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4"/>
        </w:rPr>
        <w:t>Table 1. Statistical Analysis of Sex Representation Equity by Disease Category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Disease Category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Total Trials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Female Representation (%)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Expected Female (%)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Chi-square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P-value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Significant Deviation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COVID-19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310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50.1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0.04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0.844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HIV/AIDS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653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48.8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0.85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0.357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Cancer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0.00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1.000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Cardiovascular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0.00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1.000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Infectious Disease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50.7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0.00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1.000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Respiratory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0.00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1.000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Mental Health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0.00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1.000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Diabetes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0.00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1.000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Other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655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50.5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0.01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0.914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1337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Overall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1,825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50.1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50.8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0.04</w:t>
            </w:r>
          </w:p>
        </w:tc>
        <w:tc>
          <w:tcPr>
            <w:tcW w:type="dxa" w:w="1337"/>
            <w:vAlign w:val="center"/>
          </w:tcPr>
          <w:p>
            <w:pPr>
              <w:jc w:val="right"/>
            </w:pPr>
            <w:r>
              <w:rPr>
                <w:rFonts w:ascii="Times New Roman" w:hAnsi="Times New Roman"/>
                <w:sz w:val="24"/>
              </w:rPr>
              <w:t>0.844</w:t>
            </w:r>
          </w:p>
        </w:tc>
        <w:tc>
          <w:tcPr>
            <w:tcW w:type="dxa" w:w="133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p>
      <w:pPr>
        <w:jc w:val="left"/>
      </w:pPr>
      <w:r>
        <w:rPr>
          <w:rFonts w:ascii="Times New Roman" w:hAnsi="Times New Roman"/>
          <w:i/>
          <w:sz w:val="20"/>
        </w:rPr>
        <w:t>Note: Expected female representation (50.8%) based on 2025 US population estimates. Chi-square tests compare observed versus expected sex distributions. P-values &gt; 0.05 indicate no significant deviation from expected representation.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