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ГЛАВА 3. ОФОРМЛЕНИЕ РЕЗУЛЬТАТОВ И ДОСТИЖЕНИЙ ПРОЕКТА</w:t>
      </w:r>
    </w:p>
    <w:p/>
    <w:p>
      <w:pPr>
        <w:ind w:firstLine="720"/>
      </w:pPr>
      <w:r>
        <w:t>Заключительный этап разработки системы электронного документооборота autodocs связан с оформлением результатов, проверкой соответствия итогового продукта первоначальным требованиям, а также проработкой взаимодействия конечных пользователей с системой. В данной главе рассматриваются ключевые аспекты, связанные с дизайном пользовательского интерфейса, организацией навигации, обеспечением кроссплатформенной адаптивности и эргономики разрабатываемой платформы. Успешность внедрения информационной системы во многом определяется тем, насколько эффективно, комфортно и интуитивно понятно пользователи могут решать свои задачи в рамках предоставленного функционала.</w:t>
      </w:r>
    </w:p>
    <w:p>
      <w:pPr>
        <w:pStyle w:val="Heading2"/>
      </w:pPr>
      <w:r>
        <w:t>3.1 Главная страница</w:t>
      </w:r>
    </w:p>
    <w:p>
      <w:pPr>
        <w:ind w:firstLine="720"/>
      </w:pPr>
      <w:r>
        <w:t>Визуальное оформление главной страницы играет критически важную роль в формировании первого впечатления о системе autodocs. Интерфейс спроектирован с учетом современных тенденций, ориентированных на минимализм, чистоту и консистентность.</w:t>
      </w:r>
    </w:p>
    <w:p>
      <w:r>
        <w:drawing>
          <wp:inline xmlns:a="http://schemas.openxmlformats.org/drawingml/2006/main" xmlns:pic="http://schemas.openxmlformats.org/drawingml/2006/picture">
            <wp:extent cx="5486400" cy="3037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060564336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7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3.1 - Главная страница системы</w:t>
      </w:r>
    </w:p>
    <w:p>
      <w:pPr>
        <w:pStyle w:val="Heading2"/>
      </w:pPr>
      <w:r>
        <w:t>3.2 Панель обычного пользователя</w:t>
      </w:r>
    </w:p>
    <w:p>
      <w:pPr>
        <w:ind w:firstLine="720"/>
      </w:pPr>
      <w:r>
        <w:t>Для обычных пользователей системы реализован упрощенный интерфейс, предоставляющий доступ к документам и настройкам. Логичная и интуитивно понятная навигация позволяет быстро находить необходимые функции.</w:t>
      </w:r>
    </w:p>
    <w:p>
      <w:r>
        <w:drawing>
          <wp:inline xmlns:a="http://schemas.openxmlformats.org/drawingml/2006/main" xmlns:pic="http://schemas.openxmlformats.org/drawingml/2006/picture">
            <wp:extent cx="5486400" cy="3043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060564345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3.2 - Панель обычного пользователя</w:t>
      </w:r>
    </w:p>
    <w:p>
      <w:pPr>
        <w:pStyle w:val="Heading2"/>
      </w:pPr>
      <w:r>
        <w:t>3.3 Панель администратора</w:t>
      </w:r>
    </w:p>
    <w:p>
      <w:pPr>
        <w:ind w:firstLine="720"/>
      </w:pPr>
      <w:r>
        <w:t>Панель администратора обладает расширенными возможностями для управления системой, включая работу со всеми документами, пользователями и системными настройками. Ниже представлены скриншоты интерфейса панели администратора.</w:t>
      </w:r>
    </w:p>
    <w:p>
      <w:r>
        <w:drawing>
          <wp:inline xmlns:a="http://schemas.openxmlformats.org/drawingml/2006/main" xmlns:pic="http://schemas.openxmlformats.org/drawingml/2006/picture">
            <wp:extent cx="5486400" cy="3037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060564345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7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3.3 - Панель администратора (часть 1)</w:t>
      </w:r>
    </w:p>
    <w:p>
      <w:r>
        <w:drawing>
          <wp:inline xmlns:a="http://schemas.openxmlformats.org/drawingml/2006/main" xmlns:pic="http://schemas.openxmlformats.org/drawingml/2006/picture">
            <wp:extent cx="5486400" cy="30325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060564346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2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3.4 - Панель администратора (часть 2)</w:t>
      </w:r>
    </w:p>
    <w:p>
      <w:pPr>
        <w:ind w:firstLine="720"/>
      </w:pPr>
      <w:r>
        <w:t>Навигация в панели администратора организована с помощью бокового меню, что позволяет легко переключаться между разделами. Кроме того, реализован "умный поиск", использующий семантические технологии для точного нахождения необходимых документов.</w:t>
      </w:r>
    </w:p>
    <w:p>
      <w:pPr>
        <w:pStyle w:val="Heading2"/>
      </w:pPr>
      <w:r>
        <w:t>3.4 Адаптивность и эргономика</w:t>
      </w:r>
    </w:p>
    <w:p>
      <w:pPr>
        <w:ind w:firstLine="720"/>
      </w:pPr>
      <w:r>
        <w:t>Интерфейс системы полностью адаптивен и корректно отображается как на настольных компьютерах, так и на мобильных устройствах. Использование современных веб-технологий позволяет достичь высокой производительности и плавности работы.</w:t>
      </w:r>
    </w:p>
    <w:p>
      <w:pPr>
        <w:ind w:firstLine="720"/>
      </w:pPr>
      <w:r>
        <w:rPr>
          <w:b/>
        </w:rPr>
        <w:t>Выводы по главе:</w:t>
      </w:r>
    </w:p>
    <w:p>
      <w:pPr>
        <w:ind w:firstLine="720"/>
      </w:pPr>
      <w:r>
        <w:t>Разработанный пользовательский интерфейс системы autodocs отвечает современным требованиям веб-дизайна, эргономики и юзабилити. Применение стандартизированной дизайн-системы, продуманной навигации и адаптивной верстки обеспечивает высокий уровень комфорта для пользователей.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