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980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cap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0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</w:pPr>
    </w:p>
    <w:p>
      <w:pPr>
        <w:jc w:val="center"/>
      </w:pPr>
      <w:r>
        <w:rPr>
          <w:rFonts w:ascii="Calibri" w:hAnsi="Calibri"/>
          <w:b/>
          <w:i w:val="0"/>
          <w:color w:val="5B6B7B"/>
          <w:sz w:val="26"/>
        </w:rPr>
        <w:t>Documento Executivo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212B36"/>
          <w:sz w:val="24"/>
        </w:rPr>
        <w:t>Arquitetura de produtividade aumentada por Inteligência Artificial</w:t>
      </w:r>
    </w:p>
    <w:p>
      <w:pPr>
        <w:jc w:val="center"/>
      </w:pPr>
      <w:r>
        <w:rPr>
          <w:rFonts w:ascii="Calibri" w:hAnsi="Calibri"/>
          <w:b w:val="0"/>
          <w:i/>
          <w:color w:val="5B6B7B"/>
          <w:sz w:val="22"/>
        </w:rPr>
        <w:t>Integração PC · Notebook · Tablet · Smartphone · WhatsApp · Google Workspace</w:t>
      </w:r>
    </w:p>
    <w:p>
      <w:pPr>
        <w:spacing w:after="8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6"/>
        <w:gridCol w:w="3216"/>
        <w:gridCol w:w="3216"/>
      </w:tblGrid>
      <w:tr>
        <w:tc>
          <w:tcPr>
            <w:tcW w:type="dxa" w:w="3168"/>
            <w:shd w:val="clear" w:fill="EAF2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5B6B7B"/>
                <w:sz w:val="17"/>
              </w:rPr>
              <w:t>VERSÃO</w:t>
              <w:br/>
            </w:r>
            <w:r>
              <w:rPr>
                <w:rFonts w:ascii="Calibri" w:hAnsi="Calibri"/>
                <w:b/>
                <w:i w:val="0"/>
                <w:color w:val="0F2740"/>
                <w:sz w:val="22"/>
              </w:rPr>
              <w:t>1.0</w:t>
            </w:r>
          </w:p>
        </w:tc>
        <w:tc>
          <w:tcPr>
            <w:tcW w:type="dxa" w:w="3168"/>
            <w:shd w:val="clear" w:fill="EAF2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5B6B7B"/>
                <w:sz w:val="17"/>
              </w:rPr>
              <w:t>DATA</w:t>
              <w:br/>
            </w:r>
            <w:r>
              <w:rPr>
                <w:rFonts w:ascii="Calibri" w:hAnsi="Calibri"/>
                <w:b/>
                <w:i w:val="0"/>
                <w:color w:val="0F2740"/>
                <w:sz w:val="22"/>
              </w:rPr>
              <w:t>Junho / 2026</w:t>
            </w:r>
          </w:p>
        </w:tc>
        <w:tc>
          <w:tcPr>
            <w:tcW w:type="dxa" w:w="3168"/>
            <w:shd w:val="clear" w:fill="EAF2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5B6B7B"/>
                <w:sz w:val="17"/>
              </w:rPr>
              <w:t>CLASSIFICAÇÃO</w:t>
              <w:br/>
            </w:r>
            <w:r>
              <w:rPr>
                <w:rFonts w:ascii="Calibri" w:hAnsi="Calibri"/>
                <w:b/>
                <w:i w:val="0"/>
                <w:color w:val="0F2740"/>
                <w:sz w:val="22"/>
              </w:rPr>
              <w:t>Uso interno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2740"/>
          <w:sz w:val="30"/>
        </w:rPr>
        <w:t>Sumário Executivo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 setup.com.br adota uma infraestrutura de TI em que a Inteligência Artificial deixa de ser uma ferramenta avulsa e passa a ser uma camada transversal de trabalho. Cada profissional ganha um assistente único — acessível no notebook, no celular, no tablet e pelo WhatsApp — que entende o contexto da empresa e executa tarefas de ponta a ponta.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O diferencial não é “conversar com um chatbot”, e sim ter agentes que operam de verdade: leem e-mails, organizam a agenda, geram documentos no Drive, respondem clientes no WhatsApp e atuam sobre os sistemas internos já existentes (projetos, contratos e comercial) — sempre sob controle humano nas decisões críticas. Para isso combinamos três pilares: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Multimodelo — </w:t>
      </w:r>
      <w:r>
        <w:rPr>
          <w:rFonts w:ascii="Calibri" w:hAnsi="Calibri"/>
          <w:b w:val="0"/>
          <w:i w:val="0"/>
          <w:color w:val="212B36"/>
          <w:sz w:val="22"/>
        </w:rPr>
        <w:t>seleciona automaticamente o modelo certo para cada tarefa, equilibrando custo, velocidade e qualidade.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Harness loop — </w:t>
      </w:r>
      <w:r>
        <w:rPr>
          <w:rFonts w:ascii="Calibri" w:hAnsi="Calibri"/>
          <w:b w:val="0"/>
          <w:i w:val="0"/>
          <w:color w:val="212B36"/>
          <w:sz w:val="22"/>
        </w:rPr>
        <w:t>o ciclo planejar → agir → observar → corrigir que faz o agente concluir o trabalho sozinho.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Conectores MCP — </w:t>
      </w:r>
      <w:r>
        <w:rPr>
          <w:rFonts w:ascii="Calibri" w:hAnsi="Calibri"/>
          <w:b w:val="0"/>
          <w:i w:val="0"/>
          <w:color w:val="212B36"/>
          <w:sz w:val="22"/>
        </w:rPr>
        <w:t>um padrão único que conecta a IA aos sistemas reais (WhatsApp, Google Workspace, projetos, contratos e comercial).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E6F7F6"/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22"/>
              </w:rPr>
              <w:t xml:space="preserve">Resultado esperado:  </w:t>
            </w:r>
            <w:r>
              <w:rPr>
                <w:rFonts w:ascii="Calibri" w:hAnsi="Calibri"/>
                <w:b w:val="0"/>
                <w:i w:val="0"/>
                <w:color w:val="212B36"/>
                <w:sz w:val="22"/>
              </w:rPr>
              <w:t>menos tempo em tarefas repetitivas e mais qualidade nos entregáveis — e, no mesmo movimento, equipes menos sobrecarregadas, com mais segurança psicológica e melhores condições de trabalho, sob governança e custo controlados.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978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mad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78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B6B7B"/>
          <w:sz w:val="18"/>
        </w:rPr>
        <w:t>Figura 1 — A infraestrutura em quatro camadas integradas.</w:t>
      </w:r>
    </w:p>
    <w:p>
      <w:r>
        <w:br w:type="page"/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1  </w:t>
      </w:r>
      <w:r>
        <w:rPr>
          <w:rFonts w:ascii="Calibri" w:hAnsi="Calibri"/>
          <w:b/>
          <w:i w:val="0"/>
          <w:color w:val="0F2740"/>
          <w:sz w:val="30"/>
        </w:rPr>
        <w:t>Um assistente em cada tela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Independentemente do dispositivo, o profissional fala com o mesmo agente, que carrega o mesmo contexto. Pedir pelo WhatsApp “remarca a reunião com o cliente X para quinta” usa exatamente os mesmos conectores (Calendar + Gmail) que seriam usados no notebook.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24"/>
        <w:gridCol w:w="4824"/>
      </w:tblGrid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0F2740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Dispositivo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0F2740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Como é usado no dia a dia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6FEB"/>
                <w:sz w:val="21"/>
              </w:rPr>
              <w:t>PC / Notebook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Assistente de produção: documentos, planilhas, código, análise de dados e operação do computador (computer-use).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6FEB"/>
                <w:sz w:val="21"/>
              </w:rPr>
              <w:t>Tablet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Revisão, aprovação e leitura de resumos; ditado de tarefas em reunião ou em campo.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6FEB"/>
                <w:sz w:val="21"/>
              </w:rPr>
              <w:t>Smartphone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Captura rápida (foto de nota fiscal, áudio de ideia), consulta de agenda e aprovação de ações.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6FEB"/>
                <w:sz w:val="21"/>
              </w:rPr>
              <w:t>WhatsApp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Canal mais natural no Brasil: o profissional conversa por texto ou áudio; clientes também são atendidos por agentes.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6FEB"/>
                <w:sz w:val="21"/>
              </w:rPr>
              <w:t>Chat web / IDE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Trabalho técnico e suporte: copiloto interno para as equipes.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</w:r>
    </w:p>
    <w:p>
      <w:pPr>
        <w:spacing w:after="120"/>
      </w:pPr>
      <w:r>
        <w:rPr>
          <w:rFonts w:ascii="Calibri" w:hAnsi="Calibri"/>
          <w:b w:val="0"/>
          <w:i/>
          <w:color w:val="212B36"/>
          <w:sz w:val="22"/>
        </w:rPr>
        <w:t>Ponto-chave: é o mesmo cérebro com o mesmo contexto em qualquer tela. O profissional escolhe o canal mais conveniente; a inteligência e os dados permanecem consistentes.</w:t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2  </w:t>
      </w:r>
      <w:r>
        <w:rPr>
          <w:rFonts w:ascii="Calibri" w:hAnsi="Calibri"/>
          <w:b/>
          <w:i w:val="0"/>
          <w:color w:val="0F2740"/>
          <w:sz w:val="30"/>
        </w:rPr>
        <w:t>Multimodelo — a IA certa para cada tarefa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Nem toda tarefa exige o modelo mais caro. Um roteador inteligente escolhe automaticamente entre modelos rápidos e econômicos para o volume do dia a dia e modelos de máxima capacidade para o trabalho complexo.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82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del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B6B7B"/>
          <w:sz w:val="18"/>
        </w:rPr>
        <w:t>Figura 2 — Roteamento por custo e capacidade.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Além dos modelos de texto, a infraestrutura usa modelos especializados de transcrição de áudio (áudios de WhatsApp e reuniões), de visão/OCR (notas fiscais e contratos escaneados) e de busca semântica para consultar a base de conhecimento da empresa.</w:t>
      </w:r>
    </w:p>
    <w:p>
      <w:r>
        <w:br w:type="page"/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3  </w:t>
      </w:r>
      <w:r>
        <w:rPr>
          <w:rFonts w:ascii="Calibri" w:hAnsi="Calibri"/>
          <w:b/>
          <w:i w:val="0"/>
          <w:color w:val="0F2740"/>
          <w:sz w:val="30"/>
        </w:rPr>
        <w:t>Harness loop — de chatbot a agente que entrega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Um chatbot responde; um agente opera. O harness loop é o ciclo que permite ao agente concluir uma tarefa de ponta a ponta, corrigindo-se a cada passo.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36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6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B6B7B"/>
          <w:sz w:val="18"/>
        </w:rPr>
        <w:t>Figura 3 — O ciclo planejar → agir → observar → refletir.</w:t>
      </w:r>
    </w:p>
    <w:p>
      <w:pPr>
        <w:spacing w:before="160" w:after="40"/>
      </w:pPr>
      <w:r>
        <w:rPr>
          <w:rFonts w:ascii="Calibri" w:hAnsi="Calibri"/>
          <w:b/>
          <w:i w:val="0"/>
          <w:color w:val="1F6FEB"/>
          <w:sz w:val="24"/>
        </w:rPr>
        <w:t>Exemplo real — “Fechar proposta para o cliente X”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Planejar — </w:t>
      </w:r>
      <w:r>
        <w:rPr>
          <w:rFonts w:ascii="Calibri" w:hAnsi="Calibri"/>
          <w:b w:val="0"/>
          <w:i w:val="0"/>
          <w:color w:val="212B36"/>
          <w:sz w:val="22"/>
        </w:rPr>
        <w:t>o vendedor pede pelo WhatsApp; o agente entende o objetivo.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Agir / Observar (loop) — </w:t>
      </w:r>
      <w:r>
        <w:rPr>
          <w:rFonts w:ascii="Calibri" w:hAnsi="Calibri"/>
          <w:b w:val="0"/>
          <w:i w:val="0"/>
          <w:color w:val="212B36"/>
          <w:sz w:val="22"/>
        </w:rPr>
        <w:t>busca o template e o histórico no Drive, recupera o último acordo de preço no Gmail, gera a proposta, cria o arquivo e agenda a apresentação no Calendar.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Aprovação humana — </w:t>
      </w:r>
      <w:r>
        <w:rPr>
          <w:rFonts w:ascii="Calibri" w:hAnsi="Calibri"/>
          <w:b w:val="0"/>
          <w:i w:val="0"/>
          <w:color w:val="212B36"/>
          <w:sz w:val="22"/>
        </w:rPr>
        <w:t>envia o resumo e o link ao vendedor pelo WhatsApp para aprovação; se ele pedir ajustes, o loop reabre e corrige.</w:t>
      </w:r>
    </w:p>
    <w:p>
      <w:pPr>
        <w:spacing w:after="120"/>
      </w:pPr>
      <w:r>
        <w:rPr>
          <w:rFonts w:ascii="Calibri" w:hAnsi="Calibri"/>
          <w:b w:val="0"/>
          <w:i/>
          <w:color w:val="212B36"/>
          <w:sz w:val="22"/>
        </w:rPr>
        <w:t>Tudo isso sem o profissional sair do WhatsApp. O loop, os modelos e os conectores estão na infraestrutura — o humano apenas decide e aprova.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FDF3E0"/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22"/>
              </w:rPr>
              <w:t xml:space="preserve">Controle humano (human-in-the-loop):  </w:t>
            </w:r>
            <w:r>
              <w:rPr>
                <w:rFonts w:ascii="Calibri" w:hAnsi="Calibri"/>
                <w:b w:val="0"/>
                <w:i w:val="0"/>
                <w:color w:val="212B36"/>
                <w:sz w:val="22"/>
              </w:rPr>
              <w:t>ações de baixo risco (rascunhar, resumir, buscar) são automáticas; ações externas ou irreversíveis (enviar e-mail ao cliente, apagar arquivo, alterar contrato) exigem aprovação explícita.</w:t>
            </w:r>
          </w:p>
        </w:tc>
      </w:tr>
    </w:tbl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4  </w:t>
      </w:r>
      <w:r>
        <w:rPr>
          <w:rFonts w:ascii="Calibri" w:hAnsi="Calibri"/>
          <w:b/>
          <w:i w:val="0"/>
          <w:color w:val="0F2740"/>
          <w:sz w:val="30"/>
        </w:rPr>
        <w:t>Catálogo de agentes especializados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Em vez de um único agente genérico, a empresa mantém agentes com escopos e permissões definidos. Cada um usa o harness loop e o roteamento multimodelo, e pode delegar a sub-agentes em paralelo.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6"/>
        <w:gridCol w:w="3216"/>
        <w:gridCol w:w="3216"/>
      </w:tblGrid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1F6FEB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Agente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1F6FEB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Função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1F6FEB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Conectores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19"/>
              </w:rPr>
              <w:t>Assistente Executivo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Triagem de e-mail, agenda, resumos diários, preparo de reuniões.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Gmail, Calendar, Drive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19"/>
              </w:rPr>
              <w:t>Atendimento / SDR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Responde clientes no WhatsApp, qualifica leads, agenda demos.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WhatsApp, sist. Comercial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19"/>
              </w:rPr>
              <w:t>PMO / Projetos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Atualiza status, gera relatórios e antecipa riscos nos projetos.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sist. Projetos, Drive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19"/>
              </w:rPr>
              <w:t>Contratos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Gera, organiza e acompanha prazos de contratos; OCR de documentos.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sist. Contratos, visão/OCR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19"/>
              </w:rPr>
              <w:t>Suporte / IT Helpdesk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Abre e resolve chamados, executa runbooks, opera máquinas.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computer-use, ITSM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19"/>
              </w:rPr>
              <w:t>DevOps / Engenharia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Revisa PRs, corrige CI, evolui os sistemas internos.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GitHub, computer-use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19"/>
              </w:rPr>
              <w:t>Financeiro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Concilia, organiza despesas e gera relatórios a partir de notas.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5F8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sist. Contratos, ERP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5  </w:t>
      </w:r>
      <w:r>
        <w:rPr>
          <w:rFonts w:ascii="Calibri" w:hAnsi="Calibri"/>
          <w:b/>
          <w:i w:val="0"/>
          <w:color w:val="0F2740"/>
          <w:sz w:val="30"/>
        </w:rPr>
        <w:t>Sistemas internos existentes — integrar e fortalecer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 setup.com.br já desenvolveu, de forma ágil (“vibe coding”), sistemas internos que sustentam a operação: gestão de projetos, gestão de contratos e a área comercial. A nova infraestrutura não os substitui — ela os encapsula como conectores e os coloca no alcance dos agentes.</w:t>
      </w:r>
    </w:p>
    <w:p>
      <w:pPr>
        <w:spacing w:before="160" w:after="40"/>
      </w:pPr>
      <w:r>
        <w:rPr>
          <w:rFonts w:ascii="Calibri" w:hAnsi="Calibri"/>
          <w:b/>
          <w:i w:val="0"/>
          <w:color w:val="1F6FEB"/>
          <w:sz w:val="24"/>
        </w:rPr>
        <w:t>Integrar — esses sistemas viram conectores dos agentes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Gestão de Projetos — </w:t>
      </w:r>
      <w:r>
        <w:rPr>
          <w:rFonts w:ascii="Calibri" w:hAnsi="Calibri"/>
          <w:b w:val="0"/>
          <w:i w:val="0"/>
          <w:color w:val="212B36"/>
          <w:sz w:val="22"/>
        </w:rPr>
        <w:t>o agente de PMO lê e atualiza status, monta relatórios e antecipa riscos.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Gestão de Contratos — </w:t>
      </w:r>
      <w:r>
        <w:rPr>
          <w:rFonts w:ascii="Calibri" w:hAnsi="Calibri"/>
          <w:b w:val="0"/>
          <w:i w:val="0"/>
          <w:color w:val="212B36"/>
          <w:sz w:val="22"/>
        </w:rPr>
        <w:t>o agente de Contratos gera minutas, acompanha prazos e aciona renovações.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Comercial — </w:t>
      </w:r>
      <w:r>
        <w:rPr>
          <w:rFonts w:ascii="Calibri" w:hAnsi="Calibri"/>
          <w:b w:val="0"/>
          <w:i w:val="0"/>
          <w:color w:val="212B36"/>
          <w:sz w:val="22"/>
        </w:rPr>
        <w:t>o agente de Atendimento/SDR qualifica leads e move o funil no próprio sistema comercial.</w:t>
      </w:r>
    </w:p>
    <w:p>
      <w:pPr>
        <w:spacing w:before="160" w:after="40"/>
      </w:pPr>
      <w:r>
        <w:rPr>
          <w:rFonts w:ascii="Calibri" w:hAnsi="Calibri"/>
          <w:b/>
          <w:i w:val="0"/>
          <w:color w:val="1F6FEB"/>
          <w:sz w:val="24"/>
        </w:rPr>
        <w:t>Fortalecer — a IA também cuida da saúde desses sistemas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Sistemas nascidos em vibe coding entregam valor rápido, mas tendem a acumular dívida técnica. O agente de DevOps ajuda a estabilizá-los — adicionando testes, revisando alterações e documentando — reduzindo retrabalho e tornando-os mais confiáveis ao longo do tempo. O investimento feito é preservado e ampliado, não descartado.</w:t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6  </w:t>
      </w:r>
      <w:r>
        <w:rPr>
          <w:rFonts w:ascii="Calibri" w:hAnsi="Calibri"/>
          <w:b/>
          <w:i w:val="0"/>
          <w:color w:val="0F2740"/>
          <w:sz w:val="30"/>
        </w:rPr>
        <w:t>Pessoas no centro — clima, segurança psicológica e condições de trabalho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Tecnologia só compensa se melhora a vida de quem trabalha. O maior efeito desta infraestrutura não é a automação em si, mas o que ela faz pelas pessoas: tira de cima delas o trabalho repetitivo e penoso e devolve tempo, energia e tranquilidade.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86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esso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8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B6B7B"/>
          <w:sz w:val="18"/>
        </w:rPr>
        <w:t>Figura 4 — Como a infraestrutura melhora as condições de trabalho.</w:t>
      </w:r>
    </w:p>
    <w:p>
      <w:pPr>
        <w:spacing w:before="160" w:after="40"/>
      </w:pPr>
      <w:r>
        <w:rPr>
          <w:rFonts w:ascii="Calibri" w:hAnsi="Calibri"/>
          <w:b/>
          <w:i w:val="0"/>
          <w:color w:val="1F6FEB"/>
          <w:sz w:val="24"/>
        </w:rPr>
        <w:t>Melhores condições de trabalho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Menos trabalho braçal — </w:t>
      </w:r>
      <w:r>
        <w:rPr>
          <w:rFonts w:ascii="Calibri" w:hAnsi="Calibri"/>
          <w:b w:val="0"/>
          <w:i w:val="0"/>
          <w:color w:val="212B36"/>
          <w:sz w:val="22"/>
        </w:rPr>
        <w:t>a IA assume triagem de e-mail, atualização de status e montagem de documentos, reduzindo sobrecarga e horas extras.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Flexibilidade — </w:t>
      </w:r>
      <w:r>
        <w:rPr>
          <w:rFonts w:ascii="Calibri" w:hAnsi="Calibri"/>
          <w:b w:val="0"/>
          <w:i w:val="0"/>
          <w:color w:val="212B36"/>
          <w:sz w:val="22"/>
        </w:rPr>
        <w:t>o mesmo assistente no WhatsApp e no celular reduz a fricção e apoia o equilíbrio entre vida e trabalho.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Apoio constante — </w:t>
      </w:r>
      <w:r>
        <w:rPr>
          <w:rFonts w:ascii="Calibri" w:hAnsi="Calibri"/>
          <w:b w:val="0"/>
          <w:i w:val="0"/>
          <w:color w:val="212B36"/>
          <w:sz w:val="22"/>
        </w:rPr>
        <w:t>um mentor sempre disponível nivela o jogo: profissionais novos ou juniores entregam com mais confiança.</w:t>
      </w:r>
    </w:p>
    <w:p>
      <w:pPr>
        <w:spacing w:before="160" w:after="40"/>
      </w:pPr>
      <w:r>
        <w:rPr>
          <w:rFonts w:ascii="Calibri" w:hAnsi="Calibri"/>
          <w:b/>
          <w:i w:val="0"/>
          <w:color w:val="1F6FEB"/>
          <w:sz w:val="24"/>
        </w:rPr>
        <w:t>Mais segurança psicológica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Segurança psicológica é o ambiente em que as pessoas se sentem seguras para propor ideias, pedir ajuda e errar sem medo de exposição. A infraestrutura reforça isso de forma concreta: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Tirar dúvidas sem julgamento — </w:t>
      </w:r>
      <w:r>
        <w:rPr>
          <w:rFonts w:ascii="Calibri" w:hAnsi="Calibri"/>
          <w:b w:val="0"/>
          <w:i w:val="0"/>
          <w:color w:val="212B36"/>
          <w:sz w:val="22"/>
        </w:rPr>
        <w:t>dá para perguntar à IA quantas vezes for preciso, sem constrangimento de “perguntar besteira”.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O erro fica no rascunho — </w:t>
      </w:r>
      <w:r>
        <w:rPr>
          <w:rFonts w:ascii="Calibri" w:hAnsi="Calibri"/>
          <w:b w:val="0"/>
          <w:i w:val="0"/>
          <w:color w:val="212B36"/>
          <w:sz w:val="22"/>
        </w:rPr>
        <w:t>como tudo passa por rascunho revisável e aprovação humana, o custo de errar cai — erra-se no rascunho, não na frente do cliente.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Aumenta, não vigia — </w:t>
      </w:r>
      <w:r>
        <w:rPr>
          <w:rFonts w:ascii="Calibri" w:hAnsi="Calibri"/>
          <w:b w:val="0"/>
          <w:i w:val="0"/>
          <w:color w:val="212B36"/>
          <w:sz w:val="22"/>
        </w:rPr>
        <w:t>a IA aumenta as pessoas; ela não as vigia nem mede desempenho individual. O controle das decisões é sempre humano.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E6F7F6"/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2740"/>
                <w:sz w:val="22"/>
              </w:rPr>
              <w:t xml:space="preserve">Efeito no clima:  </w:t>
            </w:r>
            <w:r>
              <w:rPr>
                <w:rFonts w:ascii="Calibri" w:hAnsi="Calibri"/>
                <w:b w:val="0"/>
                <w:i w:val="0"/>
                <w:color w:val="212B36"/>
                <w:sz w:val="22"/>
              </w:rPr>
              <w:t>equipes menos sobrecarregadas e mais confiantes colaboram melhor, retêm talentos e atendem clientes com mais qualidade. A IA passa a ser vista como aliada do profissional — não como ameaça ao seu trabalho.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7  </w:t>
      </w:r>
      <w:r>
        <w:rPr>
          <w:rFonts w:ascii="Calibri" w:hAnsi="Calibri"/>
          <w:b/>
          <w:i w:val="0"/>
          <w:color w:val="0F2740"/>
          <w:sz w:val="30"/>
        </w:rPr>
        <w:t>Segurança e governança — não-negociável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 produtividade só é sustentável com confiança. A infraestrutura aplica controle por padrão: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Identidade única (SSO) — </w:t>
      </w:r>
      <w:r>
        <w:rPr>
          <w:rFonts w:ascii="Calibri" w:hAnsi="Calibri"/>
          <w:b w:val="0"/>
          <w:i w:val="0"/>
          <w:color w:val="212B36"/>
          <w:sz w:val="22"/>
        </w:rPr>
        <w:t>login via Google Workspace corporativo; cada agente age como o usuário, herdando apenas as permissões que ele já tem.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Permissões mínimas — </w:t>
      </w:r>
      <w:r>
        <w:rPr>
          <w:rFonts w:ascii="Calibri" w:hAnsi="Calibri"/>
          <w:b w:val="0"/>
          <w:i w:val="0"/>
          <w:color w:val="212B36"/>
          <w:sz w:val="22"/>
        </w:rPr>
        <w:t>cada conector recebe somente os escopos necessários (ex.: Drive apenas nas pastas autorizadas).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Aprovação de ações externas — </w:t>
      </w:r>
      <w:r>
        <w:rPr>
          <w:rFonts w:ascii="Calibri" w:hAnsi="Calibri"/>
          <w:b w:val="0"/>
          <w:i w:val="0"/>
          <w:color w:val="212B36"/>
          <w:sz w:val="22"/>
        </w:rPr>
        <w:t>envios a clientes, exclusões e alterações irreversíveis passam por confirmação humana.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Segredos protegidos — </w:t>
      </w:r>
      <w:r>
        <w:rPr>
          <w:rFonts w:ascii="Calibri" w:hAnsi="Calibri"/>
          <w:b w:val="0"/>
          <w:i w:val="0"/>
          <w:color w:val="212B36"/>
          <w:sz w:val="22"/>
        </w:rPr>
        <w:t>chaves e tokens em cofre (Vault / Secret Manager), nunca no código.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Auditoria completa — </w:t>
      </w:r>
      <w:r>
        <w:rPr>
          <w:rFonts w:ascii="Calibri" w:hAnsi="Calibri"/>
          <w:b w:val="0"/>
          <w:i w:val="0"/>
          <w:color w:val="212B36"/>
          <w:sz w:val="22"/>
        </w:rPr>
        <w:t>cada passo do loop (ferramenta, parâmetros, resultado, aprovação) é registrado para conformidade.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Isolamento de dados — </w:t>
      </w:r>
      <w:r>
        <w:rPr>
          <w:rFonts w:ascii="Calibri" w:hAnsi="Calibri"/>
          <w:b w:val="0"/>
          <w:i w:val="0"/>
          <w:color w:val="212B36"/>
          <w:sz w:val="22"/>
        </w:rPr>
        <w:t>dados da empresa não treinam modelos públicos; ambientes com garantia de não retenção.</w:t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8  </w:t>
      </w:r>
      <w:r>
        <w:rPr>
          <w:rFonts w:ascii="Calibri" w:hAnsi="Calibri"/>
          <w:b/>
          <w:i w:val="0"/>
          <w:color w:val="0F2740"/>
          <w:sz w:val="30"/>
        </w:rPr>
        <w:t>O que já existe e o que falta construir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Boa parte da fundação já está no ambiente atual da setup.com.br, o que reduz o tempo e o risco de implantação:</w:t>
      </w:r>
    </w:p>
    <w:p>
      <w:pPr>
        <w:spacing w:before="160" w:after="40"/>
      </w:pPr>
      <w:r>
        <w:rPr>
          <w:rFonts w:ascii="Calibri" w:hAnsi="Calibri"/>
          <w:b/>
          <w:i w:val="0"/>
          <w:color w:val="1F6FEB"/>
          <w:sz w:val="24"/>
        </w:rPr>
        <w:t>Já disponível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WhatsApp — </w:t>
      </w:r>
      <w:r>
        <w:rPr>
          <w:rFonts w:ascii="Calibri" w:hAnsi="Calibri"/>
          <w:b w:val="0"/>
          <w:i w:val="0"/>
          <w:color w:val="212B36"/>
          <w:sz w:val="22"/>
        </w:rPr>
        <w:t>conector de WhatsApp (número pessoal via automação de navegador e API oficial para produção).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Google Workspace — </w:t>
      </w:r>
      <w:r>
        <w:rPr>
          <w:rFonts w:ascii="Calibri" w:hAnsi="Calibri"/>
          <w:b w:val="0"/>
          <w:i w:val="0"/>
          <w:color w:val="212B36"/>
          <w:sz w:val="22"/>
        </w:rPr>
        <w:t>Gmail, Calendar e Drive já integrados como conectores MCP.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Sistemas internos — </w:t>
      </w:r>
      <w:r>
        <w:rPr>
          <w:rFonts w:ascii="Calibri" w:hAnsi="Calibri"/>
          <w:b w:val="0"/>
          <w:i w:val="0"/>
          <w:color w:val="212B36"/>
          <w:sz w:val="22"/>
        </w:rPr>
        <w:t>gestão de projetos, contratos e comercial, prontos para serem expostos como conectores.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740"/>
          <w:sz w:val="22"/>
        </w:rPr>
        <w:t xml:space="preserve">computer-use e GitHub — </w:t>
      </w:r>
      <w:r>
        <w:rPr>
          <w:rFonts w:ascii="Calibri" w:hAnsi="Calibri"/>
          <w:b w:val="0"/>
          <w:i w:val="0"/>
          <w:color w:val="212B36"/>
          <w:sz w:val="22"/>
        </w:rPr>
        <w:t>capacidade de operar o computador e integração com GitHub para as equipes técnicas.</w:t>
      </w:r>
    </w:p>
    <w:p>
      <w:pPr>
        <w:spacing w:before="160" w:after="40"/>
      </w:pPr>
      <w:r>
        <w:rPr>
          <w:rFonts w:ascii="Calibri" w:hAnsi="Calibri"/>
          <w:b/>
          <w:i w:val="0"/>
          <w:color w:val="1F6FEB"/>
          <w:sz w:val="24"/>
        </w:rPr>
        <w:t>A construir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12B36"/>
          <w:sz w:val="22"/>
        </w:rPr>
        <w:t>roteador multimodelo, catálogo de agentes, memória de longo prazo (base de conhecimento) e a camada de governança/SSO corporativa.</w:t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9  </w:t>
      </w:r>
      <w:r>
        <w:rPr>
          <w:rFonts w:ascii="Calibri" w:hAnsi="Calibri"/>
          <w:b/>
          <w:i w:val="0"/>
          <w:color w:val="0F2740"/>
          <w:sz w:val="30"/>
        </w:rPr>
        <w:t>Roadmap de implantação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28905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oa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90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B6B7B"/>
          <w:sz w:val="18"/>
        </w:rPr>
        <w:t>Figura 5 — Implantação faseada, do alicerce à otimização contínua.</w:t>
      </w:r>
    </w:p>
    <w:p>
      <w:r>
        <w:br w:type="page"/>
      </w:r>
    </w:p>
    <w:p>
      <w:pPr>
        <w:spacing w:before="320" w:after="120"/>
        <w:pBdr>
          <w:bottom w:val="single" w:sz="6" w:space="4" w:color="D8E2EC"/>
        </w:pBdr>
      </w:pPr>
      <w:r>
        <w:rPr>
          <w:rFonts w:ascii="Calibri" w:hAnsi="Calibri"/>
          <w:b/>
          <w:i w:val="0"/>
          <w:color w:val="0FB5AE"/>
          <w:sz w:val="30"/>
        </w:rPr>
        <w:t xml:space="preserve">10  </w:t>
      </w:r>
      <w:r>
        <w:rPr>
          <w:rFonts w:ascii="Calibri" w:hAnsi="Calibri"/>
          <w:b/>
          <w:i w:val="0"/>
          <w:color w:val="0F2740"/>
          <w:sz w:val="30"/>
        </w:rPr>
        <w:t>Indicadores de acompanhamento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O sucesso é medido por produtividade, qualidade e — em pé de igualdade — pelo bem-estar das equipes. Em vez de prometer números, definimos o que acompanhar: a linha de base é medida na própria operação e as metas saem dela. Assim evitamos projeções artificiais e ganhamos comparações honestas (antes e depois) sobre dados reais da setup.com.br.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5545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dic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54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B6B7B"/>
          <w:sz w:val="18"/>
        </w:rPr>
        <w:t>Figura 6 — Domínios de indicadores; valores definidos a partir da medição inicial.</w:t>
      </w:r>
    </w:p>
    <w:p>
      <w:pPr>
        <w:spacing w:before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0F2740"/>
            <w:tcMar>
              <w:top w:w="160" w:type="dxa"/>
              <w:bottom w:w="160" w:type="dxa"/>
              <w:start w:w="220" w:type="dxa"/>
              <w:end w:w="2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0FB5AE"/>
                <w:sz w:val="24"/>
              </w:rPr>
              <w:t xml:space="preserve">Em uma frase: 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um cérebro de IA, muitos corpos — a mesma inteligência em cada tela, operando com segurança para que cada profissional da setup.com.br entregue mais e melhor.</w:t>
            </w:r>
          </w:p>
        </w:tc>
      </w:tr>
    </w:tbl>
    <w:sectPr w:rsidR="00FC693F" w:rsidRPr="0006063C" w:rsidSect="00034616">
      <w:footerReference w:type="default" r:id="rId16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B6B7B"/>
        <w:sz w:val="16"/>
      </w:rPr>
      <w:t xml:space="preserve">setup.com.br · Infraestrutura de TI com IA · Documento Executivo ·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B3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