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 w:rsidR="001A7E11">
        <w:rPr>
          <w:b/>
          <w:color w:val="000000"/>
          <w:sz w:val="28"/>
        </w:rPr>
        <w:t>кий государственный университет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1A7E11">
        <w:rPr>
          <w:b/>
          <w:color w:val="000000"/>
          <w:sz w:val="28"/>
        </w:rPr>
        <w:t>»</w:t>
      </w:r>
    </w:p>
    <w:p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81"/>
        <w:gridCol w:w="4589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Default="001A7E11" w:rsidP="00F25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  <w:p w:rsidR="001A7E11" w:rsidRPr="00605D45" w:rsidRDefault="001A7E11" w:rsidP="00F25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«Системные сети»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1A7E11">
              <w:rPr>
                <w:sz w:val="28"/>
                <w:szCs w:val="28"/>
              </w:rPr>
              <w:t>С.С. Зайцев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B97D4D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1A7E11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1A7E11">
              <w:rPr>
                <w:sz w:val="28"/>
                <w:szCs w:val="28"/>
              </w:rPr>
              <w:t>,</w:t>
            </w:r>
          </w:p>
          <w:p w:rsidR="00836C0B" w:rsidRPr="00605D45" w:rsidRDefault="00F25F0D" w:rsidP="00605D45">
            <w:pPr>
              <w:ind w:left="6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1A7E11">
              <w:rPr>
                <w:bCs/>
                <w:sz w:val="28"/>
                <w:szCs w:val="28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B97D4D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997720">
      <w:pPr>
        <w:jc w:val="center"/>
        <w:rPr>
          <w:b/>
        </w:rPr>
      </w:pPr>
    </w:p>
    <w:p w:rsidR="00DC7E70" w:rsidRPr="00997720" w:rsidRDefault="00997720" w:rsidP="00997720">
      <w:pPr>
        <w:jc w:val="center"/>
        <w:rPr>
          <w:b/>
          <w:lang w:val="en-US"/>
        </w:rPr>
      </w:pPr>
      <w:r>
        <w:rPr>
          <w:b/>
          <w:sz w:val="32"/>
          <w:szCs w:val="32"/>
        </w:rPr>
        <w:t>Реализация</w:t>
      </w:r>
      <w:r w:rsidRPr="00997720">
        <w:rPr>
          <w:b/>
          <w:sz w:val="32"/>
          <w:szCs w:val="32"/>
        </w:rPr>
        <w:t xml:space="preserve"> прототип</w:t>
      </w:r>
      <w:r>
        <w:rPr>
          <w:b/>
          <w:sz w:val="32"/>
          <w:szCs w:val="32"/>
        </w:rPr>
        <w:t>а</w:t>
      </w:r>
      <w:r w:rsidRPr="00997720">
        <w:rPr>
          <w:b/>
          <w:sz w:val="32"/>
          <w:szCs w:val="32"/>
        </w:rPr>
        <w:t xml:space="preserve"> приложения для обработки данных </w:t>
      </w:r>
      <w:proofErr w:type="spellStart"/>
      <w:r w:rsidRPr="00997720">
        <w:rPr>
          <w:b/>
          <w:sz w:val="32"/>
          <w:szCs w:val="32"/>
        </w:rPr>
        <w:t>IoT</w:t>
      </w:r>
      <w:proofErr w:type="spellEnd"/>
      <w:r w:rsidRPr="00997720">
        <w:rPr>
          <w:b/>
          <w:sz w:val="32"/>
          <w:szCs w:val="32"/>
        </w:rPr>
        <w:t xml:space="preserve"> на базе платформ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Microsoft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Azure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Amazon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Web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Services</w:t>
      </w: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254FAC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B97D4D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5A5316" w:rsidRDefault="00C6306E" w:rsidP="001A7E11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1A7E11">
              <w:rPr>
                <w:sz w:val="28"/>
                <w:szCs w:val="28"/>
              </w:rPr>
              <w:t>,</w:t>
            </w:r>
          </w:p>
          <w:p w:rsidR="00AC7901" w:rsidRPr="00605D45" w:rsidRDefault="009B3FA8" w:rsidP="001A7E1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к.ф.-м.н., доцент</w:t>
            </w:r>
          </w:p>
          <w:p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4E637E">
              <w:rPr>
                <w:sz w:val="28"/>
                <w:szCs w:val="28"/>
              </w:rPr>
              <w:t>Р.А</w:t>
            </w:r>
            <w:r w:rsidR="009B3FA8">
              <w:rPr>
                <w:sz w:val="28"/>
                <w:szCs w:val="28"/>
              </w:rPr>
              <w:t xml:space="preserve">. </w:t>
            </w:r>
            <w:r w:rsidR="004E637E">
              <w:rPr>
                <w:sz w:val="28"/>
                <w:szCs w:val="28"/>
              </w:rPr>
              <w:t>Бобин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B97D4D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1538B1" w:rsidRDefault="001538B1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254FA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B97D4D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B4146F" w:rsidRDefault="00B4146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B4146F" w:rsidRDefault="00B4146F" w:rsidP="00B4146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:rsidR="00997720" w:rsidRPr="00997720" w:rsidRDefault="00254F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7720">
        <w:rPr>
          <w:sz w:val="28"/>
          <w:szCs w:val="28"/>
        </w:rPr>
        <w:fldChar w:fldCharType="begin"/>
      </w:r>
      <w:r w:rsidR="00BB7152" w:rsidRPr="00997720">
        <w:rPr>
          <w:sz w:val="28"/>
          <w:szCs w:val="28"/>
        </w:rPr>
        <w:instrText xml:space="preserve"> TOC \o "1-3" \h \z \u </w:instrText>
      </w:r>
      <w:r w:rsidRPr="00997720">
        <w:rPr>
          <w:sz w:val="28"/>
          <w:szCs w:val="28"/>
        </w:rPr>
        <w:fldChar w:fldCharType="separate"/>
      </w:r>
      <w:hyperlink w:anchor="_Toc1727867" w:history="1">
        <w:r w:rsidR="00997720" w:rsidRPr="00997720">
          <w:rPr>
            <w:rStyle w:val="a9"/>
            <w:noProof/>
            <w:sz w:val="28"/>
            <w:szCs w:val="28"/>
          </w:rPr>
          <w:t>ВВЕДЕНИЕ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5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8" w:history="1">
        <w:r w:rsidRPr="00997720">
          <w:rPr>
            <w:rStyle w:val="a9"/>
            <w:noProof/>
            <w:sz w:val="28"/>
            <w:szCs w:val="28"/>
          </w:rPr>
          <w:t>1.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_Toc1727868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8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9" w:history="1">
        <w:r w:rsidRPr="00997720">
          <w:rPr>
            <w:rStyle w:val="a9"/>
            <w:noProof/>
            <w:sz w:val="28"/>
            <w:szCs w:val="28"/>
          </w:rPr>
          <w:t>1.1.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Концепция интернета вещей и цифровых двойников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_Toc1727869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8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0" w:history="1">
        <w:r w:rsidRPr="00997720">
          <w:rPr>
            <w:rStyle w:val="a9"/>
            <w:noProof/>
            <w:sz w:val="28"/>
            <w:szCs w:val="28"/>
          </w:rPr>
          <w:t>1.2.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Концепция облачных технологий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_Toc1727870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9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1" w:history="1">
        <w:r w:rsidRPr="00997720">
          <w:rPr>
            <w:rStyle w:val="a9"/>
            <w:noProof/>
            <w:sz w:val="28"/>
            <w:szCs w:val="28"/>
          </w:rPr>
          <w:t>1.3.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Анализ технологий для обработки данных, генерируемых устройствами интернета вещей (сократить)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_Toc1727871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11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2" w:history="1">
        <w:r w:rsidRPr="00997720">
          <w:rPr>
            <w:rStyle w:val="a9"/>
            <w:noProof/>
            <w:sz w:val="28"/>
            <w:szCs w:val="28"/>
            <w:lang w:val="en-US"/>
          </w:rPr>
          <w:t>2.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ТРЕБОВАНИЯ К СИСТЕМЕ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_Toc1727872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16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3" w:history="1">
        <w:r w:rsidRPr="00997720">
          <w:rPr>
            <w:rStyle w:val="a9"/>
            <w:noProof/>
            <w:sz w:val="28"/>
            <w:szCs w:val="28"/>
          </w:rPr>
          <w:t>2.1.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_Toc1727873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16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4" w:history="1">
        <w:r w:rsidRPr="00997720">
          <w:rPr>
            <w:rStyle w:val="a9"/>
            <w:noProof/>
            <w:sz w:val="28"/>
            <w:szCs w:val="28"/>
          </w:rPr>
          <w:t>2.2.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_Toc1727874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16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5" w:history="1">
        <w:r w:rsidRPr="00997720">
          <w:rPr>
            <w:rStyle w:val="a9"/>
            <w:noProof/>
            <w:sz w:val="28"/>
            <w:szCs w:val="28"/>
          </w:rPr>
          <w:t>2.3.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Варианты использования системы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_Toc1727875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16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6" w:history="1">
        <w:r w:rsidRPr="00997720">
          <w:rPr>
            <w:rStyle w:val="a9"/>
            <w:noProof/>
            <w:sz w:val="28"/>
            <w:szCs w:val="28"/>
          </w:rPr>
          <w:t>АРХИТЕКТУРА СИСТЕМЫ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_Toc1727876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17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7" w:history="1">
        <w:r w:rsidRPr="00997720">
          <w:rPr>
            <w:rStyle w:val="a9"/>
            <w:noProof/>
            <w:sz w:val="28"/>
            <w:szCs w:val="28"/>
          </w:rPr>
          <w:t>2.4.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Компоненты системы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_Toc1727877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17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8" w:history="1">
        <w:r w:rsidRPr="00997720">
          <w:rPr>
            <w:rStyle w:val="a9"/>
            <w:noProof/>
            <w:sz w:val="28"/>
            <w:szCs w:val="28"/>
          </w:rPr>
          <w:t>2.5.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Проектирование реализации прецедентов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_Toc1727878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17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9" w:history="1">
        <w:r w:rsidRPr="00997720">
          <w:rPr>
            <w:rStyle w:val="a9"/>
            <w:noProof/>
            <w:sz w:val="28"/>
            <w:szCs w:val="28"/>
          </w:rPr>
          <w:t>3.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РЕАЛИЗАЦИЯ СИСТЕМЫ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_Toc1727879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18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0" w:history="1">
        <w:r w:rsidRPr="00997720">
          <w:rPr>
            <w:rStyle w:val="a9"/>
            <w:noProof/>
            <w:sz w:val="28"/>
            <w:szCs w:val="28"/>
          </w:rPr>
          <w:t>4.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ТЕСТИРОВАНИЕ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_Toc1727880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19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1" w:history="1">
        <w:r w:rsidRPr="00997720">
          <w:rPr>
            <w:rStyle w:val="a9"/>
            <w:noProof/>
            <w:sz w:val="28"/>
            <w:szCs w:val="28"/>
          </w:rPr>
          <w:t>4.1.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Выбор способов тестирования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_Toc1727881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19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2" w:history="1">
        <w:r w:rsidRPr="00997720">
          <w:rPr>
            <w:rStyle w:val="a9"/>
            <w:noProof/>
            <w:sz w:val="28"/>
            <w:szCs w:val="28"/>
          </w:rPr>
          <w:t>4.2.</w:t>
        </w:r>
        <w:r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7720">
          <w:rPr>
            <w:rStyle w:val="a9"/>
            <w:noProof/>
            <w:sz w:val="28"/>
            <w:szCs w:val="28"/>
          </w:rPr>
          <w:t>Описание тестов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_Toc1727882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19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3" w:history="1">
        <w:r w:rsidRPr="00997720">
          <w:rPr>
            <w:rStyle w:val="a9"/>
            <w:noProof/>
            <w:sz w:val="28"/>
            <w:szCs w:val="28"/>
          </w:rPr>
          <w:t>ЗАКЛЮЧЕНИЕ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_Toc1727883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19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4" w:history="1">
        <w:r w:rsidRPr="00997720">
          <w:rPr>
            <w:rStyle w:val="a9"/>
            <w:noProof/>
            <w:sz w:val="28"/>
            <w:szCs w:val="28"/>
          </w:rPr>
          <w:t>СПИСОК ЛИТЕРАТУРЫ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_Toc1727884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20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997720" w:rsidRPr="00997720" w:rsidRDefault="0099772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5" w:history="1">
        <w:r w:rsidRPr="00997720">
          <w:rPr>
            <w:rStyle w:val="a9"/>
            <w:noProof/>
            <w:sz w:val="28"/>
            <w:szCs w:val="28"/>
          </w:rPr>
          <w:t>ПРИЛОЖЕНИЕ</w:t>
        </w:r>
        <w:r w:rsidRPr="00997720">
          <w:rPr>
            <w:noProof/>
            <w:webHidden/>
            <w:sz w:val="28"/>
            <w:szCs w:val="28"/>
          </w:rPr>
          <w:tab/>
        </w:r>
        <w:r w:rsidRPr="00997720">
          <w:rPr>
            <w:noProof/>
            <w:webHidden/>
            <w:sz w:val="28"/>
            <w:szCs w:val="28"/>
          </w:rPr>
          <w:fldChar w:fldCharType="begin"/>
        </w:r>
        <w:r w:rsidRPr="00997720">
          <w:rPr>
            <w:noProof/>
            <w:webHidden/>
            <w:sz w:val="28"/>
            <w:szCs w:val="28"/>
          </w:rPr>
          <w:instrText xml:space="preserve"> PAGEREF _Toc1727885 \h </w:instrText>
        </w:r>
        <w:r w:rsidRPr="00997720">
          <w:rPr>
            <w:noProof/>
            <w:webHidden/>
            <w:sz w:val="28"/>
            <w:szCs w:val="28"/>
          </w:rPr>
        </w:r>
        <w:r w:rsidRPr="00997720">
          <w:rPr>
            <w:noProof/>
            <w:webHidden/>
            <w:sz w:val="28"/>
            <w:szCs w:val="28"/>
          </w:rPr>
          <w:fldChar w:fldCharType="separate"/>
        </w:r>
        <w:r w:rsidRPr="00997720">
          <w:rPr>
            <w:noProof/>
            <w:webHidden/>
            <w:sz w:val="28"/>
            <w:szCs w:val="28"/>
          </w:rPr>
          <w:t>22</w:t>
        </w:r>
        <w:r w:rsidRPr="00997720">
          <w:rPr>
            <w:noProof/>
            <w:webHidden/>
            <w:sz w:val="28"/>
            <w:szCs w:val="28"/>
          </w:rPr>
          <w:fldChar w:fldCharType="end"/>
        </w:r>
      </w:hyperlink>
    </w:p>
    <w:p w:rsidR="00446EA0" w:rsidRPr="00356B62" w:rsidRDefault="00254FAC" w:rsidP="00446EA0">
      <w:pPr>
        <w:pStyle w:val="1"/>
        <w:spacing w:before="0" w:after="0" w:line="360" w:lineRule="auto"/>
        <w:ind w:right="1"/>
        <w:jc w:val="left"/>
        <w:rPr>
          <w:b w:val="0"/>
          <w:szCs w:val="28"/>
          <w:lang w:val="en-US"/>
        </w:rPr>
      </w:pPr>
      <w:r w:rsidRPr="00997720">
        <w:rPr>
          <w:b w:val="0"/>
          <w:sz w:val="28"/>
          <w:szCs w:val="28"/>
        </w:rPr>
        <w:fldChar w:fldCharType="end"/>
      </w:r>
      <w:bookmarkStart w:id="2" w:name="_Toc420972837"/>
      <w:r w:rsidR="00BB7152" w:rsidRPr="00F84797">
        <w:rPr>
          <w:i/>
          <w:szCs w:val="28"/>
        </w:rPr>
        <w:br w:type="page"/>
      </w:r>
      <w:bookmarkStart w:id="3" w:name="Silagy"/>
      <w:bookmarkStart w:id="4" w:name="Group"/>
      <w:bookmarkStart w:id="5" w:name="Pérez"/>
      <w:bookmarkStart w:id="6" w:name="AIDA"/>
      <w:bookmarkEnd w:id="2"/>
      <w:bookmarkEnd w:id="3"/>
      <w:bookmarkEnd w:id="4"/>
      <w:bookmarkEnd w:id="5"/>
      <w:bookmarkEnd w:id="6"/>
    </w:p>
    <w:p w:rsidR="00F53E11" w:rsidRPr="00F53E11" w:rsidRDefault="00F53E11" w:rsidP="00F53E1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7" w:name="_Toc1727867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7"/>
    </w:p>
    <w:p w:rsidR="00F53E11" w:rsidRDefault="00F53E11" w:rsidP="00F53E11">
      <w:pPr>
        <w:pStyle w:val="MainText"/>
        <w:rPr>
          <w:b/>
        </w:rPr>
      </w:pPr>
      <w:r w:rsidRPr="00F53E11">
        <w:rPr>
          <w:b/>
        </w:rPr>
        <w:t>Актуальность темы</w:t>
      </w:r>
    </w:p>
    <w:p w:rsidR="00D502BE" w:rsidRPr="00822DE5" w:rsidRDefault="002542C0" w:rsidP="00F53E11">
      <w:pPr>
        <w:pStyle w:val="MainText"/>
      </w:pPr>
      <w:r>
        <w:t>Концепция Интернета вещей (</w:t>
      </w:r>
      <w:proofErr w:type="spellStart"/>
      <w:r>
        <w:rPr>
          <w:lang w:val="en-US"/>
        </w:rPr>
        <w:t>IoT</w:t>
      </w:r>
      <w:proofErr w:type="spellEnd"/>
      <w:r w:rsidRPr="002542C0">
        <w:t xml:space="preserve">) </w:t>
      </w:r>
      <w:r>
        <w:t xml:space="preserve">не нова, однако </w:t>
      </w:r>
      <w:r w:rsidR="00037057">
        <w:t xml:space="preserve">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</w:t>
      </w:r>
      <w:r w:rsidR="00037057" w:rsidRPr="00037057">
        <w:t>[</w:t>
      </w:r>
      <w:proofErr w:type="spellStart"/>
      <w:r w:rsidR="00037057">
        <w:rPr>
          <w:lang w:val="en-US"/>
        </w:rPr>
        <w:t>gartner</w:t>
      </w:r>
      <w:proofErr w:type="spellEnd"/>
      <w:r w:rsidR="00037057" w:rsidRPr="00037057">
        <w:t>]</w:t>
      </w:r>
      <w:r w:rsidR="00037057">
        <w:t>.</w:t>
      </w:r>
      <w:r w:rsidR="00822DE5" w:rsidRPr="00822DE5">
        <w:t xml:space="preserve"> </w:t>
      </w:r>
      <w:r w:rsidR="00822DE5">
        <w:t xml:space="preserve">Общий мировой объем капиталовложений в </w:t>
      </w:r>
      <w:proofErr w:type="spellStart"/>
      <w:r w:rsidR="00822DE5">
        <w:rPr>
          <w:lang w:val="en-US"/>
        </w:rPr>
        <w:t>IoT</w:t>
      </w:r>
      <w:proofErr w:type="spellEnd"/>
      <w:r w:rsidR="00822DE5" w:rsidRPr="00822DE5">
        <w:t xml:space="preserve"> </w:t>
      </w:r>
      <w:r w:rsidR="00822DE5">
        <w:t xml:space="preserve">в 2018 году составил 646 миллиардов долларов США. Прогноз на 2019 год — 745 миллиардов долларов США, на 2022 — более 1 триллиона долларов. </w:t>
      </w:r>
      <w:r w:rsidR="00822DE5">
        <w:rPr>
          <w:lang w:val="en-US"/>
        </w:rPr>
        <w:t>[</w:t>
      </w:r>
      <w:proofErr w:type="spellStart"/>
      <w:proofErr w:type="gramStart"/>
      <w:r w:rsidR="00822DE5">
        <w:rPr>
          <w:lang w:val="en-US"/>
        </w:rPr>
        <w:t>idc</w:t>
      </w:r>
      <w:proofErr w:type="spellEnd"/>
      <w:proofErr w:type="gramEnd"/>
      <w:r w:rsidR="00822DE5">
        <w:rPr>
          <w:lang w:val="en-US"/>
        </w:rPr>
        <w:t xml:space="preserve"> research]</w:t>
      </w:r>
      <w:r w:rsidR="00822DE5">
        <w:t xml:space="preserve"> </w:t>
      </w:r>
    </w:p>
    <w:p w:rsidR="00037057" w:rsidRPr="00D502BE" w:rsidRDefault="00D502BE" w:rsidP="00EE5967">
      <w:pPr>
        <w:pStyle w:val="MainText"/>
      </w:pPr>
      <w:r>
        <w:t xml:space="preserve"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</w:t>
      </w:r>
      <w:r w:rsidRPr="00D502BE">
        <w:t>(</w:t>
      </w:r>
      <w:proofErr w:type="spellStart"/>
      <w:r>
        <w:rPr>
          <w:lang w:val="en-US"/>
        </w:rPr>
        <w:t>IIoT</w:t>
      </w:r>
      <w:proofErr w:type="spellEnd"/>
      <w:r w:rsidRPr="00D502BE">
        <w:t>).</w:t>
      </w:r>
      <w:r w:rsidRPr="00822DE5">
        <w:t xml:space="preserve"> </w:t>
      </w:r>
      <w:r w:rsidR="00822DE5">
        <w:t xml:space="preserve">Одним из преимуществ внедрения этого подхода является возможность создания цифрового двойника разрабатываемой системы </w:t>
      </w:r>
      <w:r w:rsidR="00822DE5" w:rsidRPr="00822DE5">
        <w:t>(</w:t>
      </w:r>
      <w:r w:rsidR="00822DE5">
        <w:rPr>
          <w:lang w:val="en-US"/>
        </w:rPr>
        <w:t>Digital</w:t>
      </w:r>
      <w:r w:rsidR="00822DE5" w:rsidRPr="00822DE5">
        <w:t xml:space="preserve"> </w:t>
      </w:r>
      <w:r w:rsidR="00822DE5">
        <w:rPr>
          <w:lang w:val="en-US"/>
        </w:rPr>
        <w:t>Twin</w:t>
      </w:r>
      <w:r w:rsidR="00822DE5" w:rsidRPr="00822DE5">
        <w:t>)</w:t>
      </w:r>
      <w:r w:rsidR="00822DE5">
        <w:t>.</w:t>
      </w:r>
      <w:r w:rsidR="00822DE5" w:rsidRPr="00822DE5">
        <w:t xml:space="preserve"> </w:t>
      </w:r>
      <w:r w:rsidR="00EE5967"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копией.</w:t>
      </w:r>
      <w:r w:rsidR="00822DE5">
        <w:t xml:space="preserve"> </w:t>
      </w:r>
      <w:r w:rsidR="008B29A7">
        <w:t>[</w:t>
      </w:r>
      <w:proofErr w:type="spellStart"/>
      <w:r w:rsidR="008B29A7">
        <w:rPr>
          <w:lang w:val="en-US"/>
        </w:rPr>
        <w:t>ucc</w:t>
      </w:r>
      <w:proofErr w:type="spellEnd"/>
      <w:r w:rsidR="008B29A7" w:rsidRPr="00EE5967">
        <w:t xml:space="preserve"> - 2017]</w:t>
      </w:r>
    </w:p>
    <w:p w:rsidR="004E637E" w:rsidRDefault="004E637E" w:rsidP="00F53E11">
      <w:pPr>
        <w:pStyle w:val="MainText"/>
      </w:pPr>
      <w:r>
        <w:t xml:space="preserve">Благодаря развитию облачных технологий </w:t>
      </w:r>
      <w:r w:rsidR="002D5133">
        <w:t xml:space="preserve">появилась возможность создать инфраструктуру хранения данных, способную поддерживать Интернет вещей. </w:t>
      </w:r>
      <w:r w:rsidR="00C47D86">
        <w:t>Публичные о</w:t>
      </w:r>
      <w:r w:rsidR="00A9550B">
        <w:t xml:space="preserve">блачные платформы предоставляют множество решений для цифрового преобразования бизнеса. Гибкость и </w:t>
      </w:r>
      <w:proofErr w:type="spellStart"/>
      <w:r w:rsidR="00A9550B">
        <w:t>автоматизированность</w:t>
      </w:r>
      <w:proofErr w:type="spellEnd"/>
      <w:r w:rsidR="00A9550B">
        <w:t xml:space="preserve"> полученной среды достигается </w:t>
      </w:r>
      <w:r w:rsidR="002542C0">
        <w:t xml:space="preserve">за </w:t>
      </w:r>
      <w:r w:rsidR="00A9550B">
        <w:t xml:space="preserve">счет </w:t>
      </w:r>
      <w:r w:rsidR="002542C0">
        <w:t>использования прикладных</w:t>
      </w:r>
      <w:r w:rsidR="00A9550B">
        <w:t xml:space="preserve"> программных интерфейсов </w:t>
      </w:r>
      <w:r w:rsidR="00A9550B" w:rsidRPr="00A9550B">
        <w:t>(</w:t>
      </w:r>
      <w:r w:rsidR="00A9550B">
        <w:rPr>
          <w:lang w:val="en-US"/>
        </w:rPr>
        <w:t>API</w:t>
      </w:r>
      <w:r w:rsidR="00A9550B" w:rsidRPr="00A9550B">
        <w:t>)</w:t>
      </w:r>
      <w:r w:rsidR="002542C0">
        <w:t>. 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037057" w:rsidRPr="00037057">
        <w:t xml:space="preserve"> [</w:t>
      </w:r>
      <w:proofErr w:type="spellStart"/>
      <w:r w:rsidR="00037057">
        <w:t>грингард</w:t>
      </w:r>
      <w:proofErr w:type="spellEnd"/>
      <w:r w:rsidR="00037057" w:rsidRPr="00037057">
        <w:t>]</w:t>
      </w:r>
      <w:r w:rsidR="002542C0">
        <w:t>.</w:t>
      </w:r>
      <w:r w:rsidR="00A9550B">
        <w:t xml:space="preserve"> </w:t>
      </w:r>
      <w:r w:rsidR="00A9550B" w:rsidRPr="00A9550B">
        <w:t xml:space="preserve"> </w:t>
      </w:r>
    </w:p>
    <w:p w:rsidR="00C47D86" w:rsidRPr="004C50A7" w:rsidRDefault="00C47D86" w:rsidP="00C47D86">
      <w:pPr>
        <w:pStyle w:val="MainText"/>
      </w:pPr>
      <w:r>
        <w:t xml:space="preserve">Данная работа направлена на </w:t>
      </w:r>
      <w:r>
        <w:t>изучение и анализ инструментов, предоставляемых облачными</w:t>
      </w:r>
      <w:r>
        <w:t xml:space="preserve"> платформ</w:t>
      </w:r>
      <w:r>
        <w:t>ами</w:t>
      </w:r>
      <w:r>
        <w:t xml:space="preserve"> </w:t>
      </w:r>
      <w:r>
        <w:rPr>
          <w:lang w:val="en-US"/>
        </w:rPr>
        <w:t>Microsoft</w:t>
      </w:r>
      <w:r w:rsidRPr="00C47D86">
        <w:t xml:space="preserve"> </w:t>
      </w:r>
      <w:r>
        <w:rPr>
          <w:lang w:val="en-US"/>
        </w:rPr>
        <w:t>Azure</w:t>
      </w:r>
      <w:r w:rsidRPr="00C47D86">
        <w:t xml:space="preserve"> </w:t>
      </w:r>
      <w:r>
        <w:t xml:space="preserve">и </w:t>
      </w:r>
      <w:r>
        <w:rPr>
          <w:lang w:val="en-US"/>
        </w:rPr>
        <w:t>Amazon</w:t>
      </w:r>
      <w:r w:rsidRPr="00C47D86">
        <w:t xml:space="preserve"> </w:t>
      </w:r>
      <w:r>
        <w:rPr>
          <w:lang w:val="en-US"/>
        </w:rPr>
        <w:t>Web</w:t>
      </w:r>
      <w:r w:rsidRPr="00C47D86">
        <w:t xml:space="preserve"> </w:t>
      </w:r>
      <w:r>
        <w:rPr>
          <w:lang w:val="en-US"/>
        </w:rPr>
        <w:t>Services</w:t>
      </w:r>
      <w:r>
        <w:t xml:space="preserve"> для обработки данных </w:t>
      </w:r>
      <w:proofErr w:type="spellStart"/>
      <w:r>
        <w:rPr>
          <w:lang w:val="en-US"/>
        </w:rPr>
        <w:t>IoT</w:t>
      </w:r>
      <w:proofErr w:type="spellEnd"/>
      <w:r>
        <w:t xml:space="preserve">. </w:t>
      </w:r>
    </w:p>
    <w:p w:rsidR="00C47D86" w:rsidRDefault="00C47D86" w:rsidP="00C47D86">
      <w:pPr>
        <w:pStyle w:val="MainText"/>
      </w:pPr>
    </w:p>
    <w:p w:rsidR="00F712B5" w:rsidRPr="00F712B5" w:rsidRDefault="00F712B5" w:rsidP="00F712B5">
      <w:pPr>
        <w:pStyle w:val="MainText"/>
        <w:rPr>
          <w:b/>
        </w:rPr>
      </w:pPr>
      <w:r>
        <w:rPr>
          <w:b/>
        </w:rPr>
        <w:t>Цели и задачи работы</w:t>
      </w:r>
    </w:p>
    <w:p w:rsidR="00F712B5" w:rsidRDefault="00C47D86" w:rsidP="00C47D86">
      <w:pPr>
        <w:pStyle w:val="MainText"/>
      </w:pPr>
      <w:r>
        <w:t xml:space="preserve">Целью данной работы является реализация прототипа приложения для обработки данных </w:t>
      </w:r>
      <w:proofErr w:type="spellStart"/>
      <w:r>
        <w:t>IoT</w:t>
      </w:r>
      <w:proofErr w:type="spellEnd"/>
      <w:r>
        <w:t xml:space="preserve"> на базе платформ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 w:rsidR="00F712B5">
        <w:t>Для достижения</w:t>
      </w:r>
      <w:r w:rsidR="00715A0D">
        <w:t xml:space="preserve"> цели работы, необходимо решить следующие задачи</w:t>
      </w:r>
      <w:r w:rsidR="00F712B5">
        <w:t>:</w:t>
      </w:r>
    </w:p>
    <w:p w:rsidR="004C50A7" w:rsidRDefault="004C50A7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изучение инструментов, предоставляемых используемыми платформами</w:t>
      </w:r>
      <w:r w:rsidRPr="004C50A7">
        <w:rPr>
          <w:rFonts w:eastAsia="Times New Roman"/>
          <w:color w:val="000000"/>
          <w:lang w:eastAsia="ru-RU"/>
        </w:rPr>
        <w:t>;</w:t>
      </w:r>
      <w:r>
        <w:rPr>
          <w:rFonts w:eastAsia="Times New Roman"/>
          <w:color w:val="000000"/>
          <w:lang w:eastAsia="ru-RU"/>
        </w:rPr>
        <w:t xml:space="preserve"> </w:t>
      </w:r>
    </w:p>
    <w:p w:rsidR="004C50A7" w:rsidRPr="004C50A7" w:rsidRDefault="008A663E" w:rsidP="004C50A7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</w:t>
      </w:r>
      <w:r w:rsidR="00F712B5" w:rsidRPr="00715A0D">
        <w:rPr>
          <w:rFonts w:eastAsia="Times New Roman"/>
          <w:color w:val="000000"/>
          <w:lang w:eastAsia="ru-RU"/>
        </w:rPr>
        <w:t>нализ литературы и смежных проектов, связанных с мобильной кулинарией;</w:t>
      </w:r>
    </w:p>
    <w:p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="004C50A7">
        <w:rPr>
          <w:rFonts w:eastAsia="Times New Roman"/>
          <w:color w:val="000000"/>
          <w:lang w:eastAsia="ru-RU"/>
        </w:rPr>
        <w:t>пределение требований к</w:t>
      </w:r>
      <w:r w:rsidR="004C50A7">
        <w:rPr>
          <w:rFonts w:eastAsia="Times New Roman"/>
          <w:color w:val="000000"/>
          <w:lang w:val="en-US" w:eastAsia="ru-RU"/>
        </w:rPr>
        <w:t xml:space="preserve"> </w:t>
      </w:r>
      <w:r w:rsidR="004C50A7">
        <w:rPr>
          <w:rFonts w:eastAsia="Times New Roman"/>
          <w:color w:val="000000"/>
          <w:lang w:eastAsia="ru-RU"/>
        </w:rPr>
        <w:t>приложению</w:t>
      </w:r>
      <w:r w:rsidR="00F712B5" w:rsidRPr="00715A0D">
        <w:rPr>
          <w:rFonts w:eastAsia="Times New Roman"/>
          <w:color w:val="000000"/>
          <w:lang w:eastAsia="ru-RU"/>
        </w:rPr>
        <w:t>;</w:t>
      </w:r>
    </w:p>
    <w:p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архитектуры приложения;</w:t>
      </w:r>
    </w:p>
    <w:p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схемы взаимодействия пользователя с интерфейсом приложения;</w:t>
      </w:r>
    </w:p>
    <w:p w:rsidR="003F1913" w:rsidRDefault="003F1913" w:rsidP="003F1913">
      <w:pPr>
        <w:pStyle w:val="MainText"/>
        <w:rPr>
          <w:b/>
        </w:rPr>
      </w:pPr>
      <w:r w:rsidRPr="00E54D61">
        <w:rPr>
          <w:b/>
        </w:rPr>
        <w:t>Объем и структура работы</w:t>
      </w:r>
    </w:p>
    <w:p w:rsidR="003F1913" w:rsidRPr="003F1913" w:rsidRDefault="00E54D61" w:rsidP="003F1913">
      <w:pPr>
        <w:pStyle w:val="MainText"/>
      </w:pPr>
      <w:r>
        <w:t>Работа состоит из введения, пяти глав и закл</w:t>
      </w:r>
      <w:r w:rsidR="004C50A7">
        <w:t>ючения. Объем работ составляет XX</w:t>
      </w:r>
      <w:r>
        <w:t xml:space="preserve"> страниц, </w:t>
      </w:r>
      <w:r w:rsidR="0080263B">
        <w:t xml:space="preserve">объем библиографии </w:t>
      </w:r>
      <w:r w:rsidR="00F26550" w:rsidRPr="00F26550">
        <w:t>—</w:t>
      </w:r>
      <w:r w:rsidR="004C50A7">
        <w:t xml:space="preserve"> XX</w:t>
      </w:r>
      <w:r w:rsidR="0080263B">
        <w:t xml:space="preserve"> источников, объем приложения</w:t>
      </w:r>
      <w:r w:rsidR="00F26550">
        <w:t xml:space="preserve"> </w:t>
      </w:r>
      <w:proofErr w:type="gramStart"/>
      <w:r w:rsidR="00F26550" w:rsidRPr="00F26550">
        <w:t>—</w:t>
      </w:r>
      <w:r w:rsidR="00F26550">
        <w:t xml:space="preserve"> </w:t>
      </w:r>
      <w:r w:rsidR="004C50A7">
        <w:t xml:space="preserve"> XX</w:t>
      </w:r>
      <w:proofErr w:type="gramEnd"/>
      <w:r w:rsidR="004C50A7">
        <w:t xml:space="preserve"> </w:t>
      </w:r>
      <w:r w:rsidR="0080263B">
        <w:t>страницы.</w:t>
      </w:r>
    </w:p>
    <w:p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:rsidR="003F1913" w:rsidRPr="00AB696E" w:rsidRDefault="00F44F00" w:rsidP="00AB696E">
      <w:pPr>
        <w:pStyle w:val="MainText"/>
        <w:tabs>
          <w:tab w:val="left" w:pos="1134"/>
        </w:tabs>
      </w:pPr>
      <w:r>
        <w:t xml:space="preserve">В главе «Анализ предметной области и существующих работ по тематике диплома» приведен </w:t>
      </w:r>
      <w:r w:rsidR="00700EE2">
        <w:t>обзор</w:t>
      </w:r>
      <w:r>
        <w:t xml:space="preserve"> </w:t>
      </w:r>
      <w:r w:rsidR="004C50A7">
        <w:t xml:space="preserve">крупнейших облачных платформ для создания цифровых двойников и </w:t>
      </w:r>
      <w:r>
        <w:t>литературных источников по темат</w:t>
      </w:r>
      <w:r w:rsidR="004C50A7">
        <w:t>ике работы</w:t>
      </w:r>
      <w:r w:rsidR="00700EE2">
        <w:t>.</w:t>
      </w:r>
      <w:r w:rsidR="00623492" w:rsidRPr="00623492">
        <w:t xml:space="preserve"> </w:t>
      </w:r>
      <w:r w:rsidR="00700EE2">
        <w:t xml:space="preserve">В главе «Требования к системе» описаны требования к системе, актеры </w:t>
      </w:r>
      <w:r w:rsidR="004C50A7">
        <w:t>и варианты использования системы</w:t>
      </w:r>
      <w:r w:rsidR="00700EE2" w:rsidRPr="00700EE2">
        <w:t>.</w:t>
      </w:r>
      <w:r w:rsidR="00623492" w:rsidRPr="00623492">
        <w:t xml:space="preserve"> </w:t>
      </w:r>
      <w:r w:rsidR="00700EE2">
        <w:t>В главе «Архитектура системы» представлена архитектура системы и ее описание.</w:t>
      </w:r>
      <w:r w:rsidR="00623492" w:rsidRPr="00623492">
        <w:t xml:space="preserve"> </w:t>
      </w:r>
      <w:r w:rsidR="00700EE2">
        <w:t>В главе «Реализация системы» представлен</w:t>
      </w:r>
      <w:r w:rsidR="004C50A7">
        <w:t xml:space="preserve">ы результаты реализации системы </w:t>
      </w:r>
      <w:r w:rsidR="00700EE2">
        <w:t>и описаны используемые технологии.</w:t>
      </w:r>
      <w:r w:rsidR="00623492" w:rsidRPr="00623492">
        <w:t xml:space="preserve"> </w:t>
      </w:r>
      <w:r w:rsidR="00700EE2">
        <w:t>В главе «Тестирование» представлен отчет о тестировании системы.</w:t>
      </w:r>
      <w:r w:rsidR="00623492" w:rsidRPr="00623492">
        <w:t xml:space="preserve"> </w:t>
      </w:r>
      <w:r w:rsidR="00700EE2">
        <w:t>В заключении представлены результаты работы.</w:t>
      </w:r>
      <w:r w:rsidR="00623492" w:rsidRPr="00623492">
        <w:t xml:space="preserve"> </w:t>
      </w:r>
      <w:r w:rsidR="00700EE2">
        <w:t>В приложении приведено описание диаграмм деятельности системы</w:t>
      </w:r>
      <w:r w:rsidR="00700EE2" w:rsidRPr="00700EE2">
        <w:t>.</w:t>
      </w:r>
    </w:p>
    <w:p w:rsidR="00446EA0" w:rsidRPr="00C56708" w:rsidRDefault="00C56708" w:rsidP="002D5DBB">
      <w:pPr>
        <w:pStyle w:val="2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rPr>
          <w:rFonts w:eastAsia="Times New Roman" w:cs="Times New Roman"/>
          <w:bCs w:val="0"/>
          <w:color w:val="000000"/>
          <w:szCs w:val="28"/>
        </w:rPr>
      </w:pPr>
      <w:bookmarkStart w:id="8" w:name="_Toc1727868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</w:t>
      </w:r>
      <w:r w:rsidR="008A663E">
        <w:rPr>
          <w:rFonts w:eastAsia="Times New Roman" w:cs="Times New Roman"/>
          <w:bCs w:val="0"/>
          <w:color w:val="000000"/>
          <w:szCs w:val="28"/>
        </w:rPr>
        <w:t xml:space="preserve"> </w:t>
      </w:r>
      <w:r w:rsidRPr="00C56708">
        <w:rPr>
          <w:rFonts w:eastAsia="Times New Roman" w:cs="Times New Roman"/>
          <w:bCs w:val="0"/>
          <w:color w:val="000000"/>
          <w:szCs w:val="28"/>
        </w:rPr>
        <w:t>РАБОТ ПО ТЕМАТИКЕ ДИПЛОМА</w:t>
      </w:r>
      <w:bookmarkEnd w:id="8"/>
    </w:p>
    <w:p w:rsidR="00F53E11" w:rsidRDefault="008A663E" w:rsidP="002D5DBB">
      <w:pPr>
        <w:pStyle w:val="2"/>
        <w:numPr>
          <w:ilvl w:val="1"/>
          <w:numId w:val="12"/>
        </w:numPr>
        <w:spacing w:before="120" w:after="120" w:line="360" w:lineRule="auto"/>
        <w:ind w:left="425" w:hanging="431"/>
      </w:pPr>
      <w:r>
        <w:t xml:space="preserve"> </w:t>
      </w:r>
      <w:bookmarkStart w:id="9" w:name="_Toc1727869"/>
      <w:r w:rsidR="004C50A7">
        <w:t>Концепция интернета вещей и цифровых двойников</w:t>
      </w:r>
      <w:bookmarkEnd w:id="9"/>
    </w:p>
    <w:p w:rsidR="00997720" w:rsidRDefault="00997720" w:rsidP="007775A1">
      <w:pPr>
        <w:pStyle w:val="MainText"/>
        <w:rPr>
          <w:rFonts w:eastAsia="Times New Roman"/>
          <w:color w:val="000000"/>
          <w:lang w:eastAsia="ru-RU"/>
        </w:rPr>
      </w:pPr>
      <w:r w:rsidRPr="00997720">
        <w:rPr>
          <w:rFonts w:eastAsia="Times New Roman"/>
          <w:color w:val="000000"/>
          <w:lang w:eastAsia="ru-RU"/>
        </w:rPr>
        <w:t>Появление интернета вещей (</w:t>
      </w:r>
      <w:proofErr w:type="spellStart"/>
      <w:r w:rsidRPr="00997720">
        <w:rPr>
          <w:rFonts w:eastAsia="Times New Roman"/>
          <w:color w:val="000000"/>
          <w:lang w:eastAsia="ru-RU"/>
        </w:rPr>
        <w:t>IoT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) представляет новую эру в области вычислительной техники и технологий. Эта концепция безграничные возможности и большие выгоды для науки и общества. Согласно отчетам </w:t>
      </w:r>
      <w:proofErr w:type="gramStart"/>
      <w:r w:rsidRPr="00997720">
        <w:rPr>
          <w:rFonts w:eastAsia="Times New Roman"/>
          <w:color w:val="000000"/>
          <w:lang w:eastAsia="ru-RU"/>
        </w:rPr>
        <w:t>iot-analytics.com[</w:t>
      </w:r>
      <w:proofErr w:type="gramEnd"/>
      <w:r w:rsidRPr="00997720">
        <w:rPr>
          <w:rFonts w:eastAsia="Times New Roman"/>
          <w:color w:val="000000"/>
          <w:lang w:eastAsia="ru-RU"/>
        </w:rPr>
        <w:t xml:space="preserve">] уже сейчас в мире насчитывается около 7 миллиардов </w:t>
      </w:r>
      <w:proofErr w:type="spellStart"/>
      <w:r w:rsidRPr="00997720">
        <w:rPr>
          <w:rFonts w:eastAsia="Times New Roman"/>
          <w:color w:val="000000"/>
          <w:lang w:eastAsia="ru-RU"/>
        </w:rPr>
        <w:t>IoT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-устройств, постоянно генерирующих огромное количество данных. И по прогнозам ресурса рынок таких устройств будет стремительно расти. Однако </w:t>
      </w:r>
      <w:r>
        <w:rPr>
          <w:rFonts w:eastAsia="Times New Roman"/>
          <w:color w:val="000000"/>
          <w:lang w:eastAsia="ru-RU"/>
        </w:rPr>
        <w:t>появляется проблема</w:t>
      </w:r>
      <w:r w:rsidRPr="00997720">
        <w:rPr>
          <w:rFonts w:eastAsia="Times New Roman"/>
          <w:color w:val="000000"/>
          <w:lang w:eastAsia="ru-RU"/>
        </w:rPr>
        <w:t xml:space="preserve"> выбор</w:t>
      </w:r>
      <w:r>
        <w:rPr>
          <w:rFonts w:eastAsia="Times New Roman"/>
          <w:color w:val="000000"/>
          <w:lang w:eastAsia="ru-RU"/>
        </w:rPr>
        <w:t>а технологий</w:t>
      </w:r>
      <w:r w:rsidRPr="00997720">
        <w:rPr>
          <w:rFonts w:eastAsia="Times New Roman"/>
          <w:color w:val="000000"/>
          <w:lang w:eastAsia="ru-RU"/>
        </w:rPr>
        <w:t xml:space="preserve"> и развертывание </w:t>
      </w:r>
      <w:proofErr w:type="spellStart"/>
      <w:r w:rsidRPr="00997720">
        <w:rPr>
          <w:rFonts w:eastAsia="Times New Roman"/>
          <w:color w:val="000000"/>
          <w:lang w:eastAsia="ru-RU"/>
        </w:rPr>
        <w:t>фрэймоворков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 для подобных ресурсоёмких вычислений.</w:t>
      </w:r>
    </w:p>
    <w:p w:rsidR="006A408C" w:rsidRPr="007775A1" w:rsidRDefault="00AB696E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Самым перспективным направление развития </w:t>
      </w:r>
      <w:proofErr w:type="spellStart"/>
      <w:r>
        <w:rPr>
          <w:rFonts w:eastAsia="Times New Roman"/>
          <w:color w:val="000000"/>
          <w:lang w:val="en-US" w:eastAsia="ru-RU"/>
        </w:rPr>
        <w:t>IoT</w:t>
      </w:r>
      <w:proofErr w:type="spellEnd"/>
      <w:r w:rsidRPr="00AB696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является промышленный интернет вещей (</w:t>
      </w:r>
      <w:proofErr w:type="spellStart"/>
      <w:r>
        <w:rPr>
          <w:rFonts w:eastAsia="Times New Roman"/>
          <w:color w:val="000000"/>
          <w:lang w:val="en-US" w:eastAsia="ru-RU"/>
        </w:rPr>
        <w:t>IIoT</w:t>
      </w:r>
      <w:proofErr w:type="spellEnd"/>
      <w:r>
        <w:rPr>
          <w:rFonts w:eastAsia="Times New Roman"/>
          <w:color w:val="000000"/>
          <w:lang w:eastAsia="ru-RU"/>
        </w:rPr>
        <w:t>)</w:t>
      </w:r>
      <w:r w:rsidR="00CD3DED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 xml:space="preserve"> </w:t>
      </w:r>
      <w:r w:rsidRPr="00AB696E">
        <w:rPr>
          <w:rFonts w:eastAsia="Times New Roman"/>
          <w:color w:val="000000"/>
          <w:lang w:eastAsia="ru-RU"/>
        </w:rPr>
        <w:t>Принцип работы технологии заключается в следующем: первоначально устанавливаются датчики, исполнительные механизмы, контроллеры и человеко-машинные интерфейсы на ключевые части оборудования, после чего осуществляется сбор информации, которая впоследствии позволяет компании приобрести объективные и точные данные о состоянии предприятия. Обработанные данные доставляются во все отделы предприятия, что помогает наладить взаимодействие между сотрудниками разных подразделений и принимать обоснованные решения.</w:t>
      </w:r>
      <w:r>
        <w:rPr>
          <w:rFonts w:eastAsia="Times New Roman"/>
          <w:color w:val="000000"/>
          <w:lang w:eastAsia="ru-RU"/>
        </w:rPr>
        <w:t xml:space="preserve"> Эффективным способом является создание цифровых двойников </w:t>
      </w:r>
      <w:r w:rsidRPr="00AB696E">
        <w:rPr>
          <w:rFonts w:eastAsia="Times New Roman"/>
          <w:color w:val="000000"/>
          <w:lang w:eastAsia="ru-RU"/>
        </w:rPr>
        <w:t>[</w:t>
      </w:r>
      <w:proofErr w:type="gramStart"/>
      <w:r>
        <w:rPr>
          <w:rFonts w:eastAsia="Times New Roman"/>
          <w:color w:val="000000"/>
          <w:lang w:eastAsia="ru-RU"/>
        </w:rPr>
        <w:t>про цифр</w:t>
      </w:r>
      <w:proofErr w:type="gram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дв</w:t>
      </w:r>
      <w:proofErr w:type="spellEnd"/>
      <w:r w:rsidRPr="00AB696E">
        <w:rPr>
          <w:rFonts w:eastAsia="Times New Roman"/>
          <w:color w:val="000000"/>
          <w:lang w:eastAsia="ru-RU"/>
        </w:rPr>
        <w:t>].</w:t>
      </w:r>
      <w:r w:rsidR="00CD3DED">
        <w:rPr>
          <w:rFonts w:eastAsia="Times New Roman"/>
          <w:color w:val="000000"/>
          <w:lang w:eastAsia="ru-RU"/>
        </w:rPr>
        <w:t xml:space="preserve"> В статье [</w:t>
      </w:r>
      <w:proofErr w:type="spellStart"/>
      <w:r w:rsidR="00997720">
        <w:rPr>
          <w:rFonts w:eastAsia="Times New Roman"/>
          <w:color w:val="000000"/>
          <w:lang w:val="en-US" w:eastAsia="ru-RU"/>
        </w:rPr>
        <w:t>ucc</w:t>
      </w:r>
      <w:proofErr w:type="spellEnd"/>
      <w:r w:rsidR="006A408C" w:rsidRPr="007775A1">
        <w:rPr>
          <w:rFonts w:eastAsia="Times New Roman"/>
          <w:color w:val="000000"/>
          <w:lang w:eastAsia="ru-RU"/>
        </w:rPr>
        <w:t xml:space="preserve">] представлены основные </w:t>
      </w:r>
      <w:r w:rsidR="00997720">
        <w:rPr>
          <w:rFonts w:eastAsia="Times New Roman"/>
          <w:color w:val="000000"/>
          <w:lang w:eastAsia="ru-RU"/>
        </w:rPr>
        <w:t>концепции системы цифровых двойников:</w:t>
      </w:r>
    </w:p>
    <w:p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(отклик) в реальном времени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наличие системной иерархии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самосовершенствование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гибкость.</w:t>
      </w:r>
    </w:p>
    <w:p w:rsidR="004A7BC2" w:rsidRDefault="00AB696E" w:rsidP="00CC09C3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Можно написать еще что-нибудь</w:t>
      </w:r>
      <w:r w:rsidR="00CC09C3">
        <w:rPr>
          <w:rFonts w:eastAsia="Times New Roman"/>
          <w:color w:val="000000"/>
          <w:lang w:eastAsia="ru-RU"/>
        </w:rPr>
        <w:t>.</w:t>
      </w:r>
    </w:p>
    <w:p w:rsidR="003F648C" w:rsidRDefault="00117A79" w:rsidP="002D5DBB">
      <w:pPr>
        <w:pStyle w:val="2"/>
        <w:numPr>
          <w:ilvl w:val="1"/>
          <w:numId w:val="12"/>
        </w:numPr>
        <w:spacing w:before="240" w:after="120" w:line="360" w:lineRule="auto"/>
        <w:ind w:left="425" w:hanging="431"/>
      </w:pPr>
      <w:r>
        <w:lastRenderedPageBreak/>
        <w:t xml:space="preserve"> </w:t>
      </w:r>
      <w:bookmarkStart w:id="10" w:name="_Toc1727870"/>
      <w:r w:rsidR="004C50A7">
        <w:t>Концепция облачных технологий</w:t>
      </w:r>
      <w:bookmarkEnd w:id="10"/>
    </w:p>
    <w:p w:rsidR="0046373F" w:rsidRDefault="00997720" w:rsidP="00997720">
      <w:pPr>
        <w:pStyle w:val="MainText"/>
        <w:rPr>
          <w:i/>
        </w:rPr>
      </w:pPr>
      <w:r>
        <w:t>Р</w:t>
      </w:r>
      <w:r w:rsidRPr="00997720">
        <w:t xml:space="preserve">еволюционное распространение </w:t>
      </w:r>
      <w:proofErr w:type="spellStart"/>
      <w:r w:rsidRPr="00997720">
        <w:t>IoT</w:t>
      </w:r>
      <w:proofErr w:type="spellEnd"/>
      <w:r w:rsidRPr="00997720">
        <w:t xml:space="preserve">-устройств создает большие </w:t>
      </w:r>
      <w:proofErr w:type="gramStart"/>
      <w:r w:rsidRPr="00997720">
        <w:t>про-</w:t>
      </w:r>
      <w:proofErr w:type="spellStart"/>
      <w:r w:rsidRPr="00997720">
        <w:t>блемы</w:t>
      </w:r>
      <w:proofErr w:type="spellEnd"/>
      <w:proofErr w:type="gramEnd"/>
      <w:r w:rsidRPr="00997720">
        <w:t xml:space="preserve">, такие как выбор и развертывание </w:t>
      </w:r>
      <w:proofErr w:type="spellStart"/>
      <w:r w:rsidRPr="00997720">
        <w:t>фрэймоворков</w:t>
      </w:r>
      <w:proofErr w:type="spellEnd"/>
      <w:r w:rsidRPr="00997720">
        <w:t xml:space="preserve"> для подобных ресурсоёмких вычислений.</w:t>
      </w:r>
      <w:r>
        <w:t xml:space="preserve"> </w:t>
      </w:r>
      <w:r w:rsidR="00EA5725">
        <w:t xml:space="preserve">Для получения и </w:t>
      </w:r>
      <w:r>
        <w:t>обработки данных целесообразно использовать облачные платформы, которые, в свою очередь, стремительно развиваются и увеличивают набор инструментов, доступный для использования в самых различных областях.</w:t>
      </w:r>
      <w:r w:rsidR="00EA5725">
        <w:t xml:space="preserve"> </w:t>
      </w:r>
    </w:p>
    <w:p w:rsidR="00AB696E" w:rsidRPr="00AB696E" w:rsidRDefault="00AB696E" w:rsidP="00997720">
      <w:pPr>
        <w:pStyle w:val="MainText"/>
        <w:rPr>
          <w:lang w:val="en-US"/>
        </w:rPr>
      </w:pPr>
      <w:r>
        <w:t>Облачные платформа основаны на технологии облачных вычислений — модели</w:t>
      </w:r>
      <w:r w:rsidRPr="00AB696E">
        <w:t xml:space="preserve"> обеспечения удобного сетевого доступа по требованию к некоторому общему фонду конфигурируемых вычислительных ресурсов (например, сетям передачи данн</w:t>
      </w:r>
      <w:bookmarkStart w:id="11" w:name="_GoBack"/>
      <w:bookmarkEnd w:id="11"/>
      <w:r w:rsidRPr="00AB696E">
        <w:t>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t xml:space="preserve">. </w:t>
      </w:r>
      <w:r w:rsidRPr="00AB696E">
        <w:t>[</w:t>
      </w:r>
      <w:r>
        <w:rPr>
          <w:lang w:val="en-US"/>
        </w:rPr>
        <w:t>NIST]</w:t>
      </w:r>
    </w:p>
    <w:p w:rsidR="00AB696E" w:rsidRPr="00E7248B" w:rsidRDefault="00AB696E" w:rsidP="00997720">
      <w:pPr>
        <w:pStyle w:val="MainText"/>
        <w:rPr>
          <w:lang w:val="en-US"/>
        </w:rPr>
      </w:pPr>
      <w:r w:rsidRPr="00AB696E">
        <w:rPr>
          <w:i/>
        </w:rPr>
        <w:t xml:space="preserve">Можно написать что-нибудь про индустрию 4.0. </w:t>
      </w:r>
      <w:r w:rsidR="00E7248B">
        <w:rPr>
          <w:i/>
          <w:lang w:val="en-US"/>
        </w:rPr>
        <w:t>[</w:t>
      </w:r>
      <w:proofErr w:type="spellStart"/>
      <w:r w:rsidR="00E7248B">
        <w:rPr>
          <w:i/>
          <w:lang w:val="en-US"/>
        </w:rPr>
        <w:t>deloitte</w:t>
      </w:r>
      <w:proofErr w:type="spellEnd"/>
      <w:r w:rsidR="00E7248B">
        <w:rPr>
          <w:i/>
          <w:lang w:val="en-US"/>
        </w:rPr>
        <w:t>]</w:t>
      </w:r>
    </w:p>
    <w:p w:rsidR="005F3F61" w:rsidRDefault="005F3F61" w:rsidP="005F34C0">
      <w:pPr>
        <w:pStyle w:val="2"/>
        <w:numPr>
          <w:ilvl w:val="1"/>
          <w:numId w:val="12"/>
        </w:numPr>
        <w:spacing w:before="240" w:after="120"/>
        <w:ind w:left="431" w:hanging="431"/>
      </w:pPr>
      <w:bookmarkStart w:id="12" w:name="_Toc1727871"/>
      <w:r>
        <w:t xml:space="preserve">Анализ </w:t>
      </w:r>
      <w:r w:rsidR="004C50A7">
        <w:t>технологий для обработки данных, генерируемых устройствами интернета вещей</w:t>
      </w:r>
      <w:r w:rsidR="00107A28" w:rsidRPr="00107A28">
        <w:t xml:space="preserve"> (</w:t>
      </w:r>
      <w:r w:rsidR="00107A28">
        <w:t>сократить</w:t>
      </w:r>
      <w:r w:rsidR="00107A28" w:rsidRPr="00107A28">
        <w:t>)</w:t>
      </w:r>
      <w:bookmarkEnd w:id="12"/>
    </w:p>
    <w:p w:rsidR="005F3F61" w:rsidRPr="00A32E29" w:rsidRDefault="00A32E29" w:rsidP="00277F70">
      <w:pPr>
        <w:pStyle w:val="MainText"/>
        <w:ind w:left="426" w:firstLine="283"/>
      </w:pPr>
      <w:r>
        <w:t xml:space="preserve">Вышеописанные платформы предоставляют самые разные службы и решения, которые помогают создавать приложения </w:t>
      </w:r>
      <w:proofErr w:type="spellStart"/>
      <w:r>
        <w:rPr>
          <w:lang w:val="en-US"/>
        </w:rPr>
        <w:t>IoT</w:t>
      </w:r>
      <w:proofErr w:type="spellEnd"/>
      <w:r>
        <w:t xml:space="preserve">. Рассмотрим </w:t>
      </w:r>
    </w:p>
    <w:p w:rsidR="00501E3A" w:rsidRDefault="003B64FB" w:rsidP="003B64FB">
      <w:pPr>
        <w:pStyle w:val="MainText"/>
        <w:numPr>
          <w:ilvl w:val="0"/>
          <w:numId w:val="10"/>
        </w:numPr>
        <w:tabs>
          <w:tab w:val="left" w:pos="851"/>
          <w:tab w:val="left" w:pos="1134"/>
        </w:tabs>
      </w:pPr>
      <w:r>
        <w:rPr>
          <w:lang w:val="en-US"/>
        </w:rPr>
        <w:t xml:space="preserve">Azure Digital Twins </w:t>
      </w:r>
      <w:r>
        <w:t>от</w:t>
      </w:r>
      <w:r w:rsidRPr="003B64FB">
        <w:rPr>
          <w:lang w:val="en-US"/>
        </w:rPr>
        <w:t xml:space="preserve"> </w:t>
      </w:r>
      <w:r>
        <w:rPr>
          <w:lang w:val="en-US"/>
        </w:rPr>
        <w:t xml:space="preserve">Microsoft. </w:t>
      </w:r>
      <w:r w:rsidRPr="003B64FB">
        <w:rPr>
          <w:lang w:val="en-US"/>
        </w:rPr>
        <w:t>Azure</w:t>
      </w:r>
      <w:r w:rsidRPr="003B64FB">
        <w:t xml:space="preserve"> </w:t>
      </w:r>
      <w:r w:rsidRPr="003B64FB">
        <w:rPr>
          <w:lang w:val="en-US"/>
        </w:rPr>
        <w:t>Digital</w:t>
      </w:r>
      <w:r w:rsidRPr="003B64FB">
        <w:t xml:space="preserve"> </w:t>
      </w:r>
      <w:r w:rsidRPr="003B64FB">
        <w:rPr>
          <w:lang w:val="en-US"/>
        </w:rPr>
        <w:t>Twins</w:t>
      </w:r>
      <w:r w:rsidRPr="003B64FB">
        <w:t xml:space="preserve"> представляет собой службу Интернета вещей, с помощью которой можно создать комплексные модели физического окружения. С ее помощью можно создавать пространственные интеллектуальные графы для моделирования связей и взаимодействий между людьми, пространствами и устройствами.</w:t>
      </w:r>
      <w:r>
        <w:t xml:space="preserve"> </w:t>
      </w:r>
      <w:proofErr w:type="spellStart"/>
      <w:r w:rsidRPr="003B64FB">
        <w:t>Azure</w:t>
      </w:r>
      <w:proofErr w:type="spellEnd"/>
      <w:r w:rsidRPr="003B64FB">
        <w:t xml:space="preserve">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позволяет запрашивать данные из физического пространства, а не из многих разрозненных датчиков. С помощью этой службы можно создавать многоразовые, </w:t>
      </w:r>
      <w:proofErr w:type="spellStart"/>
      <w:r w:rsidRPr="003B64FB">
        <w:t>высокомасштабируемые</w:t>
      </w:r>
      <w:proofErr w:type="spellEnd"/>
      <w:r w:rsidRPr="003B64FB">
        <w:t xml:space="preserve">, пространственно-ориентированные </w:t>
      </w:r>
      <w:r w:rsidRPr="003B64FB">
        <w:lastRenderedPageBreak/>
        <w:t>возможности, которые связывают потоковые данные в цифровом и реальном мире.</w:t>
      </w:r>
      <w:r>
        <w:t xml:space="preserve"> 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proofErr w:type="spellStart"/>
      <w:r w:rsidRPr="003B64FB">
        <w:t>Azure</w:t>
      </w:r>
      <w:proofErr w:type="spellEnd"/>
      <w:r w:rsidRPr="003B64FB">
        <w:t xml:space="preserve">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имеет следующие ключевые возможности.</w:t>
      </w:r>
      <w:r>
        <w:t xml:space="preserve"> 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Пространственный интеллектуальный граф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Пространственный интеллектуальный граф</w:t>
      </w:r>
      <w:r>
        <w:t xml:space="preserve"> (</w:t>
      </w:r>
      <w:r>
        <w:t>или пространственный граф)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устройствами.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Цифровые модели объектов двойников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Цифровые модели объектов двойников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разработку.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Множественные и вложенные клиенты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Решения </w:t>
      </w:r>
      <w:r>
        <w:t xml:space="preserve">безопасно масштабируются и </w:t>
      </w:r>
      <w:r>
        <w:t>поддерживается их</w:t>
      </w:r>
      <w:r>
        <w:t xml:space="preserve"> повторно</w:t>
      </w:r>
      <w:r>
        <w:t>е использование</w:t>
      </w:r>
      <w:r>
        <w:t xml:space="preserve"> для нескольких клиентов. </w:t>
      </w:r>
      <w:r>
        <w:t>Также можно</w:t>
      </w:r>
      <w:r>
        <w:t xml:space="preserve"> создать несколько вложенных клиентов, к которым можно получить доступ и которые можно использовать изолированным и безопасным образом.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Расширенные вычислительные возможности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С помощью определяемых пользователем функций можно определять и запускать пользовательские функции в отношении входящих данных устройства для отправки сигналов в заранее определенные конечные точки. Эта расширенная возможность улучшает процессы настройки и автоматизацию задач устройства.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Встроенное управление доступом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Используя функции управления доступом и идентификацией, такие как управление доступом на основе рол</w:t>
      </w:r>
      <w:r>
        <w:t xml:space="preserve">ей 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lastRenderedPageBreak/>
        <w:t>Directory</w:t>
      </w:r>
      <w:proofErr w:type="spellEnd"/>
      <w:r>
        <w:t>, можно</w:t>
      </w:r>
      <w:r>
        <w:t xml:space="preserve"> безопасно контролировать доступ отдельных лиц и устройств.</w:t>
      </w:r>
    </w:p>
    <w:p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azure-doc</w:t>
      </w:r>
      <w:proofErr w:type="gramEnd"/>
      <w:r>
        <w:rPr>
          <w:lang w:val="en-US"/>
        </w:rPr>
        <w:t>] + [</w:t>
      </w:r>
      <w:r>
        <w:t>схема</w:t>
      </w:r>
      <w:r>
        <w:rPr>
          <w:lang w:val="en-US"/>
        </w:rPr>
        <w:t>]</w:t>
      </w:r>
    </w:p>
    <w:p w:rsidR="00202BA0" w:rsidRPr="003B64FB" w:rsidRDefault="00202BA0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</w:p>
    <w:p w:rsidR="00EE3094" w:rsidRDefault="003B64FB" w:rsidP="00EE3094">
      <w:pPr>
        <w:pStyle w:val="MainText"/>
        <w:numPr>
          <w:ilvl w:val="0"/>
          <w:numId w:val="10"/>
        </w:numPr>
        <w:tabs>
          <w:tab w:val="left" w:pos="851"/>
          <w:tab w:val="left" w:pos="1134"/>
        </w:tabs>
      </w:pPr>
      <w:r>
        <w:rPr>
          <w:lang w:val="en-US"/>
        </w:rPr>
        <w:t>AWS</w:t>
      </w:r>
      <w:r w:rsidRPr="003B64FB">
        <w:t xml:space="preserve"> </w:t>
      </w:r>
      <w:proofErr w:type="spellStart"/>
      <w:r>
        <w:rPr>
          <w:lang w:val="en-US"/>
        </w:rPr>
        <w:t>IoT</w:t>
      </w:r>
      <w:proofErr w:type="spellEnd"/>
      <w:r w:rsidRPr="003B64FB">
        <w:t xml:space="preserve"> </w:t>
      </w:r>
      <w:r>
        <w:rPr>
          <w:lang w:val="en-US"/>
        </w:rPr>
        <w:t>Core</w:t>
      </w:r>
      <w:r w:rsidRPr="003B64FB">
        <w:t xml:space="preserve">. </w:t>
      </w:r>
      <w:r>
        <w:rPr>
          <w:lang w:val="en-US"/>
        </w:rPr>
        <w:t>A</w:t>
      </w:r>
      <w:r w:rsidRPr="003B64FB">
        <w:rPr>
          <w:lang w:val="en-US"/>
        </w:rPr>
        <w:t>WS</w:t>
      </w:r>
      <w:r w:rsidRPr="003B64FB">
        <w:t xml:space="preserve"> </w:t>
      </w:r>
      <w:proofErr w:type="spellStart"/>
      <w:r w:rsidRPr="003B64FB">
        <w:rPr>
          <w:lang w:val="en-US"/>
        </w:rPr>
        <w:t>IoT</w:t>
      </w:r>
      <w:proofErr w:type="spellEnd"/>
      <w:r w:rsidRPr="003B64FB">
        <w:t xml:space="preserve"> </w:t>
      </w:r>
      <w:r w:rsidRPr="003B64FB">
        <w:rPr>
          <w:lang w:val="en-US"/>
        </w:rPr>
        <w:t>Core</w:t>
      </w:r>
      <w:r w:rsidRPr="003B64FB">
        <w:t xml:space="preserve"> – это управляемый облачный сервис, который позволяет подключенным устройствам просто и безопасно взаимодействовать с облачными приложениями и другими устройств</w:t>
      </w:r>
      <w:r>
        <w:t xml:space="preserve">ами, а также </w:t>
      </w:r>
      <w:r w:rsidRPr="003B64FB">
        <w:t>без труда создавать приложения для сбора, обработки и анализа данных, генерируемых подключенными устройствами, а также для выполнения действий на основе этих данных без необходимости управлять какой‑либо инфраструктурой.</w:t>
      </w:r>
      <w:r w:rsidR="00EE3094">
        <w:t xml:space="preserve"> AWS </w:t>
      </w:r>
      <w:proofErr w:type="spellStart"/>
      <w:r w:rsidR="00EE3094">
        <w:t>IoT</w:t>
      </w:r>
      <w:proofErr w:type="spellEnd"/>
      <w:r w:rsidR="00EE3094">
        <w:t xml:space="preserve"> </w:t>
      </w:r>
      <w:proofErr w:type="spellStart"/>
      <w:r w:rsidR="00EE3094">
        <w:t>Core</w:t>
      </w:r>
      <w:proofErr w:type="spellEnd"/>
      <w:r w:rsidR="00EE3094">
        <w:t xml:space="preserve"> </w:t>
      </w:r>
      <w:r w:rsidR="00EE3094" w:rsidRPr="00EE3094">
        <w:t xml:space="preserve">поддерживает протоколы HTTP, </w:t>
      </w:r>
      <w:proofErr w:type="spellStart"/>
      <w:r w:rsidR="00EE3094" w:rsidRPr="00EE3094">
        <w:t>WebSockets</w:t>
      </w:r>
      <w:proofErr w:type="spellEnd"/>
      <w:r w:rsidR="00EE3094" w:rsidRPr="00EE3094">
        <w:t xml:space="preserve"> и упрощенный протокол связи MQTT, специально спроектированный для поддержки нестабильных подключений, сокращения объема кода, передаваемого устройству, и для работы в сетях с низкой пропускной способностью.</w:t>
      </w:r>
      <w:r w:rsidR="00EE3094">
        <w:t xml:space="preserve"> </w:t>
      </w:r>
    </w:p>
    <w:p w:rsidR="00501E3A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Основные возможности</w:t>
      </w:r>
      <w:r>
        <w:t>.</w:t>
      </w:r>
    </w:p>
    <w:p w:rsidR="00EE3094" w:rsidRP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SDK AWS I</w:t>
      </w:r>
      <w:r>
        <w:rPr>
          <w:lang w:val="en-US"/>
        </w:rPr>
        <w:t>o</w:t>
      </w:r>
      <w:r>
        <w:t>T</w:t>
      </w:r>
      <w:r w:rsidRPr="00EE3094">
        <w:t xml:space="preserve"> </w:t>
      </w:r>
      <w:r>
        <w:t>для устройств.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ab/>
      </w:r>
      <w:r w:rsidRPr="00EE3094">
        <w:t xml:space="preserve">Пакет SDK AWS </w:t>
      </w:r>
      <w:proofErr w:type="spellStart"/>
      <w:r w:rsidRPr="00EE3094">
        <w:t>IoT</w:t>
      </w:r>
      <w:proofErr w:type="spellEnd"/>
      <w:r w:rsidRPr="00EE3094">
        <w:t xml:space="preserve"> для устройств позволяет просто и быстро подключить аппаратное устройство или мобильное приложение к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. SDK AWS </w:t>
      </w:r>
      <w:proofErr w:type="spellStart"/>
      <w:r w:rsidRPr="00EE3094">
        <w:t>IoT</w:t>
      </w:r>
      <w:proofErr w:type="spellEnd"/>
      <w:r w:rsidRPr="00EE3094">
        <w:t xml:space="preserve"> для устройств обеспечивает подключение и аутентификацию устройств, а также обмен сообщениями с платформой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по протоколам MQTT, HTTP или </w:t>
      </w:r>
      <w:proofErr w:type="spellStart"/>
      <w:r w:rsidRPr="00EE3094">
        <w:t>WebSockets</w:t>
      </w:r>
      <w:proofErr w:type="spellEnd"/>
      <w:r w:rsidRPr="00EE3094">
        <w:t xml:space="preserve">. Пакет SDK AWS </w:t>
      </w:r>
      <w:proofErr w:type="spellStart"/>
      <w:r w:rsidRPr="00EE3094">
        <w:t>IoT</w:t>
      </w:r>
      <w:proofErr w:type="spellEnd"/>
      <w:r w:rsidRPr="00EE3094">
        <w:t xml:space="preserve"> для устройств поддерживает языки C, </w:t>
      </w:r>
      <w:proofErr w:type="spellStart"/>
      <w:r w:rsidRPr="00EE3094">
        <w:t>JavaScript</w:t>
      </w:r>
      <w:proofErr w:type="spellEnd"/>
      <w:r w:rsidRPr="00EE3094">
        <w:t xml:space="preserve"> и </w:t>
      </w:r>
      <w:proofErr w:type="spellStart"/>
      <w:r w:rsidRPr="00EE3094">
        <w:t>Arduino</w:t>
      </w:r>
      <w:proofErr w:type="spellEnd"/>
      <w:r w:rsidRPr="00EE3094">
        <w:t xml:space="preserve"> и включает в себя клиентские библиотеки, руководство для разработчиков и руководство по переносу для производителей.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Шлюз устройств.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Шлюз устройств служит точкой входа для устройств </w:t>
      </w:r>
      <w:proofErr w:type="spellStart"/>
      <w:r w:rsidRPr="00EE3094">
        <w:t>IoT</w:t>
      </w:r>
      <w:proofErr w:type="spellEnd"/>
      <w:r w:rsidRPr="00EE3094">
        <w:t xml:space="preserve">, подключающихся к AWS. Шлюз устройств управляет всеми активными </w:t>
      </w:r>
      <w:r w:rsidRPr="00EE3094">
        <w:lastRenderedPageBreak/>
        <w:t xml:space="preserve">подключениями устройства и реализует семантику различных протоколов, чтобы обеспечить надежную и эффективную связь устройств с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>.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  <w:r>
        <w:rPr>
          <w:lang w:val="en-US"/>
        </w:rPr>
        <w:t xml:space="preserve">Message Broker.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– это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ваших устройств </w:t>
      </w:r>
      <w:proofErr w:type="spellStart"/>
      <w:r w:rsidRPr="00EE3094">
        <w:rPr>
          <w:lang w:val="en-US"/>
        </w:rPr>
        <w:t>IoT</w:t>
      </w:r>
      <w:proofErr w:type="spellEnd"/>
      <w:r w:rsidRPr="00EE3094">
        <w:t xml:space="preserve"> и приложений в нужном направлении. Гибкий характер структуры тем </w:t>
      </w: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позволяет получать сообщения с любого необходимого количества устройств или отправлять любое количество сообщений на устройства.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Аутентификация и авторизация.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Платформа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обеспечивает взаимную аутентификацию и шифрование во всех точках подключения. Таким образом, любой обмен данными между устройствами и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происходит только после подтверждения идентификации.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поддерживает метод аутентификации AWS (называемый SigV4), аутентификацию на основе сертификата X.509 и специальную аутентификацию на основе </w:t>
      </w:r>
      <w:proofErr w:type="spellStart"/>
      <w:r w:rsidRPr="00EE3094">
        <w:t>токенов</w:t>
      </w:r>
      <w:proofErr w:type="spellEnd"/>
      <w:r w:rsidRPr="00EE3094">
        <w:t xml:space="preserve"> (через настраиваемые модули авторизации).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Реестр.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Реестр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 устройства или его подключения. Он также поддерживает использование метаданных, описывающих возможности устройства</w:t>
      </w:r>
      <w:r>
        <w:t xml:space="preserve">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Тени устройств.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lastRenderedPageBreak/>
        <w:t xml:space="preserve">С помощью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устройства, даже если оно находится в автономном режиме. Получить последнее зарегистрированное состояние устройства или задать для него требуемое будущее состояние можно с помощью API или сервиса правил.</w:t>
      </w:r>
      <w:r>
        <w:t xml:space="preserve"> Доступ приложений к теням осуществляется с помощью доступных </w:t>
      </w:r>
      <w:r>
        <w:rPr>
          <w:lang w:val="en-US"/>
        </w:rPr>
        <w:t>REST</w:t>
      </w:r>
      <w:r w:rsidRPr="00EE3094">
        <w:t xml:space="preserve"> </w:t>
      </w:r>
      <w:r>
        <w:rPr>
          <w:lang w:val="en-US"/>
        </w:rPr>
        <w:t>API</w:t>
      </w:r>
      <w:r w:rsidRPr="00EE3094">
        <w:t xml:space="preserve">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Сервис правил. 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Сервис правил позволяет создавать приложения </w:t>
      </w:r>
      <w:proofErr w:type="spellStart"/>
      <w:r w:rsidRPr="00EE3094">
        <w:t>IoT</w:t>
      </w:r>
      <w:proofErr w:type="spellEnd"/>
      <w:r w:rsidRPr="00EE3094">
        <w:t xml:space="preserve"> для сбора, обработки и анализа данных, генерируемых подключенными устройствами, и выполнения действий с ними в глобальных масштабах без необходимости управления какой-либо инфраструктурой. Сервис правил оценивает входящие сообщения, публикуемые в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>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</w:r>
    </w:p>
    <w:p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t>[</w:t>
      </w:r>
      <w:proofErr w:type="spellStart"/>
      <w:r>
        <w:rPr>
          <w:lang w:val="en-US"/>
        </w:rPr>
        <w:t>aws</w:t>
      </w:r>
      <w:proofErr w:type="spellEnd"/>
      <w:r w:rsidRPr="00107A28">
        <w:t>-</w:t>
      </w:r>
      <w:r>
        <w:rPr>
          <w:lang w:val="en-US"/>
        </w:rPr>
        <w:t>doc</w:t>
      </w:r>
      <w:r w:rsidRPr="00107A28">
        <w:t>] + [</w:t>
      </w:r>
      <w:r>
        <w:t>схема</w:t>
      </w:r>
      <w:r w:rsidRPr="00107A28">
        <w:t>]</w:t>
      </w:r>
    </w:p>
    <w:p w:rsidR="00107A28" w:rsidRDefault="00107A28" w:rsidP="00EE3094">
      <w:pPr>
        <w:pStyle w:val="MainText"/>
        <w:tabs>
          <w:tab w:val="left" w:pos="851"/>
          <w:tab w:val="left" w:pos="1134"/>
        </w:tabs>
        <w:ind w:left="1080" w:firstLine="0"/>
        <w:rPr>
          <w:i/>
        </w:rPr>
      </w:pPr>
      <w:r w:rsidRPr="00107A28">
        <w:rPr>
          <w:i/>
        </w:rPr>
        <w:t>Вывод по сравнению платформ.</w:t>
      </w:r>
    </w:p>
    <w:p w:rsidR="004256FC" w:rsidRPr="00997720" w:rsidRDefault="004256FC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Обе платформы определяют только модель данных. Без действий и событий. </w:t>
      </w:r>
      <w:r w:rsidR="00997720">
        <w:t xml:space="preserve">Форматы </w:t>
      </w:r>
      <w:proofErr w:type="spellStart"/>
      <w:r w:rsidR="00997720">
        <w:t>сериализации</w:t>
      </w:r>
      <w:proofErr w:type="spellEnd"/>
      <w:r w:rsidR="00997720">
        <w:t xml:space="preserve"> обеих систем </w:t>
      </w:r>
      <w:proofErr w:type="spellStart"/>
      <w:r w:rsidR="00997720">
        <w:t>невзаимозаменяемы</w:t>
      </w:r>
      <w:proofErr w:type="spellEnd"/>
      <w:r w:rsidR="00997720">
        <w:t xml:space="preserve">. Сервисы также не определяют привязку </w:t>
      </w:r>
      <w:r w:rsidR="00997720" w:rsidRPr="00997720">
        <w:t>(</w:t>
      </w:r>
      <w:r w:rsidR="00997720">
        <w:rPr>
          <w:lang w:val="en-US"/>
        </w:rPr>
        <w:t>binding</w:t>
      </w:r>
      <w:r w:rsidR="00997720" w:rsidRPr="00997720">
        <w:t xml:space="preserve">) </w:t>
      </w:r>
      <w:r w:rsidR="00997720">
        <w:t xml:space="preserve">протоколов. Производителям устройств нужно подстраиваться под каждую среду. Это может превышать возможности очень маленьких устройств.  </w:t>
      </w:r>
    </w:p>
    <w:p w:rsidR="00107A28" w:rsidRPr="00997720" w:rsidRDefault="00107A28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lastRenderedPageBreak/>
        <w:t>[</w:t>
      </w:r>
      <w:r>
        <w:rPr>
          <w:lang w:val="en-US"/>
        </w:rPr>
        <w:t>w</w:t>
      </w:r>
      <w:r w:rsidRPr="00107A28">
        <w:t xml:space="preserve">3]. Отсюда </w:t>
      </w:r>
      <w:r>
        <w:t xml:space="preserve">можно взять краткую сводку и некоторые схемы. </w:t>
      </w:r>
      <w:r w:rsidR="004B33C1">
        <w:t xml:space="preserve">А также модель </w:t>
      </w:r>
      <w:r w:rsidR="004B33C1">
        <w:rPr>
          <w:lang w:val="en-US"/>
        </w:rPr>
        <w:t>oracle</w:t>
      </w:r>
      <w:r w:rsidR="004B33C1" w:rsidRPr="00997720">
        <w:t xml:space="preserve">. </w:t>
      </w:r>
    </w:p>
    <w:p w:rsidR="00BD0988" w:rsidRPr="0046373F" w:rsidRDefault="003B64FB" w:rsidP="003B64FB">
      <w:pPr>
        <w:pStyle w:val="afa"/>
        <w:tabs>
          <w:tab w:val="left" w:pos="1134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277F70" w:rsidRPr="001868DD" w:rsidRDefault="001868DD" w:rsidP="005F34C0">
      <w:pPr>
        <w:pStyle w:val="MainText"/>
        <w:rPr>
          <w:b/>
        </w:rPr>
      </w:pPr>
      <w:r w:rsidRPr="001868DD">
        <w:rPr>
          <w:b/>
        </w:rPr>
        <w:t>Вывод</w:t>
      </w:r>
    </w:p>
    <w:p w:rsidR="00843F10" w:rsidRDefault="003C6B4A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E115B1">
        <w:rPr>
          <w:color w:val="000000"/>
          <w:sz w:val="28"/>
          <w:szCs w:val="28"/>
        </w:rPr>
        <w:t xml:space="preserve">существующих </w:t>
      </w:r>
      <w:r w:rsidR="00107A28">
        <w:rPr>
          <w:color w:val="000000"/>
          <w:sz w:val="28"/>
          <w:szCs w:val="28"/>
        </w:rPr>
        <w:t>инструментов</w:t>
      </w:r>
      <w:r>
        <w:rPr>
          <w:color w:val="000000"/>
          <w:sz w:val="28"/>
          <w:szCs w:val="28"/>
        </w:rPr>
        <w:t xml:space="preserve"> </w:t>
      </w:r>
      <w:r w:rsidR="00107A28">
        <w:rPr>
          <w:color w:val="000000"/>
          <w:sz w:val="28"/>
          <w:szCs w:val="28"/>
        </w:rPr>
        <w:t xml:space="preserve">для создания приложений </w:t>
      </w:r>
      <w:r>
        <w:rPr>
          <w:color w:val="000000"/>
          <w:sz w:val="28"/>
          <w:szCs w:val="28"/>
        </w:rPr>
        <w:t xml:space="preserve">по </w:t>
      </w:r>
      <w:r w:rsidR="00107A28">
        <w:rPr>
          <w:color w:val="000000"/>
          <w:sz w:val="28"/>
          <w:szCs w:val="28"/>
        </w:rPr>
        <w:t>обработке данных</w:t>
      </w:r>
      <w:r>
        <w:rPr>
          <w:color w:val="000000"/>
          <w:sz w:val="28"/>
          <w:szCs w:val="28"/>
        </w:rPr>
        <w:t xml:space="preserve"> показывает, что</w:t>
      </w:r>
      <w:r w:rsidR="00107A28">
        <w:rPr>
          <w:color w:val="000000"/>
          <w:sz w:val="28"/>
          <w:szCs w:val="28"/>
        </w:rPr>
        <w:t xml:space="preserve"> на базе облачных платформ возможно создание качественных </w:t>
      </w:r>
      <w:proofErr w:type="spellStart"/>
      <w:r w:rsidR="00107A28">
        <w:rPr>
          <w:color w:val="000000"/>
          <w:sz w:val="28"/>
          <w:szCs w:val="28"/>
          <w:lang w:val="en-US"/>
        </w:rPr>
        <w:t>IoT</w:t>
      </w:r>
      <w:proofErr w:type="spellEnd"/>
      <w:r w:rsidR="00107A28" w:rsidRPr="00107A28">
        <w:rPr>
          <w:color w:val="000000"/>
          <w:sz w:val="28"/>
          <w:szCs w:val="28"/>
        </w:rPr>
        <w:t>-</w:t>
      </w:r>
      <w:r w:rsidR="00107A28">
        <w:rPr>
          <w:color w:val="000000"/>
          <w:sz w:val="28"/>
          <w:szCs w:val="28"/>
        </w:rPr>
        <w:t>приложений</w:t>
      </w:r>
      <w:r>
        <w:rPr>
          <w:color w:val="000000"/>
          <w:sz w:val="28"/>
          <w:szCs w:val="28"/>
        </w:rPr>
        <w:t xml:space="preserve">. </w:t>
      </w:r>
      <w:r w:rsidR="00E115B1">
        <w:rPr>
          <w:color w:val="000000"/>
          <w:sz w:val="28"/>
          <w:szCs w:val="28"/>
        </w:rPr>
        <w:t>Это говорит о том, что решение данной задачи является возможным и актуальным</w:t>
      </w:r>
      <w:r w:rsidR="00277F70">
        <w:rPr>
          <w:color w:val="000000"/>
          <w:sz w:val="28"/>
          <w:szCs w:val="28"/>
        </w:rPr>
        <w:t>.</w:t>
      </w:r>
    </w:p>
    <w:p w:rsidR="00843F10" w:rsidRDefault="00843F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75C38" w:rsidRPr="003B64FB" w:rsidRDefault="00C56708" w:rsidP="003B64FB">
      <w:pPr>
        <w:pStyle w:val="2"/>
        <w:numPr>
          <w:ilvl w:val="0"/>
          <w:numId w:val="3"/>
        </w:numPr>
        <w:spacing w:before="400" w:line="360" w:lineRule="auto"/>
        <w:ind w:left="357" w:hanging="357"/>
        <w:rPr>
          <w:lang w:val="en-US"/>
        </w:rPr>
      </w:pPr>
      <w:bookmarkStart w:id="13" w:name="_Toc1727872"/>
      <w:r w:rsidRPr="00057258">
        <w:lastRenderedPageBreak/>
        <w:t>ТРЕБОВАНИЯ К СИСТЕМЕ</w:t>
      </w:r>
      <w:bookmarkEnd w:id="13"/>
      <w:r w:rsidR="00466535">
        <w:rPr>
          <w:lang w:val="en-US"/>
        </w:rPr>
        <w:t xml:space="preserve"> </w:t>
      </w:r>
    </w:p>
    <w:p w:rsidR="00F75C38" w:rsidRPr="003B64FB" w:rsidRDefault="003357C9" w:rsidP="003B64FB">
      <w:pPr>
        <w:pStyle w:val="2"/>
        <w:numPr>
          <w:ilvl w:val="1"/>
          <w:numId w:val="3"/>
        </w:numPr>
        <w:spacing w:before="120" w:after="120"/>
        <w:ind w:left="431" w:hanging="431"/>
      </w:pPr>
      <w:r>
        <w:t xml:space="preserve"> </w:t>
      </w:r>
      <w:bookmarkStart w:id="14" w:name="_Toc1727873"/>
      <w:r w:rsidR="00F75C38" w:rsidRPr="00F75C38">
        <w:t>Функциональны</w:t>
      </w:r>
      <w:r w:rsidR="00F84797">
        <w:t>е требования к системе</w:t>
      </w:r>
      <w:bookmarkEnd w:id="14"/>
    </w:p>
    <w:p w:rsidR="00F75C38" w:rsidRDefault="006B68E3" w:rsidP="005F34C0">
      <w:pPr>
        <w:pStyle w:val="2"/>
        <w:numPr>
          <w:ilvl w:val="1"/>
          <w:numId w:val="3"/>
        </w:numPr>
        <w:spacing w:before="240" w:after="120"/>
        <w:ind w:left="431" w:hanging="431"/>
      </w:pPr>
      <w:r>
        <w:t xml:space="preserve"> </w:t>
      </w:r>
      <w:bookmarkStart w:id="15" w:name="_Toc1727874"/>
      <w:r w:rsidR="00F75C38" w:rsidRPr="00F84797">
        <w:t>Нефункциональные требования к системе</w:t>
      </w:r>
      <w:bookmarkEnd w:id="15"/>
    </w:p>
    <w:p w:rsidR="00215241" w:rsidRPr="003B64FB" w:rsidRDefault="00F75C38" w:rsidP="00215241">
      <w:pPr>
        <w:pStyle w:val="2"/>
        <w:numPr>
          <w:ilvl w:val="1"/>
          <w:numId w:val="3"/>
        </w:numPr>
        <w:spacing w:before="240" w:after="120"/>
        <w:ind w:left="431" w:hanging="431"/>
      </w:pPr>
      <w:bookmarkStart w:id="16" w:name="_Toc1727875"/>
      <w:r w:rsidRPr="00C27DEB">
        <w:t>Варианты испол</w:t>
      </w:r>
      <w:r w:rsidR="00C27DEB">
        <w:t>ьзования системы</w:t>
      </w:r>
      <w:bookmarkEnd w:id="16"/>
      <w:r w:rsidR="00215241" w:rsidRPr="003B64FB">
        <w:rPr>
          <w:color w:val="000000"/>
          <w:szCs w:val="28"/>
        </w:rPr>
        <w:br w:type="page"/>
      </w:r>
    </w:p>
    <w:p w:rsidR="00466535" w:rsidRPr="00466535" w:rsidRDefault="00466535" w:rsidP="003B64FB">
      <w:pPr>
        <w:pStyle w:val="2"/>
        <w:spacing w:before="400" w:line="360" w:lineRule="auto"/>
        <w:rPr>
          <w:lang w:val="en-US"/>
        </w:rPr>
      </w:pPr>
      <w:bookmarkStart w:id="17" w:name="_Toc1727876"/>
      <w:r>
        <w:lastRenderedPageBreak/>
        <w:t>АРХИТЕКТУРА СИСТЕМЫ</w:t>
      </w:r>
      <w:bookmarkEnd w:id="17"/>
    </w:p>
    <w:p w:rsidR="00205C13" w:rsidRPr="0025644D" w:rsidRDefault="000A6576" w:rsidP="005F34C0">
      <w:pPr>
        <w:pStyle w:val="2"/>
        <w:numPr>
          <w:ilvl w:val="1"/>
          <w:numId w:val="3"/>
        </w:numPr>
        <w:spacing w:before="120" w:after="120"/>
        <w:ind w:left="425" w:hanging="431"/>
      </w:pPr>
      <w:bookmarkStart w:id="18" w:name="_Toc1727877"/>
      <w:r w:rsidRPr="0025644D">
        <w:t>Компоненты системы</w:t>
      </w:r>
      <w:bookmarkEnd w:id="18"/>
    </w:p>
    <w:p w:rsidR="004D1D58" w:rsidRDefault="00A93E13" w:rsidP="00F55C8A">
      <w:pPr>
        <w:pStyle w:val="2"/>
        <w:numPr>
          <w:ilvl w:val="1"/>
          <w:numId w:val="3"/>
        </w:numPr>
        <w:spacing w:before="240" w:after="120"/>
        <w:ind w:left="425" w:hanging="431"/>
      </w:pPr>
      <w:bookmarkStart w:id="19" w:name="_Toc1727878"/>
      <w:r>
        <w:t>Проектирование реализации прецедентов</w:t>
      </w:r>
      <w:bookmarkEnd w:id="19"/>
    </w:p>
    <w:p w:rsidR="005E0317" w:rsidRDefault="004D1D58" w:rsidP="0004775E">
      <w:pPr>
        <w:pStyle w:val="MainText"/>
        <w:ind w:firstLine="0"/>
        <w:jc w:val="center"/>
      </w:pPr>
      <w:r>
        <w:br w:type="page"/>
      </w:r>
    </w:p>
    <w:p w:rsidR="006407F8" w:rsidRPr="003B64FB" w:rsidRDefault="00466535" w:rsidP="003B64F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0" w:name="_Toc1727879"/>
      <w:r>
        <w:lastRenderedPageBreak/>
        <w:t>РЕАЛИЗАЦИЯ СИСТЕМЫ</w:t>
      </w:r>
      <w:bookmarkEnd w:id="20"/>
      <w:r w:rsidR="006407F8">
        <w:br w:type="page"/>
      </w:r>
    </w:p>
    <w:p w:rsidR="00466535" w:rsidRPr="003B64FB" w:rsidRDefault="00466535" w:rsidP="002D5DB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1" w:name="_Toc1727880"/>
      <w:r w:rsidRPr="00AE3289">
        <w:lastRenderedPageBreak/>
        <w:t>ТЕСТИРОВАНИЕ</w:t>
      </w:r>
      <w:bookmarkEnd w:id="21"/>
    </w:p>
    <w:p w:rsidR="0066147F" w:rsidRPr="00466535" w:rsidRDefault="00466535" w:rsidP="00F55C8A">
      <w:pPr>
        <w:pStyle w:val="2"/>
        <w:numPr>
          <w:ilvl w:val="1"/>
          <w:numId w:val="3"/>
        </w:numPr>
        <w:tabs>
          <w:tab w:val="left" w:pos="426"/>
        </w:tabs>
        <w:spacing w:before="0" w:line="360" w:lineRule="auto"/>
        <w:ind w:left="794" w:hanging="794"/>
      </w:pPr>
      <w:r>
        <w:t xml:space="preserve"> </w:t>
      </w:r>
      <w:bookmarkStart w:id="22" w:name="_Toc1727881"/>
      <w:r w:rsidR="0066147F" w:rsidRPr="00466535">
        <w:t>Выбор способов тестирования</w:t>
      </w:r>
      <w:bookmarkEnd w:id="22"/>
    </w:p>
    <w:p w:rsidR="0066147F" w:rsidRPr="00466535" w:rsidRDefault="000A737C" w:rsidP="00F55C8A">
      <w:pPr>
        <w:pStyle w:val="2"/>
        <w:numPr>
          <w:ilvl w:val="1"/>
          <w:numId w:val="3"/>
        </w:numPr>
        <w:tabs>
          <w:tab w:val="left" w:pos="426"/>
        </w:tabs>
        <w:spacing w:before="240" w:line="360" w:lineRule="auto"/>
        <w:ind w:hanging="792"/>
      </w:pPr>
      <w:bookmarkStart w:id="23" w:name="_Toc1727882"/>
      <w:r w:rsidRPr="00466535">
        <w:t>О</w:t>
      </w:r>
      <w:r w:rsidR="0066147F" w:rsidRPr="00466535">
        <w:t>писание тестов</w:t>
      </w:r>
      <w:bookmarkEnd w:id="23"/>
    </w:p>
    <w:p w:rsidR="00B746A7" w:rsidRDefault="00B746A7" w:rsidP="002D5DBB">
      <w:pPr>
        <w:pStyle w:val="1"/>
        <w:keepLines/>
        <w:spacing w:before="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24" w:name="_Toc1727883"/>
      <w:r>
        <w:rPr>
          <w:bCs w:val="0"/>
          <w:color w:val="000000"/>
          <w:sz w:val="28"/>
          <w:szCs w:val="28"/>
        </w:rPr>
        <w:t>ЗАКЛЮЧЕНИЕ</w:t>
      </w:r>
      <w:bookmarkEnd w:id="24"/>
    </w:p>
    <w:p w:rsidR="00B746A7" w:rsidRDefault="00B746A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2E26BC" w:rsidRDefault="00B4146F" w:rsidP="00B746A7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25" w:name="_Toc1727884"/>
      <w:r>
        <w:rPr>
          <w:bCs w:val="0"/>
          <w:color w:val="000000"/>
          <w:sz w:val="28"/>
          <w:szCs w:val="28"/>
        </w:rPr>
        <w:lastRenderedPageBreak/>
        <w:t>СПИСОК Л</w:t>
      </w:r>
      <w:r w:rsidR="00215241" w:rsidRPr="00215241">
        <w:rPr>
          <w:bCs w:val="0"/>
          <w:color w:val="000000"/>
          <w:sz w:val="28"/>
          <w:szCs w:val="28"/>
        </w:rPr>
        <w:t>ИТЕРАТУР</w:t>
      </w:r>
      <w:r>
        <w:rPr>
          <w:bCs w:val="0"/>
          <w:color w:val="000000"/>
          <w:sz w:val="28"/>
          <w:szCs w:val="28"/>
        </w:rPr>
        <w:t>Ы</w:t>
      </w:r>
      <w:bookmarkEnd w:id="25"/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 [Электронный ресурс] URL: https://developer.apple.com/xcode/interface-builder/ (дата обращения: 20.04.2018).</w:t>
      </w:r>
    </w:p>
    <w:p w:rsidR="00C83161" w:rsidRPr="00BD0988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iOS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. [Электронный ресурс] URL: https://rollout.io/blog/ios-databases-sqllite-core-data-realm/ (дата обращения: 20.04.2018).</w:t>
      </w:r>
    </w:p>
    <w:p w:rsidR="00C83161" w:rsidRPr="00036B9C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lang w:val="en-US"/>
        </w:rPr>
        <w:t>Nimbalkar</w:t>
      </w:r>
      <w:proofErr w:type="spellEnd"/>
      <w:r>
        <w:rPr>
          <w:lang w:val="en-US"/>
        </w:rPr>
        <w:t xml:space="preserve"> R.R.</w:t>
      </w:r>
      <w:r w:rsidRPr="0066147F">
        <w:rPr>
          <w:lang w:val="en-US"/>
        </w:rPr>
        <w:t xml:space="preserve"> Mobile Application Testing </w:t>
      </w:r>
      <w:proofErr w:type="gramStart"/>
      <w:r w:rsidRPr="0066147F">
        <w:rPr>
          <w:lang w:val="en-US"/>
        </w:rPr>
        <w:t>And</w:t>
      </w:r>
      <w:proofErr w:type="gramEnd"/>
      <w:r w:rsidRPr="0066147F">
        <w:rPr>
          <w:lang w:val="en-US"/>
        </w:rPr>
        <w:t xml:space="preserve"> </w:t>
      </w:r>
      <w:proofErr w:type="spellStart"/>
      <w:r w:rsidRPr="0066147F">
        <w:rPr>
          <w:lang w:val="en-US"/>
        </w:rPr>
        <w:t>Chall</w:t>
      </w:r>
      <w:proofErr w:type="spellEnd"/>
      <w:r>
        <w:t>е</w:t>
      </w:r>
      <w:proofErr w:type="spellStart"/>
      <w:r w:rsidRPr="0066147F">
        <w:rPr>
          <w:lang w:val="en-US"/>
        </w:rPr>
        <w:t>nges</w:t>
      </w:r>
      <w:proofErr w:type="spellEnd"/>
      <w:r w:rsidRPr="0066147F">
        <w:rPr>
          <w:lang w:val="en-US"/>
        </w:rPr>
        <w:t>. // International Journal of Science and Re</w:t>
      </w:r>
      <w:r>
        <w:rPr>
          <w:lang w:val="en-US"/>
        </w:rPr>
        <w:t>search, 2013. – Vol. 2. – P. 56</w:t>
      </w:r>
      <w:r w:rsidRPr="00655872">
        <w:rPr>
          <w:lang w:val="en-US"/>
        </w:rPr>
        <w:t xml:space="preserve"> – </w:t>
      </w:r>
      <w:r w:rsidRPr="0066147F">
        <w:rPr>
          <w:lang w:val="en-US"/>
        </w:rPr>
        <w:t>58.</w:t>
      </w:r>
    </w:p>
    <w:p w:rsidR="00C83161" w:rsidRPr="00EA5725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Yusof</w:t>
      </w:r>
      <w:proofErr w:type="spellEnd"/>
      <w:r w:rsidRPr="00EA5725">
        <w:rPr>
          <w:color w:val="000000"/>
          <w:lang w:val="en-US"/>
        </w:rPr>
        <w:t xml:space="preserve">, Sharifah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Syed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Personal Financial Planner: A Mobile Application that Implementing Forward Chaining Technique for Notification Mechanism</w:t>
      </w:r>
      <w:r>
        <w:rPr>
          <w:color w:val="000000"/>
          <w:lang w:val="en-US"/>
        </w:rPr>
        <w:t>.</w:t>
      </w:r>
      <w:r w:rsidRPr="00EA5725">
        <w:rPr>
          <w:color w:val="000000"/>
          <w:lang w:val="en-US"/>
        </w:rPr>
        <w:t xml:space="preserve"> // IEEE Symposium on Computer Applications &amp; Industrial El</w:t>
      </w:r>
      <w:r>
        <w:rPr>
          <w:color w:val="000000"/>
          <w:lang w:val="en-US"/>
        </w:rPr>
        <w:t xml:space="preserve">ectronics (ISCAIE), April, 2014. – P. 65 – </w:t>
      </w:r>
      <w:r w:rsidRPr="00EA5725">
        <w:rPr>
          <w:color w:val="000000"/>
          <w:lang w:val="en-US"/>
        </w:rPr>
        <w:t>69</w:t>
      </w:r>
      <w:r w:rsidRPr="00FD0B64">
        <w:rPr>
          <w:color w:val="000000"/>
          <w:lang w:val="en-US"/>
        </w:rPr>
        <w:t>.</w:t>
      </w:r>
    </w:p>
    <w:p w:rsidR="00C83161" w:rsidRPr="00F876E2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785FC4">
        <w:rPr>
          <w:color w:val="000000"/>
          <w:lang w:val="en-US"/>
        </w:rPr>
        <w:t>Tarasewich</w:t>
      </w:r>
      <w:proofErr w:type="spellEnd"/>
      <w:r>
        <w:rPr>
          <w:color w:val="000000"/>
          <w:lang w:val="en-US"/>
        </w:rPr>
        <w:t xml:space="preserve"> P</w:t>
      </w:r>
      <w:r w:rsidRPr="00785FC4">
        <w:rPr>
          <w:color w:val="000000"/>
          <w:lang w:val="en-US"/>
        </w:rPr>
        <w:t>. Designing Mobile Commerce Applications</w:t>
      </w:r>
      <w:r>
        <w:rPr>
          <w:color w:val="000000"/>
          <w:lang w:val="en-US"/>
        </w:rPr>
        <w:t>.</w:t>
      </w:r>
      <w:r w:rsidRPr="00785FC4">
        <w:rPr>
          <w:color w:val="000000"/>
          <w:lang w:val="en-US"/>
        </w:rPr>
        <w:t xml:space="preserve">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r w:rsidRPr="00F876E2">
        <w:rPr>
          <w:color w:val="000000"/>
          <w:lang w:val="en-US"/>
        </w:rPr>
        <w:t>December 2003</w:t>
      </w:r>
      <w:r>
        <w:rPr>
          <w:color w:val="000000"/>
          <w:lang w:val="en-US"/>
        </w:rPr>
        <w:t xml:space="preserve">. </w:t>
      </w:r>
      <w:r w:rsidRPr="00F876E2">
        <w:rPr>
          <w:color w:val="000000"/>
          <w:lang w:val="en-US"/>
        </w:rPr>
        <w:t>V</w:t>
      </w:r>
      <w:r>
        <w:rPr>
          <w:color w:val="000000"/>
          <w:lang w:val="en-US"/>
        </w:rPr>
        <w:t xml:space="preserve">ol. 46. Issue 12. – P. 57 – </w:t>
      </w:r>
      <w:r w:rsidRPr="00F876E2">
        <w:rPr>
          <w:color w:val="000000"/>
          <w:lang w:val="en-US"/>
        </w:rPr>
        <w:t>60.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Арлоу</w:t>
      </w:r>
      <w:proofErr w:type="spellEnd"/>
      <w:r>
        <w:t xml:space="preserve"> Д., </w:t>
      </w:r>
      <w:proofErr w:type="spellStart"/>
      <w:r>
        <w:t>Нейштадт</w:t>
      </w:r>
      <w:proofErr w:type="spellEnd"/>
      <w:r>
        <w:t xml:space="preserve"> А. </w:t>
      </w:r>
      <w:r>
        <w:rPr>
          <w:lang w:val="en-US"/>
        </w:rPr>
        <w:t>UML</w:t>
      </w:r>
      <w:r w:rsidRPr="0017214B">
        <w:t xml:space="preserve"> 2</w:t>
      </w:r>
      <w:r>
        <w:t xml:space="preserve"> и Унифицированный </w:t>
      </w:r>
      <w:proofErr w:type="spellStart"/>
      <w:r>
        <w:t>процесс:.Практический</w:t>
      </w:r>
      <w:proofErr w:type="spellEnd"/>
      <w:r>
        <w:t xml:space="preserve"> объектно-ориентированный анализ и проектирование (пер. с англ. </w:t>
      </w:r>
      <w:proofErr w:type="spellStart"/>
      <w:r>
        <w:t>Шатохиной</w:t>
      </w:r>
      <w:proofErr w:type="spellEnd"/>
      <w:r>
        <w:t xml:space="preserve"> Н.). – 2-е изд. – М.: Символ Плюс, 2008. – 622 с.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>Гамма Э.</w:t>
      </w:r>
      <w:r w:rsidRPr="00F876E2">
        <w:t xml:space="preserve"> </w:t>
      </w:r>
      <w:r>
        <w:t>Приемы объектно-ориентированного проектирования.</w:t>
      </w:r>
      <w:r w:rsidRPr="00F876E2">
        <w:t xml:space="preserve"> </w:t>
      </w:r>
      <w:r>
        <w:t xml:space="preserve">Паттерны проектирования; [пер. с англ.: А. </w:t>
      </w:r>
      <w:proofErr w:type="spellStart"/>
      <w:r>
        <w:t>Слинкин</w:t>
      </w:r>
      <w:proofErr w:type="spellEnd"/>
      <w:r>
        <w:t xml:space="preserve"> науч. ред.: Н.</w:t>
      </w:r>
      <w:r>
        <w:rPr>
          <w:lang w:val="en-US"/>
        </w:rPr>
        <w:t> </w:t>
      </w:r>
      <w:r>
        <w:t>Шалаев]</w:t>
      </w:r>
      <w:r w:rsidRPr="00F876E2">
        <w:t xml:space="preserve">. </w:t>
      </w:r>
      <w:proofErr w:type="spellStart"/>
      <w:r w:rsidRPr="00F876E2">
        <w:t>Х</w:t>
      </w:r>
      <w:r>
        <w:t>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Д. СПб: Питер, 2014. – 366 с.</w:t>
      </w:r>
    </w:p>
    <w:p w:rsidR="00C83161" w:rsidRPr="00ED3B9D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 w:rsidRPr="00ED3B9D">
        <w:t>Головач</w:t>
      </w:r>
      <w:r>
        <w:t xml:space="preserve"> В.В</w:t>
      </w:r>
      <w:r w:rsidRPr="00ED3B9D">
        <w:t xml:space="preserve">. Дизайн пользовательского интерфейса </w:t>
      </w:r>
      <w:r>
        <w:rPr>
          <w:lang w:val="en-US"/>
        </w:rPr>
        <w:t>v</w:t>
      </w:r>
      <w:r>
        <w:t>1.2.</w:t>
      </w:r>
      <w:r w:rsidRPr="00ED3B9D">
        <w:t xml:space="preserve"> [</w:t>
      </w:r>
      <w:r>
        <w:t>Электронный ресурс</w:t>
      </w:r>
      <w:r w:rsidRPr="00ED3B9D">
        <w:t>]</w:t>
      </w:r>
      <w:r>
        <w:t xml:space="preserve"> </w:t>
      </w:r>
      <w:r>
        <w:rPr>
          <w:lang w:val="en-US"/>
        </w:rPr>
        <w:t>URL</w:t>
      </w:r>
      <w:r w:rsidRPr="00ED3B9D">
        <w:t>: http://uibook2.usethics.ru/</w:t>
      </w:r>
      <w:r>
        <w:t xml:space="preserve"> (дата обращения: 21.04.2018).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Документация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. [Электронный ресурс] URL: https://developer.apple.com/library/ios/documentation (дата обращения: 19.04.2018).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>Кришна Г. Хороший интерфейс – невидимый интерфейс. – СПб: Питер, 2016. – 256 с.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 xml:space="preserve">Марк Д.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</w:t>
      </w:r>
      <w:proofErr w:type="spellEnd"/>
      <w:r>
        <w:t xml:space="preserve">-C в </w:t>
      </w:r>
      <w:proofErr w:type="spellStart"/>
      <w:r>
        <w:t>Xcode</w:t>
      </w:r>
      <w:proofErr w:type="spellEnd"/>
      <w:r>
        <w:t xml:space="preserve">. </w:t>
      </w:r>
      <w:proofErr w:type="spellStart"/>
      <w:r w:rsidRPr="00655872">
        <w:t>Наттинг</w:t>
      </w:r>
      <w:proofErr w:type="spellEnd"/>
      <w:r w:rsidRPr="00655872">
        <w:t xml:space="preserve"> Д., </w:t>
      </w:r>
      <w:proofErr w:type="spellStart"/>
      <w:r w:rsidRPr="00655872">
        <w:t>Ламарш</w:t>
      </w:r>
      <w:proofErr w:type="spellEnd"/>
      <w:r w:rsidRPr="00655872">
        <w:t xml:space="preserve"> Д., </w:t>
      </w:r>
      <w:proofErr w:type="spellStart"/>
      <w:r w:rsidRPr="00655872">
        <w:t>Олссон</w:t>
      </w:r>
      <w:proofErr w:type="spellEnd"/>
      <w:r w:rsidRPr="00655872">
        <w:t xml:space="preserve"> Ф.</w:t>
      </w:r>
      <w:r>
        <w:t xml:space="preserve"> </w:t>
      </w:r>
      <w:proofErr w:type="spellStart"/>
      <w:proofErr w:type="gramStart"/>
      <w:r>
        <w:t>СПб.:</w:t>
      </w:r>
      <w:proofErr w:type="gramEnd"/>
      <w:r>
        <w:t>Вильямс</w:t>
      </w:r>
      <w:proofErr w:type="spellEnd"/>
      <w:r>
        <w:t>, 2013. – 672 с</w:t>
      </w:r>
    </w:p>
    <w:p w:rsidR="00C83161" w:rsidRPr="00036B9C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Официальная документация платформы </w:t>
      </w:r>
      <w:r>
        <w:rPr>
          <w:lang w:val="en-US"/>
        </w:rPr>
        <w:t>Realm</w:t>
      </w:r>
      <w:r w:rsidRPr="00036B9C">
        <w:t>. [</w:t>
      </w:r>
      <w:r>
        <w:t>Электронный ресурс</w:t>
      </w:r>
      <w:r w:rsidRPr="00036B9C">
        <w:t>]</w:t>
      </w:r>
      <w:r>
        <w:t xml:space="preserve"> </w:t>
      </w:r>
      <w:r>
        <w:rPr>
          <w:lang w:val="en-US"/>
        </w:rPr>
        <w:t>URL</w:t>
      </w:r>
      <w:r w:rsidRPr="00036B9C">
        <w:t>:</w:t>
      </w:r>
      <w:r>
        <w:t xml:space="preserve"> </w:t>
      </w:r>
      <w:r w:rsidRPr="00036B9C">
        <w:t>https://realm.io/docs/objc/latest/</w:t>
      </w:r>
      <w:r>
        <w:t xml:space="preserve"> (дата обращения: 20.04.2018).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Поваренок.ру</w:t>
      </w:r>
      <w:proofErr w:type="spellEnd"/>
      <w:r>
        <w:t xml:space="preserve">. </w:t>
      </w:r>
      <w:r w:rsidRPr="00AA7C4C">
        <w:t>[</w:t>
      </w:r>
      <w:r>
        <w:t>Электронный ресурс</w:t>
      </w:r>
      <w:r w:rsidRPr="00AA7C4C">
        <w:t xml:space="preserve">] </w:t>
      </w:r>
      <w:r>
        <w:rPr>
          <w:lang w:val="en-US"/>
        </w:rPr>
        <w:t>URL</w:t>
      </w:r>
      <w:r>
        <w:t xml:space="preserve">: </w:t>
      </w:r>
      <w:r w:rsidRPr="00AA7C4C">
        <w:t>http://www.povarenok.ru/</w:t>
      </w:r>
      <w:r>
        <w:t xml:space="preserve"> (дата обращения: 20.04.2018).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Применение специй в кулинарии. </w:t>
      </w:r>
      <w:r w:rsidRPr="003C2356">
        <w:t>[</w:t>
      </w:r>
      <w:r>
        <w:t>Электронный ресурс</w:t>
      </w:r>
      <w:r w:rsidRPr="003C2356">
        <w:t>]</w:t>
      </w:r>
      <w:r>
        <w:t xml:space="preserve"> </w:t>
      </w:r>
      <w:r>
        <w:rPr>
          <w:lang w:val="en-US"/>
        </w:rPr>
        <w:t>URL</w:t>
      </w:r>
      <w:r w:rsidRPr="003C2356">
        <w:t xml:space="preserve">: </w:t>
      </w:r>
      <w:r w:rsidRPr="003C2356">
        <w:rPr>
          <w:lang w:val="en-US"/>
        </w:rPr>
        <w:t>https</w:t>
      </w:r>
      <w:r w:rsidRPr="003C2356">
        <w:t>://</w:t>
      </w:r>
      <w:proofErr w:type="spellStart"/>
      <w:r w:rsidRPr="003C2356">
        <w:rPr>
          <w:lang w:val="en-US"/>
        </w:rPr>
        <w:t>vsadu</w:t>
      </w:r>
      <w:proofErr w:type="spellEnd"/>
      <w:r w:rsidRPr="003C2356">
        <w:t>.</w:t>
      </w:r>
      <w:proofErr w:type="spellStart"/>
      <w:r w:rsidRPr="003C2356">
        <w:rPr>
          <w:lang w:val="en-US"/>
        </w:rPr>
        <w:t>ru</w:t>
      </w:r>
      <w:proofErr w:type="spellEnd"/>
      <w:r w:rsidRPr="003C2356">
        <w:t>/</w:t>
      </w:r>
      <w:r w:rsidRPr="003C2356">
        <w:rPr>
          <w:lang w:val="en-US"/>
        </w:rPr>
        <w:t>post</w:t>
      </w:r>
      <w:r w:rsidRPr="003C2356">
        <w:t>/</w:t>
      </w:r>
      <w:proofErr w:type="spellStart"/>
      <w:r w:rsidRPr="003C2356">
        <w:rPr>
          <w:lang w:val="en-US"/>
        </w:rPr>
        <w:t>kakie</w:t>
      </w:r>
      <w:proofErr w:type="spellEnd"/>
      <w:r w:rsidRPr="003C2356">
        <w:t>-</w:t>
      </w:r>
      <w:proofErr w:type="spellStart"/>
      <w:r w:rsidRPr="003C2356">
        <w:rPr>
          <w:lang w:val="en-US"/>
        </w:rPr>
        <w:t>specii</w:t>
      </w:r>
      <w:proofErr w:type="spellEnd"/>
      <w:r w:rsidRPr="003C2356">
        <w:t>-</w:t>
      </w:r>
      <w:proofErr w:type="spellStart"/>
      <w:r w:rsidRPr="003C2356">
        <w:rPr>
          <w:lang w:val="en-US"/>
        </w:rPr>
        <w:t>ispolzovat</w:t>
      </w:r>
      <w:proofErr w:type="spellEnd"/>
      <w:r w:rsidRPr="003C2356">
        <w:t>-</w:t>
      </w:r>
      <w:r w:rsidRPr="003C2356">
        <w:rPr>
          <w:lang w:val="en-US"/>
        </w:rPr>
        <w:t>v</w:t>
      </w:r>
      <w:r w:rsidRPr="003C2356">
        <w:t>-</w:t>
      </w:r>
      <w:proofErr w:type="spellStart"/>
      <w:r w:rsidRPr="003C2356">
        <w:rPr>
          <w:lang w:val="en-US"/>
        </w:rPr>
        <w:t>prigotovlenii</w:t>
      </w:r>
      <w:proofErr w:type="spellEnd"/>
      <w:r w:rsidRPr="003C2356">
        <w:t>.</w:t>
      </w:r>
      <w:r w:rsidRPr="003C2356">
        <w:rPr>
          <w:lang w:val="en-US"/>
        </w:rPr>
        <w:t>html</w:t>
      </w:r>
      <w:r>
        <w:t xml:space="preserve"> (дата обращения: 20.04.2018).</w:t>
      </w:r>
    </w:p>
    <w:p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Статистика мобильных приложений в </w:t>
      </w:r>
      <w:r>
        <w:rPr>
          <w:lang w:val="en-US"/>
        </w:rPr>
        <w:t>AppStore</w:t>
      </w:r>
      <w:r>
        <w:t xml:space="preserve">. </w:t>
      </w:r>
      <w:r w:rsidRPr="00B96B79">
        <w:t>[</w:t>
      </w:r>
      <w:r>
        <w:t>Электронный ресурс</w:t>
      </w:r>
      <w:r w:rsidRPr="00B96B79">
        <w:t>]</w:t>
      </w:r>
      <w:r>
        <w:t xml:space="preserve"> </w:t>
      </w:r>
      <w:r>
        <w:rPr>
          <w:lang w:val="en-US"/>
        </w:rPr>
        <w:t>URL</w:t>
      </w:r>
      <w:r w:rsidRPr="00B96B79">
        <w:t>:</w:t>
      </w:r>
      <w:r>
        <w:t xml:space="preserve"> </w:t>
      </w:r>
      <w:r w:rsidRPr="00B96B79">
        <w:t>https://www.theverge.com/2016/6/13/11922926/apple-apps-2-million-wwdc-2016</w:t>
      </w:r>
      <w:r>
        <w:t xml:space="preserve"> (дата обращения: 19.04.2018).</w:t>
      </w:r>
    </w:p>
    <w:p w:rsidR="002E26BC" w:rsidRPr="002E26BC" w:rsidRDefault="002E26BC" w:rsidP="002E26BC">
      <w:pPr>
        <w:rPr>
          <w:rFonts w:eastAsiaTheme="minorHAnsi"/>
          <w:sz w:val="28"/>
          <w:szCs w:val="28"/>
          <w:lang w:eastAsia="en-US"/>
        </w:rPr>
      </w:pPr>
      <w:r>
        <w:br w:type="page"/>
      </w:r>
    </w:p>
    <w:p w:rsidR="00B746A7" w:rsidRDefault="002E26BC" w:rsidP="00B746A7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26" w:name="_Toc1727885"/>
      <w:r>
        <w:rPr>
          <w:bCs w:val="0"/>
          <w:color w:val="000000"/>
          <w:sz w:val="28"/>
          <w:szCs w:val="28"/>
        </w:rPr>
        <w:lastRenderedPageBreak/>
        <w:t>ПРИЛОЖЕНИЕ</w:t>
      </w:r>
      <w:bookmarkEnd w:id="26"/>
    </w:p>
    <w:p w:rsidR="00334B5B" w:rsidRDefault="00334B5B" w:rsidP="00334B5B">
      <w:pPr>
        <w:pStyle w:val="MainText"/>
      </w:pPr>
      <w:r>
        <w:t xml:space="preserve">Описание диаграмм деятельности системы </w:t>
      </w:r>
      <w:r>
        <w:rPr>
          <w:lang w:val="en-US"/>
        </w:rPr>
        <w:t>Appetizer</w:t>
      </w:r>
      <w:r>
        <w:t>.</w:t>
      </w:r>
    </w:p>
    <w:p w:rsidR="0080263B" w:rsidRDefault="0080263B" w:rsidP="00334B5B">
      <w:pPr>
        <w:pStyle w:val="MainText"/>
      </w:pPr>
      <w:r w:rsidRPr="0080263B">
        <w:rPr>
          <w:b/>
        </w:rPr>
        <w:t>Табл. 1.</w:t>
      </w:r>
      <w:r>
        <w:t xml:space="preserve"> Описание диаграммы деятельности прецедента «Подобрать сочетаемый продукт»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«Подобрать сочетаемый продукт»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ID: 1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Подбор сочетаемых продуктов к выбранному продукту.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:rsidR="00334B5B" w:rsidRPr="00790F9E" w:rsidRDefault="00334B5B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начинается на экране «Подобрать соче</w:t>
            </w:r>
            <w:r w:rsidR="002A44B3"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ания</w:t>
            </w:r>
            <w:r w:rsidR="002A44B3">
              <w:rPr>
                <w:rFonts w:ascii="Courier New" w:hAnsi="Courier New" w:cs="Courier New"/>
                <w:sz w:val="20"/>
                <w:szCs w:val="20"/>
              </w:rPr>
              <w:t>»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»;</w:t>
            </w:r>
          </w:p>
          <w:p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 выбирает категорию продукта, для которого он хочет подобрать сочетание;</w:t>
            </w:r>
          </w:p>
          <w:p w:rsidR="00334B5B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Система переводит пользователя на экран продуктов выбранной категории. Из предложенного списка, пользователь выбирает свой главный продукт;</w:t>
            </w:r>
          </w:p>
          <w:p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Открывается окно, в котором нужно выбрать категорию продуктов для подбора сочетания. После выбора нужной категории, пользователь переходит к следующему шагу;</w:t>
            </w:r>
          </w:p>
          <w:p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 выбирает понравившийся продукт из предложенного списка;</w:t>
            </w:r>
          </w:p>
          <w:p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Открывается окно с выбранным сочетанием;</w:t>
            </w:r>
          </w:p>
          <w:p w:rsidR="00334B5B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Если пользователю нужно подобрать еще сочетания, система переводи пользователя на шаг 3, иначе – работа с данным прецедентом закончена.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На экране отображается подобранное пользователем сочетание.</w:t>
            </w:r>
          </w:p>
        </w:tc>
      </w:tr>
      <w:tr w:rsidR="00334B5B" w:rsidTr="00334B5B">
        <w:tc>
          <w:tcPr>
            <w:tcW w:w="9286" w:type="dxa"/>
          </w:tcPr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:rsidR="00334B5B" w:rsidRDefault="0080263B" w:rsidP="0080263B">
      <w:pPr>
        <w:pStyle w:val="MainText"/>
        <w:spacing w:before="100" w:beforeAutospacing="1"/>
      </w:pPr>
      <w:r w:rsidRPr="0080263B">
        <w:rPr>
          <w:b/>
        </w:rPr>
        <w:t xml:space="preserve">Табл. </w:t>
      </w:r>
      <w:r>
        <w:rPr>
          <w:b/>
        </w:rPr>
        <w:t>2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</w:t>
      </w:r>
      <w:r>
        <w:t>Добавить продукты в список покупок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90F9E" w:rsidRPr="00790F9E" w:rsidTr="002A0D4F">
        <w:tc>
          <w:tcPr>
            <w:tcW w:w="9286" w:type="dxa"/>
          </w:tcPr>
          <w:p w:rsidR="00790F9E" w:rsidRPr="00790F9E" w:rsidRDefault="00790F9E" w:rsidP="00790F9E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</w:t>
            </w:r>
            <w:r>
              <w:rPr>
                <w:rFonts w:ascii="Courier New" w:hAnsi="Courier New" w:cs="Courier New"/>
                <w:sz w:val="20"/>
                <w:szCs w:val="20"/>
              </w:rPr>
              <w:t>Добавить продукты в список покупок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2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Добавление продуктов из сочетания в список покупок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lastRenderedPageBreak/>
              <w:t>Пользователь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Создание подобранного сочетания продуктов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:rsidR="00790F9E" w:rsidRPr="00790F9E" w:rsidRDefault="002A44B3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Прецедент начинается на экране с подобранным сочетанием</w:t>
            </w:r>
            <w:r w:rsidR="00790F9E"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90F9E" w:rsidRPr="00790F9E" w:rsidRDefault="00790F9E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Пользователь 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>нажимает на кнопку «Добавить в список покупок»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90F9E" w:rsidRPr="00790F9E" w:rsidRDefault="00790F9E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>открывает окно для ввода названия списка продуктов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90F9E" w:rsidRPr="00790F9E" w:rsidRDefault="00C5557A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Пользователь нажимает кнопку «Сохр</w:t>
            </w:r>
            <w:r w:rsidR="002A0D4F">
              <w:rPr>
                <w:rFonts w:ascii="Courier New" w:hAnsi="Courier New" w:cs="Courier New"/>
                <w:sz w:val="20"/>
                <w:szCs w:val="20"/>
              </w:rPr>
              <w:t>а</w:t>
            </w:r>
            <w:r>
              <w:rPr>
                <w:rFonts w:ascii="Courier New" w:hAnsi="Courier New" w:cs="Courier New"/>
                <w:sz w:val="20"/>
                <w:szCs w:val="20"/>
              </w:rPr>
              <w:t>нить».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:rsidR="00790F9E" w:rsidRPr="00790F9E" w:rsidRDefault="002A44B3" w:rsidP="002A44B3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автоматически добавляет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 xml:space="preserve"> все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 продукты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 xml:space="preserve"> из сочетания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 в список покупок с возможностью отмечать уже имеющиеся продукты.</w:t>
            </w:r>
          </w:p>
        </w:tc>
      </w:tr>
      <w:tr w:rsidR="00790F9E" w:rsidRPr="00790F9E" w:rsidTr="002A0D4F">
        <w:tc>
          <w:tcPr>
            <w:tcW w:w="9286" w:type="dxa"/>
          </w:tcPr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:rsidR="00790F9E" w:rsidRDefault="0080263B" w:rsidP="0080263B">
      <w:pPr>
        <w:pStyle w:val="MainText"/>
        <w:spacing w:before="100" w:beforeAutospacing="1"/>
      </w:pPr>
      <w:r w:rsidRPr="0080263B">
        <w:rPr>
          <w:b/>
        </w:rPr>
        <w:t xml:space="preserve">Табл. </w:t>
      </w:r>
      <w:r>
        <w:rPr>
          <w:b/>
        </w:rPr>
        <w:t>3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</w:t>
      </w:r>
      <w:r>
        <w:t>Сохранить подобранное сочетание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>Сохранить подобранное сочетание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3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Сохранение подобранного сочетания в системе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Создание подобранного сочетания продуктов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Прецедент начинается на экране с подобранным сочетанием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Пользователь </w:t>
            </w:r>
            <w:r>
              <w:rPr>
                <w:rFonts w:ascii="Courier New" w:hAnsi="Courier New" w:cs="Courier New"/>
                <w:sz w:val="20"/>
                <w:szCs w:val="20"/>
              </w:rPr>
              <w:t>нажимает на кнопку «Сохранить сочетание»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открывает окно для ввода названия сочетания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Пользователь нажимает кнопку «Сохранить».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автоматически сохраняет подобранное пользователем сочетание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:rsidR="0080263B" w:rsidRDefault="0080263B" w:rsidP="0080263B">
      <w:pPr>
        <w:pStyle w:val="MainText"/>
        <w:spacing w:before="100" w:beforeAutospacing="1"/>
        <w:rPr>
          <w:b/>
        </w:rPr>
      </w:pPr>
    </w:p>
    <w:p w:rsidR="002A0D4F" w:rsidRDefault="0080263B" w:rsidP="0080263B">
      <w:pPr>
        <w:pStyle w:val="MainText"/>
        <w:spacing w:before="100" w:beforeAutospacing="1"/>
      </w:pPr>
      <w:r w:rsidRPr="0080263B">
        <w:rPr>
          <w:b/>
        </w:rPr>
        <w:lastRenderedPageBreak/>
        <w:t xml:space="preserve">Табл. </w:t>
      </w:r>
      <w:r w:rsidR="0004775E">
        <w:rPr>
          <w:b/>
        </w:rPr>
        <w:t>4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«Добавить </w:t>
      </w:r>
      <w:r>
        <w:t>новый продукт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0D4F" w:rsidRPr="00790F9E" w:rsidTr="002A0D4F">
        <w:tc>
          <w:tcPr>
            <w:tcW w:w="9286" w:type="dxa"/>
          </w:tcPr>
          <w:p w:rsidR="002A0D4F" w:rsidRPr="002A0D4F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Прецедент «Добавить новый продукт</w:t>
            </w:r>
            <w:r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4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:rsidR="002A0D4F" w:rsidRPr="00790F9E" w:rsidRDefault="00813839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Добавление нового продукта и его сочетания пользователем</w:t>
            </w:r>
            <w:r w:rsidR="002A0D4F"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:rsidR="002A0D4F" w:rsidRPr="00790F9E" w:rsidRDefault="00813839" w:rsidP="00813839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На экране выбора продуктов нажать на кнопку «Добавить»;</w:t>
            </w:r>
          </w:p>
          <w:p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Ввести название продукта;</w:t>
            </w:r>
          </w:p>
          <w:p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Выбрать картинку для продукта;</w:t>
            </w:r>
          </w:p>
          <w:p w:rsid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Добавить к новому продукту сочетаемые продукты;</w:t>
            </w:r>
          </w:p>
          <w:p w:rsid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Если выбраны все продукты, сочетаемые с новым, то работа с прецедентом заканчивается;</w:t>
            </w:r>
          </w:p>
          <w:p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Иначе, пользователь возвращается к пункту </w:t>
            </w:r>
            <w:r w:rsidR="00813839">
              <w:rPr>
                <w:rFonts w:ascii="Courier New" w:hAnsi="Courier New" w:cs="Courier New"/>
                <w:sz w:val="20"/>
                <w:szCs w:val="20"/>
              </w:rPr>
              <w:t>4.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добавляет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 новый продукт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и его сочетания в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 базу данных для дальнейшей работы пользователя с приложением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:rsidR="005E0317" w:rsidRDefault="0080263B" w:rsidP="0080263B">
      <w:pPr>
        <w:pStyle w:val="MainText"/>
        <w:spacing w:before="100" w:beforeAutospacing="1"/>
      </w:pPr>
      <w:r w:rsidRPr="0080263B">
        <w:rPr>
          <w:b/>
        </w:rPr>
        <w:t xml:space="preserve">Табл. </w:t>
      </w:r>
      <w:r w:rsidR="0004775E">
        <w:rPr>
          <w:b/>
        </w:rPr>
        <w:t>5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«Добавить </w:t>
      </w:r>
      <w:r>
        <w:t>новое сочетание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</w:t>
            </w:r>
            <w:r>
              <w:rPr>
                <w:rFonts w:ascii="Courier New" w:hAnsi="Courier New" w:cs="Courier New"/>
                <w:sz w:val="20"/>
                <w:szCs w:val="20"/>
              </w:rPr>
              <w:t>Добавить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 новое сочетание</w:t>
            </w:r>
            <w:r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5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Сохранение подобранного сочетания в системе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:rsidR="002A0D4F" w:rsidRPr="00790F9E" w:rsidRDefault="00813839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:rsidR="002A0D4F" w:rsidRPr="00790F9E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На экране выбранной категории пользователь нажимает на кнопку «Изменить»;</w:t>
            </w:r>
          </w:p>
          <w:p w:rsidR="002A0D4F" w:rsidRPr="00790F9E" w:rsidRDefault="002A0D4F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Пользователь </w:t>
            </w:r>
            <w:r w:rsidR="00813839">
              <w:rPr>
                <w:rFonts w:ascii="Courier New" w:hAnsi="Courier New" w:cs="Courier New"/>
                <w:sz w:val="20"/>
                <w:szCs w:val="20"/>
              </w:rPr>
              <w:t>выбирает продукт, для которого хочет добавить новое сочетание</w:t>
            </w:r>
          </w:p>
          <w:p w:rsidR="002A0D4F" w:rsidRPr="00790F9E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Пользователь выбирает новый продукт для сочетания из списка;</w:t>
            </w:r>
          </w:p>
          <w:p w:rsidR="002A0D4F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813839">
              <w:rPr>
                <w:rFonts w:ascii="Courier New" w:hAnsi="Courier New" w:cs="Courier New"/>
                <w:sz w:val="20"/>
                <w:szCs w:val="20"/>
              </w:rPr>
              <w:t>Если выбраны все продукты, то работа с прецедентом заканчивается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3839" w:rsidRPr="00790F9E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Иначе, пользователь возвращается к пункту 3.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обновляет информацию о сочетаниях выбранного продукта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:rsidTr="002A0D4F">
        <w:tc>
          <w:tcPr>
            <w:tcW w:w="9286" w:type="dxa"/>
          </w:tcPr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:rsidR="002A0D4F" w:rsidRPr="00334B5B" w:rsidRDefault="002A0D4F" w:rsidP="002A44B3">
      <w:pPr>
        <w:pStyle w:val="MainText"/>
      </w:pPr>
    </w:p>
    <w:sectPr w:rsidR="002A0D4F" w:rsidRPr="00334B5B" w:rsidSect="004F3F77">
      <w:footerReference w:type="default" r:id="rId8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47" w:rsidRDefault="00306A47">
      <w:r>
        <w:separator/>
      </w:r>
    </w:p>
  </w:endnote>
  <w:endnote w:type="continuationSeparator" w:id="0">
    <w:p w:rsidR="00306A47" w:rsidRDefault="0030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Content>
      <w:p w:rsidR="004E637E" w:rsidRPr="004F3F77" w:rsidRDefault="004E637E">
        <w:pPr>
          <w:pStyle w:val="af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248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E637E" w:rsidRDefault="004E637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47" w:rsidRDefault="00306A47">
      <w:r>
        <w:separator/>
      </w:r>
    </w:p>
  </w:footnote>
  <w:footnote w:type="continuationSeparator" w:id="0">
    <w:p w:rsidR="00306A47" w:rsidRDefault="00306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407"/>
    <w:multiLevelType w:val="hybridMultilevel"/>
    <w:tmpl w:val="6354F94E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1EC6BC3"/>
    <w:multiLevelType w:val="hybridMultilevel"/>
    <w:tmpl w:val="6AEEB88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941D90"/>
    <w:multiLevelType w:val="hybridMultilevel"/>
    <w:tmpl w:val="0A60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94470"/>
    <w:multiLevelType w:val="hybridMultilevel"/>
    <w:tmpl w:val="5D26D3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9C1F31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6847FD"/>
    <w:multiLevelType w:val="hybridMultilevel"/>
    <w:tmpl w:val="50B0F518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147F1387"/>
    <w:multiLevelType w:val="hybridMultilevel"/>
    <w:tmpl w:val="8604D986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1036E9"/>
    <w:multiLevelType w:val="hybridMultilevel"/>
    <w:tmpl w:val="4E5C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4477EC"/>
    <w:multiLevelType w:val="hybridMultilevel"/>
    <w:tmpl w:val="F43E7F24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43112A"/>
    <w:multiLevelType w:val="hybridMultilevel"/>
    <w:tmpl w:val="4FD40F4E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393AFD"/>
    <w:multiLevelType w:val="hybridMultilevel"/>
    <w:tmpl w:val="EF5A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C70283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00D83"/>
    <w:multiLevelType w:val="hybridMultilevel"/>
    <w:tmpl w:val="05B40C1A"/>
    <w:lvl w:ilvl="0" w:tplc="18FA7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106339"/>
    <w:multiLevelType w:val="hybridMultilevel"/>
    <w:tmpl w:val="97C4E238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2A1992"/>
    <w:multiLevelType w:val="hybridMultilevel"/>
    <w:tmpl w:val="0E4A7476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 w15:restartNumberingAfterBreak="0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8F2085B"/>
    <w:multiLevelType w:val="hybridMultilevel"/>
    <w:tmpl w:val="5E4A9AFA"/>
    <w:lvl w:ilvl="0" w:tplc="CDA02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AE65E1"/>
    <w:multiLevelType w:val="hybridMultilevel"/>
    <w:tmpl w:val="332216E8"/>
    <w:lvl w:ilvl="0" w:tplc="1744F74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 w15:restartNumberingAfterBreak="0">
    <w:nsid w:val="5E4A013E"/>
    <w:multiLevelType w:val="hybridMultilevel"/>
    <w:tmpl w:val="47BA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D1B2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F00E2"/>
    <w:multiLevelType w:val="hybridMultilevel"/>
    <w:tmpl w:val="4A18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1" w15:restartNumberingAfterBreak="0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2B3B8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366BD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E2AC3"/>
    <w:multiLevelType w:val="hybridMultilevel"/>
    <w:tmpl w:val="32D68A28"/>
    <w:lvl w:ilvl="0" w:tplc="05F4DD88">
      <w:start w:val="1"/>
      <w:numFmt w:val="decimal"/>
      <w:lvlText w:val="%1."/>
      <w:lvlJc w:val="left"/>
      <w:pPr>
        <w:ind w:left="113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485098"/>
    <w:multiLevelType w:val="hybridMultilevel"/>
    <w:tmpl w:val="61CC355E"/>
    <w:lvl w:ilvl="0" w:tplc="B762B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6"/>
  </w:num>
  <w:num w:numId="3">
    <w:abstractNumId w:val="35"/>
  </w:num>
  <w:num w:numId="4">
    <w:abstractNumId w:val="30"/>
  </w:num>
  <w:num w:numId="5">
    <w:abstractNumId w:val="24"/>
  </w:num>
  <w:num w:numId="6">
    <w:abstractNumId w:val="7"/>
  </w:num>
  <w:num w:numId="7">
    <w:abstractNumId w:val="22"/>
  </w:num>
  <w:num w:numId="8">
    <w:abstractNumId w:val="3"/>
  </w:num>
  <w:num w:numId="9">
    <w:abstractNumId w:val="12"/>
  </w:num>
  <w:num w:numId="10">
    <w:abstractNumId w:val="2"/>
  </w:num>
  <w:num w:numId="11">
    <w:abstractNumId w:val="29"/>
  </w:num>
  <w:num w:numId="12">
    <w:abstractNumId w:val="10"/>
  </w:num>
  <w:num w:numId="13">
    <w:abstractNumId w:val="31"/>
  </w:num>
  <w:num w:numId="14">
    <w:abstractNumId w:val="1"/>
  </w:num>
  <w:num w:numId="15">
    <w:abstractNumId w:val="4"/>
  </w:num>
  <w:num w:numId="16">
    <w:abstractNumId w:val="9"/>
  </w:num>
  <w:num w:numId="17">
    <w:abstractNumId w:val="23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6"/>
  </w:num>
  <w:num w:numId="23">
    <w:abstractNumId w:val="34"/>
  </w:num>
  <w:num w:numId="24">
    <w:abstractNumId w:val="18"/>
  </w:num>
  <w:num w:numId="25">
    <w:abstractNumId w:val="0"/>
  </w:num>
  <w:num w:numId="26">
    <w:abstractNumId w:val="25"/>
  </w:num>
  <w:num w:numId="27">
    <w:abstractNumId w:val="32"/>
  </w:num>
  <w:num w:numId="28">
    <w:abstractNumId w:val="33"/>
  </w:num>
  <w:num w:numId="29">
    <w:abstractNumId w:val="27"/>
  </w:num>
  <w:num w:numId="30">
    <w:abstractNumId w:val="6"/>
  </w:num>
  <w:num w:numId="31">
    <w:abstractNumId w:val="17"/>
  </w:num>
  <w:num w:numId="32">
    <w:abstractNumId w:val="13"/>
  </w:num>
  <w:num w:numId="33">
    <w:abstractNumId w:val="5"/>
  </w:num>
  <w:num w:numId="34">
    <w:abstractNumId w:val="19"/>
  </w:num>
  <w:num w:numId="35">
    <w:abstractNumId w:val="14"/>
  </w:num>
  <w:num w:numId="36">
    <w:abstractNumId w:val="8"/>
  </w:num>
  <w:num w:numId="37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07DF0"/>
    <w:rsid w:val="00011B9C"/>
    <w:rsid w:val="000201BF"/>
    <w:rsid w:val="00025307"/>
    <w:rsid w:val="00025961"/>
    <w:rsid w:val="000300B0"/>
    <w:rsid w:val="00032863"/>
    <w:rsid w:val="00036B9C"/>
    <w:rsid w:val="00036DE9"/>
    <w:rsid w:val="00037057"/>
    <w:rsid w:val="0004775E"/>
    <w:rsid w:val="00057258"/>
    <w:rsid w:val="00064DDE"/>
    <w:rsid w:val="00081E7E"/>
    <w:rsid w:val="0008516D"/>
    <w:rsid w:val="00094DC4"/>
    <w:rsid w:val="000A3AE3"/>
    <w:rsid w:val="000A6576"/>
    <w:rsid w:val="000A6B05"/>
    <w:rsid w:val="000A737C"/>
    <w:rsid w:val="000A7BC7"/>
    <w:rsid w:val="000A7F69"/>
    <w:rsid w:val="000B11CA"/>
    <w:rsid w:val="000B4ADD"/>
    <w:rsid w:val="000C25DA"/>
    <w:rsid w:val="000D5F23"/>
    <w:rsid w:val="000E7879"/>
    <w:rsid w:val="001027DB"/>
    <w:rsid w:val="001046DD"/>
    <w:rsid w:val="00107A28"/>
    <w:rsid w:val="00117A79"/>
    <w:rsid w:val="001229C0"/>
    <w:rsid w:val="00140882"/>
    <w:rsid w:val="00142DBF"/>
    <w:rsid w:val="001538B1"/>
    <w:rsid w:val="00155D6D"/>
    <w:rsid w:val="00163E03"/>
    <w:rsid w:val="0017214B"/>
    <w:rsid w:val="0017226E"/>
    <w:rsid w:val="00186170"/>
    <w:rsid w:val="001868DD"/>
    <w:rsid w:val="001A3068"/>
    <w:rsid w:val="001A47F7"/>
    <w:rsid w:val="001A594F"/>
    <w:rsid w:val="001A6030"/>
    <w:rsid w:val="001A7E11"/>
    <w:rsid w:val="001B18F8"/>
    <w:rsid w:val="001B2F5C"/>
    <w:rsid w:val="001C4C2D"/>
    <w:rsid w:val="001D3108"/>
    <w:rsid w:val="001D32B0"/>
    <w:rsid w:val="001D5C70"/>
    <w:rsid w:val="001E1C69"/>
    <w:rsid w:val="001F1AB9"/>
    <w:rsid w:val="001F6A1E"/>
    <w:rsid w:val="00200B0E"/>
    <w:rsid w:val="00202BA0"/>
    <w:rsid w:val="00205C13"/>
    <w:rsid w:val="00212B23"/>
    <w:rsid w:val="00215241"/>
    <w:rsid w:val="00216979"/>
    <w:rsid w:val="0022644C"/>
    <w:rsid w:val="00227705"/>
    <w:rsid w:val="00234E1D"/>
    <w:rsid w:val="002431E2"/>
    <w:rsid w:val="00243403"/>
    <w:rsid w:val="00245AA0"/>
    <w:rsid w:val="00253722"/>
    <w:rsid w:val="002542C0"/>
    <w:rsid w:val="00254FAC"/>
    <w:rsid w:val="0025644D"/>
    <w:rsid w:val="00266EAE"/>
    <w:rsid w:val="00276D49"/>
    <w:rsid w:val="00277224"/>
    <w:rsid w:val="00277F70"/>
    <w:rsid w:val="002815D3"/>
    <w:rsid w:val="002879D7"/>
    <w:rsid w:val="00292DC5"/>
    <w:rsid w:val="002A0D4F"/>
    <w:rsid w:val="002A44B3"/>
    <w:rsid w:val="002B03D5"/>
    <w:rsid w:val="002B509D"/>
    <w:rsid w:val="002C10A3"/>
    <w:rsid w:val="002C39AF"/>
    <w:rsid w:val="002C4F56"/>
    <w:rsid w:val="002C7C44"/>
    <w:rsid w:val="002D1068"/>
    <w:rsid w:val="002D181D"/>
    <w:rsid w:val="002D24C5"/>
    <w:rsid w:val="002D5133"/>
    <w:rsid w:val="002D5DBB"/>
    <w:rsid w:val="002D6433"/>
    <w:rsid w:val="002E26BC"/>
    <w:rsid w:val="002F1CB1"/>
    <w:rsid w:val="003012EF"/>
    <w:rsid w:val="00306A47"/>
    <w:rsid w:val="00307F1F"/>
    <w:rsid w:val="00312FC0"/>
    <w:rsid w:val="0031521B"/>
    <w:rsid w:val="00322FBA"/>
    <w:rsid w:val="00325CFE"/>
    <w:rsid w:val="00326399"/>
    <w:rsid w:val="003304CE"/>
    <w:rsid w:val="00334B5B"/>
    <w:rsid w:val="0033545B"/>
    <w:rsid w:val="003357C9"/>
    <w:rsid w:val="00344B01"/>
    <w:rsid w:val="00345772"/>
    <w:rsid w:val="00356B62"/>
    <w:rsid w:val="00356FEB"/>
    <w:rsid w:val="003613C9"/>
    <w:rsid w:val="003639C4"/>
    <w:rsid w:val="003665CA"/>
    <w:rsid w:val="0037224B"/>
    <w:rsid w:val="0037322F"/>
    <w:rsid w:val="00380043"/>
    <w:rsid w:val="00382D81"/>
    <w:rsid w:val="0038563A"/>
    <w:rsid w:val="003B15AD"/>
    <w:rsid w:val="003B64FB"/>
    <w:rsid w:val="003C06D7"/>
    <w:rsid w:val="003C2356"/>
    <w:rsid w:val="003C68BF"/>
    <w:rsid w:val="003C6B4A"/>
    <w:rsid w:val="003E5719"/>
    <w:rsid w:val="003E783D"/>
    <w:rsid w:val="003F0877"/>
    <w:rsid w:val="003F1913"/>
    <w:rsid w:val="003F648C"/>
    <w:rsid w:val="003F7039"/>
    <w:rsid w:val="00400EBD"/>
    <w:rsid w:val="004256FC"/>
    <w:rsid w:val="0043657D"/>
    <w:rsid w:val="00446759"/>
    <w:rsid w:val="00446EA0"/>
    <w:rsid w:val="004527EA"/>
    <w:rsid w:val="0045461D"/>
    <w:rsid w:val="0046373F"/>
    <w:rsid w:val="004659D1"/>
    <w:rsid w:val="00466535"/>
    <w:rsid w:val="00485F15"/>
    <w:rsid w:val="00496BD7"/>
    <w:rsid w:val="004A7BC2"/>
    <w:rsid w:val="004B33C1"/>
    <w:rsid w:val="004C50A7"/>
    <w:rsid w:val="004D1D58"/>
    <w:rsid w:val="004E637E"/>
    <w:rsid w:val="004F3F77"/>
    <w:rsid w:val="004F75E5"/>
    <w:rsid w:val="00501E3A"/>
    <w:rsid w:val="00501F96"/>
    <w:rsid w:val="00513106"/>
    <w:rsid w:val="0051732C"/>
    <w:rsid w:val="0052347A"/>
    <w:rsid w:val="00524EBB"/>
    <w:rsid w:val="0053493D"/>
    <w:rsid w:val="00540D7F"/>
    <w:rsid w:val="00551C8D"/>
    <w:rsid w:val="00553770"/>
    <w:rsid w:val="005537B1"/>
    <w:rsid w:val="0055588D"/>
    <w:rsid w:val="00555E88"/>
    <w:rsid w:val="005637C5"/>
    <w:rsid w:val="00574DB5"/>
    <w:rsid w:val="00575B82"/>
    <w:rsid w:val="00582E2A"/>
    <w:rsid w:val="00585747"/>
    <w:rsid w:val="005879FE"/>
    <w:rsid w:val="005907E3"/>
    <w:rsid w:val="00597F9B"/>
    <w:rsid w:val="005A3FC0"/>
    <w:rsid w:val="005A5316"/>
    <w:rsid w:val="005B28A9"/>
    <w:rsid w:val="005B50A0"/>
    <w:rsid w:val="005D0B7A"/>
    <w:rsid w:val="005D2102"/>
    <w:rsid w:val="005D6B55"/>
    <w:rsid w:val="005E0317"/>
    <w:rsid w:val="005F0C38"/>
    <w:rsid w:val="005F34C0"/>
    <w:rsid w:val="005F3F61"/>
    <w:rsid w:val="0060326F"/>
    <w:rsid w:val="00605D45"/>
    <w:rsid w:val="00607C67"/>
    <w:rsid w:val="00614338"/>
    <w:rsid w:val="006154F0"/>
    <w:rsid w:val="00623492"/>
    <w:rsid w:val="00634E7E"/>
    <w:rsid w:val="006407F8"/>
    <w:rsid w:val="0064750B"/>
    <w:rsid w:val="006521B7"/>
    <w:rsid w:val="00655872"/>
    <w:rsid w:val="0066147F"/>
    <w:rsid w:val="006815B9"/>
    <w:rsid w:val="00682238"/>
    <w:rsid w:val="006A408C"/>
    <w:rsid w:val="006A466C"/>
    <w:rsid w:val="006B68E3"/>
    <w:rsid w:val="006D5F65"/>
    <w:rsid w:val="006D7402"/>
    <w:rsid w:val="006E0A8F"/>
    <w:rsid w:val="006E2794"/>
    <w:rsid w:val="006F03A9"/>
    <w:rsid w:val="00700EE2"/>
    <w:rsid w:val="00704803"/>
    <w:rsid w:val="00705DE1"/>
    <w:rsid w:val="00715A0D"/>
    <w:rsid w:val="00724379"/>
    <w:rsid w:val="00733D9E"/>
    <w:rsid w:val="007360B8"/>
    <w:rsid w:val="0073755D"/>
    <w:rsid w:val="007466DC"/>
    <w:rsid w:val="00747AA5"/>
    <w:rsid w:val="0076207C"/>
    <w:rsid w:val="007645A3"/>
    <w:rsid w:val="0077167C"/>
    <w:rsid w:val="007775A1"/>
    <w:rsid w:val="00782321"/>
    <w:rsid w:val="00785FC4"/>
    <w:rsid w:val="00786C0B"/>
    <w:rsid w:val="00790F9E"/>
    <w:rsid w:val="007A3171"/>
    <w:rsid w:val="007A7090"/>
    <w:rsid w:val="007A75DC"/>
    <w:rsid w:val="007B65A9"/>
    <w:rsid w:val="007C3DDB"/>
    <w:rsid w:val="007C6A74"/>
    <w:rsid w:val="007C7063"/>
    <w:rsid w:val="007D2862"/>
    <w:rsid w:val="007E02CE"/>
    <w:rsid w:val="007E2289"/>
    <w:rsid w:val="00801955"/>
    <w:rsid w:val="0080263B"/>
    <w:rsid w:val="00807F63"/>
    <w:rsid w:val="00811441"/>
    <w:rsid w:val="00812F26"/>
    <w:rsid w:val="00813839"/>
    <w:rsid w:val="00816691"/>
    <w:rsid w:val="0082226F"/>
    <w:rsid w:val="00822DE5"/>
    <w:rsid w:val="008240C0"/>
    <w:rsid w:val="00825CCB"/>
    <w:rsid w:val="00836C0B"/>
    <w:rsid w:val="00843F10"/>
    <w:rsid w:val="00847E06"/>
    <w:rsid w:val="00851895"/>
    <w:rsid w:val="00853BB0"/>
    <w:rsid w:val="00860522"/>
    <w:rsid w:val="008745FD"/>
    <w:rsid w:val="008A663E"/>
    <w:rsid w:val="008A7522"/>
    <w:rsid w:val="008B172E"/>
    <w:rsid w:val="008B29A7"/>
    <w:rsid w:val="008C064D"/>
    <w:rsid w:val="008C519A"/>
    <w:rsid w:val="008D299F"/>
    <w:rsid w:val="008F4713"/>
    <w:rsid w:val="0090352A"/>
    <w:rsid w:val="00951381"/>
    <w:rsid w:val="009600CE"/>
    <w:rsid w:val="00977EB7"/>
    <w:rsid w:val="009830C5"/>
    <w:rsid w:val="00983331"/>
    <w:rsid w:val="00997720"/>
    <w:rsid w:val="009A1EB8"/>
    <w:rsid w:val="009A71E7"/>
    <w:rsid w:val="009B27D3"/>
    <w:rsid w:val="009B3FA8"/>
    <w:rsid w:val="009B6BA6"/>
    <w:rsid w:val="009C42C4"/>
    <w:rsid w:val="009C4872"/>
    <w:rsid w:val="009D26B7"/>
    <w:rsid w:val="009F091D"/>
    <w:rsid w:val="00A14D6A"/>
    <w:rsid w:val="00A21E1A"/>
    <w:rsid w:val="00A32E29"/>
    <w:rsid w:val="00A32E87"/>
    <w:rsid w:val="00A352A3"/>
    <w:rsid w:val="00A40415"/>
    <w:rsid w:val="00A40C9E"/>
    <w:rsid w:val="00A44DDA"/>
    <w:rsid w:val="00A547F8"/>
    <w:rsid w:val="00A54B08"/>
    <w:rsid w:val="00A6251D"/>
    <w:rsid w:val="00A750E7"/>
    <w:rsid w:val="00A82A6C"/>
    <w:rsid w:val="00A93E13"/>
    <w:rsid w:val="00A9550B"/>
    <w:rsid w:val="00AA7C4C"/>
    <w:rsid w:val="00AB4A5A"/>
    <w:rsid w:val="00AB696E"/>
    <w:rsid w:val="00AC7901"/>
    <w:rsid w:val="00AE0DDB"/>
    <w:rsid w:val="00AE3289"/>
    <w:rsid w:val="00B10F68"/>
    <w:rsid w:val="00B14C26"/>
    <w:rsid w:val="00B31B8C"/>
    <w:rsid w:val="00B4146F"/>
    <w:rsid w:val="00B455FC"/>
    <w:rsid w:val="00B746A7"/>
    <w:rsid w:val="00B7726D"/>
    <w:rsid w:val="00B94421"/>
    <w:rsid w:val="00B96B79"/>
    <w:rsid w:val="00B97D4D"/>
    <w:rsid w:val="00B97F3E"/>
    <w:rsid w:val="00BA4F00"/>
    <w:rsid w:val="00BA6823"/>
    <w:rsid w:val="00BA7836"/>
    <w:rsid w:val="00BB15E5"/>
    <w:rsid w:val="00BB3CAD"/>
    <w:rsid w:val="00BB7152"/>
    <w:rsid w:val="00BD0988"/>
    <w:rsid w:val="00BE107D"/>
    <w:rsid w:val="00BE3688"/>
    <w:rsid w:val="00BE6802"/>
    <w:rsid w:val="00BF17A3"/>
    <w:rsid w:val="00BF5644"/>
    <w:rsid w:val="00C1058D"/>
    <w:rsid w:val="00C20A04"/>
    <w:rsid w:val="00C215C8"/>
    <w:rsid w:val="00C2434B"/>
    <w:rsid w:val="00C244F6"/>
    <w:rsid w:val="00C27DEB"/>
    <w:rsid w:val="00C3666C"/>
    <w:rsid w:val="00C47D86"/>
    <w:rsid w:val="00C5504B"/>
    <w:rsid w:val="00C5557A"/>
    <w:rsid w:val="00C55ECA"/>
    <w:rsid w:val="00C56708"/>
    <w:rsid w:val="00C57C36"/>
    <w:rsid w:val="00C617FF"/>
    <w:rsid w:val="00C6306E"/>
    <w:rsid w:val="00C72D20"/>
    <w:rsid w:val="00C7745A"/>
    <w:rsid w:val="00C83161"/>
    <w:rsid w:val="00C846A4"/>
    <w:rsid w:val="00CB6206"/>
    <w:rsid w:val="00CC09C3"/>
    <w:rsid w:val="00CC7582"/>
    <w:rsid w:val="00CD0963"/>
    <w:rsid w:val="00CD205B"/>
    <w:rsid w:val="00CD3DED"/>
    <w:rsid w:val="00CE195F"/>
    <w:rsid w:val="00CE7324"/>
    <w:rsid w:val="00D023AA"/>
    <w:rsid w:val="00D045F0"/>
    <w:rsid w:val="00D07EE3"/>
    <w:rsid w:val="00D122BF"/>
    <w:rsid w:val="00D164B0"/>
    <w:rsid w:val="00D2048A"/>
    <w:rsid w:val="00D21CFE"/>
    <w:rsid w:val="00D37BBD"/>
    <w:rsid w:val="00D4771C"/>
    <w:rsid w:val="00D502BE"/>
    <w:rsid w:val="00D503CA"/>
    <w:rsid w:val="00D523F3"/>
    <w:rsid w:val="00D5555F"/>
    <w:rsid w:val="00D56B3F"/>
    <w:rsid w:val="00D56DE3"/>
    <w:rsid w:val="00D80624"/>
    <w:rsid w:val="00D83BF6"/>
    <w:rsid w:val="00D8447A"/>
    <w:rsid w:val="00D8548F"/>
    <w:rsid w:val="00D92528"/>
    <w:rsid w:val="00DA17F0"/>
    <w:rsid w:val="00DC7E70"/>
    <w:rsid w:val="00DD0223"/>
    <w:rsid w:val="00DD297D"/>
    <w:rsid w:val="00DD4F7E"/>
    <w:rsid w:val="00DD6B5F"/>
    <w:rsid w:val="00DD78CD"/>
    <w:rsid w:val="00DE012E"/>
    <w:rsid w:val="00DF2E56"/>
    <w:rsid w:val="00DF3A6E"/>
    <w:rsid w:val="00E115B1"/>
    <w:rsid w:val="00E34090"/>
    <w:rsid w:val="00E53B18"/>
    <w:rsid w:val="00E54D61"/>
    <w:rsid w:val="00E7248B"/>
    <w:rsid w:val="00E72F58"/>
    <w:rsid w:val="00E83082"/>
    <w:rsid w:val="00E85567"/>
    <w:rsid w:val="00EA01A6"/>
    <w:rsid w:val="00EA5725"/>
    <w:rsid w:val="00EA6994"/>
    <w:rsid w:val="00EB3FB8"/>
    <w:rsid w:val="00EC18A8"/>
    <w:rsid w:val="00ED2D7F"/>
    <w:rsid w:val="00ED3B9D"/>
    <w:rsid w:val="00ED7D39"/>
    <w:rsid w:val="00EE06DD"/>
    <w:rsid w:val="00EE3094"/>
    <w:rsid w:val="00EE5967"/>
    <w:rsid w:val="00F079D5"/>
    <w:rsid w:val="00F2232F"/>
    <w:rsid w:val="00F24933"/>
    <w:rsid w:val="00F257B3"/>
    <w:rsid w:val="00F25F0D"/>
    <w:rsid w:val="00F26550"/>
    <w:rsid w:val="00F44F00"/>
    <w:rsid w:val="00F501C8"/>
    <w:rsid w:val="00F5060A"/>
    <w:rsid w:val="00F53E11"/>
    <w:rsid w:val="00F55C8A"/>
    <w:rsid w:val="00F65840"/>
    <w:rsid w:val="00F66840"/>
    <w:rsid w:val="00F712B5"/>
    <w:rsid w:val="00F732B0"/>
    <w:rsid w:val="00F75C38"/>
    <w:rsid w:val="00F76CFF"/>
    <w:rsid w:val="00F82BC5"/>
    <w:rsid w:val="00F84797"/>
    <w:rsid w:val="00F876E2"/>
    <w:rsid w:val="00F94A46"/>
    <w:rsid w:val="00F95F73"/>
    <w:rsid w:val="00FA3E7B"/>
    <w:rsid w:val="00FA6E3E"/>
    <w:rsid w:val="00FB03B4"/>
    <w:rsid w:val="00FB2BCF"/>
    <w:rsid w:val="00FB4E8A"/>
    <w:rsid w:val="00FB7D2D"/>
    <w:rsid w:val="00FD0B64"/>
    <w:rsid w:val="00FD7C9E"/>
    <w:rsid w:val="00FE04E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CF6AB2-B330-4802-A0F6-7F5B581C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Title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Title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Название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22644C"/>
    <w:pPr>
      <w:tabs>
        <w:tab w:val="left" w:pos="567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  <w:rPr>
      <w:sz w:val="24"/>
      <w:szCs w:val="24"/>
    </w:rPr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2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  <w:rPr>
      <w:rFonts w:ascii="Arial" w:eastAsia="Arial" w:hAnsi="Arial" w:cs="Arial"/>
      <w:color w:val="000000"/>
      <w:sz w:val="28"/>
      <w:szCs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5879FE"/>
    <w:rPr>
      <w:color w:val="808080"/>
      <w:shd w:val="clear" w:color="auto" w:fill="E6E6E6"/>
    </w:rPr>
  </w:style>
  <w:style w:type="paragraph" w:styleId="aff7">
    <w:name w:val="Plain Text"/>
    <w:basedOn w:val="a1"/>
    <w:link w:val="aff8"/>
    <w:uiPriority w:val="99"/>
    <w:unhideWhenUsed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8">
    <w:name w:val="Текст Знак"/>
    <w:basedOn w:val="a2"/>
    <w:link w:val="aff7"/>
    <w:uiPriority w:val="99"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ljs-class">
    <w:name w:val="hljs-class"/>
    <w:basedOn w:val="a2"/>
    <w:rsid w:val="00B10F68"/>
  </w:style>
  <w:style w:type="character" w:customStyle="1" w:styleId="hljs-keyword">
    <w:name w:val="hljs-keyword"/>
    <w:basedOn w:val="a2"/>
    <w:rsid w:val="00B10F68"/>
  </w:style>
  <w:style w:type="character" w:customStyle="1" w:styleId="hljs-title">
    <w:name w:val="hljs-title"/>
    <w:basedOn w:val="a2"/>
    <w:rsid w:val="00B10F68"/>
  </w:style>
  <w:style w:type="character" w:customStyle="1" w:styleId="hljs-function">
    <w:name w:val="hljs-function"/>
    <w:basedOn w:val="a2"/>
    <w:rsid w:val="00B10F68"/>
  </w:style>
  <w:style w:type="character" w:customStyle="1" w:styleId="hljs-params">
    <w:name w:val="hljs-params"/>
    <w:basedOn w:val="a2"/>
    <w:rsid w:val="00B10F68"/>
  </w:style>
  <w:style w:type="character" w:customStyle="1" w:styleId="hljs-type">
    <w:name w:val="hljs-type"/>
    <w:basedOn w:val="a2"/>
    <w:rsid w:val="00B10F68"/>
  </w:style>
  <w:style w:type="character" w:customStyle="1" w:styleId="hljs-string">
    <w:name w:val="hljs-string"/>
    <w:basedOn w:val="a2"/>
    <w:rsid w:val="00B10F68"/>
  </w:style>
  <w:style w:type="character" w:customStyle="1" w:styleId="hljs-literal">
    <w:name w:val="hljs-literal"/>
    <w:basedOn w:val="a2"/>
    <w:rsid w:val="00B10F68"/>
  </w:style>
  <w:style w:type="character" w:customStyle="1" w:styleId="hljs-builtin">
    <w:name w:val="hljs-built_in"/>
    <w:basedOn w:val="a2"/>
    <w:rsid w:val="00B10F68"/>
  </w:style>
  <w:style w:type="character" w:customStyle="1" w:styleId="UnresolvedMention">
    <w:name w:val="Unresolved Mention"/>
    <w:basedOn w:val="a2"/>
    <w:uiPriority w:val="99"/>
    <w:semiHidden/>
    <w:unhideWhenUsed/>
    <w:rsid w:val="00B10F68"/>
    <w:rPr>
      <w:color w:val="808080"/>
      <w:shd w:val="clear" w:color="auto" w:fill="E6E6E6"/>
    </w:rPr>
  </w:style>
  <w:style w:type="character" w:customStyle="1" w:styleId="hljs-meta">
    <w:name w:val="hljs-meta"/>
    <w:basedOn w:val="a2"/>
    <w:rsid w:val="00C72D20"/>
  </w:style>
  <w:style w:type="character" w:customStyle="1" w:styleId="hljs-number">
    <w:name w:val="hljs-number"/>
    <w:basedOn w:val="a2"/>
    <w:rsid w:val="00C7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2C14C-CDD1-4792-BBC9-5B3A95F0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23</Pages>
  <Words>3283</Words>
  <Characters>18716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Rostislav Bobin</cp:lastModifiedBy>
  <cp:revision>9</cp:revision>
  <cp:lastPrinted>2007-04-23T12:06:00Z</cp:lastPrinted>
  <dcterms:created xsi:type="dcterms:W3CDTF">2019-02-19T07:12:00Z</dcterms:created>
  <dcterms:modified xsi:type="dcterms:W3CDTF">2019-02-22T06:53:00Z</dcterms:modified>
  <cp:category>Образцы документов</cp:category>
</cp:coreProperties>
</file>