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86AF" w14:textId="259D6935" w:rsidR="00CA5543" w:rsidRDefault="00CA5543" w:rsidP="00CA55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9 Logistic and Count-Variable Regression</w:t>
      </w:r>
    </w:p>
    <w:p w14:paraId="67062C78" w14:textId="42658873" w:rsidR="00CA5543" w:rsidRDefault="00CA5543" w:rsidP="00CA55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Remington S. Bland</w:t>
      </w:r>
    </w:p>
    <w:p w14:paraId="54B58246" w14:textId="77777777" w:rsidR="00CA5543" w:rsidRDefault="00CA5543" w:rsidP="006A658B">
      <w:pPr>
        <w:rPr>
          <w:rFonts w:ascii="Times New Roman" w:hAnsi="Times New Roman" w:cs="Times New Roman"/>
        </w:rPr>
      </w:pPr>
    </w:p>
    <w:p w14:paraId="6A57DCFA" w14:textId="77777777" w:rsidR="00CA5543" w:rsidRDefault="00CA5543" w:rsidP="006A658B">
      <w:pPr>
        <w:rPr>
          <w:rFonts w:ascii="Times New Roman" w:hAnsi="Times New Roman" w:cs="Times New Roman"/>
        </w:rPr>
      </w:pPr>
    </w:p>
    <w:p w14:paraId="445A186A" w14:textId="52538D12" w:rsidR="006A658B" w:rsidRPr="006A658B" w:rsidRDefault="006A658B" w:rsidP="006A658B">
      <w:pPr>
        <w:rPr>
          <w:rFonts w:ascii="Times New Roman" w:hAnsi="Times New Roman" w:cs="Times New Roman"/>
        </w:rPr>
      </w:pPr>
      <w:r w:rsidRPr="006A658B">
        <w:rPr>
          <w:rFonts w:ascii="Times New Roman" w:hAnsi="Times New Roman" w:cs="Times New Roman"/>
        </w:rPr>
        <w:t>For the logistic regression:</w:t>
      </w:r>
    </w:p>
    <w:p w14:paraId="347FA90C" w14:textId="2037F8D4" w:rsidR="006A658B" w:rsidRDefault="001F2ED0" w:rsidP="006A658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51967D" wp14:editId="4FC6DDE2">
            <wp:extent cx="3323645" cy="1578033"/>
            <wp:effectExtent l="0" t="0" r="0" b="3175"/>
            <wp:docPr id="9952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80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231" cy="158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1B24" w14:textId="35E6366F" w:rsidR="001F2ED0" w:rsidRDefault="00E354D8" w:rsidP="006A65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model’s accuracy is 68.42 percent. The lowest precision value is 0.67 in class 1. None of the categories have at least 30 support. </w:t>
      </w:r>
      <w:r w:rsidR="00CA5543">
        <w:rPr>
          <w:rFonts w:ascii="Times New Roman" w:hAnsi="Times New Roman" w:cs="Times New Roman"/>
        </w:rPr>
        <w:t xml:space="preserve">I did not obtain a pseudo-R^2 value since the model is limited in capabilities. </w:t>
      </w:r>
    </w:p>
    <w:p w14:paraId="28557BA7" w14:textId="6FD0B369" w:rsidR="006A658B" w:rsidRPr="006A658B" w:rsidRDefault="006A658B" w:rsidP="006A658B">
      <w:pPr>
        <w:rPr>
          <w:rFonts w:ascii="Times New Roman" w:hAnsi="Times New Roman" w:cs="Times New Roman"/>
        </w:rPr>
      </w:pPr>
      <w:r w:rsidRPr="006A658B">
        <w:rPr>
          <w:rFonts w:ascii="Times New Roman" w:hAnsi="Times New Roman" w:cs="Times New Roman"/>
        </w:rPr>
        <w:t>For the count-variable regression:</w:t>
      </w:r>
    </w:p>
    <w:p w14:paraId="5ACAEAA6" w14:textId="77777777" w:rsidR="006A658B" w:rsidRPr="006A658B" w:rsidRDefault="006A658B" w:rsidP="006A65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658B">
        <w:rPr>
          <w:rFonts w:ascii="Times New Roman" w:hAnsi="Times New Roman" w:cs="Times New Roman"/>
        </w:rPr>
        <w:t>Your model should include 4 significant predictors. What are they?</w:t>
      </w:r>
    </w:p>
    <w:p w14:paraId="3598C97B" w14:textId="77777777" w:rsidR="006A658B" w:rsidRPr="006A658B" w:rsidRDefault="006A658B" w:rsidP="006A65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658B">
        <w:rPr>
          <w:rFonts w:ascii="Times New Roman" w:hAnsi="Times New Roman" w:cs="Times New Roman"/>
        </w:rPr>
        <w:t>Which of these predictors is the most significant (hint: look at the '</w:t>
      </w:r>
      <w:proofErr w:type="spellStart"/>
      <w:r w:rsidRPr="006A658B">
        <w:rPr>
          <w:rFonts w:ascii="Times New Roman" w:hAnsi="Times New Roman" w:cs="Times New Roman"/>
        </w:rPr>
        <w:t>coef</w:t>
      </w:r>
      <w:proofErr w:type="spellEnd"/>
      <w:r w:rsidRPr="006A658B">
        <w:rPr>
          <w:rFonts w:ascii="Times New Roman" w:hAnsi="Times New Roman" w:cs="Times New Roman"/>
        </w:rPr>
        <w:t>' column)</w:t>
      </w:r>
    </w:p>
    <w:p w14:paraId="41765218" w14:textId="77777777" w:rsidR="006A658B" w:rsidRPr="006A658B" w:rsidRDefault="006A658B" w:rsidP="006A65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658B">
        <w:rPr>
          <w:rFonts w:ascii="Times New Roman" w:hAnsi="Times New Roman" w:cs="Times New Roman"/>
        </w:rPr>
        <w:t>Do any of your significant predictors have an overinflated VIF (VIF &gt; 10)?</w:t>
      </w:r>
    </w:p>
    <w:p w14:paraId="1B42B3CE" w14:textId="5AF9654F" w:rsidR="001F2ED0" w:rsidRPr="001F2ED0" w:rsidRDefault="006A658B" w:rsidP="001F2E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658B">
        <w:rPr>
          <w:rFonts w:ascii="Times New Roman" w:hAnsi="Times New Roman" w:cs="Times New Roman"/>
        </w:rPr>
        <w:t>How much of the variability is captured by the model (hint: look at pseudo-r^2)</w:t>
      </w:r>
      <w:r w:rsidR="001F2ED0">
        <w:rPr>
          <w:noProof/>
        </w:rPr>
        <w:drawing>
          <wp:inline distT="0" distB="0" distL="0" distR="0" wp14:anchorId="5BF8CCAB" wp14:editId="5171D268">
            <wp:extent cx="3013544" cy="2838910"/>
            <wp:effectExtent l="0" t="0" r="0" b="0"/>
            <wp:docPr id="13583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7383" cy="285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10CD" w14:textId="7C763048" w:rsidR="00B70C1E" w:rsidRDefault="001F2ED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D272E38" wp14:editId="483D6B5F">
            <wp:extent cx="4818490" cy="3595335"/>
            <wp:effectExtent l="0" t="0" r="1270" b="5715"/>
            <wp:docPr id="10860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25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763" cy="35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F86B" w14:textId="77777777" w:rsidR="001D1CF1" w:rsidRDefault="001D1CF1">
      <w:pPr>
        <w:rPr>
          <w:rFonts w:ascii="Times New Roman" w:hAnsi="Times New Roman" w:cs="Times New Roman"/>
        </w:rPr>
      </w:pPr>
    </w:p>
    <w:p w14:paraId="5F7AE166" w14:textId="3DECBEB2" w:rsidR="001D1CF1" w:rsidRPr="006A658B" w:rsidRDefault="001D1C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4 significant predictors: </w:t>
      </w:r>
      <w:proofErr w:type="spellStart"/>
      <w:r>
        <w:rPr>
          <w:rFonts w:ascii="Times New Roman" w:hAnsi="Times New Roman" w:cs="Times New Roman"/>
        </w:rPr>
        <w:t>depression_crudeprev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selfcare_crudeprev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indeplive_crudeprev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loneliness_crudeprev</w:t>
      </w:r>
      <w:proofErr w:type="spellEnd"/>
      <w:r>
        <w:rPr>
          <w:rFonts w:ascii="Times New Roman" w:hAnsi="Times New Roman" w:cs="Times New Roman"/>
        </w:rPr>
        <w:t xml:space="preserve">. The most significant predictor is </w:t>
      </w:r>
      <w:proofErr w:type="spellStart"/>
      <w:r>
        <w:rPr>
          <w:rFonts w:ascii="Times New Roman" w:hAnsi="Times New Roman" w:cs="Times New Roman"/>
        </w:rPr>
        <w:t>indeplive_crudeprev</w:t>
      </w:r>
      <w:proofErr w:type="spellEnd"/>
      <w:r>
        <w:rPr>
          <w:rFonts w:ascii="Times New Roman" w:hAnsi="Times New Roman" w:cs="Times New Roman"/>
        </w:rPr>
        <w:t xml:space="preserve"> which has a coefficient of 0.1032. Two of the significant predictors have VIF’s greater than 10, and they are </w:t>
      </w:r>
      <w:proofErr w:type="spellStart"/>
      <w:r>
        <w:rPr>
          <w:rFonts w:ascii="Times New Roman" w:hAnsi="Times New Roman" w:cs="Times New Roman"/>
        </w:rPr>
        <w:t>selfcare_crudeprev</w:t>
      </w:r>
      <w:proofErr w:type="spellEnd"/>
      <w:r>
        <w:rPr>
          <w:rFonts w:ascii="Times New Roman" w:hAnsi="Times New Roman" w:cs="Times New Roman"/>
        </w:rPr>
        <w:t xml:space="preserve"> (30.51) and </w:t>
      </w:r>
      <w:proofErr w:type="spellStart"/>
      <w:r>
        <w:rPr>
          <w:rFonts w:ascii="Times New Roman" w:hAnsi="Times New Roman" w:cs="Times New Roman"/>
        </w:rPr>
        <w:t>indeplive_crudeprev</w:t>
      </w:r>
      <w:proofErr w:type="spellEnd"/>
      <w:r>
        <w:rPr>
          <w:rFonts w:ascii="Times New Roman" w:hAnsi="Times New Roman" w:cs="Times New Roman"/>
        </w:rPr>
        <w:t xml:space="preserve"> (30.95). The pseudo R^2 value tells how much variability is captured by the model, and about 4.36 percent is captured. </w:t>
      </w:r>
    </w:p>
    <w:sectPr w:rsidR="001D1CF1" w:rsidRPr="006A6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477B3"/>
    <w:multiLevelType w:val="multilevel"/>
    <w:tmpl w:val="CA20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B2CFA"/>
    <w:multiLevelType w:val="multilevel"/>
    <w:tmpl w:val="70CC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933074">
    <w:abstractNumId w:val="1"/>
  </w:num>
  <w:num w:numId="2" w16cid:durableId="160002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97"/>
    <w:rsid w:val="00180E08"/>
    <w:rsid w:val="001D1CF1"/>
    <w:rsid w:val="001F2ED0"/>
    <w:rsid w:val="00210797"/>
    <w:rsid w:val="006A658B"/>
    <w:rsid w:val="00B70C1E"/>
    <w:rsid w:val="00CA5543"/>
    <w:rsid w:val="00E354D8"/>
    <w:rsid w:val="00ED7004"/>
    <w:rsid w:val="00F0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7314"/>
  <w15:chartTrackingRefBased/>
  <w15:docId w15:val="{32E1D4A2-F403-4621-9C7B-1A8B3A81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Remington Bland</dc:creator>
  <cp:keywords/>
  <dc:description/>
  <cp:lastModifiedBy>Remington Bland</cp:lastModifiedBy>
  <cp:revision>4</cp:revision>
  <dcterms:created xsi:type="dcterms:W3CDTF">2026-10-25T21:14:00Z</dcterms:created>
  <dcterms:modified xsi:type="dcterms:W3CDTF">2026-10-25T21:57:00Z</dcterms:modified>
</cp:coreProperties>
</file>