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6B496" w14:textId="51D84AE8" w:rsidR="0068509D" w:rsidRDefault="00F55662" w:rsidP="00F55662">
      <w:r>
        <w:t>It is known that the surfaces of giant planets have the banded structures consisting of equatorial jets with wide</w:t>
      </w:r>
      <w:r>
        <w:rPr>
          <w:rFonts w:hint="eastAsia"/>
        </w:rPr>
        <w:t xml:space="preserve"> </w:t>
      </w:r>
      <w:r>
        <w:t>latitudinal widths and mid-latitudinal jets with narrow latitudinal widths, and the vortex structures in the polar</w:t>
      </w:r>
      <w:r>
        <w:rPr>
          <w:rFonts w:hint="eastAsia"/>
        </w:rPr>
        <w:t xml:space="preserve"> </w:t>
      </w:r>
      <w:r>
        <w:t>regions. Large-scale structures such as banded structures and polar vortices can be formed from small-scale turbulence</w:t>
      </w:r>
      <w:r>
        <w:rPr>
          <w:rFonts w:hint="eastAsia"/>
        </w:rPr>
        <w:t xml:space="preserve"> </w:t>
      </w:r>
      <w:r>
        <w:t>due to the inverse cascade eﬀect (</w:t>
      </w:r>
      <w:proofErr w:type="spellStart"/>
      <w:r>
        <w:t>Vallis</w:t>
      </w:r>
      <w:proofErr w:type="spellEnd"/>
      <w:r>
        <w:t xml:space="preserve"> 2017). Thunderstorms are considered to be a candidate for causing such small-scale turbulence (</w:t>
      </w:r>
      <w:proofErr w:type="gramStart"/>
      <w:r>
        <w:t>e.g.</w:t>
      </w:r>
      <w:proofErr w:type="gramEnd"/>
      <w:r>
        <w:t xml:space="preserve"> Ingersoll et al., 2000). Showman (2007) and </w:t>
      </w:r>
      <w:proofErr w:type="spellStart"/>
      <w:r>
        <w:t>Brueshaber</w:t>
      </w:r>
      <w:proofErr w:type="spellEnd"/>
      <w:r>
        <w:t xml:space="preserve"> et al. (2019) performed calculations</w:t>
      </w:r>
      <w:r>
        <w:rPr>
          <w:rFonts w:hint="eastAsia"/>
        </w:rPr>
        <w:t xml:space="preserve"> </w:t>
      </w:r>
      <w:r>
        <w:t>in the framework of the shallow water system with the mass forcing representing thunderstorms. Showman (2007)</w:t>
      </w:r>
      <w:r>
        <w:rPr>
          <w:rFonts w:hint="eastAsia"/>
        </w:rPr>
        <w:t xml:space="preserve"> </w:t>
      </w:r>
      <w:r>
        <w:t>showed the formation of the banded structures with restricting the computational domain to the latitude range of</w:t>
      </w:r>
      <w:r>
        <w:rPr>
          <w:rFonts w:hint="eastAsia"/>
        </w:rPr>
        <w:t xml:space="preserve"> </w:t>
      </w:r>
      <w:r>
        <w:t>− 7and the longitude range of 0◦ − 120</w:t>
      </w:r>
      <w:proofErr w:type="gramStart"/>
      <w:r>
        <w:t>◦ .</w:t>
      </w:r>
      <w:proofErr w:type="gramEnd"/>
      <w:r>
        <w:t xml:space="preserve"> </w:t>
      </w:r>
      <w:proofErr w:type="spellStart"/>
      <w:r>
        <w:t>Brueshaber</w:t>
      </w:r>
      <w:proofErr w:type="spellEnd"/>
      <w:r>
        <w:t xml:space="preserve"> et al. (2019) found the polar vortex structures were formed</w:t>
      </w:r>
      <w:r>
        <w:rPr>
          <w:rFonts w:hint="eastAsia"/>
        </w:rPr>
        <w:t xml:space="preserve"> </w:t>
      </w:r>
      <w:r>
        <w:t>in the computational domain from latitude 60◦ to high latitude. In addition, their results showed that the number</w:t>
      </w:r>
      <w:r>
        <w:rPr>
          <w:rFonts w:hint="eastAsia"/>
        </w:rPr>
        <w:t xml:space="preserve"> </w:t>
      </w:r>
      <w:r>
        <w:t>and size of polar vortices, and the sign of vorticity significantly depend on the value of Burger number (Bu ≡ (/a)</w:t>
      </w:r>
      <w:proofErr w:type="gramStart"/>
      <w:r>
        <w:t>2 ,</w:t>
      </w:r>
      <w:proofErr w:type="gramEnd"/>
      <w:r>
        <w:rPr>
          <w:rFonts w:hint="eastAsia"/>
        </w:rPr>
        <w:t xml:space="preserve"> </w:t>
      </w:r>
      <w:r>
        <w:t>: deformation radius, a : planetary radius).</w:t>
      </w:r>
      <w:r>
        <w:rPr>
          <w:rFonts w:hint="eastAsia"/>
        </w:rPr>
        <w:t xml:space="preserve"> </w:t>
      </w:r>
      <w:r>
        <w:t>However, computational domains used by previous studies are restricted to a part of the sphere. It is necessary</w:t>
      </w:r>
      <w:r>
        <w:rPr>
          <w:rFonts w:hint="eastAsia"/>
        </w:rPr>
        <w:t xml:space="preserve"> </w:t>
      </w:r>
      <w:r>
        <w:t>to confirm their results by calculating on the global domain, since the structure of jets and vortices may change due</w:t>
      </w:r>
      <w:r>
        <w:rPr>
          <w:rFonts w:hint="eastAsia"/>
        </w:rPr>
        <w:t xml:space="preserve"> </w:t>
      </w:r>
      <w:r>
        <w:t>to momentum transport from regions outside the restricted computational domain. The purpose of this study is to</w:t>
      </w:r>
      <w:r>
        <w:rPr>
          <w:rFonts w:hint="eastAsia"/>
        </w:rPr>
        <w:t xml:space="preserve"> </w:t>
      </w:r>
      <w:r>
        <w:t>perform global calculations and to investigate whether the jet and polar vortex structures can be formed by the mass</w:t>
      </w:r>
      <w:r>
        <w:rPr>
          <w:rFonts w:hint="eastAsia"/>
        </w:rPr>
        <w:t xml:space="preserve"> </w:t>
      </w:r>
      <w:r>
        <w:t>forcing representing thunderstorms. Then, these structures are compared with the results obtained in previous studies</w:t>
      </w:r>
      <w:r>
        <w:rPr>
          <w:rFonts w:hint="eastAsia"/>
        </w:rPr>
        <w:t xml:space="preserve"> </w:t>
      </w:r>
      <w:r>
        <w:t>to validate the domain calculations.</w:t>
      </w:r>
      <w:r>
        <w:rPr>
          <w:rFonts w:hint="eastAsia"/>
        </w:rPr>
        <w:t xml:space="preserve"> </w:t>
      </w:r>
      <w:r>
        <w:t xml:space="preserve">The model used in this study is the Hierarchical Spectral Models for GFD (SPMODEL; </w:t>
      </w:r>
      <w:proofErr w:type="spellStart"/>
      <w:r>
        <w:t>Takehiro</w:t>
      </w:r>
      <w:proofErr w:type="spellEnd"/>
      <w:r>
        <w:t xml:space="preserve"> et al. 2006,</w:t>
      </w:r>
      <w:r>
        <w:rPr>
          <w:rFonts w:hint="eastAsia"/>
        </w:rPr>
        <w:t xml:space="preserve"> </w:t>
      </w:r>
      <w:proofErr w:type="spellStart"/>
      <w:r>
        <w:t>Takehiro</w:t>
      </w:r>
      <w:proofErr w:type="spellEnd"/>
      <w:r>
        <w:t xml:space="preserve"> et al. 2013). The used equations are </w:t>
      </w:r>
      <w:proofErr w:type="gramStart"/>
      <w:r>
        <w:t>a 1.5-layer shallow water equations</w:t>
      </w:r>
      <w:proofErr w:type="gramEnd"/>
      <w:r>
        <w:t xml:space="preserve"> with the mass forcing representing</w:t>
      </w:r>
      <w:r>
        <w:rPr>
          <w:rFonts w:hint="eastAsia"/>
        </w:rPr>
        <w:t xml:space="preserve"> </w:t>
      </w:r>
      <w:r>
        <w:t xml:space="preserve">thunderstorms. The </w:t>
      </w:r>
      <w:proofErr w:type="spellStart"/>
      <w:r>
        <w:t>experimentals</w:t>
      </w:r>
      <w:proofErr w:type="spellEnd"/>
      <w:r>
        <w:t xml:space="preserve"> are performed with changing values of the Burger number. Standard experiment</w:t>
      </w:r>
      <w:r>
        <w:rPr>
          <w:rFonts w:hint="eastAsia"/>
        </w:rPr>
        <w:t xml:space="preserve"> </w:t>
      </w:r>
      <w:r>
        <w:t>was performed with the values of planetary radius and rotation rate same as those of Jupiter, and Bu = 9.72 × 10−</w:t>
      </w:r>
      <w:proofErr w:type="gramStart"/>
      <w:r>
        <w:t>5 .</w:t>
      </w:r>
      <w:proofErr w:type="gramEnd"/>
      <w:r>
        <w:rPr>
          <w:rFonts w:hint="eastAsia"/>
        </w:rPr>
        <w:t xml:space="preserve"> </w:t>
      </w:r>
      <w:r>
        <w:t>In Standard experiment, all of mass forcing was assumed to be positive.</w:t>
      </w:r>
      <w:r>
        <w:rPr>
          <w:rFonts w:hint="eastAsia"/>
        </w:rPr>
        <w:t xml:space="preserve"> </w:t>
      </w:r>
      <w:r>
        <w:t>In the Standard experiment, the banded structure and the polar vortex structure were formed. It was also found</w:t>
      </w:r>
      <w:r>
        <w:rPr>
          <w:rFonts w:hint="eastAsia"/>
        </w:rPr>
        <w:t xml:space="preserve"> </w:t>
      </w:r>
      <w:r>
        <w:t>that the structures remained almost unchanged even if the positive / negative ratio of the mass forcing and the spatial</w:t>
      </w:r>
      <w:r>
        <w:rPr>
          <w:rFonts w:hint="eastAsia"/>
        </w:rPr>
        <w:t xml:space="preserve"> </w:t>
      </w:r>
      <w:r>
        <w:t>size were varied. The characteristics of the polar vortex changed according to the value of Burger number (Fig. 1):</w:t>
      </w:r>
      <w:r>
        <w:rPr>
          <w:rFonts w:hint="eastAsia"/>
        </w:rPr>
        <w:t xml:space="preserve"> </w:t>
      </w:r>
      <w:r>
        <w:t>when the Burger number is small, small multiple vortices are formed, as observed Jupiter, and as the Burger number</w:t>
      </w:r>
      <w:r>
        <w:rPr>
          <w:rFonts w:hint="eastAsia"/>
        </w:rPr>
        <w:t xml:space="preserve"> </w:t>
      </w:r>
      <w:r>
        <w:t>increases, a single cyclonic vortex is formed, as observed on Saturn, Uranus, and Neptune. These results are consistent</w:t>
      </w:r>
      <w:r>
        <w:rPr>
          <w:rFonts w:hint="eastAsia"/>
        </w:rPr>
        <w:t xml:space="preserve"> </w:t>
      </w:r>
      <w:r>
        <w:t xml:space="preserve">with the results of Showman (2007) and </w:t>
      </w:r>
      <w:proofErr w:type="spellStart"/>
      <w:r>
        <w:t>Brueshaber</w:t>
      </w:r>
      <w:proofErr w:type="spellEnd"/>
      <w:r>
        <w:t xml:space="preserve"> et al. (2019). Moreover, the results using the same parameters</w:t>
      </w:r>
      <w:r>
        <w:rPr>
          <w:rFonts w:hint="eastAsia"/>
        </w:rPr>
        <w:t xml:space="preserve"> </w:t>
      </w:r>
      <w:r>
        <w:t>as in Showman (2007) show that the zonal wind speed of the equatorial jet is about 10 times larger than their results.</w:t>
      </w:r>
      <w:r>
        <w:rPr>
          <w:rFonts w:hint="eastAsia"/>
        </w:rPr>
        <w:t xml:space="preserve"> </w:t>
      </w:r>
      <w:r>
        <w:t>The result possibly suggests that the existences of polar regions and/or opposite hemisphere, which was not considered</w:t>
      </w:r>
      <w:r>
        <w:rPr>
          <w:rFonts w:hint="eastAsia"/>
        </w:rPr>
        <w:t xml:space="preserve"> </w:t>
      </w:r>
      <w:r>
        <w:t xml:space="preserve">in Showman (2007), </w:t>
      </w:r>
      <w:r>
        <w:lastRenderedPageBreak/>
        <w:t>aﬀect the strength of the jet.</w:t>
      </w:r>
    </w:p>
    <w:sectPr w:rsidR="0068509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62"/>
    <w:rsid w:val="0068509D"/>
    <w:rsid w:val="00F5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3ACD06"/>
  <w15:chartTrackingRefBased/>
  <w15:docId w15:val="{A4BEE82B-01BA-4CBC-9A19-35CB3853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ryoma</dc:creator>
  <cp:keywords/>
  <dc:description/>
  <cp:lastModifiedBy>ryoma</cp:lastModifiedBy>
  <cp:revision>1</cp:revision>
  <dcterms:created xsi:type="dcterms:W3CDTF">2021-02-08T06:04:00Z</dcterms:created>
  <dcterms:modified xsi:type="dcterms:W3CDTF">2021-02-08T06:07:00Z</dcterms:modified>
</cp:coreProperties>
</file>