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JARVIS — Build, Test, and Evaluation Guide</w:t>
      </w:r>
    </w:p>
    <w:p>
      <w:pPr>
        <w:spacing w:after="280"/>
        <w:jc w:val="center"/>
      </w:pPr>
      <w:r>
        <w:rPr>
          <w:rFonts w:ascii="Aptos" w:hAnsi="Aptos"/>
          <w:b/>
          <w:color w:val="176B87"/>
          <w:sz w:val="20"/>
        </w:rPr>
        <w:t>LOCAL-FIRST ANDROID ASSISTANT</w:t>
      </w:r>
    </w:p>
    <w:p>
      <w:r>
        <w:rPr>
          <w:b/>
        </w:rPr>
        <w:t>Status date:</w:t>
      </w:r>
      <w:r>
        <w:t xml:space="preserve"> 2026-10-14</w:t>
      </w:r>
    </w:p>
    <w:p>
      <w:r>
        <w:rPr>
          <w:b/>
        </w:rPr>
        <w:t>Scope:</w:t>
      </w:r>
      <w:r>
        <w:t xml:space="preserve"> the Stage 1 deterministic offline assistant, Stage 2 optional local replies, and the Android build configuration needed to validate them.</w:t>
      </w:r>
    </w:p>
    <w:p>
      <w:pPr>
        <w:pStyle w:val="Heading1"/>
      </w:pPr>
      <w:r>
        <w:t>1. Is it finished?</w:t>
      </w:r>
    </w:p>
    <w:p>
      <w:r>
        <w:t xml:space="preserve">The agreed implementation scope is complete: supported device actions are deterministic and confirmation-gated, open-ended requests can optionally use an imported LiteRT-LM model, and the Android CI build is green. PR </w:t>
      </w:r>
      <w:hyperlink r:id="rId11">
        <w:r>
          <w:rPr>
            <w:color w:val="0563C1"/>
            <w:u w:val="single"/>
          </w:rPr>
          <w:t>#3</w:t>
        </w:r>
      </w:hyperlink>
      <w:r>
        <w:t xml:space="preserve"> delivered the assistant stages; PR </w:t>
      </w:r>
      <w:hyperlink r:id="rId12">
        <w:r>
          <w:rPr>
            <w:color w:val="0563C1"/>
            <w:u w:val="single"/>
          </w:rPr>
          <w:t>#4</w:t>
        </w:r>
      </w:hyperlink>
      <w:r>
        <w:t xml:space="preserve"> aligned the build toolchain. The latest PR build ran unit tests and assembled the debug APK successfully in </w:t>
      </w:r>
      <w:hyperlink r:id="rId13">
        <w:r>
          <w:rPr>
            <w:color w:val="0563C1"/>
            <w:u w:val="single"/>
          </w:rPr>
          <w:t>GitHub Actions run 38563072003</w:t>
        </w:r>
      </w:hyperlink>
      <w:r>
        <w:t>.</w:t>
      </w:r>
    </w:p>
    <w:p>
      <w:r>
        <w:t xml:space="preserve">That does </w:t>
      </w:r>
      <w:r>
        <w:rPr>
          <w:b/>
        </w:rPr>
        <w:t>not</w:t>
      </w:r>
      <w:r>
        <w:t xml:space="preserve"> yet prove the app is production-ready or that it works well on every phone. The CI job does not have a microphone, camera/flash, Android alarm app, imported speech model, imported generation model, or a device's TTS engine. There has not yet been a recorded physical-device accuracy, latency, memory, battery, or reliability benchmark. Treat the app as </w:t>
      </w:r>
      <w:r>
        <w:rPr>
          <w:b/>
        </w:rPr>
        <w:t>implemented and build-validated, but awaiting on-device acceptance testing</w:t>
      </w:r>
      <w:r>
        <w: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5" w:type="dxa"/>
              <w:bottom w:w="80" w:type="dxa"/>
              <w:end w:w="95" w:type="dxa"/>
            </w:tcMar>
            <w:shd w:fill="15304B"/>
          </w:tcPr>
          <w:p>
            <w:pPr>
              <w:spacing w:after="20"/>
            </w:pPr>
            <w:r>
              <w:rPr>
                <w:b/>
                <w:color w:val="FFFFFF"/>
                <w:sz w:val="18"/>
              </w:rPr>
            </w:r>
            <w:r>
              <w:rPr>
                <w:b/>
                <w:color w:val="FFFFFF"/>
                <w:sz w:val="18"/>
              </w:rPr>
              <w:t>Area</w:t>
            </w:r>
          </w:p>
        </w:tc>
        <w:tc>
          <w:tcPr>
            <w:tcW w:type="dxa" w:w="4997"/>
            <w:vAlign w:val="center"/>
            <w:tcMar>
              <w:top w:w="80" w:type="dxa"/>
              <w:start w:w="95" w:type="dxa"/>
              <w:bottom w:w="80" w:type="dxa"/>
              <w:end w:w="95" w:type="dxa"/>
            </w:tcMar>
            <w:shd w:fill="15304B"/>
          </w:tcPr>
          <w:p>
            <w:pPr>
              <w:spacing w:after="20"/>
            </w:pPr>
            <w:r>
              <w:rPr>
                <w:b/>
                <w:color w:val="FFFFFF"/>
                <w:sz w:val="18"/>
              </w:rPr>
            </w:r>
            <w:r>
              <w:rPr>
                <w:b/>
                <w:color w:val="FFFFFF"/>
                <w:sz w:val="18"/>
              </w:rPr>
              <w:t>Current status</w:t>
            </w:r>
          </w:p>
        </w:tc>
      </w:tr>
      <w:tr>
        <w:tc>
          <w:tcPr>
            <w:tcW w:type="dxa" w:w="4997"/>
            <w:vAlign w:val="center"/>
            <w:tcMar>
              <w:top w:w="80" w:type="dxa"/>
              <w:start w:w="95" w:type="dxa"/>
              <w:bottom w:w="80" w:type="dxa"/>
              <w:end w:w="95" w:type="dxa"/>
            </w:tcMar>
          </w:tcPr>
          <w:p>
            <w:pPr>
              <w:spacing w:after="20"/>
            </w:pPr>
            <w:r>
              <w:rPr>
                <w:sz w:val="17"/>
              </w:rPr>
            </w:r>
            <w:r>
              <w:rPr>
                <w:sz w:val="17"/>
              </w:rPr>
              <w:t>Android compilation and debug APK</w:t>
            </w:r>
          </w:p>
        </w:tc>
        <w:tc>
          <w:tcPr>
            <w:tcW w:type="dxa" w:w="4997"/>
            <w:vAlign w:val="center"/>
            <w:tcMar>
              <w:top w:w="80" w:type="dxa"/>
              <w:start w:w="95" w:type="dxa"/>
              <w:bottom w:w="80" w:type="dxa"/>
              <w:end w:w="95" w:type="dxa"/>
            </w:tcMar>
          </w:tcPr>
          <w:p>
            <w:pPr>
              <w:spacing w:after="20"/>
            </w:pPr>
            <w:r>
              <w:rPr>
                <w:sz w:val="17"/>
              </w:rPr>
            </w:r>
            <w:r>
              <w:rPr>
                <w:sz w:val="17"/>
              </w:rPr>
              <w:t>Passed in CI</w:t>
            </w:r>
          </w:p>
        </w:tc>
      </w:tr>
      <w:tr>
        <w:tc>
          <w:tcPr>
            <w:tcW w:type="dxa" w:w="4997"/>
            <w:vAlign w:val="center"/>
            <w:tcMar>
              <w:top w:w="80" w:type="dxa"/>
              <w:start w:w="95" w:type="dxa"/>
              <w:bottom w:w="80" w:type="dxa"/>
              <w:end w:w="95" w:type="dxa"/>
            </w:tcMar>
            <w:shd w:fill="EEF4F8"/>
          </w:tcPr>
          <w:p>
            <w:pPr>
              <w:spacing w:after="20"/>
            </w:pPr>
            <w:r>
              <w:rPr>
                <w:sz w:val="17"/>
              </w:rPr>
            </w:r>
            <w:r>
              <w:rPr>
                <w:sz w:val="17"/>
              </w:rPr>
              <w:t>Automated tests</w:t>
            </w:r>
          </w:p>
        </w:tc>
        <w:tc>
          <w:tcPr>
            <w:tcW w:type="dxa" w:w="4997"/>
            <w:vAlign w:val="center"/>
            <w:tcMar>
              <w:top w:w="80" w:type="dxa"/>
              <w:start w:w="95" w:type="dxa"/>
              <w:bottom w:w="80" w:type="dxa"/>
              <w:end w:w="95" w:type="dxa"/>
            </w:tcMar>
            <w:shd w:fill="EEF4F8"/>
          </w:tcPr>
          <w:p>
            <w:pPr>
              <w:spacing w:after="20"/>
            </w:pPr>
            <w:r>
              <w:rPr>
                <w:sz w:val="17"/>
              </w:rPr>
            </w:r>
            <w:r>
              <w:rPr>
                <w:sz w:val="17"/>
              </w:rPr>
              <w:t>17 JUnit/Robolectric/Compose tests pass in CI</w:t>
            </w:r>
          </w:p>
        </w:tc>
      </w:tr>
      <w:tr>
        <w:tc>
          <w:tcPr>
            <w:tcW w:type="dxa" w:w="4997"/>
            <w:vAlign w:val="center"/>
            <w:tcMar>
              <w:top w:w="80" w:type="dxa"/>
              <w:start w:w="95" w:type="dxa"/>
              <w:bottom w:w="80" w:type="dxa"/>
              <w:end w:w="95" w:type="dxa"/>
            </w:tcMar>
          </w:tcPr>
          <w:p>
            <w:pPr>
              <w:spacing w:after="20"/>
            </w:pPr>
            <w:r>
              <w:rPr>
                <w:sz w:val="17"/>
              </w:rPr>
            </w:r>
            <w:r>
              <w:rPr>
                <w:sz w:val="17"/>
              </w:rPr>
              <w:t>Offline speech recognition</w:t>
            </w:r>
          </w:p>
        </w:tc>
        <w:tc>
          <w:tcPr>
            <w:tcW w:type="dxa" w:w="4997"/>
            <w:vAlign w:val="center"/>
            <w:tcMar>
              <w:top w:w="80" w:type="dxa"/>
              <w:start w:w="95" w:type="dxa"/>
              <w:bottom w:w="80" w:type="dxa"/>
              <w:end w:w="95" w:type="dxa"/>
            </w:tcMar>
          </w:tcPr>
          <w:p>
            <w:pPr>
              <w:spacing w:after="20"/>
            </w:pPr>
            <w:r>
              <w:rPr>
                <w:sz w:val="17"/>
              </w:rPr>
            </w:r>
            <w:r>
              <w:rPr>
                <w:sz w:val="17"/>
              </w:rPr>
              <w:t>Implemented with Vosk; requires a user-imported model and device test</w:t>
            </w:r>
          </w:p>
        </w:tc>
      </w:tr>
      <w:tr>
        <w:tc>
          <w:tcPr>
            <w:tcW w:type="dxa" w:w="4997"/>
            <w:vAlign w:val="center"/>
            <w:tcMar>
              <w:top w:w="80" w:type="dxa"/>
              <w:start w:w="95" w:type="dxa"/>
              <w:bottom w:w="80" w:type="dxa"/>
              <w:end w:w="95" w:type="dxa"/>
            </w:tcMar>
            <w:shd w:fill="EEF4F8"/>
          </w:tcPr>
          <w:p>
            <w:pPr>
              <w:spacing w:after="20"/>
            </w:pPr>
            <w:r>
              <w:rPr>
                <w:sz w:val="17"/>
              </w:rPr>
            </w:r>
            <w:r>
              <w:rPr>
                <w:sz w:val="17"/>
              </w:rPr>
              <w:t>Flashlight and alarm actions</w:t>
            </w:r>
          </w:p>
        </w:tc>
        <w:tc>
          <w:tcPr>
            <w:tcW w:type="dxa" w:w="4997"/>
            <w:vAlign w:val="center"/>
            <w:tcMar>
              <w:top w:w="80" w:type="dxa"/>
              <w:start w:w="95" w:type="dxa"/>
              <w:bottom w:w="80" w:type="dxa"/>
              <w:end w:w="95" w:type="dxa"/>
            </w:tcMar>
            <w:shd w:fill="EEF4F8"/>
          </w:tcPr>
          <w:p>
            <w:pPr>
              <w:spacing w:after="20"/>
            </w:pPr>
            <w:r>
              <w:rPr>
                <w:sz w:val="17"/>
              </w:rPr>
            </w:r>
            <w:r>
              <w:rPr>
                <w:sz w:val="17"/>
              </w:rPr>
              <w:t>Implemented; require explicit confirmation and device test</w:t>
            </w:r>
          </w:p>
        </w:tc>
      </w:tr>
      <w:tr>
        <w:tc>
          <w:tcPr>
            <w:tcW w:type="dxa" w:w="4997"/>
            <w:vAlign w:val="center"/>
            <w:tcMar>
              <w:top w:w="80" w:type="dxa"/>
              <w:start w:w="95" w:type="dxa"/>
              <w:bottom w:w="80" w:type="dxa"/>
              <w:end w:w="95" w:type="dxa"/>
            </w:tcMar>
          </w:tcPr>
          <w:p>
            <w:pPr>
              <w:spacing w:after="20"/>
            </w:pPr>
            <w:r>
              <w:rPr>
                <w:sz w:val="17"/>
              </w:rPr>
            </w:r>
            <w:r>
              <w:rPr>
                <w:sz w:val="17"/>
              </w:rPr>
              <w:t>Open-ended answers</w:t>
            </w:r>
          </w:p>
        </w:tc>
        <w:tc>
          <w:tcPr>
            <w:tcW w:type="dxa" w:w="4997"/>
            <w:vAlign w:val="center"/>
            <w:tcMar>
              <w:top w:w="80" w:type="dxa"/>
              <w:start w:w="95" w:type="dxa"/>
              <w:bottom w:w="80" w:type="dxa"/>
              <w:end w:w="95" w:type="dxa"/>
            </w:tcMar>
          </w:tcPr>
          <w:p>
            <w:pPr>
              <w:spacing w:after="20"/>
            </w:pPr>
            <w:r>
              <w:rPr>
                <w:sz w:val="17"/>
              </w:rPr>
            </w:r>
            <w:r>
              <w:rPr>
                <w:sz w:val="17"/>
              </w:rPr>
              <w:t>Implemented through optional, user-imported LiteRT-LM; requires a compatible model and device test</w:t>
            </w:r>
          </w:p>
        </w:tc>
      </w:tr>
      <w:tr>
        <w:tc>
          <w:tcPr>
            <w:tcW w:type="dxa" w:w="4997"/>
            <w:vAlign w:val="center"/>
            <w:tcMar>
              <w:top w:w="80" w:type="dxa"/>
              <w:start w:w="95" w:type="dxa"/>
              <w:bottom w:w="80" w:type="dxa"/>
              <w:end w:w="95" w:type="dxa"/>
            </w:tcMar>
            <w:shd w:fill="EEF4F8"/>
          </w:tcPr>
          <w:p>
            <w:pPr>
              <w:spacing w:after="20"/>
            </w:pPr>
            <w:r>
              <w:rPr>
                <w:sz w:val="17"/>
              </w:rPr>
            </w:r>
            <w:r>
              <w:rPr>
                <w:sz w:val="17"/>
              </w:rPr>
              <w:t>Always-on wake word</w:t>
            </w:r>
          </w:p>
        </w:tc>
        <w:tc>
          <w:tcPr>
            <w:tcW w:type="dxa" w:w="4997"/>
            <w:vAlign w:val="center"/>
            <w:tcMar>
              <w:top w:w="80" w:type="dxa"/>
              <w:start w:w="95" w:type="dxa"/>
              <w:bottom w:w="80" w:type="dxa"/>
              <w:end w:w="95" w:type="dxa"/>
            </w:tcMar>
            <w:shd w:fill="EEF4F8"/>
          </w:tcPr>
          <w:p>
            <w:pPr>
              <w:spacing w:after="20"/>
            </w:pPr>
            <w:r>
              <w:rPr>
                <w:sz w:val="17"/>
              </w:rPr>
            </w:r>
            <w:r>
              <w:rPr>
                <w:sz w:val="17"/>
              </w:rPr>
              <w:t>Not implemented; interaction is push-to-talk</w:t>
            </w:r>
          </w:p>
        </w:tc>
      </w:tr>
      <w:tr>
        <w:tc>
          <w:tcPr>
            <w:tcW w:type="dxa" w:w="4997"/>
            <w:vAlign w:val="center"/>
            <w:tcMar>
              <w:top w:w="80" w:type="dxa"/>
              <w:start w:w="95" w:type="dxa"/>
              <w:bottom w:w="80" w:type="dxa"/>
              <w:end w:w="95" w:type="dxa"/>
            </w:tcMar>
          </w:tcPr>
          <w:p>
            <w:pPr>
              <w:spacing w:after="20"/>
            </w:pPr>
            <w:r>
              <w:rPr>
                <w:sz w:val="17"/>
              </w:rPr>
            </w:r>
            <w:r>
              <w:rPr>
                <w:sz w:val="17"/>
              </w:rPr>
              <w:t>File deletion</w:t>
            </w:r>
          </w:p>
        </w:tc>
        <w:tc>
          <w:tcPr>
            <w:tcW w:type="dxa" w:w="4997"/>
            <w:vAlign w:val="center"/>
            <w:tcMar>
              <w:top w:w="80" w:type="dxa"/>
              <w:start w:w="95" w:type="dxa"/>
              <w:bottom w:w="80" w:type="dxa"/>
              <w:end w:w="95" w:type="dxa"/>
            </w:tcMar>
          </w:tcPr>
          <w:p>
            <w:pPr>
              <w:spacing w:after="20"/>
            </w:pPr>
            <w:r>
              <w:rPr>
                <w:sz w:val="17"/>
              </w:rPr>
            </w:r>
            <w:r>
              <w:rPr>
                <w:sz w:val="17"/>
              </w:rPr>
              <w:t>Intentionally unsupported; no delete executor is wired</w:t>
            </w:r>
          </w:p>
        </w:tc>
      </w:tr>
      <w:tr>
        <w:tc>
          <w:tcPr>
            <w:tcW w:type="dxa" w:w="4997"/>
            <w:vAlign w:val="center"/>
            <w:tcMar>
              <w:top w:w="80" w:type="dxa"/>
              <w:start w:w="95" w:type="dxa"/>
              <w:bottom w:w="80" w:type="dxa"/>
              <w:end w:w="95" w:type="dxa"/>
            </w:tcMar>
            <w:shd w:fill="EEF4F8"/>
          </w:tcPr>
          <w:p>
            <w:pPr>
              <w:spacing w:after="20"/>
            </w:pPr>
            <w:r>
              <w:rPr>
                <w:sz w:val="17"/>
              </w:rPr>
            </w:r>
            <w:r>
              <w:rPr>
                <w:sz w:val="17"/>
              </w:rPr>
              <w:t>Signed release / Play Store readiness</w:t>
            </w:r>
          </w:p>
        </w:tc>
        <w:tc>
          <w:tcPr>
            <w:tcW w:type="dxa" w:w="4997"/>
            <w:vAlign w:val="center"/>
            <w:tcMar>
              <w:top w:w="80" w:type="dxa"/>
              <w:start w:w="95" w:type="dxa"/>
              <w:bottom w:w="80" w:type="dxa"/>
              <w:end w:w="95" w:type="dxa"/>
            </w:tcMar>
            <w:shd w:fill="EEF4F8"/>
          </w:tcPr>
          <w:p>
            <w:pPr>
              <w:spacing w:after="20"/>
            </w:pPr>
            <w:r>
              <w:rPr>
                <w:sz w:val="17"/>
              </w:rPr>
            </w:r>
            <w:r>
              <w:rPr>
                <w:sz w:val="17"/>
              </w:rPr>
              <w:t>Not part of the validated scope</w:t>
            </w:r>
          </w:p>
        </w:tc>
      </w:tr>
      <w:tr>
        <w:tc>
          <w:tcPr>
            <w:tcW w:type="dxa" w:w="4997"/>
            <w:vAlign w:val="center"/>
            <w:tcMar>
              <w:top w:w="80" w:type="dxa"/>
              <w:start w:w="95" w:type="dxa"/>
              <w:bottom w:w="80" w:type="dxa"/>
              <w:end w:w="95" w:type="dxa"/>
            </w:tcMar>
          </w:tcPr>
          <w:p>
            <w:pPr>
              <w:spacing w:after="20"/>
            </w:pPr>
            <w:r>
              <w:rPr>
                <w:sz w:val="17"/>
              </w:rPr>
            </w:r>
            <w:r>
              <w:rPr>
                <w:sz w:val="17"/>
              </w:rPr>
              <w:t>Accuracy and performance numbers</w:t>
            </w:r>
          </w:p>
        </w:tc>
        <w:tc>
          <w:tcPr>
            <w:tcW w:type="dxa" w:w="4997"/>
            <w:vAlign w:val="center"/>
            <w:tcMar>
              <w:top w:w="80" w:type="dxa"/>
              <w:start w:w="95" w:type="dxa"/>
              <w:bottom w:w="80" w:type="dxa"/>
              <w:end w:w="95" w:type="dxa"/>
            </w:tcMar>
          </w:tcPr>
          <w:p>
            <w:pPr>
              <w:spacing w:after="20"/>
            </w:pPr>
            <w:r>
              <w:rPr>
                <w:sz w:val="17"/>
              </w:rPr>
            </w:r>
            <w:r>
              <w:rPr>
                <w:sz w:val="17"/>
              </w:rPr>
              <w:t>Not measured yet; use the evaluation plan below</w:t>
            </w:r>
          </w:p>
        </w:tc>
      </w:tr>
    </w:tbl>
    <w:p>
      <w:pPr>
        <w:spacing w:after="20"/>
      </w:pPr>
    </w:p>
    <w:p>
      <w:pPr>
        <w:pStyle w:val="Heading1"/>
      </w:pPr>
      <w:r>
        <w:t>2. What the app does</w:t>
      </w:r>
    </w:p>
    <w:p>
      <w:r>
        <w:t>The app is a single-module Kotlin/Compose Android application. Its normal interaction is:</w:t>
      </w:r>
    </w:p>
    <w:p>
      <w:pPr>
        <w:keepLines/>
        <w:spacing w:before="60" w:after="140" w:line="240" w:lineRule="auto"/>
        <w:ind w:left="173" w:right="173"/>
        <w:shd w:fill="F1F4F7"/>
      </w:pPr>
      <w:r>
        <w:rPr>
          <w:rFonts w:ascii="Consolas" w:hAnsi="Consolas"/>
          <w:color w:val="283746"/>
          <w:sz w:val="17"/>
        </w:rPr>
        <w:t>Tap orb</w:t>
        <w:br/>
        <w:t xml:space="preserve">  -&gt; capture 16 kHz mono microphone audio</w:t>
        <w:br/>
        <w:t xml:space="preserve">  -&gt; Vosk recognizes audio locally and emits partial/final text</w:t>
        <w:br/>
        <w:t xml:space="preserve">  -&gt; normalize text and route supported intents deterministically</w:t>
        <w:br/>
        <w:t xml:space="preserve">       -&gt; flashlight/alarm: ask for confirmation -&gt; execute only after Confirm</w:t>
        <w:br/>
        <w:t xml:space="preserve">       -&gt; unknown/open-ended request: use local LiteRT-LM if installed</w:t>
        <w:br/>
        <w:t xml:space="preserve">  -&gt; show status/transcript and speak through Android TextToSpeech</w:t>
      </w:r>
    </w:p>
    <w:p>
      <w:r>
        <w:t>The Vosk model and LiteRT-LM model are provisioned separately by the user and copied into app-private storage. Neither model is bundled in the repository or APK. The reply generator receives no tools for controlling the device. If no reply model is installed, supported device commands still work; an open-ended request gets an import-model prompt.</w:t>
      </w:r>
    </w:p>
    <w:p>
      <w:pPr>
        <w:pStyle w:val="Heading2"/>
      </w:pPr>
      <w:r>
        <w:t>Main implementation areas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95" w:type="dxa"/>
              <w:bottom w:w="80" w:type="dxa"/>
              <w:end w:w="95" w:type="dxa"/>
            </w:tcMar>
            <w:shd w:fill="15304B"/>
          </w:tcPr>
          <w:p>
            <w:pPr>
              <w:spacing w:after="20"/>
            </w:pPr>
            <w:r>
              <w:rPr>
                <w:b/>
                <w:color w:val="FFFFFF"/>
                <w:sz w:val="18"/>
              </w:rPr>
            </w:r>
            <w:r>
              <w:rPr>
                <w:b/>
                <w:color w:val="FFFFFF"/>
                <w:sz w:val="18"/>
              </w:rPr>
              <w:t>Area</w:t>
            </w:r>
          </w:p>
        </w:tc>
        <w:tc>
          <w:tcPr>
            <w:tcW w:type="dxa" w:w="3331"/>
            <w:vAlign w:val="center"/>
            <w:tcMar>
              <w:top w:w="80" w:type="dxa"/>
              <w:start w:w="95" w:type="dxa"/>
              <w:bottom w:w="80" w:type="dxa"/>
              <w:end w:w="95" w:type="dxa"/>
            </w:tcMar>
            <w:shd w:fill="15304B"/>
          </w:tcPr>
          <w:p>
            <w:pPr>
              <w:spacing w:after="20"/>
            </w:pPr>
            <w:r>
              <w:rPr>
                <w:b/>
                <w:color w:val="FFFFFF"/>
                <w:sz w:val="18"/>
              </w:rPr>
            </w:r>
            <w:r>
              <w:rPr>
                <w:b/>
                <w:color w:val="FFFFFF"/>
                <w:sz w:val="18"/>
              </w:rPr>
              <w:t>Source</w:t>
            </w:r>
          </w:p>
        </w:tc>
        <w:tc>
          <w:tcPr>
            <w:tcW w:type="dxa" w:w="3331"/>
            <w:vAlign w:val="center"/>
            <w:tcMar>
              <w:top w:w="80" w:type="dxa"/>
              <w:start w:w="95" w:type="dxa"/>
              <w:bottom w:w="80" w:type="dxa"/>
              <w:end w:w="95" w:type="dxa"/>
            </w:tcMar>
            <w:shd w:fill="15304B"/>
          </w:tcPr>
          <w:p>
            <w:pPr>
              <w:spacing w:after="20"/>
            </w:pPr>
            <w:r>
              <w:rPr>
                <w:b/>
                <w:color w:val="FFFFFF"/>
                <w:sz w:val="18"/>
              </w:rPr>
            </w:r>
            <w:r>
              <w:rPr>
                <w:b/>
                <w:color w:val="FFFFFF"/>
                <w:sz w:val="18"/>
              </w:rPr>
              <w:t>Responsibility</w:t>
            </w:r>
          </w:p>
        </w:tc>
      </w:tr>
      <w:tr>
        <w:tc>
          <w:tcPr>
            <w:tcW w:type="dxa" w:w="3331"/>
            <w:vAlign w:val="center"/>
            <w:tcMar>
              <w:top w:w="80" w:type="dxa"/>
              <w:start w:w="95" w:type="dxa"/>
              <w:bottom w:w="80" w:type="dxa"/>
              <w:end w:w="95" w:type="dxa"/>
            </w:tcMar>
          </w:tcPr>
          <w:p>
            <w:pPr>
              <w:spacing w:after="20"/>
            </w:pPr>
            <w:r>
              <w:rPr>
                <w:sz w:val="17"/>
              </w:rPr>
            </w:r>
            <w:r>
              <w:rPr>
                <w:sz w:val="17"/>
              </w:rPr>
              <w:t>Activity and permissions</w:t>
            </w:r>
          </w:p>
        </w:tc>
        <w:tc>
          <w:tcPr>
            <w:tcW w:type="dxa" w:w="3331"/>
            <w:vAlign w:val="center"/>
            <w:tcMar>
              <w:top w:w="80" w:type="dxa"/>
              <w:start w:w="95" w:type="dxa"/>
              <w:bottom w:w="80" w:type="dxa"/>
              <w:end w:w="95" w:type="dxa"/>
            </w:tcMar>
          </w:tcPr>
          <w:p>
            <w:pPr>
              <w:spacing w:after="20"/>
            </w:pPr>
            <w:r>
              <w:rPr>
                <w:sz w:val="17"/>
              </w:rPr>
            </w:r>
            <w:r>
              <w:rPr>
                <w:rFonts w:ascii="Consolas" w:hAnsi="Consolas"/>
                <w:color w:val="6E376E"/>
                <w:sz w:val="17"/>
              </w:rPr>
              <w:t>app/src/main/java/com/example/voiceassistant/MainActivity.kt</w:t>
            </w:r>
          </w:p>
        </w:tc>
        <w:tc>
          <w:tcPr>
            <w:tcW w:type="dxa" w:w="3331"/>
            <w:vAlign w:val="center"/>
            <w:tcMar>
              <w:top w:w="80" w:type="dxa"/>
              <w:start w:w="95" w:type="dxa"/>
              <w:bottom w:w="80" w:type="dxa"/>
              <w:end w:w="95" w:type="dxa"/>
            </w:tcMar>
          </w:tcPr>
          <w:p>
            <w:pPr>
              <w:spacing w:after="20"/>
            </w:pPr>
            <w:r>
              <w:rPr>
                <w:sz w:val="17"/>
              </w:rPr>
            </w:r>
            <w:r>
              <w:rPr>
                <w:sz w:val="17"/>
              </w:rPr>
              <w:t>Requests microphone/camera permissions and opens Android's document pickers for model import</w:t>
            </w:r>
          </w:p>
        </w:tc>
      </w:tr>
      <w:tr>
        <w:tc>
          <w:tcPr>
            <w:tcW w:type="dxa" w:w="3331"/>
            <w:vAlign w:val="center"/>
            <w:tcMar>
              <w:top w:w="80" w:type="dxa"/>
              <w:start w:w="95" w:type="dxa"/>
              <w:bottom w:w="80" w:type="dxa"/>
              <w:end w:w="95" w:type="dxa"/>
            </w:tcMar>
            <w:shd w:fill="EEF4F8"/>
          </w:tcPr>
          <w:p>
            <w:pPr>
              <w:spacing w:after="20"/>
            </w:pPr>
            <w:r>
              <w:rPr>
                <w:sz w:val="17"/>
              </w:rPr>
            </w:r>
            <w:r>
              <w:rPr>
                <w:sz w:val="17"/>
              </w:rPr>
              <w:t>Audio capture</w:t>
            </w:r>
          </w:p>
        </w:tc>
        <w:tc>
          <w:tcPr>
            <w:tcW w:type="dxa" w:w="3331"/>
            <w:vAlign w:val="center"/>
            <w:tcMar>
              <w:top w:w="80" w:type="dxa"/>
              <w:start w:w="95" w:type="dxa"/>
              <w:bottom w:w="80" w:type="dxa"/>
              <w:end w:w="95" w:type="dxa"/>
            </w:tcMar>
            <w:shd w:fill="EEF4F8"/>
          </w:tcPr>
          <w:p>
            <w:pPr>
              <w:spacing w:after="20"/>
            </w:pPr>
            <w:r>
              <w:rPr>
                <w:sz w:val="17"/>
              </w:rPr>
            </w:r>
            <w:r>
              <w:rPr>
                <w:rFonts w:ascii="Consolas" w:hAnsi="Consolas"/>
                <w:color w:val="6E376E"/>
                <w:sz w:val="17"/>
              </w:rPr>
              <w:t>stt/AudioCaptureSource.kt</w:t>
            </w:r>
          </w:p>
        </w:tc>
        <w:tc>
          <w:tcPr>
            <w:tcW w:type="dxa" w:w="3331"/>
            <w:vAlign w:val="center"/>
            <w:tcMar>
              <w:top w:w="80" w:type="dxa"/>
              <w:start w:w="95" w:type="dxa"/>
              <w:bottom w:w="80" w:type="dxa"/>
              <w:end w:w="95" w:type="dxa"/>
            </w:tcMar>
            <w:shd w:fill="EEF4F8"/>
          </w:tcPr>
          <w:p>
            <w:pPr>
              <w:spacing w:after="20"/>
            </w:pPr>
            <w:r>
              <w:rPr>
                <w:sz w:val="17"/>
              </w:rPr>
            </w:r>
            <w:r>
              <w:rPr>
                <w:sz w:val="17"/>
              </w:rPr>
              <w:t>Captures mono PCM at 16 kHz and sends short frames to recognition</w:t>
            </w:r>
          </w:p>
        </w:tc>
      </w:tr>
      <w:tr>
        <w:tc>
          <w:tcPr>
            <w:tcW w:type="dxa" w:w="3331"/>
            <w:vAlign w:val="center"/>
            <w:tcMar>
              <w:top w:w="80" w:type="dxa"/>
              <w:start w:w="95" w:type="dxa"/>
              <w:bottom w:w="80" w:type="dxa"/>
              <w:end w:w="95" w:type="dxa"/>
            </w:tcMar>
          </w:tcPr>
          <w:p>
            <w:pPr>
              <w:spacing w:after="20"/>
            </w:pPr>
            <w:r>
              <w:rPr>
                <w:sz w:val="17"/>
              </w:rPr>
            </w:r>
            <w:r>
              <w:rPr>
                <w:sz w:val="17"/>
              </w:rPr>
              <w:t>Speech recognition</w:t>
            </w:r>
          </w:p>
        </w:tc>
        <w:tc>
          <w:tcPr>
            <w:tcW w:type="dxa" w:w="3331"/>
            <w:vAlign w:val="center"/>
            <w:tcMar>
              <w:top w:w="80" w:type="dxa"/>
              <w:start w:w="95" w:type="dxa"/>
              <w:bottom w:w="80" w:type="dxa"/>
              <w:end w:w="95" w:type="dxa"/>
            </w:tcMar>
          </w:tcPr>
          <w:p>
            <w:pPr>
              <w:spacing w:after="20"/>
            </w:pPr>
            <w:r>
              <w:rPr>
                <w:sz w:val="17"/>
              </w:rPr>
            </w:r>
            <w:r>
              <w:rPr>
                <w:rFonts w:ascii="Consolas" w:hAnsi="Consolas"/>
                <w:color w:val="6E376E"/>
                <w:sz w:val="17"/>
              </w:rPr>
              <w:t>stt/VoskSttEngine.kt</w:t>
            </w:r>
            <w:r>
              <w:rPr>
                <w:sz w:val="17"/>
              </w:rPr>
              <w:t xml:space="preserve">, </w:t>
            </w:r>
            <w:r>
              <w:rPr>
                <w:rFonts w:ascii="Consolas" w:hAnsi="Consolas"/>
                <w:color w:val="6E376E"/>
                <w:sz w:val="17"/>
              </w:rPr>
              <w:t>stt/OfflineSttIntegrator.kt</w:t>
            </w:r>
          </w:p>
        </w:tc>
        <w:tc>
          <w:tcPr>
            <w:tcW w:type="dxa" w:w="3331"/>
            <w:vAlign w:val="center"/>
            <w:tcMar>
              <w:top w:w="80" w:type="dxa"/>
              <w:start w:w="95" w:type="dxa"/>
              <w:bottom w:w="80" w:type="dxa"/>
              <w:end w:w="95" w:type="dxa"/>
            </w:tcMar>
          </w:tcPr>
          <w:p>
            <w:pPr>
              <w:spacing w:after="20"/>
            </w:pPr>
            <w:r>
              <w:rPr>
                <w:sz w:val="17"/>
              </w:rPr>
            </w:r>
            <w:r>
              <w:rPr>
                <w:sz w:val="17"/>
              </w:rPr>
              <w:t>Loads the local Vosk model and streams partial/final recognition events</w:t>
            </w:r>
          </w:p>
        </w:tc>
      </w:tr>
      <w:tr>
        <w:tc>
          <w:tcPr>
            <w:tcW w:type="dxa" w:w="3331"/>
            <w:vAlign w:val="center"/>
            <w:tcMar>
              <w:top w:w="80" w:type="dxa"/>
              <w:start w:w="95" w:type="dxa"/>
              <w:bottom w:w="80" w:type="dxa"/>
              <w:end w:w="95" w:type="dxa"/>
            </w:tcMar>
            <w:shd w:fill="EEF4F8"/>
          </w:tcPr>
          <w:p>
            <w:pPr>
              <w:spacing w:after="20"/>
            </w:pPr>
            <w:r>
              <w:rPr>
                <w:sz w:val="17"/>
              </w:rPr>
            </w:r>
            <w:r>
              <w:rPr>
                <w:sz w:val="17"/>
              </w:rPr>
              <w:t>Speech model storage</w:t>
            </w:r>
          </w:p>
        </w:tc>
        <w:tc>
          <w:tcPr>
            <w:tcW w:type="dxa" w:w="3331"/>
            <w:vAlign w:val="center"/>
            <w:tcMar>
              <w:top w:w="80" w:type="dxa"/>
              <w:start w:w="95" w:type="dxa"/>
              <w:bottom w:w="80" w:type="dxa"/>
              <w:end w:w="95" w:type="dxa"/>
            </w:tcMar>
            <w:shd w:fill="EEF4F8"/>
          </w:tcPr>
          <w:p>
            <w:pPr>
              <w:spacing w:after="20"/>
            </w:pPr>
            <w:r>
              <w:rPr>
                <w:sz w:val="17"/>
              </w:rPr>
            </w:r>
            <w:r>
              <w:rPr>
                <w:rFonts w:ascii="Consolas" w:hAnsi="Consolas"/>
                <w:color w:val="6E376E"/>
                <w:sz w:val="17"/>
              </w:rPr>
              <w:t>stt/VoskModelStore.kt</w:t>
            </w:r>
          </w:p>
        </w:tc>
        <w:tc>
          <w:tcPr>
            <w:tcW w:type="dxa" w:w="3331"/>
            <w:vAlign w:val="center"/>
            <w:tcMar>
              <w:top w:w="80" w:type="dxa"/>
              <w:start w:w="95" w:type="dxa"/>
              <w:bottom w:w="80" w:type="dxa"/>
              <w:end w:w="95" w:type="dxa"/>
            </w:tcMar>
            <w:shd w:fill="EEF4F8"/>
          </w:tcPr>
          <w:p>
            <w:pPr>
              <w:spacing w:after="20"/>
            </w:pPr>
            <w:r>
              <w:rPr>
                <w:sz w:val="17"/>
              </w:rPr>
            </w:r>
            <w:r>
              <w:rPr>
                <w:sz w:val="17"/>
              </w:rPr>
              <w:t>Copies and validates the imported Vosk model tree in private storage</w:t>
            </w:r>
          </w:p>
        </w:tc>
      </w:tr>
      <w:tr>
        <w:tc>
          <w:tcPr>
            <w:tcW w:type="dxa" w:w="3331"/>
            <w:vAlign w:val="center"/>
            <w:tcMar>
              <w:top w:w="80" w:type="dxa"/>
              <w:start w:w="95" w:type="dxa"/>
              <w:bottom w:w="80" w:type="dxa"/>
              <w:end w:w="95" w:type="dxa"/>
            </w:tcMar>
          </w:tcPr>
          <w:p>
            <w:pPr>
              <w:spacing w:after="20"/>
            </w:pPr>
            <w:r>
              <w:rPr>
                <w:sz w:val="17"/>
              </w:rPr>
            </w:r>
            <w:r>
              <w:rPr>
                <w:sz w:val="17"/>
              </w:rPr>
              <w:t>Text understanding</w:t>
            </w:r>
          </w:p>
        </w:tc>
        <w:tc>
          <w:tcPr>
            <w:tcW w:type="dxa" w:w="3331"/>
            <w:vAlign w:val="center"/>
            <w:tcMar>
              <w:top w:w="80" w:type="dxa"/>
              <w:start w:w="95" w:type="dxa"/>
              <w:bottom w:w="80" w:type="dxa"/>
              <w:end w:w="95" w:type="dxa"/>
            </w:tcMar>
          </w:tcPr>
          <w:p>
            <w:pPr>
              <w:spacing w:after="20"/>
            </w:pPr>
            <w:r>
              <w:rPr>
                <w:sz w:val="17"/>
              </w:rPr>
            </w:r>
            <w:r>
              <w:rPr>
                <w:rFonts w:ascii="Consolas" w:hAnsi="Consolas"/>
                <w:color w:val="6E376E"/>
                <w:sz w:val="17"/>
              </w:rPr>
              <w:t>nlp/TextNormalizer.kt</w:t>
            </w:r>
            <w:r>
              <w:rPr>
                <w:sz w:val="17"/>
              </w:rPr>
              <w:t xml:space="preserve">, </w:t>
            </w:r>
            <w:r>
              <w:rPr>
                <w:rFonts w:ascii="Consolas" w:hAnsi="Consolas"/>
                <w:color w:val="6E376E"/>
                <w:sz w:val="17"/>
              </w:rPr>
              <w:t>nlp/IntentRouter.kt</w:t>
            </w:r>
            <w:r>
              <w:rPr>
                <w:sz w:val="17"/>
              </w:rPr>
              <w:t xml:space="preserve">, </w:t>
            </w:r>
            <w:r>
              <w:rPr>
                <w:rFonts w:ascii="Consolas" w:hAnsi="Consolas"/>
                <w:color w:val="6E376E"/>
                <w:sz w:val="17"/>
              </w:rPr>
              <w:t>nlp/NlpProcessor.kt</w:t>
            </w:r>
          </w:p>
        </w:tc>
        <w:tc>
          <w:tcPr>
            <w:tcW w:type="dxa" w:w="3331"/>
            <w:vAlign w:val="center"/>
            <w:tcMar>
              <w:top w:w="80" w:type="dxa"/>
              <w:start w:w="95" w:type="dxa"/>
              <w:bottom w:w="80" w:type="dxa"/>
              <w:end w:w="95" w:type="dxa"/>
            </w:tcMar>
          </w:tcPr>
          <w:p>
            <w:pPr>
              <w:spacing w:after="20"/>
            </w:pPr>
            <w:r>
              <w:rPr>
                <w:sz w:val="17"/>
              </w:rPr>
            </w:r>
            <w:r>
              <w:rPr>
                <w:sz w:val="17"/>
              </w:rPr>
              <w:t>Applies normalization and deterministic rules for the currently supported intents</w:t>
            </w:r>
          </w:p>
        </w:tc>
      </w:tr>
      <w:tr>
        <w:tc>
          <w:tcPr>
            <w:tcW w:type="dxa" w:w="3331"/>
            <w:vAlign w:val="center"/>
            <w:tcMar>
              <w:top w:w="80" w:type="dxa"/>
              <w:start w:w="95" w:type="dxa"/>
              <w:bottom w:w="80" w:type="dxa"/>
              <w:end w:w="95" w:type="dxa"/>
            </w:tcMar>
            <w:shd w:fill="EEF4F8"/>
          </w:tcPr>
          <w:p>
            <w:pPr>
              <w:spacing w:after="20"/>
            </w:pPr>
            <w:r>
              <w:rPr>
                <w:sz w:val="17"/>
              </w:rPr>
            </w:r>
            <w:r>
              <w:rPr>
                <w:sz w:val="17"/>
              </w:rPr>
              <w:t>Orchestration and UI state</w:t>
            </w:r>
          </w:p>
        </w:tc>
        <w:tc>
          <w:tcPr>
            <w:tcW w:type="dxa" w:w="3331"/>
            <w:vAlign w:val="center"/>
            <w:tcMar>
              <w:top w:w="80" w:type="dxa"/>
              <w:start w:w="95" w:type="dxa"/>
              <w:bottom w:w="80" w:type="dxa"/>
              <w:end w:w="95" w:type="dxa"/>
            </w:tcMar>
            <w:shd w:fill="EEF4F8"/>
          </w:tcPr>
          <w:p>
            <w:pPr>
              <w:spacing w:after="20"/>
            </w:pPr>
            <w:r>
              <w:rPr>
                <w:sz w:val="17"/>
              </w:rPr>
            </w:r>
            <w:r>
              <w:rPr>
                <w:rFonts w:ascii="Consolas" w:hAnsi="Consolas"/>
                <w:color w:val="6E376E"/>
                <w:sz w:val="17"/>
              </w:rPr>
              <w:t>orchestrator/AssistantViewModel.kt</w:t>
            </w:r>
            <w:r>
              <w:rPr>
                <w:sz w:val="17"/>
              </w:rPr>
              <w:t xml:space="preserve">, </w:t>
            </w:r>
            <w:r>
              <w:rPr>
                <w:rFonts w:ascii="Consolas" w:hAnsi="Consolas"/>
                <w:color w:val="6E376E"/>
                <w:sz w:val="17"/>
              </w:rPr>
              <w:t>ui/AssistantScreen.kt</w:t>
            </w:r>
          </w:p>
        </w:tc>
        <w:tc>
          <w:tcPr>
            <w:tcW w:type="dxa" w:w="3331"/>
            <w:vAlign w:val="center"/>
            <w:tcMar>
              <w:top w:w="80" w:type="dxa"/>
              <w:start w:w="95" w:type="dxa"/>
              <w:bottom w:w="80" w:type="dxa"/>
              <w:end w:w="95" w:type="dxa"/>
            </w:tcMar>
            <w:shd w:fill="EEF4F8"/>
          </w:tcPr>
          <w:p>
            <w:pPr>
              <w:spacing w:after="20"/>
            </w:pPr>
            <w:r>
              <w:rPr>
                <w:sz w:val="17"/>
              </w:rPr>
            </w:r>
            <w:r>
              <w:rPr>
                <w:sz w:val="17"/>
              </w:rPr>
              <w:t>Connects recognition, confirmation, execution, generation, and Compose UI</w:t>
            </w:r>
          </w:p>
        </w:tc>
      </w:tr>
      <w:tr>
        <w:tc>
          <w:tcPr>
            <w:tcW w:type="dxa" w:w="3331"/>
            <w:vAlign w:val="center"/>
            <w:tcMar>
              <w:top w:w="80" w:type="dxa"/>
              <w:start w:w="95" w:type="dxa"/>
              <w:bottom w:w="80" w:type="dxa"/>
              <w:end w:w="95" w:type="dxa"/>
            </w:tcMar>
          </w:tcPr>
          <w:p>
            <w:pPr>
              <w:spacing w:after="20"/>
            </w:pPr>
            <w:r>
              <w:rPr>
                <w:sz w:val="17"/>
              </w:rPr>
            </w:r>
            <w:r>
              <w:rPr>
                <w:sz w:val="17"/>
              </w:rPr>
              <w:t>Device actions</w:t>
            </w:r>
          </w:p>
        </w:tc>
        <w:tc>
          <w:tcPr>
            <w:tcW w:type="dxa" w:w="3331"/>
            <w:vAlign w:val="center"/>
            <w:tcMar>
              <w:top w:w="80" w:type="dxa"/>
              <w:start w:w="95" w:type="dxa"/>
              <w:bottom w:w="80" w:type="dxa"/>
              <w:end w:w="95" w:type="dxa"/>
            </w:tcMar>
          </w:tcPr>
          <w:p>
            <w:pPr>
              <w:spacing w:after="20"/>
            </w:pPr>
            <w:r>
              <w:rPr>
                <w:sz w:val="17"/>
              </w:rPr>
            </w:r>
            <w:r>
              <w:rPr>
                <w:rFonts w:ascii="Consolas" w:hAnsi="Consolas"/>
                <w:color w:val="6E376E"/>
                <w:sz w:val="17"/>
              </w:rPr>
              <w:t>execution/IntentExecutors.kt</w:t>
            </w:r>
          </w:p>
        </w:tc>
        <w:tc>
          <w:tcPr>
            <w:tcW w:type="dxa" w:w="3331"/>
            <w:vAlign w:val="center"/>
            <w:tcMar>
              <w:top w:w="80" w:type="dxa"/>
              <w:start w:w="95" w:type="dxa"/>
              <w:bottom w:w="80" w:type="dxa"/>
              <w:end w:w="95" w:type="dxa"/>
            </w:tcMar>
          </w:tcPr>
          <w:p>
            <w:pPr>
              <w:spacing w:after="20"/>
            </w:pPr>
            <w:r>
              <w:rPr>
                <w:sz w:val="17"/>
              </w:rPr>
            </w:r>
            <w:r>
              <w:rPr>
                <w:sz w:val="17"/>
              </w:rPr>
              <w:t>Controls the camera torch or sends Android's alarm-clock intent</w:t>
            </w:r>
          </w:p>
        </w:tc>
      </w:tr>
      <w:tr>
        <w:tc>
          <w:tcPr>
            <w:tcW w:type="dxa" w:w="3331"/>
            <w:vAlign w:val="center"/>
            <w:tcMar>
              <w:top w:w="80" w:type="dxa"/>
              <w:start w:w="95" w:type="dxa"/>
              <w:bottom w:w="80" w:type="dxa"/>
              <w:end w:w="95" w:type="dxa"/>
            </w:tcMar>
            <w:shd w:fill="EEF4F8"/>
          </w:tcPr>
          <w:p>
            <w:pPr>
              <w:spacing w:after="20"/>
            </w:pPr>
            <w:r>
              <w:rPr>
                <w:sz w:val="17"/>
              </w:rPr>
            </w:r>
            <w:r>
              <w:rPr>
                <w:sz w:val="17"/>
              </w:rPr>
              <w:t>Spoken output</w:t>
            </w:r>
          </w:p>
        </w:tc>
        <w:tc>
          <w:tcPr>
            <w:tcW w:type="dxa" w:w="3331"/>
            <w:vAlign w:val="center"/>
            <w:tcMar>
              <w:top w:w="80" w:type="dxa"/>
              <w:start w:w="95" w:type="dxa"/>
              <w:bottom w:w="80" w:type="dxa"/>
              <w:end w:w="95" w:type="dxa"/>
            </w:tcMar>
            <w:shd w:fill="EEF4F8"/>
          </w:tcPr>
          <w:p>
            <w:pPr>
              <w:spacing w:after="20"/>
            </w:pPr>
            <w:r>
              <w:rPr>
                <w:sz w:val="17"/>
              </w:rPr>
            </w:r>
            <w:r>
              <w:rPr>
                <w:rFonts w:ascii="Consolas" w:hAnsi="Consolas"/>
                <w:color w:val="6E376E"/>
                <w:sz w:val="17"/>
              </w:rPr>
              <w:t>execution/TtsController.kt</w:t>
            </w:r>
          </w:p>
        </w:tc>
        <w:tc>
          <w:tcPr>
            <w:tcW w:type="dxa" w:w="3331"/>
            <w:vAlign w:val="center"/>
            <w:tcMar>
              <w:top w:w="80" w:type="dxa"/>
              <w:start w:w="95" w:type="dxa"/>
              <w:bottom w:w="80" w:type="dxa"/>
              <w:end w:w="95" w:type="dxa"/>
            </w:tcMar>
            <w:shd w:fill="EEF4F8"/>
          </w:tcPr>
          <w:p>
            <w:pPr>
              <w:spacing w:after="20"/>
            </w:pPr>
            <w:r>
              <w:rPr>
                <w:sz w:val="17"/>
              </w:rPr>
            </w:r>
            <w:r>
              <w:rPr>
                <w:sz w:val="17"/>
              </w:rPr>
              <w:t>Wraps Android TextToSpeech; the actual voice is supplied by Android</w:t>
            </w:r>
          </w:p>
        </w:tc>
      </w:tr>
      <w:tr>
        <w:tc>
          <w:tcPr>
            <w:tcW w:type="dxa" w:w="3331"/>
            <w:vAlign w:val="center"/>
            <w:tcMar>
              <w:top w:w="80" w:type="dxa"/>
              <w:start w:w="95" w:type="dxa"/>
              <w:bottom w:w="80" w:type="dxa"/>
              <w:end w:w="95" w:type="dxa"/>
            </w:tcMar>
          </w:tcPr>
          <w:p>
            <w:pPr>
              <w:spacing w:after="20"/>
            </w:pPr>
            <w:r>
              <w:rPr>
                <w:sz w:val="17"/>
              </w:rPr>
            </w:r>
            <w:r>
              <w:rPr>
                <w:sz w:val="17"/>
              </w:rPr>
              <w:t>Local text generation</w:t>
            </w:r>
          </w:p>
        </w:tc>
        <w:tc>
          <w:tcPr>
            <w:tcW w:type="dxa" w:w="3331"/>
            <w:vAlign w:val="center"/>
            <w:tcMar>
              <w:top w:w="80" w:type="dxa"/>
              <w:start w:w="95" w:type="dxa"/>
              <w:bottom w:w="80" w:type="dxa"/>
              <w:end w:w="95" w:type="dxa"/>
            </w:tcMar>
          </w:tcPr>
          <w:p>
            <w:pPr>
              <w:spacing w:after="20"/>
            </w:pPr>
            <w:r>
              <w:rPr>
                <w:sz w:val="17"/>
              </w:rPr>
            </w:r>
            <w:r>
              <w:rPr>
                <w:rFonts w:ascii="Consolas" w:hAnsi="Consolas"/>
                <w:color w:val="6E376E"/>
                <w:sz w:val="17"/>
              </w:rPr>
              <w:t>generation/LiteRtLocalTextGenerator.kt</w:t>
            </w:r>
            <w:r>
              <w:rPr>
                <w:sz w:val="17"/>
              </w:rPr>
              <w:t xml:space="preserve">, </w:t>
            </w:r>
            <w:r>
              <w:rPr>
                <w:rFonts w:ascii="Consolas" w:hAnsi="Consolas"/>
                <w:color w:val="6E376E"/>
                <w:sz w:val="17"/>
              </w:rPr>
              <w:t>generation/LocalGenerationModelStore.kt</w:t>
            </w:r>
          </w:p>
        </w:tc>
        <w:tc>
          <w:tcPr>
            <w:tcW w:type="dxa" w:w="3331"/>
            <w:vAlign w:val="center"/>
            <w:tcMar>
              <w:top w:w="80" w:type="dxa"/>
              <w:start w:w="95" w:type="dxa"/>
              <w:bottom w:w="80" w:type="dxa"/>
              <w:end w:w="95" w:type="dxa"/>
            </w:tcMar>
          </w:tcPr>
          <w:p>
            <w:pPr>
              <w:spacing w:after="20"/>
            </w:pPr>
            <w:r>
              <w:rPr>
                <w:sz w:val="17"/>
              </w:rPr>
            </w:r>
            <w:r>
              <w:rPr>
                <w:sz w:val="17"/>
              </w:rPr>
              <w:t xml:space="preserve">Imports </w:t>
            </w:r>
            <w:r>
              <w:rPr>
                <w:rFonts w:ascii="Consolas" w:hAnsi="Consolas"/>
                <w:color w:val="6E376E"/>
                <w:sz w:val="17"/>
              </w:rPr>
              <w:t>.litertlm</w:t>
            </w:r>
            <w:r>
              <w:rPr>
                <w:sz w:val="17"/>
              </w:rPr>
              <w:t xml:space="preserve"> files and runs short CPU-backed replies</w:t>
            </w:r>
          </w:p>
        </w:tc>
      </w:tr>
      <w:tr>
        <w:tc>
          <w:tcPr>
            <w:tcW w:type="dxa" w:w="3331"/>
            <w:vAlign w:val="center"/>
            <w:tcMar>
              <w:top w:w="80" w:type="dxa"/>
              <w:start w:w="95" w:type="dxa"/>
              <w:bottom w:w="80" w:type="dxa"/>
              <w:end w:w="95" w:type="dxa"/>
            </w:tcMar>
            <w:shd w:fill="EEF4F8"/>
          </w:tcPr>
          <w:p>
            <w:pPr>
              <w:spacing w:after="20"/>
            </w:pPr>
            <w:r>
              <w:rPr>
                <w:sz w:val="17"/>
              </w:rPr>
            </w:r>
            <w:r>
              <w:rPr>
                <w:sz w:val="17"/>
              </w:rPr>
              <w:t>Automated tests</w:t>
            </w:r>
          </w:p>
        </w:tc>
        <w:tc>
          <w:tcPr>
            <w:tcW w:type="dxa" w:w="3331"/>
            <w:vAlign w:val="center"/>
            <w:tcMar>
              <w:top w:w="80" w:type="dxa"/>
              <w:start w:w="95" w:type="dxa"/>
              <w:bottom w:w="80" w:type="dxa"/>
              <w:end w:w="95" w:type="dxa"/>
            </w:tcMar>
            <w:shd w:fill="EEF4F8"/>
          </w:tcPr>
          <w:p>
            <w:pPr>
              <w:spacing w:after="20"/>
            </w:pPr>
            <w:r>
              <w:rPr>
                <w:sz w:val="17"/>
              </w:rPr>
            </w:r>
            <w:r>
              <w:rPr>
                <w:rFonts w:ascii="Consolas" w:hAnsi="Consolas"/>
                <w:color w:val="6E376E"/>
                <w:sz w:val="17"/>
              </w:rPr>
              <w:t>app/src/test/java/com/example/voiceassistant/</w:t>
            </w:r>
          </w:p>
        </w:tc>
        <w:tc>
          <w:tcPr>
            <w:tcW w:type="dxa" w:w="3331"/>
            <w:vAlign w:val="center"/>
            <w:tcMar>
              <w:top w:w="80" w:type="dxa"/>
              <w:start w:w="95" w:type="dxa"/>
              <w:bottom w:w="80" w:type="dxa"/>
              <w:end w:w="95" w:type="dxa"/>
            </w:tcMar>
            <w:shd w:fill="EEF4F8"/>
          </w:tcPr>
          <w:p>
            <w:pPr>
              <w:spacing w:after="20"/>
            </w:pPr>
            <w:r>
              <w:rPr>
                <w:sz w:val="17"/>
              </w:rPr>
            </w:r>
            <w:r>
              <w:rPr>
                <w:sz w:val="17"/>
              </w:rPr>
              <w:t>Covers NLP, view-model flows, STT integration, and the Compose screen</w:t>
            </w:r>
          </w:p>
        </w:tc>
      </w:tr>
    </w:tbl>
    <w:p>
      <w:pPr>
        <w:spacing w:after="20"/>
      </w:pPr>
    </w:p>
    <w:p>
      <w:r>
        <w:t xml:space="preserve">The project also contains </w:t>
      </w:r>
      <w:r>
        <w:rPr>
          <w:rFonts w:ascii="Consolas" w:hAnsi="Consolas"/>
          <w:color w:val="6E376E"/>
          <w:sz w:val="18"/>
        </w:rPr>
        <w:t>AssistantUiStateMachine.kt</w:t>
      </w:r>
      <w:r>
        <w:t xml:space="preserve">; the live </w:t>
      </w:r>
      <w:r>
        <w:rPr>
          <w:rFonts w:ascii="Consolas" w:hAnsi="Consolas"/>
          <w:color w:val="6E376E"/>
          <w:sz w:val="18"/>
        </w:rPr>
        <w:t>AssistantViewModel</w:t>
      </w:r>
      <w:r>
        <w:t xml:space="preserve"> currently publishes its own </w:t>
      </w:r>
      <w:r>
        <w:rPr>
          <w:rFonts w:ascii="Consolas" w:hAnsi="Consolas"/>
          <w:color w:val="6E376E"/>
          <w:sz w:val="18"/>
        </w:rPr>
        <w:t>StateFlow</w:t>
      </w:r>
      <w:r>
        <w:t xml:space="preserve"> state directly. The state-machine helper is not the central event dispatcher for the running flow.</w:t>
      </w:r>
    </w:p>
    <w:p>
      <w:pPr>
        <w:pStyle w:val="Heading1"/>
      </w:pPr>
      <w:r>
        <w:t>3. Rules and calculations in the current implementation</w:t>
      </w:r>
    </w:p>
    <w:p>
      <w:r>
        <w:t>There is no custom model training or learned intent classifier in this project. Intent routing is rule-based. Vosk and LiteRT-LM perform their own model inference using user-provided model files; the app's settings below are configuration values, not benchmark-derived optima.</w:t>
      </w:r>
    </w:p>
    <w:p>
      <w:pPr>
        <w:pStyle w:val="Heading2"/>
      </w:pPr>
      <w:r>
        <w:t>Audio frame sizing</w:t>
      </w:r>
    </w:p>
    <w:p>
      <w:pPr>
        <w:pStyle w:val="ListBullet"/>
      </w:pPr>
      <w:r>
        <w:t xml:space="preserve">Sample rate: </w:t>
      </w:r>
      <w:r>
        <w:rPr>
          <w:b/>
        </w:rPr>
        <w:t>16,000 samples/second</w:t>
      </w:r>
      <w:r>
        <w:t>, mono, signed 16-bit PCM.</w:t>
      </w:r>
    </w:p>
    <w:p>
      <w:pPr>
        <w:pStyle w:val="ListBullet"/>
      </w:pPr>
      <w:r>
        <w:t xml:space="preserve">Nominal frame size: </w:t>
      </w:r>
      <w:r>
        <w:rPr>
          <w:b/>
        </w:rPr>
        <w:t>1,600 samples</w:t>
      </w:r>
      <w:r>
        <w:t>.</w:t>
      </w:r>
    </w:p>
    <w:p>
      <w:pPr>
        <w:pStyle w:val="ListBullet"/>
      </w:pPr>
      <w:r>
        <w:t xml:space="preserve">Calculation: </w:t>
      </w:r>
      <w:r>
        <w:rPr>
          <w:rFonts w:ascii="Consolas" w:hAnsi="Consolas"/>
          <w:color w:val="6E376E"/>
          <w:sz w:val="18"/>
        </w:rPr>
        <w:t>1,600 / 16,000 = 0.1 seconds</w:t>
      </w:r>
      <w:r>
        <w:t xml:space="preserve">, so a full frame represents about </w:t>
      </w:r>
      <w:r>
        <w:rPr>
          <w:b/>
        </w:rPr>
        <w:t>100 ms</w:t>
      </w:r>
      <w:r>
        <w:t>.</w:t>
      </w:r>
    </w:p>
    <w:p>
      <w:pPr>
        <w:pStyle w:val="ListBullet"/>
      </w:pPr>
      <w:r>
        <w:t xml:space="preserve">Byte size of a full frame: </w:t>
      </w:r>
      <w:r>
        <w:rPr>
          <w:rFonts w:ascii="Consolas" w:hAnsi="Consolas"/>
          <w:color w:val="6E376E"/>
          <w:sz w:val="18"/>
        </w:rPr>
        <w:t>1,600 samples * 2 bytes/sample = 3,200 bytes</w:t>
      </w:r>
      <w:r>
        <w:t xml:space="preserve"> (about 3.13 KiB).</w:t>
      </w:r>
    </w:p>
    <w:p>
      <w:pPr>
        <w:pStyle w:val="ListBullet"/>
      </w:pPr>
      <w:r>
        <w:t xml:space="preserve">The recorder buffer is at least </w:t>
      </w:r>
      <w:r>
        <w:rPr>
          <w:rFonts w:ascii="Consolas" w:hAnsi="Consolas"/>
          <w:color w:val="6E376E"/>
          <w:sz w:val="18"/>
        </w:rPr>
        <w:t>1,600 * 2 bytes * 2 = 6,400 bytes</w:t>
      </w:r>
      <w:r>
        <w:t xml:space="preserve"> (two full frames / about 200 ms), or the larger device-reported minimum. Individual reads can be shorter than a full frame.</w:t>
      </w:r>
    </w:p>
    <w:p>
      <w:pPr>
        <w:pStyle w:val="Heading2"/>
      </w:pPr>
      <w:r>
        <w:t>Intent normalization and confidence</w:t>
      </w:r>
    </w:p>
    <w:p>
      <w:r>
        <w:rPr>
          <w:rFonts w:ascii="Consolas" w:hAnsi="Consolas"/>
          <w:color w:val="6E376E"/>
          <w:sz w:val="18"/>
        </w:rPr>
        <w:t>TextNormalizer</w:t>
      </w:r>
      <w:r>
        <w:t xml:space="preserve"> lowercases the transcript, replaces non-ASCII letters/digits and punctuation with spaces, removes a small fixed list of fillers (including “uh”, “um”, “please”, and “hey”), then collapses whitespace. This is a lightweight English-oriented normalizer, not a multilingual language model.</w:t>
      </w:r>
    </w:p>
    <w:p>
      <w:r>
        <w:rPr>
          <w:rFonts w:ascii="Consolas" w:hAnsi="Consolas"/>
          <w:color w:val="6E376E"/>
          <w:sz w:val="18"/>
        </w:rPr>
        <w:t>IntentRouter</w:t>
      </w:r>
      <w:r>
        <w:t xml:space="preserve"> currently recognizes:</w:t>
      </w:r>
    </w:p>
    <w:p>
      <w:pPr>
        <w:pStyle w:val="ListBullet"/>
      </w:pPr>
      <w:r>
        <w:t xml:space="preserve">Phrases containing </w:t>
      </w:r>
      <w:r>
        <w:rPr>
          <w:rFonts w:ascii="Consolas" w:hAnsi="Consolas"/>
          <w:color w:val="6E376E"/>
          <w:sz w:val="18"/>
        </w:rPr>
        <w:t>flashlight</w:t>
      </w:r>
      <w:r>
        <w:t xml:space="preserve"> or </w:t>
      </w:r>
      <w:r>
        <w:rPr>
          <w:rFonts w:ascii="Consolas" w:hAnsi="Consolas"/>
          <w:color w:val="6E376E"/>
          <w:sz w:val="18"/>
        </w:rPr>
        <w:t>torch</w:t>
      </w:r>
      <w:r>
        <w:t xml:space="preserve">. The action is </w:t>
      </w:r>
      <w:r>
        <w:rPr>
          <w:b/>
        </w:rPr>
        <w:t>off</w:t>
      </w:r>
      <w:r>
        <w:t xml:space="preserve"> if the normalized text contains </w:t>
      </w:r>
      <w:r>
        <w:rPr>
          <w:rFonts w:ascii="Consolas" w:hAnsi="Consolas"/>
          <w:color w:val="6E376E"/>
          <w:sz w:val="18"/>
        </w:rPr>
        <w:t>off</w:t>
      </w:r>
      <w:r>
        <w:t xml:space="preserve">; otherwise it is </w:t>
      </w:r>
      <w:r>
        <w:rPr>
          <w:b/>
        </w:rPr>
        <w:t>on</w:t>
      </w:r>
      <w:r>
        <w:t>.</w:t>
      </w:r>
    </w:p>
    <w:p>
      <w:pPr>
        <w:pStyle w:val="ListBullet"/>
      </w:pPr>
      <w:r>
        <w:t xml:space="preserve">Phrases containing </w:t>
      </w:r>
      <w:r>
        <w:rPr>
          <w:rFonts w:ascii="Consolas" w:hAnsi="Consolas"/>
          <w:color w:val="6E376E"/>
          <w:sz w:val="18"/>
        </w:rPr>
        <w:t>alarm</w:t>
      </w:r>
      <w:r>
        <w:t xml:space="preserve"> or </w:t>
      </w:r>
      <w:r>
        <w:rPr>
          <w:rFonts w:ascii="Consolas" w:hAnsi="Consolas"/>
          <w:color w:val="6E376E"/>
          <w:sz w:val="18"/>
        </w:rPr>
        <w:t>wake me up</w:t>
      </w:r>
      <w:r>
        <w:t>. A small number-word map and a regular expression extract a time. Supported word mappings include one through twelve, fifteen, thirty, and forty five.</w:t>
      </w:r>
    </w:p>
    <w:p>
      <w:pPr>
        <w:pStyle w:val="ListBullet"/>
      </w:pPr>
      <w:r>
        <w:t xml:space="preserve">Everything else becomes </w:t>
      </w:r>
      <w:r>
        <w:rPr>
          <w:rFonts w:ascii="Consolas" w:hAnsi="Consolas"/>
          <w:color w:val="6E376E"/>
          <w:sz w:val="18"/>
        </w:rPr>
        <w:t>UnknownIntent</w:t>
      </w:r>
      <w:r>
        <w:t>.</w:t>
      </w:r>
    </w:p>
    <w:p>
      <w:r>
        <w:t xml:space="preserve">The scores are fixed heuristics, </w:t>
      </w:r>
      <w:r>
        <w:rPr>
          <w:b/>
        </w:rPr>
        <w:t>not calibrated probabilities</w:t>
      </w:r>
      <w:r>
        <w: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5" w:type="dxa"/>
              <w:bottom w:w="80" w:type="dxa"/>
              <w:end w:w="95" w:type="dxa"/>
            </w:tcMar>
            <w:shd w:fill="15304B"/>
          </w:tcPr>
          <w:p>
            <w:pPr>
              <w:spacing w:after="20"/>
            </w:pPr>
            <w:r>
              <w:rPr>
                <w:b/>
                <w:color w:val="FFFFFF"/>
                <w:sz w:val="18"/>
              </w:rPr>
            </w:r>
            <w:r>
              <w:rPr>
                <w:b/>
                <w:color w:val="FFFFFF"/>
                <w:sz w:val="18"/>
              </w:rPr>
              <w:t>Route</w:t>
            </w:r>
          </w:p>
        </w:tc>
        <w:tc>
          <w:tcPr>
            <w:tcW w:type="dxa" w:w="4997"/>
            <w:vAlign w:val="center"/>
            <w:tcMar>
              <w:top w:w="80" w:type="dxa"/>
              <w:start w:w="95" w:type="dxa"/>
              <w:bottom w:w="80" w:type="dxa"/>
              <w:end w:w="95" w:type="dxa"/>
            </w:tcMar>
            <w:shd w:fill="15304B"/>
          </w:tcPr>
          <w:p>
            <w:pPr>
              <w:spacing w:after="20"/>
            </w:pPr>
            <w:r>
              <w:rPr>
                <w:b/>
                <w:color w:val="FFFFFF"/>
                <w:sz w:val="18"/>
              </w:rPr>
            </w:r>
            <w:r>
              <w:rPr>
                <w:b/>
                <w:color w:val="FFFFFF"/>
                <w:sz w:val="18"/>
              </w:rPr>
              <w:t>Current score</w:t>
            </w:r>
          </w:p>
        </w:tc>
      </w:tr>
      <w:tr>
        <w:tc>
          <w:tcPr>
            <w:tcW w:type="dxa" w:w="4997"/>
            <w:vAlign w:val="center"/>
            <w:tcMar>
              <w:top w:w="80" w:type="dxa"/>
              <w:start w:w="95" w:type="dxa"/>
              <w:bottom w:w="80" w:type="dxa"/>
              <w:end w:w="95" w:type="dxa"/>
            </w:tcMar>
          </w:tcPr>
          <w:p>
            <w:pPr>
              <w:spacing w:after="20"/>
            </w:pPr>
            <w:r>
              <w:rPr>
                <w:sz w:val="17"/>
              </w:rPr>
            </w:r>
            <w:r>
              <w:rPr>
                <w:sz w:val="17"/>
              </w:rPr>
              <w:t>Flashlight phrase</w:t>
            </w:r>
          </w:p>
        </w:tc>
        <w:tc>
          <w:tcPr>
            <w:tcW w:type="dxa" w:w="4997"/>
            <w:vAlign w:val="center"/>
            <w:tcMar>
              <w:top w:w="80" w:type="dxa"/>
              <w:start w:w="95" w:type="dxa"/>
              <w:bottom w:w="80" w:type="dxa"/>
              <w:end w:w="95" w:type="dxa"/>
            </w:tcMar>
          </w:tcPr>
          <w:p>
            <w:pPr>
              <w:spacing w:after="20"/>
            </w:pPr>
            <w:r>
              <w:rPr>
                <w:sz w:val="17"/>
              </w:rPr>
            </w:r>
            <w:r>
              <w:rPr>
                <w:sz w:val="17"/>
              </w:rPr>
              <w:t>1.0</w:t>
            </w:r>
          </w:p>
        </w:tc>
      </w:tr>
      <w:tr>
        <w:tc>
          <w:tcPr>
            <w:tcW w:type="dxa" w:w="4997"/>
            <w:vAlign w:val="center"/>
            <w:tcMar>
              <w:top w:w="80" w:type="dxa"/>
              <w:start w:w="95" w:type="dxa"/>
              <w:bottom w:w="80" w:type="dxa"/>
              <w:end w:w="95" w:type="dxa"/>
            </w:tcMar>
            <w:shd w:fill="EEF4F8"/>
          </w:tcPr>
          <w:p>
            <w:pPr>
              <w:spacing w:after="20"/>
            </w:pPr>
            <w:r>
              <w:rPr>
                <w:sz w:val="17"/>
              </w:rPr>
            </w:r>
            <w:r>
              <w:rPr>
                <w:sz w:val="17"/>
              </w:rPr>
              <w:t>Alarm phrase with an extracted time</w:t>
            </w:r>
          </w:p>
        </w:tc>
        <w:tc>
          <w:tcPr>
            <w:tcW w:type="dxa" w:w="4997"/>
            <w:vAlign w:val="center"/>
            <w:tcMar>
              <w:top w:w="80" w:type="dxa"/>
              <w:start w:w="95" w:type="dxa"/>
              <w:bottom w:w="80" w:type="dxa"/>
              <w:end w:w="95" w:type="dxa"/>
            </w:tcMar>
            <w:shd w:fill="EEF4F8"/>
          </w:tcPr>
          <w:p>
            <w:pPr>
              <w:spacing w:after="20"/>
            </w:pPr>
            <w:r>
              <w:rPr>
                <w:sz w:val="17"/>
              </w:rPr>
            </w:r>
            <w:r>
              <w:rPr>
                <w:sz w:val="17"/>
              </w:rPr>
              <w:t>1.0</w:t>
            </w:r>
          </w:p>
        </w:tc>
      </w:tr>
      <w:tr>
        <w:tc>
          <w:tcPr>
            <w:tcW w:type="dxa" w:w="4997"/>
            <w:vAlign w:val="center"/>
            <w:tcMar>
              <w:top w:w="80" w:type="dxa"/>
              <w:start w:w="95" w:type="dxa"/>
              <w:bottom w:w="80" w:type="dxa"/>
              <w:end w:w="95" w:type="dxa"/>
            </w:tcMar>
          </w:tcPr>
          <w:p>
            <w:pPr>
              <w:spacing w:after="20"/>
            </w:pPr>
            <w:r>
              <w:rPr>
                <w:sz w:val="17"/>
              </w:rPr>
            </w:r>
            <w:r>
              <w:rPr>
                <w:sz w:val="17"/>
              </w:rPr>
              <w:t>Alarm phrase without a time</w:t>
            </w:r>
          </w:p>
        </w:tc>
        <w:tc>
          <w:tcPr>
            <w:tcW w:type="dxa" w:w="4997"/>
            <w:vAlign w:val="center"/>
            <w:tcMar>
              <w:top w:w="80" w:type="dxa"/>
              <w:start w:w="95" w:type="dxa"/>
              <w:bottom w:w="80" w:type="dxa"/>
              <w:end w:w="95" w:type="dxa"/>
            </w:tcMar>
          </w:tcPr>
          <w:p>
            <w:pPr>
              <w:spacing w:after="20"/>
            </w:pPr>
            <w:r>
              <w:rPr>
                <w:sz w:val="17"/>
              </w:rPr>
            </w:r>
            <w:r>
              <w:rPr>
                <w:sz w:val="17"/>
              </w:rPr>
              <w:t>0.4</w:t>
            </w:r>
          </w:p>
        </w:tc>
      </w:tr>
      <w:tr>
        <w:tc>
          <w:tcPr>
            <w:tcW w:type="dxa" w:w="4997"/>
            <w:vAlign w:val="center"/>
            <w:tcMar>
              <w:top w:w="80" w:type="dxa"/>
              <w:start w:w="95" w:type="dxa"/>
              <w:bottom w:w="80" w:type="dxa"/>
              <w:end w:w="95" w:type="dxa"/>
            </w:tcMar>
            <w:shd w:fill="EEF4F8"/>
          </w:tcPr>
          <w:p>
            <w:pPr>
              <w:spacing w:after="20"/>
            </w:pPr>
            <w:r>
              <w:rPr>
                <w:sz w:val="17"/>
              </w:rPr>
            </w:r>
            <w:r>
              <w:rPr>
                <w:sz w:val="17"/>
              </w:rPr>
              <w:t>Unknown phrase</w:t>
            </w:r>
          </w:p>
        </w:tc>
        <w:tc>
          <w:tcPr>
            <w:tcW w:type="dxa" w:w="4997"/>
            <w:vAlign w:val="center"/>
            <w:tcMar>
              <w:top w:w="80" w:type="dxa"/>
              <w:start w:w="95" w:type="dxa"/>
              <w:bottom w:w="80" w:type="dxa"/>
              <w:end w:w="95" w:type="dxa"/>
            </w:tcMar>
            <w:shd w:fill="EEF4F8"/>
          </w:tcPr>
          <w:p>
            <w:pPr>
              <w:spacing w:after="20"/>
            </w:pPr>
            <w:r>
              <w:rPr>
                <w:sz w:val="17"/>
              </w:rPr>
            </w:r>
            <w:r>
              <w:rPr>
                <w:sz w:val="17"/>
              </w:rPr>
              <w:t>0.0</w:t>
            </w:r>
          </w:p>
        </w:tc>
      </w:tr>
    </w:tbl>
    <w:p>
      <w:pPr>
        <w:spacing w:after="20"/>
      </w:pPr>
    </w:p>
    <w:p>
      <w:r>
        <w:rPr>
          <w:rFonts w:ascii="Consolas" w:hAnsi="Consolas"/>
          <w:color w:val="6E376E"/>
          <w:sz w:val="18"/>
        </w:rPr>
        <w:t>NlpProcessor</w:t>
      </w:r>
      <w:r>
        <w:t xml:space="preserve"> has a confirmation threshold of </w:t>
      </w:r>
      <w:r>
        <w:rPr>
          <w:b/>
        </w:rPr>
        <w:t>0.75</w:t>
      </w:r>
      <w:r>
        <w:t>, but all recognized device-changing intents (flashlight, alarm, and the reserved delete intent) require confirmation regardless of their score. Missing alarm time triggers a follow-up question. Unknown/open-ended text does not go through device-action execution; the view model sends it to the local reply path instead.</w:t>
      </w:r>
    </w:p>
    <w:p>
      <w:r>
        <w:rPr>
          <w:b/>
        </w:rPr>
        <w:t>Known alarm-time limitation:</w:t>
      </w:r>
      <w:r>
        <w:t xml:space="preserve"> the parser checks that the hour is between 0 and 23, but it does not currently reject minute values outside 0–59. It also accepts only a small set of spoken number forms. Until this is tightened and tested, use ordinary valid clock times during acceptance testing and treat broader time phrasing as unsupported.</w:t>
      </w:r>
    </w:p>
    <w:p>
      <w:pPr>
        <w:pStyle w:val="Heading2"/>
      </w:pPr>
      <w:r>
        <w:t>Local generation settings</w:t>
      </w:r>
    </w:p>
    <w:p>
      <w:r>
        <w:rPr>
          <w:rFonts w:ascii="Consolas" w:hAnsi="Consolas"/>
          <w:color w:val="6E376E"/>
          <w:sz w:val="18"/>
        </w:rPr>
        <w:t>LiteRtLocalTextGenerator</w:t>
      </w:r>
      <w:r>
        <w:t xml:space="preserve"> currently configures CPU inference with </w:t>
      </w:r>
      <w:r>
        <w:rPr>
          <w:b/>
        </w:rPr>
        <w:t>4 threads</w:t>
      </w:r>
      <w:r>
        <w:t xml:space="preserve">, a </w:t>
      </w:r>
      <w:r>
        <w:rPr>
          <w:b/>
        </w:rPr>
        <w:t>2,048-token context limit</w:t>
      </w:r>
      <w:r>
        <w:t xml:space="preserve">, </w:t>
      </w:r>
      <w:r>
        <w:rPr>
          <w:rFonts w:ascii="Consolas" w:hAnsi="Consolas"/>
          <w:color w:val="6E376E"/>
          <w:sz w:val="18"/>
        </w:rPr>
        <w:t>topK = 40</w:t>
      </w:r>
      <w:r>
        <w:t xml:space="preserve">, </w:t>
      </w:r>
      <w:r>
        <w:rPr>
          <w:rFonts w:ascii="Consolas" w:hAnsi="Consolas"/>
          <w:color w:val="6E376E"/>
          <w:sz w:val="18"/>
        </w:rPr>
        <w:t>topP = 0.9</w:t>
      </w:r>
      <w:r>
        <w:t xml:space="preserve">, and </w:t>
      </w:r>
      <w:r>
        <w:rPr>
          <w:rFonts w:ascii="Consolas" w:hAnsi="Consolas"/>
          <w:color w:val="6E376E"/>
          <w:sz w:val="18"/>
        </w:rPr>
        <w:t>temperature = 0.7</w:t>
      </w:r>
      <w:r>
        <w:t xml:space="preserve">. It sends at most </w:t>
      </w:r>
      <w:r>
        <w:rPr>
          <w:b/>
        </w:rPr>
        <w:t>2,000 characters</w:t>
      </w:r>
      <w:r>
        <w:t xml:space="preserve"> of user input, caps generated output at </w:t>
      </w:r>
      <w:r>
        <w:rPr>
          <w:b/>
        </w:rPr>
        <w:t>192 tokens</w:t>
      </w:r>
      <w:r>
        <w:t xml:space="preserve"> and then </w:t>
      </w:r>
      <w:r>
        <w:rPr>
          <w:b/>
        </w:rPr>
        <w:t>900 characters</w:t>
      </w:r>
      <w:r>
        <w:t>, and uses a short instruction to keep replies concise and prevent the model from claiming it performed actions. These settings are code limits; device speed and model quality have not been measured.</w:t>
      </w:r>
    </w:p>
    <w:p>
      <w:pPr>
        <w:pStyle w:val="Heading2"/>
      </w:pPr>
      <w:r>
        <w:t>Model import limits</w:t>
      </w:r>
    </w:p>
    <w:p>
      <w:pPr>
        <w:pStyle w:val="ListBullet"/>
      </w:pPr>
      <w:r>
        <w:t xml:space="preserve">Vosk folder import: at most </w:t>
      </w:r>
      <w:r>
        <w:rPr>
          <w:b/>
        </w:rPr>
        <w:t>2,000,000,000 bytes</w:t>
      </w:r>
      <w:r>
        <w:t xml:space="preserve"> (about 1.86 GiB); model-root search is limited to six directory levels and requires </w:t>
      </w:r>
      <w:r>
        <w:rPr>
          <w:rFonts w:ascii="Consolas" w:hAnsi="Consolas"/>
          <w:color w:val="6E376E"/>
          <w:sz w:val="18"/>
        </w:rPr>
        <w:t>conf/model.conf</w:t>
      </w:r>
      <w:r>
        <w:t>.</w:t>
      </w:r>
    </w:p>
    <w:p>
      <w:pPr>
        <w:pStyle w:val="ListBullet"/>
      </w:pPr>
      <w:r>
        <w:t xml:space="preserve">LiteRT-LM file import: at most </w:t>
      </w:r>
      <w:r>
        <w:rPr>
          <w:b/>
        </w:rPr>
        <w:t>4,000,000,000 bytes</w:t>
      </w:r>
      <w:r>
        <w:t xml:space="preserve"> (about 3.73 GiB); data is copied in 64 KiB chunks and the filename is expected to end in </w:t>
      </w:r>
      <w:r>
        <w:rPr>
          <w:rFonts w:ascii="Consolas" w:hAnsi="Consolas"/>
          <w:color w:val="6E376E"/>
          <w:sz w:val="18"/>
        </w:rPr>
        <w:t>.litertlm</w:t>
      </w:r>
      <w:r>
        <w:t xml:space="preserve"> when the storage provider reports a name.</w:t>
      </w:r>
    </w:p>
    <w:p>
      <w:pPr>
        <w:pStyle w:val="ListBullet"/>
      </w:pPr>
      <w:r>
        <w:t>These are import-size limits, not a promise that every file within the limit is compatible with the installed runtime or the phone's available memory.</w:t>
      </w:r>
    </w:p>
    <w:p>
      <w:pPr>
        <w:pStyle w:val="Heading1"/>
      </w:pPr>
      <w:r>
        <w:t>4. Toolchain and build instructions</w:t>
      </w:r>
    </w:p>
    <w:p>
      <w:pPr>
        <w:pStyle w:val="Heading2"/>
      </w:pPr>
      <w:r>
        <w:t>Requirements</w:t>
      </w:r>
    </w:p>
    <w:p>
      <w:pPr>
        <w:pStyle w:val="ListBullet"/>
      </w:pPr>
      <w:r>
        <w:rPr>
          <w:b/>
        </w:rPr>
        <w:t>JDK 21</w:t>
      </w:r>
      <w:r>
        <w:t xml:space="preserve"> for running the build.</w:t>
      </w:r>
    </w:p>
    <w:p>
      <w:pPr>
        <w:pStyle w:val="ListBullet"/>
      </w:pPr>
      <w:r>
        <w:rPr>
          <w:b/>
        </w:rPr>
        <w:t>Gradle 8.14.6</w:t>
      </w:r>
      <w:r>
        <w:t>.</w:t>
      </w:r>
    </w:p>
    <w:p>
      <w:pPr>
        <w:pStyle w:val="ListBullet"/>
      </w:pPr>
      <w:r>
        <w:rPr>
          <w:b/>
        </w:rPr>
        <w:t>Android SDK Platform 34</w:t>
      </w:r>
      <w:r>
        <w:t xml:space="preserve"> installed and licensed; set </w:t>
      </w:r>
      <w:r>
        <w:rPr>
          <w:rFonts w:ascii="Consolas" w:hAnsi="Consolas"/>
          <w:color w:val="6E376E"/>
          <w:sz w:val="18"/>
        </w:rPr>
        <w:t>ANDROID_HOME</w:t>
      </w:r>
      <w:r>
        <w:t>/</w:t>
      </w:r>
      <w:r>
        <w:rPr>
          <w:rFonts w:ascii="Consolas" w:hAnsi="Consolas"/>
          <w:color w:val="6E376E"/>
          <w:sz w:val="18"/>
        </w:rPr>
        <w:t>ANDROID_SDK_ROOT</w:t>
      </w:r>
      <w:r>
        <w:t xml:space="preserve"> or open the project in Android Studio and point it at the SDK.</w:t>
      </w:r>
    </w:p>
    <w:p>
      <w:pPr>
        <w:pStyle w:val="ListBullet"/>
      </w:pPr>
      <w:r>
        <w:t xml:space="preserve">The app is configured for </w:t>
      </w:r>
      <w:r>
        <w:rPr>
          <w:b/>
        </w:rPr>
        <w:t>minimum API 26</w:t>
      </w:r>
      <w:r>
        <w:t xml:space="preserve"> and </w:t>
      </w:r>
      <w:r>
        <w:rPr>
          <w:b/>
        </w:rPr>
        <w:t>target API 34</w:t>
      </w:r>
      <w:r>
        <w:t>.</w:t>
      </w:r>
    </w:p>
    <w:p>
      <w:pPr>
        <w:pStyle w:val="ListBullet"/>
      </w:pPr>
      <w:r>
        <w:t>A connected Android device or emulator is needed for the manual runtime checks below.</w:t>
      </w:r>
    </w:p>
    <w:p>
      <w:r>
        <w:t xml:space="preserve">The project does not currently check in a Gradle wrapper, so the </w:t>
      </w:r>
      <w:r>
        <w:rPr>
          <w:rFonts w:ascii="Consolas" w:hAnsi="Consolas"/>
          <w:color w:val="6E376E"/>
          <w:sz w:val="18"/>
        </w:rPr>
        <w:t>gradle</w:t>
      </w:r>
      <w:r>
        <w:t xml:space="preserve"> command below must resolve to Gradle 8.14.6. The important build versions are AGP </w:t>
      </w:r>
      <w:r>
        <w:rPr>
          <w:b/>
        </w:rPr>
        <w:t>8.13.0</w:t>
      </w:r>
      <w:r>
        <w:t xml:space="preserve">, Kotlin Android/KAPT/Compose plugins </w:t>
      </w:r>
      <w:r>
        <w:rPr>
          <w:b/>
        </w:rPr>
        <w:t>2.4.21</w:t>
      </w:r>
      <w:r>
        <w:t xml:space="preserve">, Hilt </w:t>
      </w:r>
      <w:r>
        <w:rPr>
          <w:b/>
        </w:rPr>
        <w:t>2.57.2</w:t>
      </w:r>
      <w:r>
        <w:t xml:space="preserve">, and LiteRT-LM Android </w:t>
      </w:r>
      <w:r>
        <w:rPr>
          <w:b/>
        </w:rPr>
        <w:t>0.18.0</w:t>
      </w:r>
      <w:r>
        <w:t xml:space="preserve">. Java and Kotlin app bytecode targets remain </w:t>
      </w:r>
      <w:r>
        <w:rPr>
          <w:b/>
        </w:rPr>
        <w:t>JVM 17</w:t>
      </w:r>
      <w:r>
        <w:t>; JDK 21 is the build runtime, not the app bytecode target.</w:t>
      </w:r>
    </w:p>
    <w:p>
      <w:pPr>
        <w:pStyle w:val="Heading2"/>
      </w:pPr>
      <w:r>
        <w:t>Build and run automated tests</w:t>
      </w:r>
    </w:p>
    <w:p>
      <w:r>
        <w:t>Run from the repository root:</w:t>
      </w:r>
    </w:p>
    <w:p>
      <w:pPr>
        <w:keepLines/>
        <w:spacing w:before="60" w:after="140" w:line="240" w:lineRule="auto"/>
        <w:ind w:left="173" w:right="173"/>
        <w:shd w:fill="F1F4F7"/>
      </w:pPr>
      <w:r>
        <w:rPr>
          <w:rFonts w:ascii="Consolas" w:hAnsi="Consolas"/>
          <w:color w:val="283746"/>
          <w:sz w:val="17"/>
        </w:rPr>
        <w:t>java -version      # should report JDK 21</w:t>
        <w:br/>
        <w:t>gradle --version   # should report Gradle 8.14.6</w:t>
        <w:br/>
        <w:t>gradle --no-daemon :app:testDebugUnitTest :app:assembleDebug</w:t>
      </w:r>
    </w:p>
    <w:p>
      <w:r>
        <w:t xml:space="preserve">The test task has </w:t>
      </w:r>
      <w:r>
        <w:rPr>
          <w:b/>
        </w:rPr>
        <w:t>17 tests across four test classes</w:t>
      </w:r>
      <w:r>
        <w:t>:</w:t>
      </w:r>
    </w:p>
    <w:p>
      <w:pPr>
        <w:pStyle w:val="ListBullet"/>
      </w:pPr>
      <w:r>
        <w:rPr>
          <w:rFonts w:ascii="Consolas" w:hAnsi="Consolas"/>
          <w:color w:val="6E376E"/>
          <w:sz w:val="18"/>
        </w:rPr>
        <w:t>NlpProcessorTest</w:t>
      </w:r>
      <w:r>
        <w:t>: normalization, flashlight/alarm routing, missing alarm time, unknown intent.</w:t>
      </w:r>
    </w:p>
    <w:p>
      <w:pPr>
        <w:pStyle w:val="ListBullet"/>
      </w:pPr>
      <w:r>
        <w:rPr>
          <w:rFonts w:ascii="Consolas" w:hAnsi="Consolas"/>
          <w:color w:val="6E376E"/>
          <w:sz w:val="18"/>
        </w:rPr>
        <w:t>AssistantViewModelTest</w:t>
      </w:r>
      <w:r>
        <w:t>: action execution/confirmation/cancellation, alarm follow-up, and missing reply-model behavior.</w:t>
      </w:r>
    </w:p>
    <w:p>
      <w:pPr>
        <w:pStyle w:val="ListBullet"/>
      </w:pPr>
      <w:r>
        <w:rPr>
          <w:rFonts w:ascii="Consolas" w:hAnsi="Consolas"/>
          <w:color w:val="6E376E"/>
          <w:sz w:val="18"/>
        </w:rPr>
        <w:t>OfflineSttIntegratorTest</w:t>
      </w:r>
      <w:r>
        <w:t>: partial/final events, empty audio, initialization failure, and start-before-initialization.</w:t>
      </w:r>
    </w:p>
    <w:p>
      <w:pPr>
        <w:pStyle w:val="ListBullet"/>
      </w:pPr>
      <w:r>
        <w:rPr>
          <w:rFonts w:ascii="Consolas" w:hAnsi="Consolas"/>
          <w:color w:val="6E376E"/>
          <w:sz w:val="18"/>
        </w:rPr>
        <w:t>AssistantScreenTest</w:t>
      </w:r>
      <w:r>
        <w:t>: listening/transcript UI and confirmation buttons.</w:t>
      </w:r>
    </w:p>
    <w:p>
      <w:r>
        <w:t>The debug APK is produced at:</w:t>
      </w:r>
    </w:p>
    <w:p>
      <w:pPr>
        <w:keepLines/>
        <w:spacing w:before="60" w:after="140" w:line="240" w:lineRule="auto"/>
        <w:ind w:left="173" w:right="173"/>
        <w:shd w:fill="F1F4F7"/>
      </w:pPr>
      <w:r>
        <w:rPr>
          <w:rFonts w:ascii="Consolas" w:hAnsi="Consolas"/>
          <w:color w:val="283746"/>
          <w:sz w:val="17"/>
        </w:rPr>
        <w:t>app/build/outputs/apk/debug/app-debug.apk</w:t>
      </w:r>
    </w:p>
    <w:p>
      <w:r>
        <w:t>Install it on a connected device with:</w:t>
      </w:r>
    </w:p>
    <w:p>
      <w:pPr>
        <w:keepLines/>
        <w:spacing w:before="60" w:after="140" w:line="240" w:lineRule="auto"/>
        <w:ind w:left="173" w:right="173"/>
        <w:shd w:fill="F1F4F7"/>
      </w:pPr>
      <w:r>
        <w:rPr>
          <w:rFonts w:ascii="Consolas" w:hAnsi="Consolas"/>
          <w:color w:val="283746"/>
          <w:sz w:val="17"/>
        </w:rPr>
        <w:t>adb install -r app/build/outputs/apk/debug/app-debug.apk</w:t>
      </w:r>
    </w:p>
    <w:p>
      <w:r>
        <w:t>GitHub Actions runs the same unit-test and debug-APK tasks. On success, it uploads the APK as the personal-offline-jarvis-apk workflow artifact; download it from that Actions run's Artifacts section. CI validates compilation and test behavior; it does not exercise real hardware or load external model binaries.</w:t>
      </w:r>
    </w:p>
    <w:p>
      <w:pPr>
        <w:pStyle w:val="Heading1"/>
      </w:pPr>
      <w:r>
        <w:t>5. Prepare a device for offline use</w:t>
      </w:r>
    </w:p>
    <w:p>
      <w:pPr>
        <w:pStyle w:val="ListNumber"/>
      </w:pPr>
      <w:r>
        <w:t xml:space="preserve">Install and launch the debug APK. Grant </w:t>
      </w:r>
      <w:r>
        <w:rPr>
          <w:b/>
        </w:rPr>
        <w:t>Microphone</w:t>
      </w:r>
      <w:r>
        <w:t xml:space="preserve"> permission for speech capture and </w:t>
      </w:r>
      <w:r>
        <w:rPr>
          <w:b/>
        </w:rPr>
        <w:t>Camera</w:t>
      </w:r>
      <w:r>
        <w:t xml:space="preserve"> permission for flashlight control when Android asks. Alarm creation also depends on an alarm-clock app being available.</w:t>
      </w:r>
    </w:p>
    <w:p>
      <w:pPr>
        <w:pStyle w:val="ListNumber"/>
      </w:pPr>
      <w:r>
        <w:t xml:space="preserve">Obtain and extract an Android-compatible Vosk model. The </w:t>
      </w:r>
      <w:hyperlink r:id="rId14">
        <w:r>
          <w:rPr>
            <w:color w:val="0563C1"/>
            <w:u w:val="single"/>
          </w:rPr>
          <w:t>Vosk model catalog</w:t>
        </w:r>
      </w:hyperlink>
      <w:r>
        <w:t xml:space="preserve"> is a starting point; the small English model is a practical baseline. In the app, choose </w:t>
      </w:r>
      <w:r>
        <w:rPr>
          <w:b/>
        </w:rPr>
        <w:t>Import speech model folder</w:t>
      </w:r>
      <w:r>
        <w:t xml:space="preserve"> and select the extracted model folder or a parent folder containing it. The selected tree must include </w:t>
      </w:r>
      <w:r>
        <w:rPr>
          <w:rFonts w:ascii="Consolas" w:hAnsi="Consolas"/>
          <w:color w:val="6E376E"/>
          <w:sz w:val="18"/>
        </w:rPr>
        <w:t>conf/model.conf</w:t>
      </w:r>
      <w:r>
        <w:t xml:space="preserve"> within the supported search depth.</w:t>
      </w:r>
    </w:p>
    <w:p>
      <w:pPr>
        <w:pStyle w:val="ListNumber"/>
      </w:pPr>
      <w:r>
        <w:t xml:space="preserve">Optional: transfer a LiteRT-LM-compatible </w:t>
      </w:r>
      <w:r>
        <w:rPr>
          <w:rFonts w:ascii="Consolas" w:hAnsi="Consolas"/>
          <w:color w:val="6E376E"/>
          <w:sz w:val="18"/>
        </w:rPr>
        <w:t>.litertlm</w:t>
      </w:r>
      <w:r>
        <w:t xml:space="preserve"> file to the phone and choose </w:t>
      </w:r>
      <w:r>
        <w:rPr>
          <w:b/>
        </w:rPr>
        <w:t>Import local reply model</w:t>
      </w:r>
      <w:r>
        <w:t>. A Gemma 3 1B instruction-tuned LiteRT-LM model is a reference option; verify the exact model/runtime compatibility and device memory requirements before use.</w:t>
      </w:r>
    </w:p>
    <w:p>
      <w:pPr>
        <w:pStyle w:val="ListNumber"/>
      </w:pPr>
      <w:r>
        <w:t xml:space="preserve">For spoken replies to remain offline, install/select an </w:t>
      </w:r>
      <w:r>
        <w:rPr>
          <w:b/>
        </w:rPr>
        <w:t>on-device</w:t>
      </w:r>
      <w:r>
        <w:t xml:space="preserve"> Android TextToSpeech voice in Android settings. The app uses Android's TTS service; an online system voice may require network access even though the app's recognition and generation paths are local.</w:t>
      </w:r>
    </w:p>
    <w:p>
      <w:pPr>
        <w:pStyle w:val="ListNumber"/>
      </w:pPr>
      <w:r>
        <w:t>Tap the orb to start listening and tap again to stop. Review the transcript/status. Confirm or cancel any proposed device action using the on-screen buttons.</w:t>
      </w:r>
    </w:p>
    <w:p>
      <w:r>
        <w:t>Both model files are copied into the application's private files directory. They are not in Git, not in the APK, and will need to be imported again if app data is cleared or the app is uninstalled.</w:t>
      </w:r>
    </w:p>
    <w:p>
      <w:pPr>
        <w:pStyle w:val="Heading1"/>
      </w:pPr>
      <w:r>
        <w:t>6. Manual acceptance checklist</w:t>
      </w:r>
    </w:p>
    <w:p>
      <w:r>
        <w:t xml:space="preserve">Run these checks on a real target phone as well as, where useful, an emulator. Record the phone model, Android version, Vosk model name/version, </w:t>
      </w:r>
      <w:r>
        <w:rPr>
          <w:rFonts w:ascii="Consolas" w:hAnsi="Consolas"/>
          <w:color w:val="6E376E"/>
          <w:sz w:val="18"/>
        </w:rPr>
        <w:t>.litertlm</w:t>
      </w:r>
      <w:r>
        <w:t xml:space="preserve"> model identifier, selected TTS voice, and whether the network was disabled.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95" w:type="dxa"/>
              <w:bottom w:w="80" w:type="dxa"/>
              <w:end w:w="95" w:type="dxa"/>
            </w:tcMar>
            <w:shd w:fill="15304B"/>
          </w:tcPr>
          <w:p>
            <w:pPr>
              <w:spacing w:after="20"/>
            </w:pPr>
            <w:r>
              <w:rPr>
                <w:b/>
                <w:color w:val="FFFFFF"/>
                <w:sz w:val="18"/>
              </w:rPr>
            </w:r>
            <w:r>
              <w:rPr>
                <w:b/>
                <w:color w:val="FFFFFF"/>
                <w:sz w:val="18"/>
              </w:rPr>
              <w:t>Check</w:t>
            </w:r>
          </w:p>
        </w:tc>
        <w:tc>
          <w:tcPr>
            <w:tcW w:type="dxa" w:w="3331"/>
            <w:vAlign w:val="center"/>
            <w:tcMar>
              <w:top w:w="80" w:type="dxa"/>
              <w:start w:w="95" w:type="dxa"/>
              <w:bottom w:w="80" w:type="dxa"/>
              <w:end w:w="95" w:type="dxa"/>
            </w:tcMar>
            <w:shd w:fill="15304B"/>
          </w:tcPr>
          <w:p>
            <w:pPr>
              <w:spacing w:after="20"/>
            </w:pPr>
            <w:r>
              <w:rPr>
                <w:b/>
                <w:color w:val="FFFFFF"/>
                <w:sz w:val="18"/>
              </w:rPr>
            </w:r>
            <w:r>
              <w:rPr>
                <w:b/>
                <w:color w:val="FFFFFF"/>
                <w:sz w:val="18"/>
              </w:rPr>
              <w:t>Procedure</w:t>
            </w:r>
          </w:p>
        </w:tc>
        <w:tc>
          <w:tcPr>
            <w:tcW w:type="dxa" w:w="3331"/>
            <w:vAlign w:val="center"/>
            <w:tcMar>
              <w:top w:w="80" w:type="dxa"/>
              <w:start w:w="95" w:type="dxa"/>
              <w:bottom w:w="80" w:type="dxa"/>
              <w:end w:w="95" w:type="dxa"/>
            </w:tcMar>
            <w:shd w:fill="15304B"/>
          </w:tcPr>
          <w:p>
            <w:pPr>
              <w:spacing w:after="20"/>
            </w:pPr>
            <w:r>
              <w:rPr>
                <w:b/>
                <w:color w:val="FFFFFF"/>
                <w:sz w:val="18"/>
              </w:rPr>
            </w:r>
            <w:r>
              <w:rPr>
                <w:b/>
                <w:color w:val="FFFFFF"/>
                <w:sz w:val="18"/>
              </w:rPr>
              <w:t>Expected result</w:t>
            </w:r>
          </w:p>
        </w:tc>
      </w:tr>
      <w:tr>
        <w:tc>
          <w:tcPr>
            <w:tcW w:type="dxa" w:w="3331"/>
            <w:vAlign w:val="center"/>
            <w:tcMar>
              <w:top w:w="80" w:type="dxa"/>
              <w:start w:w="95" w:type="dxa"/>
              <w:bottom w:w="80" w:type="dxa"/>
              <w:end w:w="95" w:type="dxa"/>
            </w:tcMar>
          </w:tcPr>
          <w:p>
            <w:pPr>
              <w:spacing w:after="20"/>
            </w:pPr>
            <w:r>
              <w:rPr>
                <w:sz w:val="17"/>
              </w:rPr>
            </w:r>
            <w:r>
              <w:rPr>
                <w:sz w:val="17"/>
              </w:rPr>
              <w:t>First launch without models</w:t>
            </w:r>
          </w:p>
        </w:tc>
        <w:tc>
          <w:tcPr>
            <w:tcW w:type="dxa" w:w="3331"/>
            <w:vAlign w:val="center"/>
            <w:tcMar>
              <w:top w:w="80" w:type="dxa"/>
              <w:start w:w="95" w:type="dxa"/>
              <w:bottom w:w="80" w:type="dxa"/>
              <w:end w:w="95" w:type="dxa"/>
            </w:tcMar>
          </w:tcPr>
          <w:p>
            <w:pPr>
              <w:spacing w:after="20"/>
            </w:pPr>
            <w:r>
              <w:rPr>
                <w:sz w:val="17"/>
              </w:rPr>
            </w:r>
            <w:r>
              <w:rPr>
                <w:sz w:val="17"/>
              </w:rPr>
              <w:t>Launch before importing anything; tap the orb</w:t>
            </w:r>
          </w:p>
        </w:tc>
        <w:tc>
          <w:tcPr>
            <w:tcW w:type="dxa" w:w="3331"/>
            <w:vAlign w:val="center"/>
            <w:tcMar>
              <w:top w:w="80" w:type="dxa"/>
              <w:start w:w="95" w:type="dxa"/>
              <w:bottom w:w="80" w:type="dxa"/>
              <w:end w:w="95" w:type="dxa"/>
            </w:tcMar>
          </w:tcPr>
          <w:p>
            <w:pPr>
              <w:spacing w:after="20"/>
            </w:pPr>
            <w:r>
              <w:rPr>
                <w:sz w:val="17"/>
              </w:rPr>
            </w:r>
            <w:r>
              <w:rPr>
                <w:sz w:val="17"/>
              </w:rPr>
              <w:t>Model status says not installed; listening does not start; no action is taken</w:t>
            </w:r>
          </w:p>
        </w:tc>
      </w:tr>
      <w:tr>
        <w:tc>
          <w:tcPr>
            <w:tcW w:type="dxa" w:w="3331"/>
            <w:vAlign w:val="center"/>
            <w:tcMar>
              <w:top w:w="80" w:type="dxa"/>
              <w:start w:w="95" w:type="dxa"/>
              <w:bottom w:w="80" w:type="dxa"/>
              <w:end w:w="95" w:type="dxa"/>
            </w:tcMar>
            <w:shd w:fill="EEF4F8"/>
          </w:tcPr>
          <w:p>
            <w:pPr>
              <w:spacing w:after="20"/>
            </w:pPr>
            <w:r>
              <w:rPr>
                <w:sz w:val="17"/>
              </w:rPr>
            </w:r>
            <w:r>
              <w:rPr>
                <w:sz w:val="17"/>
              </w:rPr>
              <w:t>Import speech model</w:t>
            </w:r>
          </w:p>
        </w:tc>
        <w:tc>
          <w:tcPr>
            <w:tcW w:type="dxa" w:w="3331"/>
            <w:vAlign w:val="center"/>
            <w:tcMar>
              <w:top w:w="80" w:type="dxa"/>
              <w:start w:w="95" w:type="dxa"/>
              <w:bottom w:w="80" w:type="dxa"/>
              <w:end w:w="95" w:type="dxa"/>
            </w:tcMar>
            <w:shd w:fill="EEF4F8"/>
          </w:tcPr>
          <w:p>
            <w:pPr>
              <w:spacing w:after="20"/>
            </w:pPr>
            <w:r>
              <w:rPr>
                <w:sz w:val="17"/>
              </w:rPr>
            </w:r>
            <w:r>
              <w:rPr>
                <w:sz w:val="17"/>
              </w:rPr>
              <w:t xml:space="preserve">Import an extracted Vosk directory with </w:t>
            </w:r>
            <w:r>
              <w:rPr>
                <w:rFonts w:ascii="Consolas" w:hAnsi="Consolas"/>
                <w:color w:val="6E376E"/>
                <w:sz w:val="17"/>
              </w:rPr>
              <w:t>conf/model.conf</w:t>
            </w:r>
          </w:p>
        </w:tc>
        <w:tc>
          <w:tcPr>
            <w:tcW w:type="dxa" w:w="3331"/>
            <w:vAlign w:val="center"/>
            <w:tcMar>
              <w:top w:w="80" w:type="dxa"/>
              <w:start w:w="95" w:type="dxa"/>
              <w:bottom w:w="80" w:type="dxa"/>
              <w:end w:w="95" w:type="dxa"/>
            </w:tcMar>
            <w:shd w:fill="EEF4F8"/>
          </w:tcPr>
          <w:p>
            <w:pPr>
              <w:spacing w:after="20"/>
            </w:pPr>
            <w:r>
              <w:rPr>
                <w:sz w:val="17"/>
              </w:rPr>
            </w:r>
            <w:r>
              <w:rPr>
                <w:sz w:val="17"/>
              </w:rPr>
              <w:t>Status becomes ready; invalid folders show an error and do not replace the installed model</w:t>
            </w:r>
          </w:p>
        </w:tc>
      </w:tr>
      <w:tr>
        <w:tc>
          <w:tcPr>
            <w:tcW w:type="dxa" w:w="3331"/>
            <w:vAlign w:val="center"/>
            <w:tcMar>
              <w:top w:w="80" w:type="dxa"/>
              <w:start w:w="95" w:type="dxa"/>
              <w:bottom w:w="80" w:type="dxa"/>
              <w:end w:w="95" w:type="dxa"/>
            </w:tcMar>
          </w:tcPr>
          <w:p>
            <w:pPr>
              <w:spacing w:after="20"/>
            </w:pPr>
            <w:r>
              <w:rPr>
                <w:sz w:val="17"/>
              </w:rPr>
            </w:r>
            <w:r>
              <w:rPr>
                <w:sz w:val="17"/>
              </w:rPr>
              <w:t>No speech</w:t>
            </w:r>
          </w:p>
        </w:tc>
        <w:tc>
          <w:tcPr>
            <w:tcW w:type="dxa" w:w="3331"/>
            <w:vAlign w:val="center"/>
            <w:tcMar>
              <w:top w:w="80" w:type="dxa"/>
              <w:start w:w="95" w:type="dxa"/>
              <w:bottom w:w="80" w:type="dxa"/>
              <w:end w:w="95" w:type="dxa"/>
            </w:tcMar>
          </w:tcPr>
          <w:p>
            <w:pPr>
              <w:spacing w:after="20"/>
            </w:pPr>
            <w:r>
              <w:rPr>
                <w:sz w:val="17"/>
              </w:rPr>
            </w:r>
            <w:r>
              <w:rPr>
                <w:sz w:val="17"/>
              </w:rPr>
              <w:t>Start listening, remain silent, then stop</w:t>
            </w:r>
          </w:p>
        </w:tc>
        <w:tc>
          <w:tcPr>
            <w:tcW w:type="dxa" w:w="3331"/>
            <w:vAlign w:val="center"/>
            <w:tcMar>
              <w:top w:w="80" w:type="dxa"/>
              <w:start w:w="95" w:type="dxa"/>
              <w:bottom w:w="80" w:type="dxa"/>
              <w:end w:w="95" w:type="dxa"/>
            </w:tcMar>
          </w:tcPr>
          <w:p>
            <w:pPr>
              <w:spacing w:after="20"/>
            </w:pPr>
            <w:r>
              <w:rPr>
                <w:sz w:val="17"/>
              </w:rPr>
            </w:r>
            <w:r>
              <w:rPr>
                <w:sz w:val="17"/>
              </w:rPr>
              <w:t>Returns to idle and reports no speech detected</w:t>
            </w:r>
          </w:p>
        </w:tc>
      </w:tr>
      <w:tr>
        <w:tc>
          <w:tcPr>
            <w:tcW w:type="dxa" w:w="3331"/>
            <w:vAlign w:val="center"/>
            <w:tcMar>
              <w:top w:w="80" w:type="dxa"/>
              <w:start w:w="95" w:type="dxa"/>
              <w:bottom w:w="80" w:type="dxa"/>
              <w:end w:w="95" w:type="dxa"/>
            </w:tcMar>
            <w:shd w:fill="EEF4F8"/>
          </w:tcPr>
          <w:p>
            <w:pPr>
              <w:spacing w:after="20"/>
            </w:pPr>
            <w:r>
              <w:rPr>
                <w:sz w:val="17"/>
              </w:rPr>
            </w:r>
            <w:r>
              <w:rPr>
                <w:sz w:val="17"/>
              </w:rPr>
              <w:t>Flashlight cancellation</w:t>
            </w:r>
          </w:p>
        </w:tc>
        <w:tc>
          <w:tcPr>
            <w:tcW w:type="dxa" w:w="3331"/>
            <w:vAlign w:val="center"/>
            <w:tcMar>
              <w:top w:w="80" w:type="dxa"/>
              <w:start w:w="95" w:type="dxa"/>
              <w:bottom w:w="80" w:type="dxa"/>
              <w:end w:w="95" w:type="dxa"/>
            </w:tcMar>
            <w:shd w:fill="EEF4F8"/>
          </w:tcPr>
          <w:p>
            <w:pPr>
              <w:spacing w:after="20"/>
            </w:pPr>
            <w:r>
              <w:rPr>
                <w:sz w:val="17"/>
              </w:rPr>
            </w:r>
            <w:r>
              <w:rPr>
                <w:sz w:val="17"/>
              </w:rPr>
              <w:t>Say “turn on flashlight”; choose Cancel</w:t>
            </w:r>
          </w:p>
        </w:tc>
        <w:tc>
          <w:tcPr>
            <w:tcW w:type="dxa" w:w="3331"/>
            <w:vAlign w:val="center"/>
            <w:tcMar>
              <w:top w:w="80" w:type="dxa"/>
              <w:start w:w="95" w:type="dxa"/>
              <w:bottom w:w="80" w:type="dxa"/>
              <w:end w:w="95" w:type="dxa"/>
            </w:tcMar>
            <w:shd w:fill="EEF4F8"/>
          </w:tcPr>
          <w:p>
            <w:pPr>
              <w:spacing w:after="20"/>
            </w:pPr>
            <w:r>
              <w:rPr>
                <w:sz w:val="17"/>
              </w:rPr>
            </w:r>
            <w:r>
              <w:rPr>
                <w:sz w:val="17"/>
              </w:rPr>
              <w:t>Confirmation is shown first; torch remains unchanged</w:t>
            </w:r>
          </w:p>
        </w:tc>
      </w:tr>
      <w:tr>
        <w:tc>
          <w:tcPr>
            <w:tcW w:type="dxa" w:w="3331"/>
            <w:vAlign w:val="center"/>
            <w:tcMar>
              <w:top w:w="80" w:type="dxa"/>
              <w:start w:w="95" w:type="dxa"/>
              <w:bottom w:w="80" w:type="dxa"/>
              <w:end w:w="95" w:type="dxa"/>
            </w:tcMar>
          </w:tcPr>
          <w:p>
            <w:pPr>
              <w:spacing w:after="20"/>
            </w:pPr>
            <w:r>
              <w:rPr>
                <w:sz w:val="17"/>
              </w:rPr>
            </w:r>
            <w:r>
              <w:rPr>
                <w:sz w:val="17"/>
              </w:rPr>
              <w:t>Flashlight confirmation</w:t>
            </w:r>
          </w:p>
        </w:tc>
        <w:tc>
          <w:tcPr>
            <w:tcW w:type="dxa" w:w="3331"/>
            <w:vAlign w:val="center"/>
            <w:tcMar>
              <w:top w:w="80" w:type="dxa"/>
              <w:start w:w="95" w:type="dxa"/>
              <w:bottom w:w="80" w:type="dxa"/>
              <w:end w:w="95" w:type="dxa"/>
            </w:tcMar>
          </w:tcPr>
          <w:p>
            <w:pPr>
              <w:spacing w:after="20"/>
            </w:pPr>
            <w:r>
              <w:rPr>
                <w:sz w:val="17"/>
              </w:rPr>
            </w:r>
            <w:r>
              <w:rPr>
                <w:sz w:val="17"/>
              </w:rPr>
              <w:t>Repeat and choose Confirm; then test “turn off flashlight”</w:t>
            </w:r>
          </w:p>
        </w:tc>
        <w:tc>
          <w:tcPr>
            <w:tcW w:type="dxa" w:w="3331"/>
            <w:vAlign w:val="center"/>
            <w:tcMar>
              <w:top w:w="80" w:type="dxa"/>
              <w:start w:w="95" w:type="dxa"/>
              <w:bottom w:w="80" w:type="dxa"/>
              <w:end w:w="95" w:type="dxa"/>
            </w:tcMar>
          </w:tcPr>
          <w:p>
            <w:pPr>
              <w:spacing w:after="20"/>
            </w:pPr>
            <w:r>
              <w:rPr>
                <w:sz w:val="17"/>
              </w:rPr>
            </w:r>
            <w:r>
              <w:rPr>
                <w:sz w:val="17"/>
              </w:rPr>
              <w:t>Torch changes only after confirmation; test on a device with a working flash</w:t>
            </w:r>
          </w:p>
        </w:tc>
      </w:tr>
      <w:tr>
        <w:tc>
          <w:tcPr>
            <w:tcW w:type="dxa" w:w="3331"/>
            <w:vAlign w:val="center"/>
            <w:tcMar>
              <w:top w:w="80" w:type="dxa"/>
              <w:start w:w="95" w:type="dxa"/>
              <w:bottom w:w="80" w:type="dxa"/>
              <w:end w:w="95" w:type="dxa"/>
            </w:tcMar>
            <w:shd w:fill="EEF4F8"/>
          </w:tcPr>
          <w:p>
            <w:pPr>
              <w:spacing w:after="20"/>
            </w:pPr>
            <w:r>
              <w:rPr>
                <w:sz w:val="17"/>
              </w:rPr>
            </w:r>
            <w:r>
              <w:rPr>
                <w:sz w:val="17"/>
              </w:rPr>
              <w:t>Alarm follow-up</w:t>
            </w:r>
          </w:p>
        </w:tc>
        <w:tc>
          <w:tcPr>
            <w:tcW w:type="dxa" w:w="3331"/>
            <w:vAlign w:val="center"/>
            <w:tcMar>
              <w:top w:w="80" w:type="dxa"/>
              <w:start w:w="95" w:type="dxa"/>
              <w:bottom w:w="80" w:type="dxa"/>
              <w:end w:w="95" w:type="dxa"/>
            </w:tcMar>
            <w:shd w:fill="EEF4F8"/>
          </w:tcPr>
          <w:p>
            <w:pPr>
              <w:spacing w:after="20"/>
            </w:pPr>
            <w:r>
              <w:rPr>
                <w:sz w:val="17"/>
              </w:rPr>
            </w:r>
            <w:r>
              <w:rPr>
                <w:sz w:val="17"/>
              </w:rPr>
              <w:t>Say “set alarm” without a time</w:t>
            </w:r>
          </w:p>
        </w:tc>
        <w:tc>
          <w:tcPr>
            <w:tcW w:type="dxa" w:w="3331"/>
            <w:vAlign w:val="center"/>
            <w:tcMar>
              <w:top w:w="80" w:type="dxa"/>
              <w:start w:w="95" w:type="dxa"/>
              <w:bottom w:w="80" w:type="dxa"/>
              <w:end w:w="95" w:type="dxa"/>
            </w:tcMar>
            <w:shd w:fill="EEF4F8"/>
          </w:tcPr>
          <w:p>
            <w:pPr>
              <w:spacing w:after="20"/>
            </w:pPr>
            <w:r>
              <w:rPr>
                <w:sz w:val="17"/>
              </w:rPr>
            </w:r>
            <w:r>
              <w:rPr>
                <w:sz w:val="17"/>
              </w:rPr>
              <w:t>Assistant asks for a time; it does not create an alarm yet</w:t>
            </w:r>
          </w:p>
        </w:tc>
      </w:tr>
      <w:tr>
        <w:tc>
          <w:tcPr>
            <w:tcW w:type="dxa" w:w="3331"/>
            <w:vAlign w:val="center"/>
            <w:tcMar>
              <w:top w:w="80" w:type="dxa"/>
              <w:start w:w="95" w:type="dxa"/>
              <w:bottom w:w="80" w:type="dxa"/>
              <w:end w:w="95" w:type="dxa"/>
            </w:tcMar>
          </w:tcPr>
          <w:p>
            <w:pPr>
              <w:spacing w:after="20"/>
            </w:pPr>
            <w:r>
              <w:rPr>
                <w:sz w:val="17"/>
              </w:rPr>
            </w:r>
            <w:r>
              <w:rPr>
                <w:sz w:val="17"/>
              </w:rPr>
              <w:t>Alarm cancellation and confirmation</w:t>
            </w:r>
          </w:p>
        </w:tc>
        <w:tc>
          <w:tcPr>
            <w:tcW w:type="dxa" w:w="3331"/>
            <w:vAlign w:val="center"/>
            <w:tcMar>
              <w:top w:w="80" w:type="dxa"/>
              <w:start w:w="95" w:type="dxa"/>
              <w:bottom w:w="80" w:type="dxa"/>
              <w:end w:w="95" w:type="dxa"/>
            </w:tcMar>
          </w:tcPr>
          <w:p>
            <w:pPr>
              <w:spacing w:after="20"/>
            </w:pPr>
            <w:r>
              <w:rPr>
                <w:sz w:val="17"/>
              </w:rPr>
            </w:r>
            <w:r>
              <w:rPr>
                <w:sz w:val="17"/>
              </w:rPr>
              <w:t>Answer “six thirty am”; cancel once, then repeat and confirm</w:t>
            </w:r>
          </w:p>
        </w:tc>
        <w:tc>
          <w:tcPr>
            <w:tcW w:type="dxa" w:w="3331"/>
            <w:vAlign w:val="center"/>
            <w:tcMar>
              <w:top w:w="80" w:type="dxa"/>
              <w:start w:w="95" w:type="dxa"/>
              <w:bottom w:w="80" w:type="dxa"/>
              <w:end w:w="95" w:type="dxa"/>
            </w:tcMar>
          </w:tcPr>
          <w:p>
            <w:pPr>
              <w:spacing w:after="20"/>
            </w:pPr>
            <w:r>
              <w:rPr>
                <w:sz w:val="17"/>
              </w:rPr>
            </w:r>
            <w:r>
              <w:rPr>
                <w:sz w:val="17"/>
              </w:rPr>
              <w:t>Cancel creates no alarm; Confirm sends the time to Android's alarm app</w:t>
            </w:r>
          </w:p>
        </w:tc>
      </w:tr>
      <w:tr>
        <w:tc>
          <w:tcPr>
            <w:tcW w:type="dxa" w:w="3331"/>
            <w:vAlign w:val="center"/>
            <w:tcMar>
              <w:top w:w="80" w:type="dxa"/>
              <w:start w:w="95" w:type="dxa"/>
              <w:bottom w:w="80" w:type="dxa"/>
              <w:end w:w="95" w:type="dxa"/>
            </w:tcMar>
            <w:shd w:fill="EEF4F8"/>
          </w:tcPr>
          <w:p>
            <w:pPr>
              <w:spacing w:after="20"/>
            </w:pPr>
            <w:r>
              <w:rPr>
                <w:sz w:val="17"/>
              </w:rPr>
            </w:r>
            <w:r>
              <w:rPr>
                <w:sz w:val="17"/>
              </w:rPr>
              <w:t>Unknown request without reply model</w:t>
            </w:r>
          </w:p>
        </w:tc>
        <w:tc>
          <w:tcPr>
            <w:tcW w:type="dxa" w:w="3331"/>
            <w:vAlign w:val="center"/>
            <w:tcMar>
              <w:top w:w="80" w:type="dxa"/>
              <w:start w:w="95" w:type="dxa"/>
              <w:bottom w:w="80" w:type="dxa"/>
              <w:end w:w="95" w:type="dxa"/>
            </w:tcMar>
            <w:shd w:fill="EEF4F8"/>
          </w:tcPr>
          <w:p>
            <w:pPr>
              <w:spacing w:after="20"/>
            </w:pPr>
            <w:r>
              <w:rPr>
                <w:sz w:val="17"/>
              </w:rPr>
            </w:r>
            <w:r>
              <w:rPr>
                <w:sz w:val="17"/>
              </w:rPr>
              <w:t>Ask an open question before importing LiteRT-LM</w:t>
            </w:r>
          </w:p>
        </w:tc>
        <w:tc>
          <w:tcPr>
            <w:tcW w:type="dxa" w:w="3331"/>
            <w:vAlign w:val="center"/>
            <w:tcMar>
              <w:top w:w="80" w:type="dxa"/>
              <w:start w:w="95" w:type="dxa"/>
              <w:bottom w:w="80" w:type="dxa"/>
              <w:end w:w="95" w:type="dxa"/>
            </w:tcMar>
            <w:shd w:fill="EEF4F8"/>
          </w:tcPr>
          <w:p>
            <w:pPr>
              <w:spacing w:after="20"/>
            </w:pPr>
            <w:r>
              <w:rPr>
                <w:sz w:val="17"/>
              </w:rPr>
            </w:r>
            <w:r>
              <w:rPr>
                <w:sz w:val="17"/>
              </w:rPr>
              <w:t>Assistant prompts for a local reply model; no device executor is called</w:t>
            </w:r>
          </w:p>
        </w:tc>
      </w:tr>
      <w:tr>
        <w:tc>
          <w:tcPr>
            <w:tcW w:type="dxa" w:w="3331"/>
            <w:vAlign w:val="center"/>
            <w:tcMar>
              <w:top w:w="80" w:type="dxa"/>
              <w:start w:w="95" w:type="dxa"/>
              <w:bottom w:w="80" w:type="dxa"/>
              <w:end w:w="95" w:type="dxa"/>
            </w:tcMar>
          </w:tcPr>
          <w:p>
            <w:pPr>
              <w:spacing w:after="20"/>
            </w:pPr>
            <w:r>
              <w:rPr>
                <w:sz w:val="17"/>
              </w:rPr>
            </w:r>
            <w:r>
              <w:rPr>
                <w:sz w:val="17"/>
              </w:rPr>
              <w:t>Local reply</w:t>
            </w:r>
          </w:p>
        </w:tc>
        <w:tc>
          <w:tcPr>
            <w:tcW w:type="dxa" w:w="3331"/>
            <w:vAlign w:val="center"/>
            <w:tcMar>
              <w:top w:w="80" w:type="dxa"/>
              <w:start w:w="95" w:type="dxa"/>
              <w:bottom w:w="80" w:type="dxa"/>
              <w:end w:w="95" w:type="dxa"/>
            </w:tcMar>
          </w:tcPr>
          <w:p>
            <w:pPr>
              <w:spacing w:after="20"/>
            </w:pPr>
            <w:r>
              <w:rPr>
                <w:sz w:val="17"/>
              </w:rPr>
            </w:r>
            <w:r>
              <w:rPr>
                <w:sz w:val="17"/>
              </w:rPr>
              <w:t xml:space="preserve">Import a compatible </w:t>
            </w:r>
            <w:r>
              <w:rPr>
                <w:rFonts w:ascii="Consolas" w:hAnsi="Consolas"/>
                <w:color w:val="6E376E"/>
                <w:sz w:val="17"/>
              </w:rPr>
              <w:t>.litertlm</w:t>
            </w:r>
            <w:r>
              <w:rPr>
                <w:sz w:val="17"/>
              </w:rPr>
              <w:t xml:space="preserve"> and ask an open question</w:t>
            </w:r>
          </w:p>
        </w:tc>
        <w:tc>
          <w:tcPr>
            <w:tcW w:type="dxa" w:w="3331"/>
            <w:vAlign w:val="center"/>
            <w:tcMar>
              <w:top w:w="80" w:type="dxa"/>
              <w:start w:w="95" w:type="dxa"/>
              <w:bottom w:w="80" w:type="dxa"/>
              <w:end w:w="95" w:type="dxa"/>
            </w:tcMar>
          </w:tcPr>
          <w:p>
            <w:pPr>
              <w:spacing w:after="20"/>
            </w:pPr>
            <w:r>
              <w:rPr>
                <w:sz w:val="17"/>
              </w:rPr>
            </w:r>
            <w:r>
              <w:rPr>
                <w:sz w:val="17"/>
              </w:rPr>
              <w:t>Reply is generated locally, spoken/displayed, and never claims it changed device settings</w:t>
            </w:r>
          </w:p>
        </w:tc>
      </w:tr>
      <w:tr>
        <w:tc>
          <w:tcPr>
            <w:tcW w:type="dxa" w:w="3331"/>
            <w:vAlign w:val="center"/>
            <w:tcMar>
              <w:top w:w="80" w:type="dxa"/>
              <w:start w:w="95" w:type="dxa"/>
              <w:bottom w:w="80" w:type="dxa"/>
              <w:end w:w="95" w:type="dxa"/>
            </w:tcMar>
            <w:shd w:fill="EEF4F8"/>
          </w:tcPr>
          <w:p>
            <w:pPr>
              <w:spacing w:after="20"/>
            </w:pPr>
            <w:r>
              <w:rPr>
                <w:sz w:val="17"/>
              </w:rPr>
            </w:r>
            <w:r>
              <w:rPr>
                <w:sz w:val="17"/>
              </w:rPr>
              <w:t>Offline check</w:t>
            </w:r>
          </w:p>
        </w:tc>
        <w:tc>
          <w:tcPr>
            <w:tcW w:type="dxa" w:w="3331"/>
            <w:vAlign w:val="center"/>
            <w:tcMar>
              <w:top w:w="80" w:type="dxa"/>
              <w:start w:w="95" w:type="dxa"/>
              <w:bottom w:w="80" w:type="dxa"/>
              <w:end w:w="95" w:type="dxa"/>
            </w:tcMar>
            <w:shd w:fill="EEF4F8"/>
          </w:tcPr>
          <w:p>
            <w:pPr>
              <w:spacing w:after="20"/>
            </w:pPr>
            <w:r>
              <w:rPr>
                <w:sz w:val="17"/>
              </w:rPr>
            </w:r>
            <w:r>
              <w:rPr>
                <w:sz w:val="17"/>
              </w:rPr>
              <w:t>Disable network, use imported models, and select offline TTS</w:t>
            </w:r>
          </w:p>
        </w:tc>
        <w:tc>
          <w:tcPr>
            <w:tcW w:type="dxa" w:w="3331"/>
            <w:vAlign w:val="center"/>
            <w:tcMar>
              <w:top w:w="80" w:type="dxa"/>
              <w:start w:w="95" w:type="dxa"/>
              <w:bottom w:w="80" w:type="dxa"/>
              <w:end w:w="95" w:type="dxa"/>
            </w:tcMar>
            <w:shd w:fill="EEF4F8"/>
          </w:tcPr>
          <w:p>
            <w:pPr>
              <w:spacing w:after="20"/>
            </w:pPr>
            <w:r>
              <w:rPr>
                <w:sz w:val="17"/>
              </w:rPr>
            </w:r>
            <w:r>
              <w:rPr>
                <w:sz w:val="17"/>
              </w:rPr>
              <w:t>Recognition and generation continue; spoken output works with the installed offline voice</w:t>
            </w:r>
          </w:p>
        </w:tc>
      </w:tr>
      <w:tr>
        <w:tc>
          <w:tcPr>
            <w:tcW w:type="dxa" w:w="3331"/>
            <w:vAlign w:val="center"/>
            <w:tcMar>
              <w:top w:w="80" w:type="dxa"/>
              <w:start w:w="95" w:type="dxa"/>
              <w:bottom w:w="80" w:type="dxa"/>
              <w:end w:w="95" w:type="dxa"/>
            </w:tcMar>
          </w:tcPr>
          <w:p>
            <w:pPr>
              <w:spacing w:after="20"/>
            </w:pPr>
            <w:r>
              <w:rPr>
                <w:sz w:val="17"/>
              </w:rPr>
            </w:r>
            <w:r>
              <w:rPr>
                <w:sz w:val="17"/>
              </w:rPr>
              <w:t>Permission/device failures</w:t>
            </w:r>
          </w:p>
        </w:tc>
        <w:tc>
          <w:tcPr>
            <w:tcW w:type="dxa" w:w="3331"/>
            <w:vAlign w:val="center"/>
            <w:tcMar>
              <w:top w:w="80" w:type="dxa"/>
              <w:start w:w="95" w:type="dxa"/>
              <w:bottom w:w="80" w:type="dxa"/>
              <w:end w:w="95" w:type="dxa"/>
            </w:tcMar>
          </w:tcPr>
          <w:p>
            <w:pPr>
              <w:spacing w:after="20"/>
            </w:pPr>
            <w:r>
              <w:rPr>
                <w:sz w:val="17"/>
              </w:rPr>
            </w:r>
            <w:r>
              <w:rPr>
                <w:sz w:val="17"/>
              </w:rPr>
              <w:t>Deny microphone permission or test a device without a flash/alarm app</w:t>
            </w:r>
          </w:p>
        </w:tc>
        <w:tc>
          <w:tcPr>
            <w:tcW w:type="dxa" w:w="3331"/>
            <w:vAlign w:val="center"/>
            <w:tcMar>
              <w:top w:w="80" w:type="dxa"/>
              <w:start w:w="95" w:type="dxa"/>
              <w:bottom w:w="80" w:type="dxa"/>
              <w:end w:w="95" w:type="dxa"/>
            </w:tcMar>
          </w:tcPr>
          <w:p>
            <w:pPr>
              <w:spacing w:after="20"/>
            </w:pPr>
            <w:r>
              <w:rPr>
                <w:sz w:val="17"/>
              </w:rPr>
            </w:r>
            <w:r>
              <w:rPr>
                <w:sz w:val="17"/>
              </w:rPr>
              <w:t>Error/status is understandable; the app returns to a usable state and does not report false success</w:t>
            </w:r>
          </w:p>
        </w:tc>
      </w:tr>
    </w:tbl>
    <w:p>
      <w:pPr>
        <w:spacing w:after="20"/>
      </w:pPr>
    </w:p>
    <w:p>
      <w:r>
        <w:t>Do not use real file deletion as a test: deletion is explicitly unavailable. Do not assume successful APK assembly proves microphone, camera, alarm, model loading, or TTS behavior on a particular device.</w:t>
      </w:r>
    </w:p>
    <w:p>
      <w:pPr>
        <w:pStyle w:val="Heading1"/>
      </w:pPr>
      <w:r>
        <w:t>7. How to measure “how well it works”</w:t>
      </w:r>
    </w:p>
    <w:p>
      <w:r>
        <w:t>The repository contains correctness tests but no published performance or accuracy measurements. For a useful evaluation, make a small labeled test set before changing code and repeat it after each change. Suggested metrics:</w:t>
      </w:r>
    </w:p>
    <w:p>
      <w:pPr>
        <w:pStyle w:val="ListBullet"/>
      </w:pPr>
      <w:r>
        <w:rPr>
          <w:b/>
        </w:rPr>
        <w:t>Word error rate (WER)</w:t>
      </w:r>
      <w:r>
        <w:t xml:space="preserve"> for speech recognition: </w:t>
      </w:r>
      <w:r>
        <w:rPr>
          <w:rFonts w:ascii="Consolas" w:hAnsi="Consolas"/>
          <w:color w:val="6E376E"/>
          <w:sz w:val="18"/>
        </w:rPr>
        <w:t>(substitutions + deletions + insertions) / reference word count × 100%</w:t>
      </w:r>
      <w:r>
        <w:t>. Keep the exact spoken reference transcript for each recording.</w:t>
      </w:r>
    </w:p>
    <w:p>
      <w:pPr>
        <w:pStyle w:val="ListBullet"/>
      </w:pPr>
      <w:r>
        <w:rPr>
          <w:b/>
        </w:rPr>
        <w:t>Intent accuracy:</w:t>
      </w:r>
      <w:r>
        <w:t xml:space="preserve"> </w:t>
      </w:r>
      <w:r>
        <w:rPr>
          <w:rFonts w:ascii="Consolas" w:hAnsi="Consolas"/>
          <w:color w:val="6E376E"/>
          <w:sz w:val="18"/>
        </w:rPr>
        <w:t>correct routes (including correct UnknownIntent results) / total labeled utterances × 100%</w:t>
      </w:r>
      <w:r>
        <w:t>. Include positive examples, paraphrases, negative examples, background noise, and different speakers.</w:t>
      </w:r>
    </w:p>
    <w:p>
      <w:pPr>
        <w:pStyle w:val="ListBullet"/>
      </w:pPr>
      <w:r>
        <w:rPr>
          <w:b/>
        </w:rPr>
        <w:t>Task success:</w:t>
      </w:r>
      <w:r>
        <w:t xml:space="preserve"> </w:t>
      </w:r>
      <w:r>
        <w:rPr>
          <w:rFonts w:ascii="Consolas" w:hAnsi="Consolas"/>
          <w:color w:val="6E376E"/>
          <w:sz w:val="18"/>
        </w:rPr>
        <w:t>completed end-to-end test cases / attempted test cases × 100%</w:t>
      </w:r>
      <w:r>
        <w:t>. A command only counts as successful if the transcript, intent, confirmation, device effect, and feedback all match expectations.</w:t>
      </w:r>
    </w:p>
    <w:p>
      <w:pPr>
        <w:pStyle w:val="ListBullet"/>
      </w:pPr>
      <w:r>
        <w:rPr>
          <w:b/>
        </w:rPr>
        <w:t>Safety:</w:t>
      </w:r>
      <w:r>
        <w:t xml:space="preserve"> count any device action executed before a user confirmation. The acceptance target is </w:t>
      </w:r>
      <w:r>
        <w:rPr>
          <w:b/>
        </w:rPr>
        <w:t>zero</w:t>
      </w:r>
      <w:r>
        <w:t>. Also verify that every Cancel leaves the action unapplied.</w:t>
      </w:r>
    </w:p>
    <w:p>
      <w:pPr>
        <w:pStyle w:val="ListBullet"/>
      </w:pPr>
      <w:r>
        <w:rPr>
          <w:b/>
        </w:rPr>
        <w:t>Latency:</w:t>
      </w:r>
      <w:r>
        <w:t xml:space="preserve"> record time from the end of speech to transcript/confirmation, and from confirmation to action/TTS completion. Report median and 95th percentile across repeated runs, separately for each phone and model.</w:t>
      </w:r>
    </w:p>
    <w:p>
      <w:pPr>
        <w:pStyle w:val="ListBullet"/>
      </w:pPr>
      <w:r>
        <w:rPr>
          <w:b/>
        </w:rPr>
        <w:t>Generation quality:</w:t>
      </w:r>
      <w:r>
        <w:t xml:space="preserve"> score a fixed set of open-ended prompts for relevance, factuality, clarity, and safety; note hallucinations and unsupported current-fact claims. Record model identifier and settings. Do not treat fluent output as proof of correctness.</w:t>
      </w:r>
    </w:p>
    <w:p>
      <w:r>
        <w:t>A practical first test set could contain 10–20 examples for each supported action plus negative/open-ended prompts. That is a suggested test plan, not a result already achieved. Include time phrases with valid hour/minute combinations and boundary tests; the current minute-range gap should be addressed before relying on alarm parsing broadly. Keep ASR errors separate from intent-routing errors so it is clear which stage needs work.</w:t>
      </w:r>
    </w:p>
    <w:p>
      <w:r>
        <w:t>Use a scorecard per device/model combination so results remain comparable: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tcMar>
              <w:top w:w="80" w:type="dxa"/>
              <w:start w:w="95" w:type="dxa"/>
              <w:bottom w:w="80" w:type="dxa"/>
              <w:end w:w="95" w:type="dxa"/>
            </w:tcMar>
            <w:shd w:fill="15304B"/>
          </w:tcPr>
          <w:p>
            <w:pPr>
              <w:spacing w:after="20"/>
            </w:pPr>
            <w:r>
              <w:rPr>
                <w:b/>
                <w:color w:val="FFFFFF"/>
                <w:sz w:val="18"/>
              </w:rPr>
            </w:r>
            <w:r>
              <w:rPr>
                <w:b/>
                <w:color w:val="FFFFFF"/>
                <w:sz w:val="18"/>
              </w:rPr>
              <w:t>Field</w:t>
            </w:r>
          </w:p>
        </w:tc>
        <w:tc>
          <w:tcPr>
            <w:tcW w:type="dxa" w:w="4997"/>
            <w:vAlign w:val="center"/>
            <w:tcMar>
              <w:top w:w="80" w:type="dxa"/>
              <w:start w:w="95" w:type="dxa"/>
              <w:bottom w:w="80" w:type="dxa"/>
              <w:end w:w="95" w:type="dxa"/>
            </w:tcMar>
            <w:shd w:fill="15304B"/>
          </w:tcPr>
          <w:p>
            <w:pPr>
              <w:spacing w:after="20"/>
            </w:pPr>
            <w:r>
              <w:rPr>
                <w:b/>
                <w:color w:val="FFFFFF"/>
                <w:sz w:val="18"/>
              </w:rPr>
            </w:r>
            <w:r>
              <w:rPr>
                <w:b/>
                <w:color w:val="FFFFFF"/>
                <w:sz w:val="18"/>
              </w:rPr>
              <w:t>Record</w:t>
            </w:r>
          </w:p>
        </w:tc>
      </w:tr>
      <w:tr>
        <w:tc>
          <w:tcPr>
            <w:tcW w:type="dxa" w:w="4997"/>
            <w:vAlign w:val="center"/>
            <w:tcMar>
              <w:top w:w="80" w:type="dxa"/>
              <w:start w:w="95" w:type="dxa"/>
              <w:bottom w:w="80" w:type="dxa"/>
              <w:end w:w="95" w:type="dxa"/>
            </w:tcMar>
          </w:tcPr>
          <w:p>
            <w:pPr>
              <w:spacing w:after="20"/>
            </w:pPr>
            <w:r>
              <w:rPr>
                <w:sz w:val="17"/>
              </w:rPr>
            </w:r>
            <w:r>
              <w:rPr>
                <w:sz w:val="17"/>
              </w:rPr>
              <w:t>Date and app build</w:t>
            </w:r>
          </w:p>
        </w:tc>
        <w:tc>
          <w:tcPr>
            <w:tcW w:type="dxa" w:w="4997"/>
            <w:vAlign w:val="center"/>
            <w:tcMar>
              <w:top w:w="80" w:type="dxa"/>
              <w:start w:w="95" w:type="dxa"/>
              <w:bottom w:w="80" w:type="dxa"/>
              <w:end w:w="95" w:type="dxa"/>
            </w:tcMar>
          </w:tcPr>
          <w:p>
            <w:pPr>
              <w:spacing w:after="20"/>
            </w:pPr>
            <w:r>
              <w:rPr>
                <w:sz w:val="17"/>
              </w:rPr>
            </w:r>
          </w:p>
        </w:tc>
      </w:tr>
      <w:tr>
        <w:tc>
          <w:tcPr>
            <w:tcW w:type="dxa" w:w="4997"/>
            <w:vAlign w:val="center"/>
            <w:tcMar>
              <w:top w:w="80" w:type="dxa"/>
              <w:start w:w="95" w:type="dxa"/>
              <w:bottom w:w="80" w:type="dxa"/>
              <w:end w:w="95" w:type="dxa"/>
            </w:tcMar>
            <w:shd w:fill="EEF4F8"/>
          </w:tcPr>
          <w:p>
            <w:pPr>
              <w:spacing w:after="20"/>
            </w:pPr>
            <w:r>
              <w:rPr>
                <w:sz w:val="17"/>
              </w:rPr>
            </w:r>
            <w:r>
              <w:rPr>
                <w:sz w:val="17"/>
              </w:rPr>
              <w:t>Device and Android version</w:t>
            </w:r>
          </w:p>
        </w:tc>
        <w:tc>
          <w:tcPr>
            <w:tcW w:type="dxa" w:w="4997"/>
            <w:vAlign w:val="center"/>
            <w:tcMar>
              <w:top w:w="80" w:type="dxa"/>
              <w:start w:w="95" w:type="dxa"/>
              <w:bottom w:w="80" w:type="dxa"/>
              <w:end w:w="95" w:type="dxa"/>
            </w:tcMar>
            <w:shd w:fill="EEF4F8"/>
          </w:tcPr>
          <w:p>
            <w:pPr>
              <w:spacing w:after="20"/>
            </w:pPr>
            <w:r>
              <w:rPr>
                <w:sz w:val="17"/>
              </w:rPr>
            </w:r>
          </w:p>
        </w:tc>
      </w:tr>
      <w:tr>
        <w:tc>
          <w:tcPr>
            <w:tcW w:type="dxa" w:w="4997"/>
            <w:vAlign w:val="center"/>
            <w:tcMar>
              <w:top w:w="80" w:type="dxa"/>
              <w:start w:w="95" w:type="dxa"/>
              <w:bottom w:w="80" w:type="dxa"/>
              <w:end w:w="95" w:type="dxa"/>
            </w:tcMar>
          </w:tcPr>
          <w:p>
            <w:pPr>
              <w:spacing w:after="20"/>
            </w:pPr>
            <w:r>
              <w:rPr>
                <w:sz w:val="17"/>
              </w:rPr>
            </w:r>
            <w:r>
              <w:rPr>
                <w:sz w:val="17"/>
              </w:rPr>
              <w:t>Vosk speech model</w:t>
            </w:r>
          </w:p>
        </w:tc>
        <w:tc>
          <w:tcPr>
            <w:tcW w:type="dxa" w:w="4997"/>
            <w:vAlign w:val="center"/>
            <w:tcMar>
              <w:top w:w="80" w:type="dxa"/>
              <w:start w:w="95" w:type="dxa"/>
              <w:bottom w:w="80" w:type="dxa"/>
              <w:end w:w="95" w:type="dxa"/>
            </w:tcMar>
          </w:tcPr>
          <w:p>
            <w:pPr>
              <w:spacing w:after="20"/>
            </w:pPr>
            <w:r>
              <w:rPr>
                <w:sz w:val="17"/>
              </w:rPr>
            </w:r>
          </w:p>
        </w:tc>
      </w:tr>
      <w:tr>
        <w:tc>
          <w:tcPr>
            <w:tcW w:type="dxa" w:w="4997"/>
            <w:vAlign w:val="center"/>
            <w:tcMar>
              <w:top w:w="80" w:type="dxa"/>
              <w:start w:w="95" w:type="dxa"/>
              <w:bottom w:w="80" w:type="dxa"/>
              <w:end w:w="95" w:type="dxa"/>
            </w:tcMar>
            <w:shd w:fill="EEF4F8"/>
          </w:tcPr>
          <w:p>
            <w:pPr>
              <w:spacing w:after="20"/>
            </w:pPr>
            <w:r>
              <w:rPr>
                <w:sz w:val="17"/>
              </w:rPr>
            </w:r>
            <w:r>
              <w:rPr>
                <w:sz w:val="17"/>
              </w:rPr>
              <w:t>Reply model and TTS voice</w:t>
            </w:r>
          </w:p>
        </w:tc>
        <w:tc>
          <w:tcPr>
            <w:tcW w:type="dxa" w:w="4997"/>
            <w:vAlign w:val="center"/>
            <w:tcMar>
              <w:top w:w="80" w:type="dxa"/>
              <w:start w:w="95" w:type="dxa"/>
              <w:bottom w:w="80" w:type="dxa"/>
              <w:end w:w="95" w:type="dxa"/>
            </w:tcMar>
            <w:shd w:fill="EEF4F8"/>
          </w:tcPr>
          <w:p>
            <w:pPr>
              <w:spacing w:after="20"/>
            </w:pPr>
            <w:r>
              <w:rPr>
                <w:sz w:val="17"/>
              </w:rPr>
            </w:r>
          </w:p>
        </w:tc>
      </w:tr>
      <w:tr>
        <w:tc>
          <w:tcPr>
            <w:tcW w:type="dxa" w:w="4997"/>
            <w:vAlign w:val="center"/>
            <w:tcMar>
              <w:top w:w="80" w:type="dxa"/>
              <w:start w:w="95" w:type="dxa"/>
              <w:bottom w:w="80" w:type="dxa"/>
              <w:end w:w="95" w:type="dxa"/>
            </w:tcMar>
          </w:tcPr>
          <w:p>
            <w:pPr>
              <w:spacing w:after="20"/>
            </w:pPr>
            <w:r>
              <w:rPr>
                <w:sz w:val="17"/>
              </w:rPr>
            </w:r>
            <w:r>
              <w:rPr>
                <w:sz w:val="17"/>
              </w:rPr>
              <w:t>Number of test cases</w:t>
            </w:r>
          </w:p>
        </w:tc>
        <w:tc>
          <w:tcPr>
            <w:tcW w:type="dxa" w:w="4997"/>
            <w:vAlign w:val="center"/>
            <w:tcMar>
              <w:top w:w="80" w:type="dxa"/>
              <w:start w:w="95" w:type="dxa"/>
              <w:bottom w:w="80" w:type="dxa"/>
              <w:end w:w="95" w:type="dxa"/>
            </w:tcMar>
          </w:tcPr>
          <w:p>
            <w:pPr>
              <w:spacing w:after="20"/>
            </w:pPr>
            <w:r>
              <w:rPr>
                <w:sz w:val="17"/>
              </w:rPr>
            </w:r>
          </w:p>
        </w:tc>
      </w:tr>
      <w:tr>
        <w:tc>
          <w:tcPr>
            <w:tcW w:type="dxa" w:w="4997"/>
            <w:vAlign w:val="center"/>
            <w:tcMar>
              <w:top w:w="80" w:type="dxa"/>
              <w:start w:w="95" w:type="dxa"/>
              <w:bottom w:w="80" w:type="dxa"/>
              <w:end w:w="95" w:type="dxa"/>
            </w:tcMar>
            <w:shd w:fill="EEF4F8"/>
          </w:tcPr>
          <w:p>
            <w:pPr>
              <w:spacing w:after="20"/>
            </w:pPr>
            <w:r>
              <w:rPr>
                <w:sz w:val="17"/>
              </w:rPr>
            </w:r>
            <w:r>
              <w:rPr>
                <w:sz w:val="17"/>
              </w:rPr>
              <w:t>WER</w:t>
            </w:r>
          </w:p>
        </w:tc>
        <w:tc>
          <w:tcPr>
            <w:tcW w:type="dxa" w:w="4997"/>
            <w:vAlign w:val="center"/>
            <w:tcMar>
              <w:top w:w="80" w:type="dxa"/>
              <w:start w:w="95" w:type="dxa"/>
              <w:bottom w:w="80" w:type="dxa"/>
              <w:end w:w="95" w:type="dxa"/>
            </w:tcMar>
            <w:shd w:fill="EEF4F8"/>
          </w:tcPr>
          <w:p>
            <w:pPr>
              <w:spacing w:after="20"/>
            </w:pPr>
            <w:r>
              <w:rPr>
                <w:sz w:val="17"/>
              </w:rPr>
            </w:r>
          </w:p>
        </w:tc>
      </w:tr>
      <w:tr>
        <w:tc>
          <w:tcPr>
            <w:tcW w:type="dxa" w:w="4997"/>
            <w:vAlign w:val="center"/>
            <w:tcMar>
              <w:top w:w="80" w:type="dxa"/>
              <w:start w:w="95" w:type="dxa"/>
              <w:bottom w:w="80" w:type="dxa"/>
              <w:end w:w="95" w:type="dxa"/>
            </w:tcMar>
          </w:tcPr>
          <w:p>
            <w:pPr>
              <w:spacing w:after="20"/>
            </w:pPr>
            <w:r>
              <w:rPr>
                <w:sz w:val="17"/>
              </w:rPr>
            </w:r>
            <w:r>
              <w:rPr>
                <w:sz w:val="17"/>
              </w:rPr>
              <w:t>Intent-route accuracy</w:t>
            </w:r>
          </w:p>
        </w:tc>
        <w:tc>
          <w:tcPr>
            <w:tcW w:type="dxa" w:w="4997"/>
            <w:vAlign w:val="center"/>
            <w:tcMar>
              <w:top w:w="80" w:type="dxa"/>
              <w:start w:w="95" w:type="dxa"/>
              <w:bottom w:w="80" w:type="dxa"/>
              <w:end w:w="95" w:type="dxa"/>
            </w:tcMar>
          </w:tcPr>
          <w:p>
            <w:pPr>
              <w:spacing w:after="20"/>
            </w:pPr>
            <w:r>
              <w:rPr>
                <w:sz w:val="17"/>
              </w:rPr>
            </w:r>
          </w:p>
        </w:tc>
      </w:tr>
      <w:tr>
        <w:tc>
          <w:tcPr>
            <w:tcW w:type="dxa" w:w="4997"/>
            <w:vAlign w:val="center"/>
            <w:tcMar>
              <w:top w:w="80" w:type="dxa"/>
              <w:start w:w="95" w:type="dxa"/>
              <w:bottom w:w="80" w:type="dxa"/>
              <w:end w:w="95" w:type="dxa"/>
            </w:tcMar>
            <w:shd w:fill="EEF4F8"/>
          </w:tcPr>
          <w:p>
            <w:pPr>
              <w:spacing w:after="20"/>
            </w:pPr>
            <w:r>
              <w:rPr>
                <w:sz w:val="17"/>
              </w:rPr>
            </w:r>
            <w:r>
              <w:rPr>
                <w:sz w:val="17"/>
              </w:rPr>
              <w:t>End-to-end task success</w:t>
            </w:r>
          </w:p>
        </w:tc>
        <w:tc>
          <w:tcPr>
            <w:tcW w:type="dxa" w:w="4997"/>
            <w:vAlign w:val="center"/>
            <w:tcMar>
              <w:top w:w="80" w:type="dxa"/>
              <w:start w:w="95" w:type="dxa"/>
              <w:bottom w:w="80" w:type="dxa"/>
              <w:end w:w="95" w:type="dxa"/>
            </w:tcMar>
            <w:shd w:fill="EEF4F8"/>
          </w:tcPr>
          <w:p>
            <w:pPr>
              <w:spacing w:after="20"/>
            </w:pPr>
            <w:r>
              <w:rPr>
                <w:sz w:val="17"/>
              </w:rPr>
            </w:r>
          </w:p>
        </w:tc>
      </w:tr>
      <w:tr>
        <w:tc>
          <w:tcPr>
            <w:tcW w:type="dxa" w:w="4997"/>
            <w:vAlign w:val="center"/>
            <w:tcMar>
              <w:top w:w="80" w:type="dxa"/>
              <w:start w:w="95" w:type="dxa"/>
              <w:bottom w:w="80" w:type="dxa"/>
              <w:end w:w="95" w:type="dxa"/>
            </w:tcMar>
          </w:tcPr>
          <w:p>
            <w:pPr>
              <w:spacing w:after="20"/>
            </w:pPr>
            <w:r>
              <w:rPr>
                <w:sz w:val="17"/>
              </w:rPr>
            </w:r>
            <w:r>
              <w:rPr>
                <w:sz w:val="17"/>
              </w:rPr>
              <w:t>Unconfirmed device actions (target: 0)</w:t>
            </w:r>
          </w:p>
        </w:tc>
        <w:tc>
          <w:tcPr>
            <w:tcW w:type="dxa" w:w="4997"/>
            <w:vAlign w:val="center"/>
            <w:tcMar>
              <w:top w:w="80" w:type="dxa"/>
              <w:start w:w="95" w:type="dxa"/>
              <w:bottom w:w="80" w:type="dxa"/>
              <w:end w:w="95" w:type="dxa"/>
            </w:tcMar>
          </w:tcPr>
          <w:p>
            <w:pPr>
              <w:spacing w:after="20"/>
            </w:pPr>
            <w:r>
              <w:rPr>
                <w:sz w:val="17"/>
              </w:rPr>
            </w:r>
          </w:p>
        </w:tc>
      </w:tr>
      <w:tr>
        <w:tc>
          <w:tcPr>
            <w:tcW w:type="dxa" w:w="4997"/>
            <w:vAlign w:val="center"/>
            <w:tcMar>
              <w:top w:w="80" w:type="dxa"/>
              <w:start w:w="95" w:type="dxa"/>
              <w:bottom w:w="80" w:type="dxa"/>
              <w:end w:w="95" w:type="dxa"/>
            </w:tcMar>
            <w:shd w:fill="EEF4F8"/>
          </w:tcPr>
          <w:p>
            <w:pPr>
              <w:spacing w:after="20"/>
            </w:pPr>
            <w:r>
              <w:rPr>
                <w:sz w:val="17"/>
              </w:rPr>
            </w:r>
            <w:r>
              <w:rPr>
                <w:sz w:val="17"/>
              </w:rPr>
              <w:t>Latency (median / p95)</w:t>
            </w:r>
          </w:p>
        </w:tc>
        <w:tc>
          <w:tcPr>
            <w:tcW w:type="dxa" w:w="4997"/>
            <w:vAlign w:val="center"/>
            <w:tcMar>
              <w:top w:w="80" w:type="dxa"/>
              <w:start w:w="95" w:type="dxa"/>
              <w:bottom w:w="80" w:type="dxa"/>
              <w:end w:w="95" w:type="dxa"/>
            </w:tcMar>
            <w:shd w:fill="EEF4F8"/>
          </w:tcPr>
          <w:p>
            <w:pPr>
              <w:spacing w:after="20"/>
            </w:pPr>
            <w:r>
              <w:rPr>
                <w:sz w:val="17"/>
              </w:rPr>
            </w:r>
          </w:p>
        </w:tc>
      </w:tr>
      <w:tr>
        <w:tc>
          <w:tcPr>
            <w:tcW w:type="dxa" w:w="4997"/>
            <w:vAlign w:val="center"/>
            <w:tcMar>
              <w:top w:w="80" w:type="dxa"/>
              <w:start w:w="95" w:type="dxa"/>
              <w:bottom w:w="80" w:type="dxa"/>
              <w:end w:w="95" w:type="dxa"/>
            </w:tcMar>
          </w:tcPr>
          <w:p>
            <w:pPr>
              <w:spacing w:after="20"/>
            </w:pPr>
            <w:r>
              <w:rPr>
                <w:sz w:val="17"/>
              </w:rPr>
            </w:r>
            <w:r>
              <w:rPr>
                <w:sz w:val="17"/>
              </w:rPr>
              <w:t>Notes and failure examples</w:t>
            </w:r>
          </w:p>
        </w:tc>
        <w:tc>
          <w:tcPr>
            <w:tcW w:type="dxa" w:w="4997"/>
            <w:vAlign w:val="center"/>
            <w:tcMar>
              <w:top w:w="80" w:type="dxa"/>
              <w:start w:w="95" w:type="dxa"/>
              <w:bottom w:w="80" w:type="dxa"/>
              <w:end w:w="95" w:type="dxa"/>
            </w:tcMar>
          </w:tcPr>
          <w:p>
            <w:pPr>
              <w:spacing w:after="20"/>
            </w:pPr>
            <w:r>
              <w:rPr>
                <w:sz w:val="17"/>
              </w:rPr>
            </w:r>
          </w:p>
        </w:tc>
      </w:tr>
    </w:tbl>
    <w:p>
      <w:pPr>
        <w:spacing w:after="20"/>
      </w:pPr>
    </w:p>
    <w:p>
      <w:pPr>
        <w:pStyle w:val="Heading1"/>
      </w:pPr>
      <w:r>
        <w:t>8. How the project reached this point</w:t>
      </w:r>
    </w:p>
    <w:p>
      <w:pPr>
        <w:pStyle w:val="ListNumber"/>
      </w:pPr>
      <w:r>
        <w:t>The Android implementation was organized as a single Kotlin/Compose app with separate speech, NLP, orchestration, execution, UI, and test packages.</w:t>
      </w:r>
    </w:p>
    <w:p>
      <w:pPr>
        <w:pStyle w:val="ListNumber"/>
      </w:pPr>
      <w:r>
        <w:rPr>
          <w:b/>
        </w:rPr>
        <w:t>Stage 1</w:t>
      </w:r>
      <w:r>
        <w:t xml:space="preserve"> connected push-to-talk audio capture to on-device Vosk, deterministic intent handling, confirmation-gated flashlight/alarm actions, and UI/TTS feedback. Large speech-model assets were kept out of Git and imported by the user.</w:t>
      </w:r>
    </w:p>
    <w:p>
      <w:pPr>
        <w:pStyle w:val="ListNumber"/>
      </w:pPr>
      <w:r>
        <w:rPr>
          <w:b/>
        </w:rPr>
        <w:t>Stage 2</w:t>
      </w:r>
      <w:r>
        <w:t xml:space="preserve"> added optional open-ended replies using a user-imported LiteRT-LM model. Only </w:t>
      </w:r>
      <w:r>
        <w:rPr>
          <w:rFonts w:ascii="Consolas" w:hAnsi="Consolas"/>
          <w:color w:val="6E376E"/>
          <w:sz w:val="18"/>
        </w:rPr>
        <w:t>UnknownIntent</w:t>
      </w:r>
      <w:r>
        <w:t xml:space="preserve"> goes to generation; supported actions never become model tool calls. The model has no device-action tools.</w:t>
      </w:r>
    </w:p>
    <w:p>
      <w:pPr>
        <w:pStyle w:val="ListNumber"/>
      </w:pPr>
      <w:r>
        <w:t>Build checks initially exposed dependency/toolchain mismatches: the older JDK/Kotlin setup could not handle dependency metadata/class-file versions. The build moved to JDK 21, Gradle 8.14.6, AGP 8.13.0, and Kotlin plugins 2.4.21 while preserving JVM 17 app bytecode.</w:t>
      </w:r>
    </w:p>
    <w:p>
      <w:pPr>
        <w:pStyle w:val="ListNumber"/>
      </w:pPr>
      <w:r>
        <w:t xml:space="preserve">Kotlin 2.4 required migrating the target configuration to the top-level </w:t>
      </w:r>
      <w:r>
        <w:rPr>
          <w:rFonts w:ascii="Consolas" w:hAnsi="Consolas"/>
          <w:color w:val="6E376E"/>
          <w:sz w:val="18"/>
        </w:rPr>
        <w:t>compilerOptions</w:t>
      </w:r>
      <w:r>
        <w:t xml:space="preserve"> DSL. Hilt's older metadata reader then needed </w:t>
      </w:r>
      <w:r>
        <w:rPr>
          <w:rFonts w:ascii="Consolas" w:hAnsi="Consolas"/>
          <w:color w:val="6E376E"/>
          <w:sz w:val="18"/>
        </w:rPr>
        <w:t>kotlin-metadata-jvm:2.4.21</w:t>
      </w:r>
      <w:r>
        <w:t xml:space="preserve"> on the KAPT classpath. A final Kotlin compile error was fixed by changing the </w:t>
      </w:r>
      <w:r>
        <w:rPr>
          <w:rFonts w:ascii="Consolas" w:hAnsi="Consolas"/>
          <w:color w:val="6E376E"/>
          <w:sz w:val="18"/>
        </w:rPr>
        <w:t>trimIndent()</w:t>
      </w:r>
      <w:r>
        <w:t xml:space="preserve"> system instruction from </w:t>
      </w:r>
      <w:r>
        <w:rPr>
          <w:rFonts w:ascii="Consolas" w:hAnsi="Consolas"/>
          <w:color w:val="6E376E"/>
          <w:sz w:val="18"/>
        </w:rPr>
        <w:t>const val</w:t>
      </w:r>
      <w:r>
        <w:t xml:space="preserve"> to </w:t>
      </w:r>
      <w:r>
        <w:rPr>
          <w:rFonts w:ascii="Consolas" w:hAnsi="Consolas"/>
          <w:color w:val="6E376E"/>
          <w:sz w:val="18"/>
        </w:rPr>
        <w:t>val</w:t>
      </w:r>
      <w:r>
        <w:t>.</w:t>
      </w:r>
    </w:p>
    <w:p>
      <w:pPr>
        <w:pStyle w:val="ListNumber"/>
      </w:pPr>
      <w:r>
        <w:t>The resulting merged build passed the GitHub Actions unit-test and debug-APK workflow. That completes build validation; physical-device validation and quantitative performance evaluation remain the next proof points.</w:t>
      </w:r>
    </w:p>
    <w:p>
      <w:pPr>
        <w:pStyle w:val="Heading1"/>
      </w:pPr>
      <w:r>
        <w:t>9. Remaining work before calling it production-ready</w:t>
      </w:r>
    </w:p>
    <w:p>
      <w:pPr>
        <w:pStyle w:val="ListNumber"/>
      </w:pPr>
      <w:r>
        <w:t>Run the on-device acceptance checklist on at least one target phone with real imported models and offline TTS.</w:t>
      </w:r>
    </w:p>
    <w:p>
      <w:pPr>
        <w:pStyle w:val="ListNumber"/>
      </w:pPr>
      <w:r>
        <w:t>Add tests and input validation for alarm minutes (0–59), AM/PM edge cases, and additional natural time formats.</w:t>
      </w:r>
    </w:p>
    <w:p>
      <w:pPr>
        <w:pStyle w:val="ListNumber"/>
      </w:pPr>
      <w:r>
        <w:t>Measure WER, intent/task success, false actions, latency, memory, and battery on representative hardware; publish the model/device details with the results.</w:t>
      </w:r>
    </w:p>
    <w:p>
      <w:pPr>
        <w:pStyle w:val="ListNumber"/>
      </w:pPr>
      <w:r>
        <w:t>Test model import and actual LiteRT-LM initialization with the intended model files; CI currently does not contain those large assets.</w:t>
      </w:r>
    </w:p>
    <w:p>
      <w:pPr>
        <w:pStyle w:val="ListNumber"/>
      </w:pPr>
      <w:r>
        <w:t>Decide whether always-on wake word, multilingual support, destructive actions, or a signed release are product requirements. They are not implemented/validated in the current scope.</w:t>
      </w:r>
    </w:p>
    <w:p>
      <w:pPr>
        <w:pStyle w:val="ListNumber"/>
      </w:pPr>
      <w:r>
        <w:t xml:space="preserve">Consider wiring </w:t>
      </w:r>
      <w:r>
        <w:rPr>
          <w:rFonts w:ascii="Consolas" w:hAnsi="Consolas"/>
          <w:color w:val="6E376E"/>
          <w:sz w:val="18"/>
        </w:rPr>
        <w:t>AssistantUiStateMachine</w:t>
      </w:r>
      <w:r>
        <w:t xml:space="preserve"> into the live ViewModel or removing the unused duplicate state-transition abstraction.</w:t>
      </w:r>
    </w:p>
    <w:p>
      <w:r>
        <w:rPr>
          <w:b/>
        </w:rPr>
        <w:t>Bottom line:</w:t>
      </w:r>
      <w:r>
        <w:t xml:space="preserve"> the code and CI build are complete for the agreed Stage 1/Stage 2 scope. The product should not be described as fully verified until real-device checks and measurements are completed.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Local-first Android assistant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8"/>
        <w:sz w:val="16"/>
      </w:rPr>
      <w:t>JARVIS  |  BUILD, TEST &amp;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5304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0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sv-op/personal-offline-jarvis/pull/3" TargetMode="External"/><Relationship Id="rId12" Type="http://schemas.openxmlformats.org/officeDocument/2006/relationships/hyperlink" Target="https://github.com/rsv-op/personal-offline-jarvis/pull/4" TargetMode="External"/><Relationship Id="rId13" Type="http://schemas.openxmlformats.org/officeDocument/2006/relationships/hyperlink" Target="https://github.com/rsv-op/personal-offline-jarvis/actions/runs/38563072003" TargetMode="External"/><Relationship Id="rId14" Type="http://schemas.openxmlformats.org/officeDocument/2006/relationships/hyperlink" Target="https://alphacephei.com/vosk/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 Build, Test, and Evaluation Guide</dc:title>
  <dc:subject>Implementation history, build instructions, and validation plan for the offline Android assistant</dc:subject>
  <dc:creator>JARVIS Project</dc:creator>
  <cp:keywords>Android, offline assistant, Vosk, LiteRT-LM, build, testing</cp:keywords>
  <dc:description>generated by python-docx</dc:description>
  <cp:lastModifiedBy/>
  <cp:revision>1</cp:revision>
  <dcterms:created xsi:type="dcterms:W3CDTF">2013-12-23T23:15:00Z</dcterms:created>
  <dcterms:modified xsi:type="dcterms:W3CDTF">2013-12-23T23:15:00Z</dcterms:modified>
  <cp:category/>
</cp:coreProperties>
</file>