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Cloud-Native Sports Trading Card Inventory System: Database Schema and Machine Learning Workflows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digitization and cataloging of physical sports trading cards represent a remarkably complex intersection of asset management, computer vision, and unstructured data parsing. Historically, organizing a trading card collection required rote manual entry, cross-referencing physical cardboard assets against printed alphabetical checklists.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modern trading card industry has evolved from producing a handful of straightforward sets per year into a massive manufacturing apparatus releasing dozens of highly stratified, multi-layered products annually.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Contemporary collections are no longer simple aggregates of base cards; they comprise intricate matrices of parallels, refractors, serial-numbered variants, and short prints.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Managing this sheer volume of data—capturing player biographies, set classifications, and card condition—demands a robust, cloud-native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outlines the design and implementation of an automated, intelligent workflow for organizing sports trading cards into a standardized Excel spreadsheet. By utilizing Firebase as the primary ingestion and backend orchestration layer, and Google Cloud Platform (GCP) for optical character recognition (OCR) and machine learning inferences, the proposed system extracts foundational identifying details directly from uploaded images. Furthermore, by strictly delineating automated text extraction from the manual entry of highly nuanced visual variants, the system ensures pristine data integrity. Crucially, the architecture incorporates Vertex AI multimodal embeddings to recognize repeated design styles over time, facilitating an ever-improving feedback loop that progressively reduces the manual classification burden for future inventory ingestion.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and Spreadsheet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any robust inventory management system is a highly disciplined data structure. While large-scale enterprise tracking systems may utilize deeply relational SQL databases comprising distinct tables for vendors, collectors, transactions, and card taxonomies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explicit requirement for this architecture is a standardized, flat-file Excel spreadsheet. To maintain long-term utility, sortability, and analytical value, a flat-file spreadsheet must enforce strict data typing and column definitions. This prevents data corruption, standardizes inputs, and ensures absolute compatibility with the widely accepted Beckett-style checklist conventions.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Beckett standard, which has successfully cataloged virtually every card set produced since 1894, relies on a specific hierarchical nomenclature.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nomenclature requires the systematic categorization of the production year, the manufacturer, the specific set name, the unique card identifier, and the player's alphabetical listing.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satisfy professional inventory requirements and accommodate future portfolio analysis, the Excel document must be instantiated with the following standardized columns.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Beckett Standard Convention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 (YYYY)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specific release year of the product. Due to the overlap of professional sports seasons, conventions dictate using the year printed on the product packaging or checklist, regardless of the player's draft class or the calendar year of physical release.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manufacturer or overarching licensing entity of the trading card, such as Panini, Topps, Upper Deck, or Bowman.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specific product line, encompassing the architectural theme of the release. Examples include "Prizm," "National Treasures," "Flawless," "Stadium Club," or "Update Series".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unique alphanumeric identifier printed on the card, predominantly located on the reverse side. Because modern card numbers frequently incorporate alphabetical prefixes denoting subsets or inserts (e.g., "PZ-12", "US-250"), this field must be strictly typed as a string.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full name of the athlete featured on the card. For absolute consistency with Beckett's alphabetical player listings, names should follow standard capitalization without honorifics unless explicitly registered in the manufacturer's checklist.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professional or collegiate team represented on the card. This data point must align with the logo and uniform depicted on the specific card, rather than the player's current real-world roster status, as players frequently change organizations.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 / 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physical state of the card, derived from established grading paradigms such as the Beckett Grading Services (BGS) standard. Acceptable values range from Pristine 10, Gem Mint 9.5, down to Poor.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For ungraded cards, standard subjective descriptors (e.g., Near Mint) are utilized.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Captures the parallel color, specific insert level, or foil type of the card. This column also serves as the repository for serial numbering data (e.g., "10/99" or "1/1").</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Image_Reference_Front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URI /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direct hyperlink to the high-resolution image of the card's front, securely hosted within Firebase Cloud Storage. This facilitates visual verification without requiring handling of the physical cardboard asset.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Image_Reference_Back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URI /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direct hyperlink to the high-resolution image of the card's reverse side, necessary for validating the card number, statistical matrices, and copyright data.</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Normalization and Data Integrity Constraints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viability of the Excel document hinges on the application of rigorous data validation rules. Spreadsheet applications are notorious for unauthorized data coercion; for example, if a Card_Number is entered as "10-4", the software may automatically format the string into the date "October 4th," resulting in irreversible data corruption. To prevent this, the Card_Number column must be pre-formatted as plain text.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Brand and Condition columns should utilize data validation dropdown menus based on predefined enumerations. This prevents typographical fragmentation, ensuring that a user cannot inadvertently create distinct filtering categories for "Panini," "panini," and "Panini America".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relational database theory, the combination of the Year, Brand, Set, and Card_Number serves as a composite primary key capable of uniquely identifying any base card in existence prior to the application of the Variant modifier.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spreadsheet architecture must respect this hierarchy, maintaining these core columns as mandatory fields for every row.</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Infrastructure and Firebase Ingestion Layer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manual spreadsheet data entry to an automated extraction pipeline necessitates an event-driven, cloud-native architecture. The system leverages Firebase as the primary ingestion layer and backend-as-a-service (BaaS), while delegating heavy computational workloads, such as computer vision and semantic embeddings, to Google Cloud Platform.</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and Access Control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system manages valuable intellectual property and personal collection data, security and data privacy are paramount. The client-side application must integrate Firebase Authentication to ensure that only authorized, authenticated users can upload image assets or trigger the OCR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Unauthenticated requests must be uniformly rejected at the edge.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architecture requires precise Identity and Access Management (IAM) configurations to protect the Google Cloud Vision and Vertex AI API keys. Exposing raw API keys on the client side introduces severe security vulnerabilities, potentially allowing malicious actors to hijack the project's quota for unauthorized image processing.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mitigate this risk, the API keys exposed to the client application must explicitly disallow access to the Cloud Vision API within the Google Cloud Console's Credentials page.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Instead, all vision processing requests are securely routed through an authenticated backend environment.</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Orchestration via Cloud Functions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pipeline begins when a user uploads high-resolution photographs or scans of the front and back of a trading card via the client application. These images are transmitted securely to a Firebase Cloud Storage bucket. This storage bucket acts as the primary event trigger mechanism for the entire architecture.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the successful upload of a new object, Firebase emits an event that triggers a specifically defined Cloud Function, written in Node.js or Python.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Cloud Function serves as the critical bridge between the raw unstructured image data residing in the storage bucket and the sophisticated analytical engines of GCP. When configuring the Cloud Function, developers utilize the functions.storage.object() listener, which instructs Firebase to monitor the default storage bucket for object creation events.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event is detected, the Cloud Function retrieves the internal Google Cloud Storage URI (formatted as gs://project-id.appspot.com/user-id/card-front-123.jpg).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Passing the internal gs:// URI directly to the Vision API is highly efficient. It bypasses the need to encode the high-resolution image into a massive base64 string, and it prevents the binary data from traversing external network layers, significantly reducing latency, memory consumption, and bandwidth costs during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service account executing this Cloud Function must be explicitly granted the roles/vision.user and roles/aiplatform.user permissions to successfully invoke the downstream machine learning APIs.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Character Recognition (OCR) Pipeline via Google Cloud Vision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Character Recognition forms the primary deterministic mechanism for extracting structured text from the physical cardboard asset. Trading cards present a unique challenge for computer vision systems due to their dual-sided nature. The reverse side of a trading card is an extremely dense, highly structured typography matrix containing fine-print copyright lines, complex statistical tables, biographical paragraphs, and the critical card number.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the front of the card typically features highly stylized, scattered text indicating the player's name, team designation, and brand logos, often superimposed over dynamic action photography.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Selection: Vision API vs. Document AI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Cloud provides several enterprise-grade text analysis tools, predominantly the Cloud Vision API and Document AI. While Document AI is highly optimized for structured form parsing, invoice processing, and entity extraction from standardized business documents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its pricing structure is prohibitive for the high-volume, heterogeneous nature of trading card ingestion. Document AI's advanced form processors can cost up to $30.00 per 1,000 pages, and its standard enterprise OCR processor costs $1.50 per 1,000 pages.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contrast, the Cloud Vision API provides incredibly robust OCR capabilities at a base rate of $1.50 per 1,000 requests, following a free tier of 1,000 requests per month.</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Given that a single user might scan thousands of cards, generating tens of thousands of API calls, the Vision API provides the optimal balance of accuracy and cost-efficiency for this architecture.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Extraction Modalities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Vision API provides two distinct text extraction features, each tailored to specific typographical layouts: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TEXT_DETECTION: This feature is optimized for detecting scattered, unstructured text in natural images, such as street signs, license plates, or the front of a trading card.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returns the full extracted string alongside individual words and their geometric bounding box coordinates.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DOCUMENT_TEXT_DETECTION: This feature is specifically optimized for dense text environments and scanned documents.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provides a much richer JSON response that includes hierarchical data structures, mapping the text into pages, blocks, paragraphs, words, and break information.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also features superior handwriting recognition capabilities.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Cloud Function submits the image payloads to the Vision API, it dynamically specifies the detection feature based on the image's orientation. The back of the card, containing the dense statistical matrices, is processed using DOCUMENT_TEXT_DETECTION.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front of the card, containing stylized player names and team logos, is processed using TEXT_DETECTION.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Geometric Parsing and Regular Expressions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JSON response returned by the Vision API contains the raw extracted text, but trading card text is rarely presented in a simple, top-to-bottom reading order. Card numbers may be isolated in the extreme top-right corner, while player names may be printed vertically along the left margin. Therefore, to locate specific identifiers like the Card_Number, the system must rely on a combination of regular expression (regex) pattern matching and geometric bounding box analysis.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card number is typically isolated spatially from the main statistical block on the reverse side.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backend Python or Node.js logic extracts the textual content from the ocr_text payload and applies regex to identify alphanumeric patterns that match standard card number formats.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regex pattern such as \b[A-Z]{1,4}[- ]?\d{1,4}\b can be deployed to capture formats ranging from standard integers (e.g., "250") to complex insert prefixes (e.g., "PZ-12" or "US 50").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regex engine identifies multiple potential matches, the system cross-references the matched strings with their geometric bounding box coordinates. By verifying that the candidate text is situated in the upper 20% or lower 10% of the card's vertical plane—the traditional locations for card numbers—the system can confidently assign the extracted value to the Card_Number variable, eliminating false positives found within the biographical text.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extracting the Player name involves analyzing the text blocks on the front of the card. The Vision API returns polygon vertex coordinates for every detected word.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system calculates the area of these bounding boxes to identify the most visually prominent text. In the context of trading card hierarchy, the largest typography on the front of the card is almost universally the player's name. By identifying the largest text block and formatting it via standard capitalization rules, the system populates the Player column.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Machine Learning for Design Style Recognition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OCR is highly effective for extracting explicit alphanumeric text, it is fundamentally incapable of determining visual design styles, overarching set architectures, or nuanced parallels that lack explicit textual identifiers on the card surface. Modern trading card manufacturers rely heavily on visual cues—such as specific geometric background patterns, colored borders, or holographic image framing—to denote rarity and classify the set.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every base card from a specific year and set (e.g., all 400 base cards in the 2025 Topps Update Series) shares an identical layout design.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user's core requirement is that the system must support recognizing repeated design styles over time to systematically reduce the manual classification workload for future uploads. To fulfill this requirement, the architecture integrates Google Cloud Vertex AI, specifically leveraging the power of Multimodal Embeddings and Vector Search algorithms.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Images into Multimodal Embeddings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machine learning, an embedding is a translation of high-dimensional, complex data (such as a photograph of a trading card) into a lower-dimensional, dense numerical vector space. This vector captures the profound semantic and visual meaning of the asset.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architecture utilizes Vertex AI's Multimodal Embeddings API, specifically invoking models such as multimodalembedding@001 or the latest Gemini embedding iterations.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image of the card's front is passed to the API, the multimodal model analyzes the card's holistic visual characteristics. It assesses the border color, the placement of the text blocks, the foil reflection patterns, and the graphical framing surrounding the player.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model outputs a dense vector, typically consisting of 1408 mathematical dimensions.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vector represents the unique, immutable "visual fingerprint" of that specific card design.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embedding model is trained to map semantically and visually similar items closer together within the vector space.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Therefore, all base cards from the "2025 Panini Prizm" set will cluster tightly together in the multi-dimensional space, regardless of which player is pictured. Similarly, "Silver Prizm" parallel variants will form an adjacent, distinct cluster due to the differing light refraction patterns captured in the image.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 and Similarity Matching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Generating embeddings is only the first half of the process; the system must be able to query these vectors efficiently. The generated embeddings are stored in a highly scalable vector database utilizing Vertex AI Vector Search (formerly known as Matching Engine).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Vector Search is powered by Google's ScaNN (Scalable Nearest Neighbors) algorithm, an industry-leading mechanism designed for massive-scale vector similarity search.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ScaNN allows the system to instantaneously query millions of documents and return the nearest neighbors in mere milliseconds.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uploads a new card into the Firebase ingestion layer, the pipeline operates as follows: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high-resolution image of the card front is processed by the Multimodal Embeddings API to generate a 1408-dimensional query vector.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This query vector is submitted to the deployed Vertex AI Vector Search index endpoint.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ScaNN algorithm calculates the cosine distance (or dot product) between the query vector and all known, labeled vectors residing in the database.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system retrieves the nearest visual neighbors. If the mathematical distance to a known "2025 Topps Update Series Base Design" cluster falls below a strict, predefined confidence threshold, the system automatically classifies the uploaded card.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identifying the design cluster, the system can automatically populate the Year, Brand, and Set parameters in the Excel spreadsheet without requiring any OCR text extraction or manual keystrokes from the user.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implementation creates a powerful, continuous learning loop. When a user uploads a card featuring a brand-new design or an obscure regional release that the system does not recognize, the vector distance will fall outside the confidence threshold. The user will manually classify the Year, Brand, and Set for this anomaly. The system then ingests this newly labeled vector into the Vector Search index. As the community of users continually uploads and classifies new variants, the density and coverage of the vector space increase.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Over time, the system autonomously recognizes an ever-expanding catalog of parallels, inserts, and base designs, drastically reducing the manual classification workload and fulfilling the core workflow requirement.</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Workflow Orchestration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structured spreadsheet schema, the Firebase ingestion layer, the deterministic OCR extraction, and the probabilistic machine learning components results in a seamless, event-driven workflow. The chronological execution from the physical cardboard asset to the final Excel row is defined below: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1: Asset Capture and Authentication</w:t>
      </w:r>
      <w:r w:rsidDel="00000000" w:rsidR="00000000" w:rsidRPr="00000000">
        <w:rPr>
          <w:rFonts w:ascii="Google Sans" w:cs="Google Sans" w:eastAsia="Google Sans" w:hAnsi="Google Sans"/>
          <w:color w:val="1f1f1f"/>
          <w:rtl w:val="0"/>
        </w:rPr>
        <w:t xml:space="preserve"> The user physically acquires a trading card and utilizes the client application to capture high-resolution images of both the front and back of the asset. The user must be authenticated via Firebase Auth. The application securely uploads these images to Firebase Cloud Storage, and a unique document ID is generated in Firestore to represent the pending card entry.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2: Triggering the Extraction Pipeline</w:t>
      </w:r>
      <w:r w:rsidDel="00000000" w:rsidR="00000000" w:rsidRPr="00000000">
        <w:rPr>
          <w:rFonts w:ascii="Google Sans" w:cs="Google Sans" w:eastAsia="Google Sans" w:hAnsi="Google Sans"/>
          <w:color w:val="1f1f1f"/>
          <w:rtl w:val="0"/>
        </w:rPr>
        <w:t xml:space="preserve"> The Firebase Storage bucket detects the creation of the new objects. This event triggers the primary Node.js or Python Cloud Function. The function awakens and retrieves the internal Google Cloud Storage URIs (gs://) for the front and back images.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3: Vision API OCR Processing</w:t>
      </w:r>
      <w:r w:rsidDel="00000000" w:rsidR="00000000" w:rsidRPr="00000000">
        <w:rPr>
          <w:rFonts w:ascii="Google Sans" w:cs="Google Sans" w:eastAsia="Google Sans" w:hAnsi="Google Sans"/>
          <w:color w:val="1f1f1f"/>
          <w:rtl w:val="0"/>
        </w:rPr>
        <w:t xml:space="preserve"> The Cloud Function constructs a JSON payload and invokes the Google Cloud Vision API. The back image is processed using DOCUMENT_TEXT_DETECTION to extract dense statistical blocks and copyright lines.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front image is processed using TEXT_DETECTION to identify prominent player names and team designations.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4: Data Parsing and Regex Execution</w:t>
      </w:r>
      <w:r w:rsidDel="00000000" w:rsidR="00000000" w:rsidRPr="00000000">
        <w:rPr>
          <w:rFonts w:ascii="Google Sans" w:cs="Google Sans" w:eastAsia="Google Sans" w:hAnsi="Google Sans"/>
          <w:color w:val="1f1f1f"/>
          <w:rtl w:val="0"/>
        </w:rPr>
        <w:t xml:space="preserve"> The JSON responses from the Vision API are passed through a sequence of programmatic regex filters. The system extracts the Card_Number from the back image data by cross-referencing string patterns (e.g., ^[A-Z]{1,3}-\d+$) with bounding box coordinates located in the corners of the card.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system isolates the Player name by calculating the maximum bounding box area on the front of the card.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5: Visual Similarity Search via Vertex AI</w:t>
      </w:r>
      <w:r w:rsidDel="00000000" w:rsidR="00000000" w:rsidRPr="00000000">
        <w:rPr>
          <w:rFonts w:ascii="Google Sans" w:cs="Google Sans" w:eastAsia="Google Sans" w:hAnsi="Google Sans"/>
          <w:color w:val="1f1f1f"/>
          <w:rtl w:val="0"/>
        </w:rPr>
        <w:t xml:space="preserve"> Simultaneously, the Cloud Function sends the front image to the Vertex AI Multimodal Embeddings API. The resulting 1408-dimensional vector is queried against the deployed Vertex AI Vector Search index.</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ScaNN algorithm identifies the nearest visual match, returning the Year, Brand, and Set metadata associated with that specific design style cluster.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6: Data Synthesis and Confidence Scoring</w:t>
      </w:r>
      <w:r w:rsidDel="00000000" w:rsidR="00000000" w:rsidRPr="00000000">
        <w:rPr>
          <w:rFonts w:ascii="Google Sans" w:cs="Google Sans" w:eastAsia="Google Sans" w:hAnsi="Google Sans"/>
          <w:color w:val="1f1f1f"/>
          <w:rtl w:val="0"/>
        </w:rPr>
        <w:t xml:space="preserve"> The backend system aggregates the parsed deterministic OCR data (Player Name, Card Number) and the probabilistic Vector Search metadata (Year, Brand, Set). An internal confidence score is calculated based on the vector cosine distance and the OCR character certainty metrics. Similar to enterprise computer vision systems, matches can be categorized internally as Good (&gt;98% confidence), Fair, or Poor.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7: Database Committal and Excel Synchronization</w:t>
      </w:r>
      <w:r w:rsidDel="00000000" w:rsidR="00000000" w:rsidRPr="00000000">
        <w:rPr>
          <w:rFonts w:ascii="Google Sans" w:cs="Google Sans" w:eastAsia="Google Sans" w:hAnsi="Google Sans"/>
          <w:color w:val="1f1f1f"/>
          <w:rtl w:val="0"/>
        </w:rPr>
        <w:t xml:space="preserve"> The aggregated, highly structured data is written back to the pending Firestore document. An integration service—such as a Google Sheets API sync, a direct Excel generation library, or a scheduled CSV export routine—pushes the data into the predefined spreadsheet format. The Firebase Storage URIs are injected into the Image_Reference_Front and Image_Reference_Back columns, ensuring the physical asset is permanently linked to the digital record.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8: Human-in-the-Loop Validation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is presented with the drafted spreadsheet row within the application interface. They review the automated extractions. Crucially, as defined by the workflow requirements, the user manually inputs the card's Condition, explicitly defines the Variant information (such as parallel color or serial numbering), corrects any low-confidence OCR misreads, and commits the final entry to the database.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Delineation of Automated vs. Manual Processes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the absolute integrity of the Beckett-style checklist data, it is imperative to clearly delineate which tasks the architecture handles autonomously and which require human intervention. Machine learning pipelines, while powerful, are fundamentally probabilistic; professional inventory management, particularly concerning financial valuation, requires deterministic accuracy. The workflow requirements explicitly dictate that variants be entered manually, a constraint that aligns perfectly with the physical realities of computer vision limitations.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Processes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Card Number Extraction</w:t>
      </w:r>
      <w:r w:rsidDel="00000000" w:rsidR="00000000" w:rsidRPr="00000000">
        <w:rPr>
          <w:rFonts w:ascii="Google Sans" w:cs="Google Sans" w:eastAsia="Google Sans" w:hAnsi="Google Sans"/>
          <w:color w:val="1f1f1f"/>
          <w:rtl w:val="0"/>
        </w:rPr>
        <w:t xml:space="preserve">: The OCR pipeline autonomously isolates and extracts the primary key (the card number) from the rear image using geometric bounding boxes and regex.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Base Metadata Identification</w:t>
      </w:r>
      <w:r w:rsidDel="00000000" w:rsidR="00000000" w:rsidRPr="00000000">
        <w:rPr>
          <w:rFonts w:ascii="Google Sans" w:cs="Google Sans" w:eastAsia="Google Sans" w:hAnsi="Google Sans"/>
          <w:color w:val="1f1f1f"/>
          <w:rtl w:val="0"/>
        </w:rPr>
        <w:t xml:space="preserve">: Through Vertex AI Vector Search, the system autonomously identifies the overarching Year, Brand, and Set by recognizing the holistic visual framework and border design of the card.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Player Identification</w:t>
      </w:r>
      <w:r w:rsidDel="00000000" w:rsidR="00000000" w:rsidRPr="00000000">
        <w:rPr>
          <w:rFonts w:ascii="Google Sans" w:cs="Google Sans" w:eastAsia="Google Sans" w:hAnsi="Google Sans"/>
          <w:color w:val="1f1f1f"/>
          <w:rtl w:val="0"/>
        </w:rPr>
        <w:t xml:space="preserve">: Utilizing large text bounding boxes on the card front and cross-referencing with known checklist rosters, the system deduces the Player and Team.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Image Linking</w:t>
      </w:r>
      <w:r w:rsidDel="00000000" w:rsidR="00000000" w:rsidRPr="00000000">
        <w:rPr>
          <w:rFonts w:ascii="Google Sans" w:cs="Google Sans" w:eastAsia="Google Sans" w:hAnsi="Google Sans"/>
          <w:color w:val="1f1f1f"/>
          <w:rtl w:val="0"/>
        </w:rPr>
        <w:t xml:space="preserve">: The generation of secure Firebase storage URIs and their subsequent population into the Excel spreadsheet are handled seamlessly in the background.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Processes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Variant and Parallel Classification</w:t>
      </w:r>
      <w:r w:rsidDel="00000000" w:rsidR="00000000" w:rsidRPr="00000000">
        <w:rPr>
          <w:rFonts w:ascii="Google Sans" w:cs="Google Sans" w:eastAsia="Google Sans" w:hAnsi="Google Sans"/>
          <w:color w:val="1f1f1f"/>
          <w:rtl w:val="0"/>
        </w:rPr>
        <w:t xml:space="preserve">: Modern trading cards heavily utilize refractive foils, holographic stamping, and acetate surfaces to denote rare parallels.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materials are explicitly designed to reflect light dynamically. When photographed, this creates severe optical glare, drastically altering the color profile of the image depending on the angle of the lens and the ambient lighting of the room. A "Silver Prizm" parallel may look identical to a standard base card under poor lighting, confounding the computer vision models.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Therefore, distinguishing the exact color or foil type in the Variant column remains a strictly manual process.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Serial Numbering</w:t>
      </w:r>
      <w:r w:rsidDel="00000000" w:rsidR="00000000" w:rsidRPr="00000000">
        <w:rPr>
          <w:rFonts w:ascii="Google Sans" w:cs="Google Sans" w:eastAsia="Google Sans" w:hAnsi="Google Sans"/>
          <w:color w:val="1f1f1f"/>
          <w:rtl w:val="0"/>
        </w:rPr>
        <w:t xml:space="preserve">: Many rare variants are stamped with foil serial numbers (e.g., 10/99) denoting their limited production run.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regex engines </w:t>
      </w:r>
      <w:r w:rsidDel="00000000" w:rsidR="00000000" w:rsidRPr="00000000">
        <w:rPr>
          <w:rFonts w:ascii="Google Sans" w:cs="Google Sans" w:eastAsia="Google Sans" w:hAnsi="Google Sans"/>
          <w:i w:val="1"/>
          <w:iCs w:val="1"/>
          <w:color w:val="1f1f1f"/>
          <w:rtl w:val="0"/>
        </w:rPr>
        <w:t xml:space="preserve">can</w:t>
      </w:r>
      <w:r w:rsidDel="00000000" w:rsidR="00000000" w:rsidRPr="00000000">
        <w:rPr>
          <w:rFonts w:ascii="Google Sans" w:cs="Google Sans" w:eastAsia="Google Sans" w:hAnsi="Google Sans"/>
          <w:color w:val="1f1f1f"/>
          <w:rtl w:val="0"/>
        </w:rPr>
        <w:t xml:space="preserve"> be programmed to search OCR text for fractional patterns (e.g., \b\d{1,5}\s?[\/\\]\s?\d{1,5}\b)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foil stamping used for these numbers is notoriously difficult for OCR to read accurately due to low contrast and high reflectivity.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Attempting to automate serial number extraction leads to high error rates and data corruption. Thus, in strict adherence to the process requirements, serial numbering is relegated to manual entry.</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Condition Assessment</w:t>
      </w:r>
      <w:r w:rsidDel="00000000" w:rsidR="00000000" w:rsidRPr="00000000">
        <w:rPr>
          <w:rFonts w:ascii="Google Sans" w:cs="Google Sans" w:eastAsia="Google Sans" w:hAnsi="Google Sans"/>
          <w:color w:val="1f1f1f"/>
          <w:rtl w:val="0"/>
        </w:rPr>
        <w:t xml:space="preserve">: The physical condition of the card (Condition column) must remain entirely manual. Machine vision cannot currently assess microscopic surface scratches, minute edge fraying, or exact millimeter centering deviations with the extreme reliability required by Beckett Grading Standards.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BGS Gold Standard requires a flawless assessment of centering, corners, edges, and surface.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Grading is a highly subjective, tactile process that mandates human visual inspection.</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Error Correction</w:t>
      </w:r>
      <w:r w:rsidDel="00000000" w:rsidR="00000000" w:rsidRPr="00000000">
        <w:rPr>
          <w:rFonts w:ascii="Google Sans" w:cs="Google Sans" w:eastAsia="Google Sans" w:hAnsi="Google Sans"/>
          <w:color w:val="1f1f1f"/>
          <w:rtl w:val="0"/>
        </w:rPr>
        <w:t xml:space="preserve">: In edge cases where the OCR hallucinates text due to severe glare, or the Vector Search returns a low-confidence match due to a blurry image, the user must manually override the system's draft data.</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Assumptions, Limitations, and Edge Cases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this cloud-native architecture operates under several technical assumptions and must account for specific physical limitations inherent to the trading card medium. Understanding these constraints is vital for setting accurate implementation expectations.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Interferences and Foil Variants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previously noted, modern manufacturers utilize highly reflective substrates.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materials introduce severe glare and contrast degradation when subjected to camera flashes or overhead lighting.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Glare can completely obscure text, causing the Vision API OCR engine to drop characters, merge distinct words, or misinterpret alphanumeric card numbers. Consequently, the architecture assumes the user captures images in a controlled environment with diffused, non-reflective lighting.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Highly reflective parallel variants may routinely fail OCR extraction, requiring the user to rely heavily on the manual fallback mechanisms.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Encapsulated Assets (Graded Slabs)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user is photographing cards that have already been graded and encapsulated in plastic sonic-welded slabs (e.g., BGS or PSA slabs), the physical plastic introduces a secondary layer of optical refraction. Scratches, scuffs, or dust on the exterior of the slab's surface may be misinterpreted by the Vision API as text artifacts.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Vertex AI multimodal embeddings model analyzes the entire image frame; if the plastic slab creates unique reflection patterns, the model may interpret the glare as a unique design characteristic, potentially skewing the vector search results and misclassifying the set.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Non-Standard Typography and Handwritten Text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Certain premium trading cards feature on-card, handwritten player autographs. While the Google Cloud Vision API features robust handwriting recognition capabilities within the DOCUMENT_TEXT_DETECTION protocol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professional athletes' signatures are notoriously illegible, stylized, and erratic. Accurate OCR extraction of the signature is virtually impossible. Furthermore, manufacturers occasionally use highly stylized, cursive, or gothic fonts for player names on the front of the card, which can drastically reduce OCR confidence scores and necessitate manual correction.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Latency and Processing Costs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fundamentally assumes the client application has a tolerance for asynchronous processing. Generating multimodal embeddings, invoking the Vision API across multiple images, and querying a vector index incurs inevitable network and processing latency. While GCP operates at immense speeds, the round-trip execution from upload to final Excel row generation typically ranges from several hundred milliseconds to a few seconds per card.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is rapid, but it is not instantaneous; the user interface must implement loading states to accommodate this processing window.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while the Cloud Vision API is cost-effective at $1.50 per 1,000 requests, processing large collections consisting of tens of thousands of cards will incur noticeable operational expenditures.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system design assumes the user's Google Cloud Pro account has active billing, sufficient quota allocations to handle the throughput, and a budget configured to absorb the API calls.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Unnumbered Short Prints and Image Variations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edge case in modern trading card collecting involves "Short Print" (SP) or "Super Short Print" (SSP) variants. These cards do not possess serial numbers and utilize the exact same physical border design and typography as the standard base card.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only difference is a different action photograph of the player. Because the Vertex AI embedding model evaluates the entire visual composition of the image, a dramatically different photograph will result in a different multi-dimensional vector embedding.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this specific SP image has not yet been indexed in the Vector database, the system will fail to recognize it as part of the primary set, classifying it as an unknown anomaly. The user will be required to manually identify the card, thus feeding the SP vector into the database for future recognition.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Limitations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Vision API supports multi-regional text detection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accuracy of the regex extraction logic and the vector clustering may degrade when processing non-English trading cards (such as Japanese Pokémon cards or European soccer stickers). The architecture is currently optimized for English-language Beckett checklist standards, and non-English assets may require customized OCR parsing rules.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Architecture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 cloud-native sports trading card inventory system requires a masterful balance between standardized data schema enforcement and advanced machine learning capabilities. By enforcing a strict, flat-file Excel spreadsheet schema aligned with historical Beckett checklist standards, the system guarantees the long-term integrity, sortability, and financial tracking utility of the resulting data repository. The meticulous formatting of primary keys—Year, Brand, Set, and Card Number—ensures that the digital inventory accurately reflects the physical collection without succumbing to spreadsheet data coercion errors.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the laborious manual data entry process to an automated cloud pipeline is achieved by chaining Firebase storage events directly to Google Cloud Platform APIs. The Google Cloud Vision API provides the requisite deterministic OCR power to strip precise identifiers, such as alphanumeric card numbers and player names, from the complex, dense typographical layouts of dual-sided cardboard assets. Simultaneously, Vertex AI's Multimodal Embeddings and Vector Search infrastructure provide the cognitive, probabilistic capability to recognize and classify the nuanced visual design architectures that define modern trading card sets.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system successfully automates the identification of the base card metrics, it rightfully and strictly reserves subjective condition grading and the verification of highly nuanced optical variants—such as refractors, colored foils, and serial numbers—for human intervention. This adherence to manual variant entry directly acknowledges the optical limitations of foil substrates and API latency, ensuring that the system does not pollute the spreadsheet with false positives or hallucinated OCR data. Ultimately, this seamless integration of deterministic regex parsing, probabilistic machine learning inference, and necessary human oversight creates a highly scalable, intelligent workflow capable of managing the immense complexities of modern sports card inventory management.</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Beckett Football Card Alphabetical Checklist - Google Books, accessed March 28, 2026, </w:t>
      </w:r>
      <w:hyperlink r:id="rId6">
        <w:r w:rsidDel="00000000" w:rsidR="00000000" w:rsidRPr="00000000">
          <w:rPr>
            <w:rFonts w:ascii="Google Sans" w:cs="Google Sans" w:eastAsia="Google Sans" w:hAnsi="Google Sans"/>
            <w:color w:val="0000ee"/>
            <w:sz w:val="24"/>
            <w:szCs w:val="24"/>
            <w:u w:val="single"/>
            <w:rtl w:val="0"/>
          </w:rPr>
          <w:t xml:space="preserve">https://books.google.com/books/about/Beckett_Football_Card_Alphabetical_Check.html?id=HKSfs8QFyWQC</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Quickly and Easily Identify Your Sports Cards with the Beckett Database, accessed March 28, 2026, </w:t>
      </w:r>
      <w:hyperlink r:id="rId7">
        <w:r w:rsidDel="00000000" w:rsidR="00000000" w:rsidRPr="00000000">
          <w:rPr>
            <w:rFonts w:ascii="Google Sans" w:cs="Google Sans" w:eastAsia="Google Sans" w:hAnsi="Google Sans"/>
            <w:color w:val="0000ee"/>
            <w:sz w:val="24"/>
            <w:szCs w:val="24"/>
            <w:u w:val="single"/>
            <w:rtl w:val="0"/>
          </w:rPr>
          <w:t xml:space="preserve">https://www.beckett.com/news/how-to-identify-your-sports-cards/</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Football Cards Checklists, Set Details, Boxes, Odds &amp; More, accessed March 28, 2026, </w:t>
      </w:r>
      <w:hyperlink r:id="rId8">
        <w:r w:rsidDel="00000000" w:rsidR="00000000" w:rsidRPr="00000000">
          <w:rPr>
            <w:rFonts w:ascii="Google Sans" w:cs="Google Sans" w:eastAsia="Google Sans" w:hAnsi="Google Sans"/>
            <w:color w:val="0000ee"/>
            <w:sz w:val="24"/>
            <w:szCs w:val="24"/>
            <w:u w:val="single"/>
            <w:rtl w:val="0"/>
          </w:rPr>
          <w:t xml:space="preserve">https://www.checklistinsider.com/football-cards/2025-football-cards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Card Parallels: A Visual Guide to Identifying Rare Cards - QPMN, accessed March 28, 2026, </w:t>
      </w:r>
      <w:hyperlink r:id="rId9">
        <w:r w:rsidDel="00000000" w:rsidR="00000000" w:rsidRPr="00000000">
          <w:rPr>
            <w:rFonts w:ascii="Google Sans" w:cs="Google Sans" w:eastAsia="Google Sans" w:hAnsi="Google Sans"/>
            <w:color w:val="0000ee"/>
            <w:sz w:val="24"/>
            <w:szCs w:val="24"/>
            <w:u w:val="single"/>
            <w:rtl w:val="0"/>
          </w:rPr>
          <w:t xml:space="preserve">https://www.qpmarketnetwork.com/card-deck/parallels-in-sports-card/</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Collection Database - Stack Overflow, accessed March 28, 2026, </w:t>
      </w:r>
      <w:hyperlink r:id="rId10">
        <w:r w:rsidDel="00000000" w:rsidR="00000000" w:rsidRPr="00000000">
          <w:rPr>
            <w:rFonts w:ascii="Google Sans" w:cs="Google Sans" w:eastAsia="Google Sans" w:hAnsi="Google Sans"/>
            <w:color w:val="0000ee"/>
            <w:sz w:val="24"/>
            <w:szCs w:val="24"/>
            <w:u w:val="single"/>
            <w:rtl w:val="0"/>
          </w:rPr>
          <w:t xml:space="preserve">https://stackoverflow.com/questions/34076724/sports-collection-database</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keep their cards saved in excel/google sheets? Looking for relevant tips!, accessed March 28, 2026, </w:t>
      </w:r>
      <w:hyperlink r:id="rId11">
        <w:r w:rsidDel="00000000" w:rsidR="00000000" w:rsidRPr="00000000">
          <w:rPr>
            <w:rFonts w:ascii="Google Sans" w:cs="Google Sans" w:eastAsia="Google Sans" w:hAnsi="Google Sans"/>
            <w:color w:val="0000ee"/>
            <w:sz w:val="24"/>
            <w:szCs w:val="24"/>
            <w:u w:val="single"/>
            <w:rtl w:val="0"/>
          </w:rPr>
          <w:t xml:space="preserve">https://www.reddit.com/r/baseballcards/comments/10g52af/does_anyone_keep_their_cards_saved_in_excelgoogle/</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Football Card Alphabetical Checklist No. 5 Back Issue Magazine at Beckett Media, accessed March 28, 2026, </w:t>
      </w:r>
      <w:hyperlink r:id="rId12">
        <w:r w:rsidDel="00000000" w:rsidR="00000000" w:rsidRPr="00000000">
          <w:rPr>
            <w:rFonts w:ascii="Google Sans" w:cs="Google Sans" w:eastAsia="Google Sans" w:hAnsi="Google Sans"/>
            <w:color w:val="0000ee"/>
            <w:sz w:val="24"/>
            <w:szCs w:val="24"/>
            <w:u w:val="single"/>
            <w:rtl w:val="0"/>
          </w:rPr>
          <w:t xml:space="preserve">https://www.beckettmedia.com/football/football-card-price-guide/beckett-football-card-alphabetical-player-listings</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Only Sports Card Inventory Spreadsheet You'll Ever Need - Smarter Collector, accessed March 28, 2026, </w:t>
      </w:r>
      <w:hyperlink r:id="rId13">
        <w:r w:rsidDel="00000000" w:rsidR="00000000" w:rsidRPr="00000000">
          <w:rPr>
            <w:rFonts w:ascii="Google Sans" w:cs="Google Sans" w:eastAsia="Google Sans" w:hAnsi="Google Sans"/>
            <w:color w:val="0000ee"/>
            <w:sz w:val="24"/>
            <w:szCs w:val="24"/>
            <w:u w:val="single"/>
            <w:rtl w:val="0"/>
          </w:rPr>
          <w:t xml:space="preserve">https://www.thesmartercollector.com/post/the-only-sports-card-inventory-spreadsheet-you-ll-ever-need</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Topps Update Series Baseball Parallel Guide and Image Gallery - Beckett, accessed March 28, 2026, </w:t>
      </w:r>
      <w:hyperlink r:id="rId14">
        <w:r w:rsidDel="00000000" w:rsidR="00000000" w:rsidRPr="00000000">
          <w:rPr>
            <w:rFonts w:ascii="Google Sans" w:cs="Google Sans" w:eastAsia="Google Sans" w:hAnsi="Google Sans"/>
            <w:color w:val="0000ee"/>
            <w:sz w:val="24"/>
            <w:szCs w:val="24"/>
            <w:u w:val="single"/>
            <w:rtl w:val="0"/>
          </w:rPr>
          <w:t xml:space="preserve">https://www.beckett.com/news/2025-topps-update-series-baseball-parallel-guide-and-image-gallery/</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Grading Standards - Beckett, accessed March 28, 2026, </w:t>
      </w:r>
      <w:hyperlink r:id="rId15">
        <w:r w:rsidDel="00000000" w:rsidR="00000000" w:rsidRPr="00000000">
          <w:rPr>
            <w:rFonts w:ascii="Google Sans" w:cs="Google Sans" w:eastAsia="Google Sans" w:hAnsi="Google Sans"/>
            <w:color w:val="0000ee"/>
            <w:sz w:val="24"/>
            <w:szCs w:val="24"/>
            <w:u w:val="single"/>
            <w:rtl w:val="0"/>
          </w:rPr>
          <w:t xml:space="preserve">https://www.beckett.com/grading-standards</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Label Images Securely with Cloud Vision using Firebase Auth and Functions on Android, accessed March 28,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https://firebase.google.com/docs/ml/android/label-images</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Firebase Storage image with Google Cloud Vision API? - Stack Overflow, accessed March 28,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https://stackoverflow.com/questions/41434746/how-to-use-firebase-storage-image-with-google-cloud-vision-api</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Recognize Text in Images Securely with Cloud Vision using Firebase Auth and Functions on Android - Google, accessed March 28, 2026, </w:t>
      </w:r>
      <w:hyperlink r:id="rId18">
        <w:r w:rsidDel="00000000" w:rsidR="00000000" w:rsidRPr="00000000">
          <w:rPr>
            <w:rFonts w:ascii="Google Sans" w:cs="Google Sans" w:eastAsia="Google Sans" w:hAnsi="Google Sans"/>
            <w:color w:val="0000ee"/>
            <w:sz w:val="24"/>
            <w:szCs w:val="24"/>
            <w:u w:val="single"/>
            <w:rtl w:val="0"/>
          </w:rPr>
          <w:t xml:space="preserve">https://firebase.google.com/docs/ml/android/recognize-text</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Recognize Text in Images Securely with Cloud Vision using Firebase Auth and Functions on Apple platforms, accessed March 28, 2026, </w:t>
      </w:r>
      <w:hyperlink r:id="rId19">
        <w:r w:rsidDel="00000000" w:rsidR="00000000" w:rsidRPr="00000000">
          <w:rPr>
            <w:rFonts w:ascii="Google Sans" w:cs="Google Sans" w:eastAsia="Google Sans" w:hAnsi="Google Sans"/>
            <w:color w:val="0000ee"/>
            <w:sz w:val="24"/>
            <w:szCs w:val="24"/>
            <w:u w:val="single"/>
            <w:rtl w:val="0"/>
          </w:rPr>
          <w:t xml:space="preserve">https://firebase.google.com/docs/ml/ios/recognize-text</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Cloud Vision API - by Sara Robinson - Medium, accessed March 28, 2026, </w:t>
      </w:r>
      <w:hyperlink r:id="rId20">
        <w:r w:rsidDel="00000000" w:rsidR="00000000" w:rsidRPr="00000000">
          <w:rPr>
            <w:rFonts w:ascii="Google Sans" w:cs="Google Sans" w:eastAsia="Google Sans" w:hAnsi="Google Sans"/>
            <w:color w:val="0000ee"/>
            <w:sz w:val="24"/>
            <w:szCs w:val="24"/>
            <w:u w:val="single"/>
            <w:rtl w:val="0"/>
          </w:rPr>
          <w:t xml:space="preserve">https://medium.com/@srobtweets/exploring-the-cloud-vision-api-1af9bcf080b8</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and extract text from images | Cloud Vision API | Google ..., accessed March 28, 2026, </w:t>
      </w:r>
      <w:hyperlink r:id="rId21">
        <w:r w:rsidDel="00000000" w:rsidR="00000000" w:rsidRPr="00000000">
          <w:rPr>
            <w:rFonts w:ascii="Google Sans" w:cs="Google Sans" w:eastAsia="Google Sans" w:hAnsi="Google Sans"/>
            <w:color w:val="0000ee"/>
            <w:sz w:val="24"/>
            <w:szCs w:val="24"/>
            <w:u w:val="single"/>
            <w:rtl w:val="0"/>
          </w:rPr>
          <w:t xml:space="preserve">https://cloud.google.com/vision/docs/ocr</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and extract text from images | Cloud Vision API - Google Cloud Documentation, accessed March 28, 2026, </w:t>
      </w:r>
      <w:hyperlink r:id="rId22">
        <w:r w:rsidDel="00000000" w:rsidR="00000000" w:rsidRPr="00000000">
          <w:rPr>
            <w:rFonts w:ascii="Google Sans" w:cs="Google Sans" w:eastAsia="Google Sans" w:hAnsi="Google Sans"/>
            <w:color w:val="0000ee"/>
            <w:sz w:val="24"/>
            <w:szCs w:val="24"/>
            <w:u w:val="single"/>
            <w:rtl w:val="0"/>
          </w:rPr>
          <w:t xml:space="preserve">https://docs.cloud.google.com/vision/docs/ocr</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OCR with Google Vision API and Tesseract - Programming Historian, accessed March 28, 2026, </w:t>
      </w:r>
      <w:hyperlink r:id="rId23">
        <w:r w:rsidDel="00000000" w:rsidR="00000000" w:rsidRPr="00000000">
          <w:rPr>
            <w:rFonts w:ascii="Google Sans" w:cs="Google Sans" w:eastAsia="Google Sans" w:hAnsi="Google Sans"/>
            <w:color w:val="0000ee"/>
            <w:sz w:val="24"/>
            <w:szCs w:val="24"/>
            <w:u w:val="single"/>
            <w:rtl w:val="0"/>
          </w:rPr>
          <w:t xml:space="preserve">https://programminghistorian.org/en/lessons/ocr-with-google-vision-and-tesseract</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Document AI vs. Google Cloud Vision AI Comparison - SourceForge, accessed March 28, 2026, </w:t>
      </w:r>
      <w:hyperlink r:id="rId24">
        <w:r w:rsidDel="00000000" w:rsidR="00000000" w:rsidRPr="00000000">
          <w:rPr>
            <w:rFonts w:ascii="Google Sans" w:cs="Google Sans" w:eastAsia="Google Sans" w:hAnsi="Google Sans"/>
            <w:color w:val="0000ee"/>
            <w:sz w:val="24"/>
            <w:szCs w:val="24"/>
            <w:u w:val="single"/>
            <w:rtl w:val="0"/>
          </w:rPr>
          <w:t xml:space="preserve">https://sourceforge.net/software/compare/Google-Cloud-Document-AI-vs-Google-Cloud-Vision-AI/</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OCR tool recommendations? Google Cloud Vision AI? Amazon Textract? - Reddit, accessed March 28, 2026, </w:t>
      </w:r>
      <w:hyperlink r:id="rId25">
        <w:r w:rsidDel="00000000" w:rsidR="00000000" w:rsidRPr="00000000">
          <w:rPr>
            <w:rFonts w:ascii="Google Sans" w:cs="Google Sans" w:eastAsia="Google Sans" w:hAnsi="Google Sans"/>
            <w:color w:val="0000ee"/>
            <w:sz w:val="24"/>
            <w:szCs w:val="24"/>
            <w:u w:val="single"/>
            <w:rtl w:val="0"/>
          </w:rPr>
          <w:t xml:space="preserve">https://www.reddit.com/r/webdev/comments/1hxade0/any_ocr_tool_recommendations_google_cloud_vision/</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AI pricing - Google Cloud, accessed March 28, 2026, </w:t>
      </w:r>
      <w:hyperlink r:id="rId26">
        <w:r w:rsidDel="00000000" w:rsidR="00000000" w:rsidRPr="00000000">
          <w:rPr>
            <w:rFonts w:ascii="Google Sans" w:cs="Google Sans" w:eastAsia="Google Sans" w:hAnsi="Google Sans"/>
            <w:color w:val="0000ee"/>
            <w:sz w:val="24"/>
            <w:szCs w:val="24"/>
            <w:u w:val="single"/>
            <w:rtl w:val="0"/>
          </w:rPr>
          <w:t xml:space="preserve">https://cloud.google.com/document-ai/pricing</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Document AI really cost 38$ for 26 requests? : r/googlecloud - Reddit, accessed March 28, 2026, </w:t>
      </w:r>
      <w:hyperlink r:id="rId27">
        <w:r w:rsidDel="00000000" w:rsidR="00000000" w:rsidRPr="00000000">
          <w:rPr>
            <w:rFonts w:ascii="Google Sans" w:cs="Google Sans" w:eastAsia="Google Sans" w:hAnsi="Google Sans"/>
            <w:color w:val="0000ee"/>
            <w:sz w:val="24"/>
            <w:szCs w:val="24"/>
            <w:u w:val="single"/>
            <w:rtl w:val="0"/>
          </w:rPr>
          <w:t xml:space="preserve">https://www.reddit.com/r/googlecloud/comments/1kkngv4/does_document_ai_really_cost_38_for_26_requests/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Cloud Vision API - Google Cloud, accessed March 28, 2026, </w:t>
      </w:r>
      <w:hyperlink r:id="rId28">
        <w:r w:rsidDel="00000000" w:rsidR="00000000" w:rsidRPr="00000000">
          <w:rPr>
            <w:rFonts w:ascii="Google Sans" w:cs="Google Sans" w:eastAsia="Google Sans" w:hAnsi="Google Sans"/>
            <w:color w:val="0000ee"/>
            <w:sz w:val="24"/>
            <w:szCs w:val="24"/>
            <w:u w:val="single"/>
            <w:rtl w:val="0"/>
          </w:rPr>
          <w:t xml:space="preserve">https://cloud.google.com/vision/pricing</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Journey Choosing the Perfect LLM After OCR with Google Vision API: A 2025 AI Tools Review | by Andrew Asher | Medium, accessed March 28, 2026, </w:t>
      </w:r>
      <w:hyperlink r:id="rId29">
        <w:r w:rsidDel="00000000" w:rsidR="00000000" w:rsidRPr="00000000">
          <w:rPr>
            <w:rFonts w:ascii="Google Sans" w:cs="Google Sans" w:eastAsia="Google Sans" w:hAnsi="Google Sans"/>
            <w:color w:val="0000ee"/>
            <w:sz w:val="24"/>
            <w:szCs w:val="24"/>
            <w:u w:val="single"/>
            <w:rtl w:val="0"/>
          </w:rPr>
          <w:t xml:space="preserve">https://medium.com/@sandrew022000/my-journey-choosing-the-perfect-llm-after-ocr-with-google-vision-api-a-2025-ai-tools-review-02ab32954c16</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Detect and Extract Text from Images Using Cloud Vision API OCR - OneUptime, accessed March 28, 2026, </w:t>
      </w:r>
      <w:hyperlink r:id="rId30">
        <w:r w:rsidDel="00000000" w:rsidR="00000000" w:rsidRPr="00000000">
          <w:rPr>
            <w:rFonts w:ascii="Google Sans" w:cs="Google Sans" w:eastAsia="Google Sans" w:hAnsi="Google Sans"/>
            <w:color w:val="0000ee"/>
            <w:sz w:val="24"/>
            <w:szCs w:val="24"/>
            <w:u w:val="single"/>
            <w:rtl w:val="0"/>
          </w:rPr>
          <w:t xml:space="preserve">https://oneuptime.com/blog/post/2026-02-17-how-to-detect-and-extract-text-from-images-using-cloud-vision-api-ocr/view</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Regex in OCR - Auriga IT, accessed March 28, 2026, </w:t>
      </w:r>
      <w:hyperlink r:id="rId31">
        <w:r w:rsidDel="00000000" w:rsidR="00000000" w:rsidRPr="00000000">
          <w:rPr>
            <w:rFonts w:ascii="Google Sans" w:cs="Google Sans" w:eastAsia="Google Sans" w:hAnsi="Google Sans"/>
            <w:color w:val="0000ee"/>
            <w:sz w:val="24"/>
            <w:szCs w:val="24"/>
            <w:u w:val="single"/>
            <w:rtl w:val="0"/>
          </w:rPr>
          <w:t xml:space="preserve">https://aurigait.com/blog/use-of-regex-in-ocr/</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Text Field Extraction using Regex | Veryfi, Inc. Help Center, accessed March 28, 2026, </w:t>
      </w:r>
      <w:hyperlink r:id="rId32">
        <w:r w:rsidDel="00000000" w:rsidR="00000000" w:rsidRPr="00000000">
          <w:rPr>
            <w:rFonts w:ascii="Google Sans" w:cs="Google Sans" w:eastAsia="Google Sans" w:hAnsi="Google Sans"/>
            <w:color w:val="0000ee"/>
            <w:sz w:val="24"/>
            <w:szCs w:val="24"/>
            <w:u w:val="single"/>
            <w:rtl w:val="0"/>
          </w:rPr>
          <w:t xml:space="preserve">https://faq.veryfi.com/en/articles/5045915-custom-text-field-extraction-using-regex</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 for Card Numbers - PaperCut, accessed March 28, 2026, </w:t>
      </w:r>
      <w:hyperlink r:id="rId33">
        <w:r w:rsidDel="00000000" w:rsidR="00000000" w:rsidRPr="00000000">
          <w:rPr>
            <w:rFonts w:ascii="Google Sans" w:cs="Google Sans" w:eastAsia="Google Sans" w:hAnsi="Google Sans"/>
            <w:color w:val="0000ee"/>
            <w:sz w:val="24"/>
            <w:szCs w:val="24"/>
            <w:u w:val="single"/>
            <w:rtl w:val="0"/>
          </w:rPr>
          <w:t xml:space="preserve">https://www.papercut.com/kb/Main/RegularExpressionsForCardNumbers/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 : Data Extraction using Python, Pattern Detection for files. Fundamental Overview | by Chinmay Kapoor | Medium, accessed March 28, 2026, </w:t>
      </w:r>
      <w:hyperlink r:id="rId34">
        <w:r w:rsidDel="00000000" w:rsidR="00000000" w:rsidRPr="00000000">
          <w:rPr>
            <w:rFonts w:ascii="Google Sans" w:cs="Google Sans" w:eastAsia="Google Sans" w:hAnsi="Google Sans"/>
            <w:color w:val="0000ee"/>
            <w:sz w:val="24"/>
            <w:szCs w:val="24"/>
            <w:u w:val="single"/>
            <w:rtl w:val="0"/>
          </w:rPr>
          <w:t xml:space="preserve">https://medium.com/@kapoorchinmay231/regex-data-extraction-using-python-pattern-detection-for-files-fundamental-overview-e0f1342ddc9c</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OCR Corrector in RegEx Extraction | by Sarang Mete | Analytics Vidhya - Medium, accessed March 28, 2026, </w:t>
      </w:r>
      <w:hyperlink r:id="rId35">
        <w:r w:rsidDel="00000000" w:rsidR="00000000" w:rsidRPr="00000000">
          <w:rPr>
            <w:rFonts w:ascii="Google Sans" w:cs="Google Sans" w:eastAsia="Google Sans" w:hAnsi="Google Sans"/>
            <w:color w:val="0000ee"/>
            <w:sz w:val="24"/>
            <w:szCs w:val="24"/>
            <w:u w:val="single"/>
            <w:rtl w:val="0"/>
          </w:rPr>
          <w:t xml:space="preserve">https://medium.com/analytics-vidhya/ocr-corrector-in-regex-extraction-6d2af0d92dc</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Card Identification with AI - CardGrader.AI, accessed March 28, 2026, </w:t>
      </w:r>
      <w:hyperlink r:id="rId36">
        <w:r w:rsidDel="00000000" w:rsidR="00000000" w:rsidRPr="00000000">
          <w:rPr>
            <w:rFonts w:ascii="Google Sans" w:cs="Google Sans" w:eastAsia="Google Sans" w:hAnsi="Google Sans"/>
            <w:color w:val="0000ee"/>
            <w:sz w:val="24"/>
            <w:szCs w:val="24"/>
            <w:u w:val="single"/>
            <w:rtl w:val="0"/>
          </w:rPr>
          <w:t xml:space="preserve">https://cardgrader.ai/blog/revolutionizing-card-identification</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Platform | Google Cloud, accessed March 28, 2026, </w:t>
      </w:r>
      <w:hyperlink r:id="rId37">
        <w:r w:rsidDel="00000000" w:rsidR="00000000" w:rsidRPr="00000000">
          <w:rPr>
            <w:rFonts w:ascii="Google Sans" w:cs="Google Sans" w:eastAsia="Google Sans" w:hAnsi="Google Sans"/>
            <w:color w:val="0000ee"/>
            <w:sz w:val="24"/>
            <w:szCs w:val="24"/>
            <w:u w:val="single"/>
            <w:rtl w:val="0"/>
          </w:rPr>
          <w:t xml:space="preserve">https://cloud.google.com/vertex-ai</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 Vertex AI | Google Cloud Documentation, accessed March 28, 2026, </w:t>
      </w:r>
      <w:hyperlink r:id="rId38">
        <w:r w:rsidDel="00000000" w:rsidR="00000000" w:rsidRPr="00000000">
          <w:rPr>
            <w:rFonts w:ascii="Google Sans" w:cs="Google Sans" w:eastAsia="Google Sans" w:hAnsi="Google Sans"/>
            <w:color w:val="0000ee"/>
            <w:sz w:val="24"/>
            <w:szCs w:val="24"/>
            <w:u w:val="single"/>
            <w:rtl w:val="0"/>
          </w:rPr>
          <w:t xml:space="preserve">https://docs.cloud.google.com/vertex-ai/docs/vector-search/overview</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multimodal embeddings | Generative AI on Vertex AI - Google Cloud Documentation, accessed March 28, 2026, </w:t>
      </w:r>
      <w:hyperlink r:id="rId39">
        <w:r w:rsidDel="00000000" w:rsidR="00000000" w:rsidRPr="00000000">
          <w:rPr>
            <w:rFonts w:ascii="Google Sans" w:cs="Google Sans" w:eastAsia="Google Sans" w:hAnsi="Google Sans"/>
            <w:color w:val="0000ee"/>
            <w:sz w:val="24"/>
            <w:szCs w:val="24"/>
            <w:u w:val="single"/>
            <w:rtl w:val="0"/>
          </w:rPr>
          <w:t xml:space="preserve">https://docs.cloud.google.com/vertex-ai/generative-ai/docs/embeddings/get-multimodal-embeddings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embeddings API | Generative AI on Vertex AI - Google Cloud Documentation, accessed March 28, 2026, </w:t>
      </w:r>
      <w:hyperlink r:id="rId40">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https://docs.cloud.google.com/vertex-ai/generative-ai/docs/model-reference/multimodal-embeddings-api</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 the Similarity: Personalizing Visual Search with Multimodal Embeddings, accessed March 28, 2026, </w:t>
      </w:r>
      <w:hyperlink r:id="rId41">
        <w:r w:rsidDel="00000000" w:rsidR="00000000" w:rsidRPr="00000000">
          <w:rPr>
            <w:rFonts w:ascii="Google Sans" w:cs="Google Sans" w:eastAsia="Google Sans" w:hAnsi="Google Sans"/>
            <w:color w:val="0000ee"/>
            <w:sz w:val="24"/>
            <w:szCs w:val="24"/>
            <w:u w:val="single"/>
            <w:rtl w:val="0"/>
          </w:rPr>
          <w:t xml:space="preserve">https://developers.googleblog.com/en/see-the-similarity-personalizing-visual-search-with-multimodal-embeddings/</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Matching Engine: Blazing fast and massively scalable nearest neighbor search | Google Cloud Blog, accessed March 28, 2026, </w:t>
      </w:r>
      <w:hyperlink r:id="rId42">
        <w:r w:rsidDel="00000000" w:rsidR="00000000" w:rsidRPr="00000000">
          <w:rPr>
            <w:rFonts w:ascii="Google Sans" w:cs="Google Sans" w:eastAsia="Google Sans" w:hAnsi="Google Sans"/>
            <w:color w:val="0000ee"/>
            <w:sz w:val="24"/>
            <w:szCs w:val="24"/>
            <w:u w:val="single"/>
            <w:rtl w:val="0"/>
          </w:rPr>
          <w:t xml:space="preserve">https://cloud.google.com/blog/products/ai-machine-learning/vertex-matching-engine-blazing-fast-and-massively-scalable-nearest-neighbor-search</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ANN or similarity matching based on vectors with Vertex AI | Google Cloud Blog, accessed March 28, 2026, </w:t>
      </w:r>
      <w:hyperlink r:id="rId43">
        <w:r w:rsidDel="00000000" w:rsidR="00000000" w:rsidRPr="00000000">
          <w:rPr>
            <w:rFonts w:ascii="Google Sans" w:cs="Google Sans" w:eastAsia="Google Sans" w:hAnsi="Google Sans"/>
            <w:color w:val="0000ee"/>
            <w:sz w:val="24"/>
            <w:szCs w:val="24"/>
            <w:u w:val="single"/>
            <w:rtl w:val="0"/>
          </w:rPr>
          <w:t xml:space="preserve">https://cloud.google.com/blog/products/ai-machine-learning/improved-ann-or-similarity-matching-based-on-vectors-with-vertex-ai</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 Vertex AI | Google Cloud Documentation, accessed March 28, 2026, </w:t>
      </w:r>
      <w:hyperlink r:id="rId44">
        <w:r w:rsidDel="00000000" w:rsidR="00000000" w:rsidRPr="00000000">
          <w:rPr>
            <w:rFonts w:ascii="Google Sans" w:cs="Google Sans" w:eastAsia="Google Sans" w:hAnsi="Google Sans"/>
            <w:color w:val="0000ee"/>
            <w:sz w:val="24"/>
            <w:szCs w:val="24"/>
            <w:u w:val="single"/>
            <w:rtl w:val="0"/>
          </w:rPr>
          <w:t xml:space="preserve">https://cloud.google.com/vertex-ai/docs/vector-search/overview</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generative AI search | Google Cloud Blog, accessed March 28, 2026, </w:t>
      </w:r>
      <w:hyperlink r:id="rId45">
        <w:r w:rsidDel="00000000" w:rsidR="00000000" w:rsidRPr="00000000">
          <w:rPr>
            <w:rFonts w:ascii="Google Sans" w:cs="Google Sans" w:eastAsia="Google Sans" w:hAnsi="Google Sans"/>
            <w:color w:val="0000ee"/>
            <w:sz w:val="24"/>
            <w:szCs w:val="24"/>
            <w:u w:val="single"/>
            <w:rtl w:val="0"/>
          </w:rPr>
          <w:t xml:space="preserve">https://cloud.google.com/blog/products/ai-machine-learning/multimodal-generative-ai-search</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Vertex AI Vector Search helps create interactive shopping experiences - Google Cloud, accessed March 28, 2026, </w:t>
      </w:r>
      <w:hyperlink r:id="rId46">
        <w:r w:rsidDel="00000000" w:rsidR="00000000" w:rsidRPr="00000000">
          <w:rPr>
            <w:rFonts w:ascii="Google Sans" w:cs="Google Sans" w:eastAsia="Google Sans" w:hAnsi="Google Sans"/>
            <w:color w:val="0000ee"/>
            <w:sz w:val="24"/>
            <w:szCs w:val="24"/>
            <w:u w:val="single"/>
            <w:rtl w:val="0"/>
          </w:rPr>
          <w:t xml:space="preserve">https://cloud.google.com/blog/topics/retail/how-vertex-ai-vector-search-helps-create-interactive-shopping-experiences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Performing Semantic Searches for Images with Vertex AI | Google Cloud - Medium, accessed March 28, 2026, </w:t>
      </w:r>
      <w:hyperlink r:id="rId47">
        <w:r w:rsidDel="00000000" w:rsidR="00000000" w:rsidRPr="00000000">
          <w:rPr>
            <w:rFonts w:ascii="Google Sans" w:cs="Google Sans" w:eastAsia="Google Sans" w:hAnsi="Google Sans"/>
            <w:color w:val="0000ee"/>
            <w:sz w:val="24"/>
            <w:szCs w:val="24"/>
            <w:u w:val="single"/>
            <w:rtl w:val="0"/>
          </w:rPr>
          <w:t xml:space="preserve">https://medium.com/google-cloud/how-to-perform-semantic-searches-for-images-with-vertex-ai-c7dacf8ee8ac</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Sports Cards With AI - Ximilar: Visual AI for Business, accessed March 28, 2026, </w:t>
      </w:r>
      <w:hyperlink r:id="rId48">
        <w:r w:rsidDel="00000000" w:rsidR="00000000" w:rsidRPr="00000000">
          <w:rPr>
            <w:rFonts w:ascii="Google Sans" w:cs="Google Sans" w:eastAsia="Google Sans" w:hAnsi="Google Sans"/>
            <w:color w:val="0000ee"/>
            <w:sz w:val="24"/>
            <w:szCs w:val="24"/>
            <w:u w:val="single"/>
            <w:rtl w:val="0"/>
          </w:rPr>
          <w:t xml:space="preserve">https://www.ximilar.com/blog/how-to-identify-sports-cards-with-ai/</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Recognize New &amp; Rare Cards With AI Sports Card Identification - Ximilar, accessed March 28, 2026, </w:t>
      </w:r>
      <w:hyperlink r:id="rId49">
        <w:r w:rsidDel="00000000" w:rsidR="00000000" w:rsidRPr="00000000">
          <w:rPr>
            <w:rFonts w:ascii="Google Sans" w:cs="Google Sans" w:eastAsia="Google Sans" w:hAnsi="Google Sans"/>
            <w:color w:val="0000ee"/>
            <w:sz w:val="24"/>
            <w:szCs w:val="24"/>
            <w:u w:val="single"/>
            <w:rtl w:val="0"/>
          </w:rPr>
          <w:t xml:space="preserve">https://www.ximilar.com/blog/recognize-new-rare-cards-with-ai-sports-card-identification/</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Scan &amp; Identify Technology Works - TCGplayer.com, accessed March 28, 2026, </w:t>
      </w:r>
      <w:hyperlink r:id="rId50">
        <w:r w:rsidDel="00000000" w:rsidR="00000000" w:rsidRPr="00000000">
          <w:rPr>
            <w:rFonts w:ascii="Google Sans" w:cs="Google Sans" w:eastAsia="Google Sans" w:hAnsi="Google Sans"/>
            <w:color w:val="0000ee"/>
            <w:sz w:val="24"/>
            <w:szCs w:val="24"/>
            <w:u w:val="single"/>
            <w:rtl w:val="0"/>
          </w:rPr>
          <w:t xml:space="preserve">https://help.tcgplayer.com/hc/en-us/articles/27303183354007-How-Scan-Identify-Technology-Works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scan trading cards: The ultimate guide - Ricoh Document Scanners, accessed March 28, 2026, </w:t>
      </w:r>
      <w:hyperlink r:id="rId51">
        <w:r w:rsidDel="00000000" w:rsidR="00000000" w:rsidRPr="00000000">
          <w:rPr>
            <w:rFonts w:ascii="Google Sans" w:cs="Google Sans" w:eastAsia="Google Sans" w:hAnsi="Google Sans"/>
            <w:color w:val="0000ee"/>
            <w:sz w:val="24"/>
            <w:szCs w:val="24"/>
            <w:u w:val="single"/>
            <w:rtl w:val="0"/>
          </w:rPr>
          <w:t xml:space="preserve">https://www.pfu-us.ricoh.com/guide/scan-trading-cards</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CardSight AI: Trading Card Identification AI &amp; Infrastructure, accessed March 28, 2026, </w:t>
      </w:r>
      <w:hyperlink r:id="rId52">
        <w:r w:rsidDel="00000000" w:rsidR="00000000" w:rsidRPr="00000000">
          <w:rPr>
            <w:rFonts w:ascii="Google Sans" w:cs="Google Sans" w:eastAsia="Google Sans" w:hAnsi="Google Sans"/>
            <w:color w:val="0000ee"/>
            <w:sz w:val="24"/>
            <w:szCs w:val="24"/>
            <w:u w:val="single"/>
            <w:rtl w:val="0"/>
          </w:rPr>
          <w:t xml:space="preserve">https://cardsight.ai/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oud.google.com/vertex-ai/generative-ai/docs/model-reference/multimodal-embeddings-api" TargetMode="External"/><Relationship Id="rId42" Type="http://schemas.openxmlformats.org/officeDocument/2006/relationships/hyperlink" Target="https://cloud.google.com/blog/products/ai-machine-learning/vertex-matching-engine-blazing-fast-and-massively-scalable-nearest-neighbor-search" TargetMode="External"/><Relationship Id="rId41" Type="http://schemas.openxmlformats.org/officeDocument/2006/relationships/hyperlink" Target="https://developers.googleblog.com/en/see-the-similarity-personalizing-visual-search-with-multimodal-embeddings/" TargetMode="External"/><Relationship Id="rId44" Type="http://schemas.openxmlformats.org/officeDocument/2006/relationships/hyperlink" Target="https://cloud.google.com/vertex-ai/docs/vector-search/overview" TargetMode="External"/><Relationship Id="rId43" Type="http://schemas.openxmlformats.org/officeDocument/2006/relationships/hyperlink" Target="https://cloud.google.com/blog/products/ai-machine-learning/improved-ann-or-similarity-matching-based-on-vectors-with-vertex-ai" TargetMode="External"/><Relationship Id="rId46" Type="http://schemas.openxmlformats.org/officeDocument/2006/relationships/hyperlink" Target="https://cloud.google.com/blog/topics/retail/how-vertex-ai-vector-search-helps-create-interactive-shopping-experiences" TargetMode="External"/><Relationship Id="rId45" Type="http://schemas.openxmlformats.org/officeDocument/2006/relationships/hyperlink" Target="https://cloud.google.com/blog/products/ai-machine-learning/multimodal-generative-ai-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pmarketnetwork.com/card-deck/parallels-in-sports-card/" TargetMode="External"/><Relationship Id="rId48" Type="http://schemas.openxmlformats.org/officeDocument/2006/relationships/hyperlink" Target="https://www.ximilar.com/blog/how-to-identify-sports-cards-with-ai/" TargetMode="External"/><Relationship Id="rId47" Type="http://schemas.openxmlformats.org/officeDocument/2006/relationships/hyperlink" Target="https://medium.com/google-cloud/how-to-perform-semantic-searches-for-images-with-vertex-ai-c7dacf8ee8ac" TargetMode="External"/><Relationship Id="rId49" Type="http://schemas.openxmlformats.org/officeDocument/2006/relationships/hyperlink" Target="https://www.ximilar.com/blog/recognize-new-rare-cards-with-ai-sports-card-identification/" TargetMode="External"/><Relationship Id="rId5" Type="http://schemas.openxmlformats.org/officeDocument/2006/relationships/styles" Target="styles.xml"/><Relationship Id="rId6" Type="http://schemas.openxmlformats.org/officeDocument/2006/relationships/hyperlink" Target="https://books.google.com/books/about/Beckett_Football_Card_Alphabetical_Check.html?id=HKSfs8QFyWQC" TargetMode="External"/><Relationship Id="rId7" Type="http://schemas.openxmlformats.org/officeDocument/2006/relationships/hyperlink" Target="https://www.beckett.com/news/how-to-identify-your-sports-cards/" TargetMode="External"/><Relationship Id="rId8" Type="http://schemas.openxmlformats.org/officeDocument/2006/relationships/hyperlink" Target="https://www.checklistinsider.com/football-cards/2025-football-cards" TargetMode="External"/><Relationship Id="rId31" Type="http://schemas.openxmlformats.org/officeDocument/2006/relationships/hyperlink" Target="https://aurigait.com/blog/use-of-regex-in-ocr/" TargetMode="External"/><Relationship Id="rId30" Type="http://schemas.openxmlformats.org/officeDocument/2006/relationships/hyperlink" Target="https://oneuptime.com/blog/post/2026-02-17-how-to-detect-and-extract-text-from-images-using-cloud-vision-api-ocr/view" TargetMode="External"/><Relationship Id="rId33" Type="http://schemas.openxmlformats.org/officeDocument/2006/relationships/hyperlink" Target="https://www.papercut.com/kb/Main/RegularExpressionsForCardNumbers/" TargetMode="External"/><Relationship Id="rId32" Type="http://schemas.openxmlformats.org/officeDocument/2006/relationships/hyperlink" Target="https://faq.veryfi.com/en/articles/5045915-custom-text-field-extraction-using-regex" TargetMode="External"/><Relationship Id="rId35" Type="http://schemas.openxmlformats.org/officeDocument/2006/relationships/hyperlink" Target="https://medium.com/analytics-vidhya/ocr-corrector-in-regex-extraction-6d2af0d92dc" TargetMode="External"/><Relationship Id="rId34" Type="http://schemas.openxmlformats.org/officeDocument/2006/relationships/hyperlink" Target="https://medium.com/@kapoorchinmay231/regex-data-extraction-using-python-pattern-detection-for-files-fundamental-overview-e0f1342ddc9c" TargetMode="External"/><Relationship Id="rId37" Type="http://schemas.openxmlformats.org/officeDocument/2006/relationships/hyperlink" Target="https://cloud.google.com/vertex-ai" TargetMode="External"/><Relationship Id="rId36" Type="http://schemas.openxmlformats.org/officeDocument/2006/relationships/hyperlink" Target="https://cardgrader.ai/blog/revolutionizing-card-identification" TargetMode="External"/><Relationship Id="rId39" Type="http://schemas.openxmlformats.org/officeDocument/2006/relationships/hyperlink" Target="https://docs.cloud.google.com/vertex-ai/generative-ai/docs/embeddings/get-multimodal-embeddings" TargetMode="External"/><Relationship Id="rId38" Type="http://schemas.openxmlformats.org/officeDocument/2006/relationships/hyperlink" Target="https://docs.cloud.google.com/vertex-ai/docs/vector-search/overview" TargetMode="External"/><Relationship Id="rId20" Type="http://schemas.openxmlformats.org/officeDocument/2006/relationships/hyperlink" Target="https://medium.com/@srobtweets/exploring-the-cloud-vision-api-1af9bcf080b8" TargetMode="External"/><Relationship Id="rId22" Type="http://schemas.openxmlformats.org/officeDocument/2006/relationships/hyperlink" Target="https://docs.cloud.google.com/vision/docs/ocr" TargetMode="External"/><Relationship Id="rId21" Type="http://schemas.openxmlformats.org/officeDocument/2006/relationships/hyperlink" Target="https://cloud.google.com/vision/docs/ocr" TargetMode="External"/><Relationship Id="rId24" Type="http://schemas.openxmlformats.org/officeDocument/2006/relationships/hyperlink" Target="https://sourceforge.net/software/compare/Google-Cloud-Document-AI-vs-Google-Cloud-Vision-AI/" TargetMode="External"/><Relationship Id="rId23" Type="http://schemas.openxmlformats.org/officeDocument/2006/relationships/hyperlink" Target="https://programminghistorian.org/en/lessons/ocr-with-google-vision-and-tesseract" TargetMode="External"/><Relationship Id="rId26" Type="http://schemas.openxmlformats.org/officeDocument/2006/relationships/hyperlink" Target="https://cloud.google.com/document-ai/pricing" TargetMode="External"/><Relationship Id="rId25" Type="http://schemas.openxmlformats.org/officeDocument/2006/relationships/hyperlink" Target="https://www.reddit.com/r/webdev/comments/1hxade0/any_ocr_tool_recommendations_google_cloud_vision/" TargetMode="External"/><Relationship Id="rId28" Type="http://schemas.openxmlformats.org/officeDocument/2006/relationships/hyperlink" Target="https://cloud.google.com/vision/pricing" TargetMode="External"/><Relationship Id="rId27" Type="http://schemas.openxmlformats.org/officeDocument/2006/relationships/hyperlink" Target="https://www.reddit.com/r/googlecloud/comments/1kkngv4/does_document_ai_really_cost_38_for_26_requests/" TargetMode="External"/><Relationship Id="rId29" Type="http://schemas.openxmlformats.org/officeDocument/2006/relationships/hyperlink" Target="https://medium.com/@sandrew022000/my-journey-choosing-the-perfect-llm-after-ocr-with-google-vision-api-a-2025-ai-tools-review-02ab32954c16" TargetMode="External"/><Relationship Id="rId51" Type="http://schemas.openxmlformats.org/officeDocument/2006/relationships/hyperlink" Target="https://www.pfu-us.ricoh.com/guide/scan-trading-cards" TargetMode="External"/><Relationship Id="rId50" Type="http://schemas.openxmlformats.org/officeDocument/2006/relationships/hyperlink" Target="https://help.tcgplayer.com/hc/en-us/articles/27303183354007-How-Scan-Identify-Technology-Works" TargetMode="External"/><Relationship Id="rId52" Type="http://schemas.openxmlformats.org/officeDocument/2006/relationships/hyperlink" Target="https://cardsight.ai/" TargetMode="External"/><Relationship Id="rId11" Type="http://schemas.openxmlformats.org/officeDocument/2006/relationships/hyperlink" Target="https://www.reddit.com/r/baseballcards/comments/10g52af/does_anyone_keep_their_cards_saved_in_excelgoogle/" TargetMode="External"/><Relationship Id="rId10" Type="http://schemas.openxmlformats.org/officeDocument/2006/relationships/hyperlink" Target="https://stackoverflow.com/questions/34076724/sports-collection-database" TargetMode="External"/><Relationship Id="rId13" Type="http://schemas.openxmlformats.org/officeDocument/2006/relationships/hyperlink" Target="https://www.thesmartercollector.com/post/the-only-sports-card-inventory-spreadsheet-you-ll-ever-need" TargetMode="External"/><Relationship Id="rId12" Type="http://schemas.openxmlformats.org/officeDocument/2006/relationships/hyperlink" Target="https://www.beckettmedia.com/football/football-card-price-guide/beckett-football-card-alphabetical-player-listings" TargetMode="External"/><Relationship Id="rId15" Type="http://schemas.openxmlformats.org/officeDocument/2006/relationships/hyperlink" Target="https://www.beckett.com/grading-standards" TargetMode="External"/><Relationship Id="rId14" Type="http://schemas.openxmlformats.org/officeDocument/2006/relationships/hyperlink" Target="https://www.beckett.com/news/2025-topps-update-series-baseball-parallel-guide-and-image-gallery/" TargetMode="External"/><Relationship Id="rId17" Type="http://schemas.openxmlformats.org/officeDocument/2006/relationships/hyperlink" Target="https://stackoverflow.com/questions/41434746/how-to-use-firebase-storage-image-with-google-cloud-vision-api" TargetMode="External"/><Relationship Id="rId16" Type="http://schemas.openxmlformats.org/officeDocument/2006/relationships/hyperlink" Target="https://firebase.google.com/docs/ml/android/label-images" TargetMode="External"/><Relationship Id="rId19" Type="http://schemas.openxmlformats.org/officeDocument/2006/relationships/hyperlink" Target="https://firebase.google.com/docs/ml/ios/recognize-text" TargetMode="External"/><Relationship Id="rId18" Type="http://schemas.openxmlformats.org/officeDocument/2006/relationships/hyperlink" Target="https://firebase.google.com/docs/ml/android/recognize-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