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74FF" w14:textId="77777777" w:rsidR="001B6531" w:rsidRDefault="001B6531" w:rsidP="001B6531">
      <w:pPr>
        <w:pStyle w:val="BpSTitle"/>
      </w:pPr>
      <w:r>
        <w:t>13023</w:t>
      </w:r>
    </w:p>
    <w:p w14:paraId="55C5366D" w14:textId="77777777" w:rsidR="0060240A" w:rsidRDefault="0060240A" w:rsidP="001B6531">
      <w:r w:rsidRPr="0060240A">
        <w:rPr>
          <w:rFonts w:ascii="Arial" w:hAnsi="Arial" w:cs="Arial"/>
          <w:b/>
          <w:bCs/>
          <w:kern w:val="32"/>
          <w:sz w:val="28"/>
          <w:szCs w:val="32"/>
        </w:rPr>
        <w:t>Laurentian-Acadian Northern Hardwoods Forest - Northern Sugar Maple-Basswood</w:t>
      </w:r>
    </w:p>
    <w:p w14:paraId="09C5D1A3" w14:textId="77777777" w:rsidR="001B6531" w:rsidRDefault="001B6531" w:rsidP="001B6531">
      <w:r>
        <w:t>BpS Model/Description Version: Aug. 2020</w:t>
      </w:r>
      <w:r>
        <w:tab/>
      </w:r>
      <w:r>
        <w:tab/>
      </w:r>
      <w:r>
        <w:tab/>
      </w:r>
      <w:r>
        <w:tab/>
      </w:r>
      <w:r>
        <w:tab/>
      </w:r>
      <w:r>
        <w:tab/>
      </w:r>
      <w:r>
        <w:tab/>
      </w:r>
    </w:p>
    <w:p w14:paraId="05080C1F" w14:textId="77777777" w:rsidR="001B6531" w:rsidRDefault="001B6531" w:rsidP="001B6531"/>
    <w:tbl>
      <w:tblPr>
        <w:tblW w:w="8700" w:type="dxa"/>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932"/>
        <w:gridCol w:w="2904"/>
        <w:gridCol w:w="1656"/>
        <w:gridCol w:w="2208"/>
      </w:tblGrid>
      <w:tr w:rsidR="001B6531" w:rsidRPr="001B6531" w14:paraId="3EC920D5" w14:textId="77777777" w:rsidTr="001B6531">
        <w:tc>
          <w:tcPr>
            <w:tcW w:w="1932" w:type="dxa"/>
            <w:tcBorders>
              <w:top w:val="single" w:sz="2" w:space="0" w:color="auto"/>
              <w:left w:val="single" w:sz="12" w:space="0" w:color="auto"/>
              <w:bottom w:val="single" w:sz="12" w:space="0" w:color="000000"/>
            </w:tcBorders>
            <w:shd w:val="clear" w:color="auto" w:fill="auto"/>
          </w:tcPr>
          <w:p w14:paraId="20C5B3B1" w14:textId="77777777" w:rsidR="001B6531" w:rsidRPr="001B6531" w:rsidRDefault="001B6531" w:rsidP="002E6553">
            <w:pPr>
              <w:rPr>
                <w:b/>
                <w:bCs/>
              </w:rPr>
            </w:pPr>
            <w:r w:rsidRPr="001B6531">
              <w:rPr>
                <w:b/>
                <w:bCs/>
              </w:rPr>
              <w:t>Modelers</w:t>
            </w:r>
          </w:p>
        </w:tc>
        <w:tc>
          <w:tcPr>
            <w:tcW w:w="2904" w:type="dxa"/>
            <w:tcBorders>
              <w:top w:val="single" w:sz="2" w:space="0" w:color="auto"/>
              <w:bottom w:val="single" w:sz="12" w:space="0" w:color="000000"/>
              <w:right w:val="single" w:sz="12" w:space="0" w:color="000000"/>
            </w:tcBorders>
            <w:shd w:val="clear" w:color="auto" w:fill="auto"/>
          </w:tcPr>
          <w:p w14:paraId="5B8B4A24" w14:textId="77777777" w:rsidR="001B6531" w:rsidRPr="001B6531" w:rsidRDefault="001B6531" w:rsidP="002E6553">
            <w:pPr>
              <w:rPr>
                <w:b/>
                <w:bCs/>
              </w:rPr>
            </w:pPr>
          </w:p>
        </w:tc>
        <w:tc>
          <w:tcPr>
            <w:tcW w:w="1656" w:type="dxa"/>
            <w:tcBorders>
              <w:top w:val="single" w:sz="2" w:space="0" w:color="auto"/>
              <w:left w:val="single" w:sz="12" w:space="0" w:color="000000"/>
              <w:bottom w:val="single" w:sz="12" w:space="0" w:color="000000"/>
            </w:tcBorders>
            <w:shd w:val="clear" w:color="auto" w:fill="auto"/>
          </w:tcPr>
          <w:p w14:paraId="09A833CD" w14:textId="77777777" w:rsidR="001B6531" w:rsidRPr="001B6531" w:rsidRDefault="001B6531" w:rsidP="002E6553">
            <w:pPr>
              <w:rPr>
                <w:b/>
                <w:bCs/>
              </w:rPr>
            </w:pPr>
            <w:r w:rsidRPr="001B6531">
              <w:rPr>
                <w:b/>
                <w:bCs/>
              </w:rPr>
              <w:t>Reviewers</w:t>
            </w:r>
          </w:p>
        </w:tc>
        <w:tc>
          <w:tcPr>
            <w:tcW w:w="2208" w:type="dxa"/>
            <w:tcBorders>
              <w:top w:val="single" w:sz="2" w:space="0" w:color="auto"/>
              <w:bottom w:val="single" w:sz="12" w:space="0" w:color="000000"/>
            </w:tcBorders>
            <w:shd w:val="clear" w:color="auto" w:fill="auto"/>
          </w:tcPr>
          <w:p w14:paraId="14D80875" w14:textId="77777777" w:rsidR="001B6531" w:rsidRPr="001B6531" w:rsidRDefault="001B6531" w:rsidP="002E6553">
            <w:pPr>
              <w:rPr>
                <w:b/>
                <w:bCs/>
              </w:rPr>
            </w:pPr>
          </w:p>
        </w:tc>
      </w:tr>
      <w:tr w:rsidR="001B6531" w:rsidRPr="001B6531" w14:paraId="02D19E4F" w14:textId="77777777" w:rsidTr="001B6531">
        <w:tc>
          <w:tcPr>
            <w:tcW w:w="1932" w:type="dxa"/>
            <w:tcBorders>
              <w:top w:val="single" w:sz="12" w:space="0" w:color="000000"/>
              <w:left w:val="single" w:sz="12" w:space="0" w:color="auto"/>
            </w:tcBorders>
            <w:shd w:val="clear" w:color="auto" w:fill="auto"/>
          </w:tcPr>
          <w:p w14:paraId="44FD6B4A" w14:textId="77777777" w:rsidR="001B6531" w:rsidRPr="001B6531" w:rsidRDefault="001B6531" w:rsidP="002E6553">
            <w:pPr>
              <w:rPr>
                <w:bCs/>
              </w:rPr>
            </w:pPr>
            <w:r w:rsidRPr="001B6531">
              <w:rPr>
                <w:bCs/>
              </w:rPr>
              <w:t>Peggy Burkman</w:t>
            </w:r>
          </w:p>
        </w:tc>
        <w:tc>
          <w:tcPr>
            <w:tcW w:w="2904" w:type="dxa"/>
            <w:tcBorders>
              <w:top w:val="single" w:sz="12" w:space="0" w:color="000000"/>
              <w:right w:val="single" w:sz="12" w:space="0" w:color="000000"/>
            </w:tcBorders>
            <w:shd w:val="clear" w:color="auto" w:fill="auto"/>
          </w:tcPr>
          <w:p w14:paraId="4909BC8A" w14:textId="77777777" w:rsidR="001B6531" w:rsidRPr="001B6531" w:rsidRDefault="001B6531" w:rsidP="002E6553">
            <w:r w:rsidRPr="001B6531">
              <w:t>peggy_burkman@nps.gov</w:t>
            </w:r>
          </w:p>
        </w:tc>
        <w:tc>
          <w:tcPr>
            <w:tcW w:w="1656" w:type="dxa"/>
            <w:tcBorders>
              <w:top w:val="single" w:sz="12" w:space="0" w:color="000000"/>
              <w:left w:val="single" w:sz="12" w:space="0" w:color="000000"/>
            </w:tcBorders>
            <w:shd w:val="clear" w:color="auto" w:fill="auto"/>
          </w:tcPr>
          <w:p w14:paraId="1592DEFD" w14:textId="77777777" w:rsidR="001B6531" w:rsidRPr="001B6531" w:rsidRDefault="001B6531" w:rsidP="002E6553">
            <w:r w:rsidRPr="001B6531">
              <w:t>Dave Cleland</w:t>
            </w:r>
          </w:p>
        </w:tc>
        <w:tc>
          <w:tcPr>
            <w:tcW w:w="2208" w:type="dxa"/>
            <w:tcBorders>
              <w:top w:val="single" w:sz="12" w:space="0" w:color="000000"/>
            </w:tcBorders>
            <w:shd w:val="clear" w:color="auto" w:fill="auto"/>
          </w:tcPr>
          <w:p w14:paraId="3E81561E" w14:textId="77777777" w:rsidR="001B6531" w:rsidRPr="001B6531" w:rsidRDefault="001B6531" w:rsidP="002E6553">
            <w:r w:rsidRPr="001B6531">
              <w:t>dcleland@fs.fed.us</w:t>
            </w:r>
          </w:p>
        </w:tc>
      </w:tr>
      <w:tr w:rsidR="001B6531" w:rsidRPr="001B6531" w14:paraId="2456AFF7" w14:textId="77777777" w:rsidTr="001B6531">
        <w:tc>
          <w:tcPr>
            <w:tcW w:w="1932" w:type="dxa"/>
            <w:tcBorders>
              <w:left w:val="single" w:sz="12" w:space="0" w:color="auto"/>
            </w:tcBorders>
            <w:shd w:val="clear" w:color="auto" w:fill="auto"/>
          </w:tcPr>
          <w:p w14:paraId="3EB2F545" w14:textId="77777777" w:rsidR="001B6531" w:rsidRPr="001B6531" w:rsidRDefault="001B6531" w:rsidP="002E6553">
            <w:pPr>
              <w:rPr>
                <w:bCs/>
              </w:rPr>
            </w:pPr>
            <w:r w:rsidRPr="001B6531">
              <w:rPr>
                <w:bCs/>
              </w:rPr>
              <w:t>Doug Pearsall</w:t>
            </w:r>
          </w:p>
        </w:tc>
        <w:tc>
          <w:tcPr>
            <w:tcW w:w="2904" w:type="dxa"/>
            <w:tcBorders>
              <w:right w:val="single" w:sz="12" w:space="0" w:color="000000"/>
            </w:tcBorders>
            <w:shd w:val="clear" w:color="auto" w:fill="auto"/>
          </w:tcPr>
          <w:p w14:paraId="7278373A" w14:textId="77777777" w:rsidR="001B6531" w:rsidRPr="001B6531" w:rsidRDefault="001B6531" w:rsidP="002E6553">
            <w:r w:rsidRPr="001B6531">
              <w:t>dpearsall@tnc.org</w:t>
            </w:r>
          </w:p>
        </w:tc>
        <w:tc>
          <w:tcPr>
            <w:tcW w:w="1656" w:type="dxa"/>
            <w:tcBorders>
              <w:left w:val="single" w:sz="12" w:space="0" w:color="000000"/>
            </w:tcBorders>
            <w:shd w:val="clear" w:color="auto" w:fill="auto"/>
          </w:tcPr>
          <w:p w14:paraId="08EB90C7" w14:textId="77777777" w:rsidR="001B6531" w:rsidRPr="001B6531" w:rsidRDefault="001B6531" w:rsidP="002E6553">
            <w:proofErr w:type="spellStart"/>
            <w:r w:rsidRPr="001B6531">
              <w:t>Bredan</w:t>
            </w:r>
            <w:proofErr w:type="spellEnd"/>
            <w:r w:rsidRPr="001B6531">
              <w:t xml:space="preserve"> Ward</w:t>
            </w:r>
          </w:p>
        </w:tc>
        <w:tc>
          <w:tcPr>
            <w:tcW w:w="2208" w:type="dxa"/>
            <w:shd w:val="clear" w:color="auto" w:fill="auto"/>
          </w:tcPr>
          <w:p w14:paraId="501DDA90" w14:textId="77777777" w:rsidR="001B6531" w:rsidRPr="001B6531" w:rsidRDefault="001B6531" w:rsidP="002E6553">
            <w:r w:rsidRPr="001B6531">
              <w:t>bward@fs.fed.us</w:t>
            </w:r>
          </w:p>
        </w:tc>
      </w:tr>
      <w:tr w:rsidR="001B6531" w:rsidRPr="001B6531" w14:paraId="0CF8E23E" w14:textId="77777777" w:rsidTr="001B6531">
        <w:tc>
          <w:tcPr>
            <w:tcW w:w="1932" w:type="dxa"/>
            <w:tcBorders>
              <w:left w:val="single" w:sz="12" w:space="0" w:color="auto"/>
              <w:bottom w:val="single" w:sz="2" w:space="0" w:color="auto"/>
            </w:tcBorders>
            <w:shd w:val="clear" w:color="auto" w:fill="auto"/>
          </w:tcPr>
          <w:p w14:paraId="2CA94E8E" w14:textId="77777777" w:rsidR="001B6531" w:rsidRPr="001B6531" w:rsidRDefault="001B6531" w:rsidP="002E6553">
            <w:pPr>
              <w:rPr>
                <w:bCs/>
              </w:rPr>
            </w:pPr>
            <w:r w:rsidRPr="001B6531">
              <w:rPr>
                <w:bCs/>
              </w:rPr>
              <w:t>Brad Slaughter</w:t>
            </w:r>
          </w:p>
        </w:tc>
        <w:tc>
          <w:tcPr>
            <w:tcW w:w="2904" w:type="dxa"/>
            <w:tcBorders>
              <w:right w:val="single" w:sz="12" w:space="0" w:color="000000"/>
            </w:tcBorders>
            <w:shd w:val="clear" w:color="auto" w:fill="auto"/>
          </w:tcPr>
          <w:p w14:paraId="76375D6C" w14:textId="77777777" w:rsidR="001B6531" w:rsidRPr="001B6531" w:rsidRDefault="001B6531" w:rsidP="002E6553">
            <w:r w:rsidRPr="001B6531">
              <w:t>slaughterb@michigan.gov</w:t>
            </w:r>
          </w:p>
        </w:tc>
        <w:tc>
          <w:tcPr>
            <w:tcW w:w="1656" w:type="dxa"/>
            <w:tcBorders>
              <w:left w:val="single" w:sz="12" w:space="0" w:color="000000"/>
              <w:bottom w:val="single" w:sz="2" w:space="0" w:color="auto"/>
            </w:tcBorders>
            <w:shd w:val="clear" w:color="auto" w:fill="auto"/>
          </w:tcPr>
          <w:p w14:paraId="4507EF25" w14:textId="77777777" w:rsidR="001B6531" w:rsidRPr="001B6531" w:rsidRDefault="001B6531" w:rsidP="002E6553">
            <w:r w:rsidRPr="001B6531">
              <w:t>None</w:t>
            </w:r>
          </w:p>
        </w:tc>
        <w:tc>
          <w:tcPr>
            <w:tcW w:w="2208" w:type="dxa"/>
            <w:shd w:val="clear" w:color="auto" w:fill="auto"/>
          </w:tcPr>
          <w:p w14:paraId="5C6E4278" w14:textId="77777777" w:rsidR="001B6531" w:rsidRPr="001B6531" w:rsidRDefault="001B6531" w:rsidP="002E6553">
            <w:r w:rsidRPr="001B6531">
              <w:t>None</w:t>
            </w:r>
          </w:p>
        </w:tc>
      </w:tr>
    </w:tbl>
    <w:p w14:paraId="430C2689" w14:textId="77777777" w:rsidR="001B6531" w:rsidRDefault="001B6531" w:rsidP="001B6531"/>
    <w:p w14:paraId="442F3095" w14:textId="77777777" w:rsidR="001B6531" w:rsidRDefault="001B6531" w:rsidP="001B6531">
      <w:pPr>
        <w:pStyle w:val="InfoPara"/>
      </w:pPr>
      <w:r>
        <w:t>Vegetation Type</w:t>
      </w:r>
    </w:p>
    <w:p w14:paraId="6167A3A9" w14:textId="77777777" w:rsidR="001B6531" w:rsidRDefault="001B6531" w:rsidP="001B6531">
      <w:r>
        <w:t>Forest and Woodland</w:t>
      </w:r>
    </w:p>
    <w:p w14:paraId="5FFE7AEF" w14:textId="77777777" w:rsidR="001B6531" w:rsidRDefault="001B6531" w:rsidP="001B6531">
      <w:pPr>
        <w:pStyle w:val="InfoPara"/>
      </w:pPr>
      <w:r>
        <w:t>Map Zones</w:t>
      </w:r>
    </w:p>
    <w:p w14:paraId="40BF1C49" w14:textId="77777777" w:rsidR="001B6531" w:rsidRDefault="001B6531" w:rsidP="001B6531">
      <w:r>
        <w:t>51</w:t>
      </w:r>
    </w:p>
    <w:p w14:paraId="7EACE0DA" w14:textId="77777777" w:rsidR="001B6531" w:rsidRDefault="001B6531" w:rsidP="001B6531">
      <w:pPr>
        <w:pStyle w:val="InfoPara"/>
      </w:pPr>
      <w:r>
        <w:t>Model Splits or Lumps</w:t>
      </w:r>
    </w:p>
    <w:p w14:paraId="493AFE36" w14:textId="77777777" w:rsidR="001B6531" w:rsidRDefault="001B6531" w:rsidP="001B6531">
      <w:r>
        <w:t>This BpS is split into multiple models:</w:t>
      </w:r>
    </w:p>
    <w:p w14:paraId="7737308F" w14:textId="77777777" w:rsidR="001B6531" w:rsidRDefault="001B6531" w:rsidP="001B6531">
      <w:r>
        <w:t>Laurentian-Acadian Northern Hardwoods Forest (BpS 1302) was split into t</w:t>
      </w:r>
      <w:r w:rsidR="00E738E0">
        <w:t>wo</w:t>
      </w:r>
      <w:r>
        <w:t xml:space="preserve"> models: </w:t>
      </w:r>
      <w:r w:rsidR="00E738E0">
        <w:t xml:space="preserve">1302-2 </w:t>
      </w:r>
      <w:r>
        <w:t>Laurentian Acadian Northern Hardwoods Forests-</w:t>
      </w:r>
      <w:r w:rsidR="00E738E0">
        <w:t>Hemlock</w:t>
      </w:r>
      <w:r>
        <w:t xml:space="preserve"> and 1302-3-</w:t>
      </w:r>
      <w:r w:rsidR="0060240A" w:rsidRPr="0060240A">
        <w:t>Laurentian-Acadian Northern Hardwoods Forest - Northern Sugar Maple-Basswood</w:t>
      </w:r>
      <w:r w:rsidR="0060240A">
        <w:t>.</w:t>
      </w:r>
    </w:p>
    <w:p w14:paraId="1B4EE114" w14:textId="77777777" w:rsidR="001B6531" w:rsidRDefault="001B6531" w:rsidP="001B6531">
      <w:pPr>
        <w:pStyle w:val="InfoPara"/>
      </w:pPr>
      <w:r>
        <w:t>Geographic Range</w:t>
      </w:r>
    </w:p>
    <w:p w14:paraId="3C1D6AF2" w14:textId="77777777" w:rsidR="001B6531" w:rsidRDefault="001B6531" w:rsidP="001B6531">
      <w:r>
        <w:t>This system occurs in western Upper Peninsula of MI, in Subsections 212Tb, 212Ya, 212Jb, 212Sq, 212Jo and 212Sn.</w:t>
      </w:r>
    </w:p>
    <w:p w14:paraId="4F9CA5F9" w14:textId="77777777" w:rsidR="001B6531" w:rsidRDefault="001B6531" w:rsidP="001B6531">
      <w:pPr>
        <w:pStyle w:val="InfoPara"/>
      </w:pPr>
      <w:r>
        <w:t>Biophysical Site Description</w:t>
      </w:r>
    </w:p>
    <w:p w14:paraId="4798160D" w14:textId="77777777" w:rsidR="001B6531" w:rsidRDefault="001B6531" w:rsidP="001B6531">
      <w:r>
        <w:t xml:space="preserve">This type occurs principally on moraines of </w:t>
      </w:r>
      <w:proofErr w:type="gramStart"/>
      <w:r>
        <w:t>coarse</w:t>
      </w:r>
      <w:proofErr w:type="gramEnd"/>
      <w:r>
        <w:t xml:space="preserv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p w14:paraId="3092CD56" w14:textId="77777777" w:rsidR="001B6531" w:rsidRDefault="001B6531" w:rsidP="001B6531">
      <w:pPr>
        <w:pStyle w:val="InfoPara"/>
      </w:pPr>
      <w:r>
        <w:t>Vegetation Description</w:t>
      </w:r>
    </w:p>
    <w:p w14:paraId="0ADC2334" w14:textId="77777777" w:rsidR="001B6531" w:rsidRDefault="001B6531" w:rsidP="001B6531">
      <w:r>
        <w:t xml:space="preserve">This system is a mixture of </w:t>
      </w:r>
      <w:proofErr w:type="spellStart"/>
      <w:r>
        <w:t>mesophyllic</w:t>
      </w:r>
      <w:proofErr w:type="spellEnd"/>
      <w:r>
        <w:t xml:space="preserve"> hardwood species and is typified by Acer saccharum, </w:t>
      </w:r>
      <w:proofErr w:type="spellStart"/>
      <w:r>
        <w:t>Tilia</w:t>
      </w:r>
      <w:proofErr w:type="spellEnd"/>
      <w:r>
        <w:t xml:space="preserve"> americana,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americana. Populus </w:t>
      </w:r>
      <w:proofErr w:type="spellStart"/>
      <w:r>
        <w:t>tremuloides</w:t>
      </w:r>
      <w:proofErr w:type="spellEnd"/>
      <w:r>
        <w:t xml:space="preserve">, Populus </w:t>
      </w:r>
      <w:proofErr w:type="spellStart"/>
      <w:r>
        <w:t>grandidentata</w:t>
      </w:r>
      <w:proofErr w:type="spellEnd"/>
      <w:r>
        <w:t xml:space="preserve"> and Betula </w:t>
      </w:r>
      <w:proofErr w:type="spellStart"/>
      <w:r>
        <w:t>papyrifera</w:t>
      </w:r>
      <w:proofErr w:type="spellEnd"/>
      <w:r>
        <w:t xml:space="preserve"> are early seral species in this system. Acer rubrum and Abies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w:t>
      </w:r>
      <w:r w:rsidR="00E738E0">
        <w:t xml:space="preserve"> </w:t>
      </w:r>
      <w:r>
        <w:t>Pine-Hemlock-Hardwood Forest is a more appropriate BpS.</w:t>
      </w:r>
    </w:p>
    <w:p w14:paraId="3A3F35E4" w14:textId="77777777" w:rsidR="001B6531" w:rsidRDefault="001B6531" w:rsidP="001B6531"/>
    <w:p w14:paraId="260347EB" w14:textId="77777777" w:rsidR="001B6531" w:rsidRDefault="001B6531" w:rsidP="001B6531">
      <w:r>
        <w:lastRenderedPageBreak/>
        <w:t xml:space="preserve">Structurally, these uneven-aged forests were characterized by large volumes of </w:t>
      </w:r>
      <w:proofErr w:type="gramStart"/>
      <w:r>
        <w:t>coarse</w:t>
      </w:r>
      <w:proofErr w:type="gramEnd"/>
      <w:r>
        <w:t xml:space="preserv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w:t>
      </w:r>
      <w:proofErr w:type="gramStart"/>
      <w:r>
        <w:t>ferns</w:t>
      </w:r>
      <w:proofErr w:type="gramEnd"/>
      <w:r>
        <w:t xml:space="preserve"> and ginseng. The shrub layer includes Canada yew, beaked hazel, moose wood and Amelanchier species.</w:t>
      </w:r>
    </w:p>
    <w:p w14:paraId="66EABEE9" w14:textId="77777777" w:rsidR="001B6531" w:rsidRDefault="001B6531" w:rsidP="001B6531"/>
    <w:p w14:paraId="56AAE7DB" w14:textId="77777777" w:rsidR="001B6531" w:rsidRDefault="001B6531" w:rsidP="001B6531">
      <w:r>
        <w:t>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14:paraId="758D9605" w14:textId="77777777" w:rsidR="001B6531" w:rsidRDefault="001B6531" w:rsidP="001B6531"/>
    <w:p w14:paraId="53C1395F" w14:textId="77777777" w:rsidR="001B6531" w:rsidRDefault="001B6531" w:rsidP="001B6531">
      <w:r>
        <w:t xml:space="preserve">In the mid-1800’s, there were 8.4 million acres of northern hardwood ecosystems within the 17.8 million acres of forest lands in northern WI (Cleland et al. 2003). Yellow birch, sugar maple, hemlock, white pine, </w:t>
      </w:r>
      <w:proofErr w:type="gramStart"/>
      <w:r>
        <w:t>elm</w:t>
      </w:r>
      <w:proofErr w:type="gramEnd"/>
      <w:r>
        <w:t xml:space="preserve"> and basswood were the dominant late-successional species. Early-successional aspen, white birch and oak species comprised 4.8% of the GLO corner trees. Large openings likely occurred on less than one percent of the landscape.</w:t>
      </w:r>
    </w:p>
    <w:p w14:paraId="36B43895" w14:textId="77777777" w:rsidR="00CF6BF9" w:rsidRDefault="00000000">
      <w:r>
        <w:br/>
      </w:r>
    </w:p>
    <w:p w14:paraId="3AEB85F8" w14:textId="77777777" w:rsidR="00CF6BF9" w:rsidRDefault="00000000">
      <w:r>
        <w:rPr>
          <w:b/>
        </w:rPr>
        <w:t>Description</w:t>
      </w:r>
    </w:p>
    <w:p w14:paraId="787F4CC3" w14:textId="77777777" w:rsidR="001B6531" w:rsidRDefault="001B6531" w:rsidP="001B6531">
      <w:pPr>
        <w:pStyle w:val="InfoPara"/>
        <w:pBdr>
          <w:top w:val="single" w:sz="4" w:space="1" w:color="auto"/>
        </w:pBdr>
      </w:pPr>
      <w:r>
        <w:t>Class A</w:t>
      </w:r>
      <w:r>
        <w:tab/>
        <w:t>4</w:t>
      </w:r>
      <w:r w:rsidR="00000000">
        <w:tab/>
      </w:r>
      <w:r w:rsidR="00000000">
        <w:tab/>
      </w:r>
      <w:r w:rsidR="00000000">
        <w:tab/>
      </w:r>
      <w:r w:rsidR="00000000">
        <w:tab/>
      </w:r>
      <w:r w:rsidR="00000000">
        <w:t>Early Development 1 - All Structures</w:t>
      </w:r>
    </w:p>
    <w:p w14:paraId="46B0D498" w14:textId="77777777" w:rsidR="001B6531" w:rsidRDefault="001B6531" w:rsidP="001B6531"/>
    <w:p w14:paraId="08D89986" w14:textId="77777777"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340"/>
        <w:gridCol w:w="1860"/>
        <w:gridCol w:w="1956"/>
      </w:tblGrid>
      <w:tr w:rsidR="001B6531" w:rsidRPr="001B6531" w14:paraId="0717F232" w14:textId="77777777" w:rsidTr="001B6531">
        <w:tc>
          <w:tcPr>
            <w:tcW w:w="1104" w:type="dxa"/>
            <w:tcBorders>
              <w:top w:val="single" w:sz="2" w:space="0" w:color="auto"/>
              <w:bottom w:val="single" w:sz="12" w:space="0" w:color="000000"/>
            </w:tcBorders>
            <w:shd w:val="clear" w:color="auto" w:fill="auto"/>
          </w:tcPr>
          <w:p w14:paraId="78865609" w14:textId="77777777" w:rsidR="001B6531" w:rsidRPr="001B6531" w:rsidRDefault="001B6531" w:rsidP="00C44421">
            <w:pPr>
              <w:rPr>
                <w:b/>
                <w:bCs/>
              </w:rPr>
            </w:pPr>
            <w:r w:rsidRPr="001B6531">
              <w:rPr>
                <w:b/>
                <w:bCs/>
              </w:rPr>
              <w:t>Symbol</w:t>
            </w:r>
          </w:p>
        </w:tc>
        <w:tc>
          <w:tcPr>
            <w:tcW w:w="2340" w:type="dxa"/>
            <w:tcBorders>
              <w:top w:val="single" w:sz="2" w:space="0" w:color="auto"/>
              <w:bottom w:val="single" w:sz="12" w:space="0" w:color="000000"/>
            </w:tcBorders>
            <w:shd w:val="clear" w:color="auto" w:fill="auto"/>
          </w:tcPr>
          <w:p w14:paraId="549F857D" w14:textId="77777777" w:rsidR="001B6531" w:rsidRPr="001B6531" w:rsidRDefault="001B6531" w:rsidP="00C44421">
            <w:pPr>
              <w:rPr>
                <w:b/>
                <w:bCs/>
              </w:rPr>
            </w:pPr>
            <w:r w:rsidRPr="001B6531">
              <w:rPr>
                <w:b/>
                <w:bCs/>
              </w:rPr>
              <w:t>Scientific Name</w:t>
            </w:r>
          </w:p>
        </w:tc>
        <w:tc>
          <w:tcPr>
            <w:tcW w:w="1860" w:type="dxa"/>
            <w:tcBorders>
              <w:top w:val="single" w:sz="2" w:space="0" w:color="auto"/>
              <w:bottom w:val="single" w:sz="12" w:space="0" w:color="000000"/>
            </w:tcBorders>
            <w:shd w:val="clear" w:color="auto" w:fill="auto"/>
          </w:tcPr>
          <w:p w14:paraId="06D0EDBF" w14:textId="77777777" w:rsidR="001B6531" w:rsidRPr="001B6531" w:rsidRDefault="001B6531" w:rsidP="00C44421">
            <w:pPr>
              <w:rPr>
                <w:b/>
                <w:bCs/>
              </w:rPr>
            </w:pPr>
            <w:r w:rsidRPr="001B6531">
              <w:rPr>
                <w:b/>
                <w:bCs/>
              </w:rPr>
              <w:t>Common Name</w:t>
            </w:r>
          </w:p>
        </w:tc>
        <w:tc>
          <w:tcPr>
            <w:tcW w:w="1956" w:type="dxa"/>
            <w:tcBorders>
              <w:top w:val="single" w:sz="2" w:space="0" w:color="auto"/>
              <w:bottom w:val="single" w:sz="12" w:space="0" w:color="000000"/>
            </w:tcBorders>
            <w:shd w:val="clear" w:color="auto" w:fill="auto"/>
          </w:tcPr>
          <w:p w14:paraId="183D69FE" w14:textId="77777777" w:rsidR="001B6531" w:rsidRPr="001B6531" w:rsidRDefault="001B6531" w:rsidP="00C44421">
            <w:pPr>
              <w:rPr>
                <w:b/>
                <w:bCs/>
              </w:rPr>
            </w:pPr>
            <w:r w:rsidRPr="001B6531">
              <w:rPr>
                <w:b/>
                <w:bCs/>
              </w:rPr>
              <w:t>Canopy Position</w:t>
            </w:r>
          </w:p>
        </w:tc>
      </w:tr>
      <w:tr w:rsidR="001B6531" w:rsidRPr="001B6531" w14:paraId="12405CF8" w14:textId="77777777" w:rsidTr="001B6531">
        <w:tc>
          <w:tcPr>
            <w:tcW w:w="1104" w:type="dxa"/>
            <w:tcBorders>
              <w:top w:val="single" w:sz="12" w:space="0" w:color="000000"/>
            </w:tcBorders>
            <w:shd w:val="clear" w:color="auto" w:fill="auto"/>
          </w:tcPr>
          <w:p w14:paraId="3CB30F21" w14:textId="77777777" w:rsidR="001B6531" w:rsidRPr="001B6531" w:rsidRDefault="001B6531" w:rsidP="00C44421">
            <w:pPr>
              <w:rPr>
                <w:bCs/>
              </w:rPr>
            </w:pPr>
            <w:r w:rsidRPr="001B6531">
              <w:rPr>
                <w:bCs/>
              </w:rPr>
              <w:t>POTR5</w:t>
            </w:r>
          </w:p>
        </w:tc>
        <w:tc>
          <w:tcPr>
            <w:tcW w:w="2340" w:type="dxa"/>
            <w:tcBorders>
              <w:top w:val="single" w:sz="12" w:space="0" w:color="000000"/>
            </w:tcBorders>
            <w:shd w:val="clear" w:color="auto" w:fill="auto"/>
          </w:tcPr>
          <w:p w14:paraId="3C5829D9" w14:textId="77777777" w:rsidR="001B6531" w:rsidRPr="001B6531" w:rsidRDefault="001B6531" w:rsidP="00C44421">
            <w:r w:rsidRPr="001B6531">
              <w:t xml:space="preserve">Populus </w:t>
            </w:r>
            <w:proofErr w:type="spellStart"/>
            <w:r w:rsidRPr="001B6531">
              <w:t>tremuloides</w:t>
            </w:r>
            <w:proofErr w:type="spellEnd"/>
          </w:p>
        </w:tc>
        <w:tc>
          <w:tcPr>
            <w:tcW w:w="1860" w:type="dxa"/>
            <w:tcBorders>
              <w:top w:val="single" w:sz="12" w:space="0" w:color="000000"/>
            </w:tcBorders>
            <w:shd w:val="clear" w:color="auto" w:fill="auto"/>
          </w:tcPr>
          <w:p w14:paraId="1D4A40E7" w14:textId="77777777" w:rsidR="001B6531" w:rsidRPr="001B6531" w:rsidRDefault="001B6531" w:rsidP="00C44421">
            <w:r w:rsidRPr="001B6531">
              <w:t>Quaking aspen</w:t>
            </w:r>
          </w:p>
        </w:tc>
        <w:tc>
          <w:tcPr>
            <w:tcW w:w="1956" w:type="dxa"/>
            <w:tcBorders>
              <w:top w:val="single" w:sz="12" w:space="0" w:color="000000"/>
            </w:tcBorders>
            <w:shd w:val="clear" w:color="auto" w:fill="auto"/>
          </w:tcPr>
          <w:p w14:paraId="44A893F1" w14:textId="77777777" w:rsidR="001B6531" w:rsidRPr="001B6531" w:rsidRDefault="001B6531" w:rsidP="00C44421">
            <w:r w:rsidRPr="001B6531">
              <w:t>Upper</w:t>
            </w:r>
          </w:p>
        </w:tc>
      </w:tr>
      <w:tr w:rsidR="001B6531" w:rsidRPr="001B6531" w14:paraId="34A5D05D" w14:textId="77777777" w:rsidTr="001B6531">
        <w:tc>
          <w:tcPr>
            <w:tcW w:w="1104" w:type="dxa"/>
            <w:shd w:val="clear" w:color="auto" w:fill="auto"/>
          </w:tcPr>
          <w:p w14:paraId="4A3B5675" w14:textId="77777777" w:rsidR="001B6531" w:rsidRPr="001B6531" w:rsidRDefault="001B6531" w:rsidP="00C44421">
            <w:pPr>
              <w:rPr>
                <w:bCs/>
              </w:rPr>
            </w:pPr>
            <w:r w:rsidRPr="001B6531">
              <w:rPr>
                <w:bCs/>
              </w:rPr>
              <w:t>BEPA</w:t>
            </w:r>
          </w:p>
        </w:tc>
        <w:tc>
          <w:tcPr>
            <w:tcW w:w="2340" w:type="dxa"/>
            <w:shd w:val="clear" w:color="auto" w:fill="auto"/>
          </w:tcPr>
          <w:p w14:paraId="6170A177" w14:textId="77777777" w:rsidR="001B6531" w:rsidRPr="001B6531" w:rsidRDefault="001B6531" w:rsidP="00C44421">
            <w:r w:rsidRPr="001B6531">
              <w:t xml:space="preserve">Betula </w:t>
            </w:r>
            <w:proofErr w:type="spellStart"/>
            <w:r w:rsidRPr="001B6531">
              <w:t>papyrifera</w:t>
            </w:r>
            <w:proofErr w:type="spellEnd"/>
          </w:p>
        </w:tc>
        <w:tc>
          <w:tcPr>
            <w:tcW w:w="1860" w:type="dxa"/>
            <w:shd w:val="clear" w:color="auto" w:fill="auto"/>
          </w:tcPr>
          <w:p w14:paraId="38EF3FB4" w14:textId="77777777" w:rsidR="001B6531" w:rsidRPr="001B6531" w:rsidRDefault="001B6531" w:rsidP="00C44421">
            <w:r w:rsidRPr="001B6531">
              <w:t>Paper birch</w:t>
            </w:r>
          </w:p>
        </w:tc>
        <w:tc>
          <w:tcPr>
            <w:tcW w:w="1956" w:type="dxa"/>
            <w:shd w:val="clear" w:color="auto" w:fill="auto"/>
          </w:tcPr>
          <w:p w14:paraId="4D6B9E54" w14:textId="77777777" w:rsidR="001B6531" w:rsidRPr="001B6531" w:rsidRDefault="001B6531" w:rsidP="00C44421">
            <w:r w:rsidRPr="001B6531">
              <w:t>Upper</w:t>
            </w:r>
          </w:p>
        </w:tc>
      </w:tr>
    </w:tbl>
    <w:p w14:paraId="58373D13" w14:textId="77777777" w:rsidR="001B6531" w:rsidRDefault="001B6531" w:rsidP="001B6531"/>
    <w:p w14:paraId="5A2EF212" w14:textId="77777777" w:rsidR="001B6531" w:rsidRDefault="001B6531" w:rsidP="001B6531">
      <w:pPr>
        <w:pStyle w:val="SClassInfoPara"/>
      </w:pPr>
      <w:r>
        <w:t>Description</w:t>
      </w:r>
    </w:p>
    <w:p w14:paraId="56097328" w14:textId="77777777" w:rsidR="001B6531" w:rsidRDefault="001B6531" w:rsidP="001B6531">
      <w:r>
        <w:t xml:space="preserve">Class A contains early-seral stands characterized </w:t>
      </w:r>
      <w:r w:rsidR="00E738E0">
        <w:t>by aspen and paper birch</w:t>
      </w:r>
      <w:r>
        <w:t>. It occurs due to the combination of blowdown followed by fire. Forty percent of blowdown areas burn and revert to this class.</w:t>
      </w:r>
    </w:p>
    <w:p w14:paraId="43939E79" w14:textId="77777777" w:rsidR="001B6531" w:rsidRDefault="001B6531" w:rsidP="001B6531"/>
    <w:p w14:paraId="113352BD" w14:textId="77777777" w:rsidR="001B6531" w:rsidRDefault="001B6531" w:rsidP="001B6531"/>
    <w:p w14:paraId="78F9DAC6" w14:textId="77777777" w:rsidR="00CF6BF9" w:rsidRDefault="00000000">
      <w:r>
        <w:rPr>
          <w:i/>
          <w:u w:val="single"/>
        </w:rPr>
        <w:t>Maximum Tree Size Class</w:t>
      </w:r>
      <w:r>
        <w:br/>
        <w:t>Pole 5-9" DBH</w:t>
      </w:r>
    </w:p>
    <w:p w14:paraId="244ACE06" w14:textId="77777777" w:rsidR="001B6531" w:rsidRDefault="001B6531" w:rsidP="001B6531">
      <w:pPr>
        <w:pStyle w:val="InfoPara"/>
        <w:pBdr>
          <w:top w:val="single" w:sz="4" w:space="1" w:color="auto"/>
        </w:pBdr>
      </w:pPr>
      <w:r>
        <w:t>Class B</w:t>
      </w:r>
      <w:r>
        <w:tab/>
        <w:t>7</w:t>
      </w:r>
      <w:r w:rsidR="00000000">
        <w:tab/>
      </w:r>
      <w:r w:rsidR="00000000">
        <w:tab/>
      </w:r>
      <w:r w:rsidR="00000000">
        <w:tab/>
      </w:r>
      <w:r w:rsidR="00000000">
        <w:tab/>
      </w:r>
      <w:r w:rsidR="00000000">
        <w:t>Early Development 2 - All Structures</w:t>
      </w:r>
    </w:p>
    <w:p w14:paraId="64CE8BD4" w14:textId="77777777" w:rsidR="001B6531" w:rsidRDefault="001B6531" w:rsidP="001B6531"/>
    <w:p w14:paraId="62D72113" w14:textId="77777777" w:rsidR="001B6531" w:rsidRDefault="001B6531" w:rsidP="001B6531">
      <w:pPr>
        <w:pStyle w:val="SClassInfoPara"/>
      </w:pPr>
      <w:r>
        <w:t>Indicator Species</w:t>
      </w:r>
    </w:p>
    <w:tbl>
      <w:tblPr>
        <w:tblW w:w="0" w:type="auto"/>
        <w:tblBorders>
          <w:top w:val="single" w:sz="2" w:space="0" w:color="auto"/>
          <w:left w:val="single" w:sz="2" w:space="0" w:color="auto"/>
          <w:bottom w:val="single" w:sz="2" w:space="0" w:color="auto"/>
          <w:right w:val="single" w:sz="2" w:space="0" w:color="auto"/>
          <w:insideH w:val="single" w:sz="6" w:space="0" w:color="000000"/>
          <w:insideV w:val="single" w:sz="6" w:space="0" w:color="000000"/>
        </w:tblBorders>
        <w:tblLayout w:type="fixed"/>
        <w:tblLook w:val="00A0" w:firstRow="1" w:lastRow="0" w:firstColumn="1" w:lastColumn="0" w:noHBand="0" w:noVBand="0"/>
      </w:tblPr>
      <w:tblGrid>
        <w:gridCol w:w="1104"/>
        <w:gridCol w:w="2424"/>
        <w:gridCol w:w="2304"/>
        <w:gridCol w:w="1956"/>
      </w:tblGrid>
      <w:tr w:rsidR="001B6531" w:rsidRPr="001B6531" w14:paraId="6776A9BA" w14:textId="77777777" w:rsidTr="001B6531">
        <w:tc>
          <w:tcPr>
            <w:tcW w:w="1104" w:type="dxa"/>
            <w:tcBorders>
              <w:top w:val="single" w:sz="2" w:space="0" w:color="auto"/>
              <w:bottom w:val="single" w:sz="12" w:space="0" w:color="000000"/>
            </w:tcBorders>
            <w:shd w:val="clear" w:color="auto" w:fill="auto"/>
          </w:tcPr>
          <w:p w14:paraId="721CC6AB" w14:textId="77777777" w:rsidR="001B6531" w:rsidRPr="001B6531" w:rsidRDefault="001B6531" w:rsidP="00287A0D">
            <w:pPr>
              <w:rPr>
                <w:b/>
                <w:bCs/>
              </w:rPr>
            </w:pPr>
            <w:r w:rsidRPr="001B6531">
              <w:rPr>
                <w:b/>
                <w:bCs/>
              </w:rPr>
              <w:t>Symbol</w:t>
            </w:r>
          </w:p>
        </w:tc>
        <w:tc>
          <w:tcPr>
            <w:tcW w:w="2424" w:type="dxa"/>
            <w:tcBorders>
              <w:top w:val="single" w:sz="2" w:space="0" w:color="auto"/>
              <w:bottom w:val="single" w:sz="12" w:space="0" w:color="000000"/>
            </w:tcBorders>
            <w:shd w:val="clear" w:color="auto" w:fill="auto"/>
          </w:tcPr>
          <w:p w14:paraId="54FE761F" w14:textId="77777777" w:rsidR="001B6531" w:rsidRPr="001B6531" w:rsidRDefault="001B6531" w:rsidP="00287A0D">
            <w:pPr>
              <w:rPr>
                <w:b/>
                <w:bCs/>
              </w:rPr>
            </w:pPr>
            <w:r w:rsidRPr="001B6531">
              <w:rPr>
                <w:b/>
                <w:bCs/>
              </w:rPr>
              <w:t>Scientific Name</w:t>
            </w:r>
          </w:p>
        </w:tc>
        <w:tc>
          <w:tcPr>
            <w:tcW w:w="2304" w:type="dxa"/>
            <w:tcBorders>
              <w:top w:val="single" w:sz="2" w:space="0" w:color="auto"/>
              <w:bottom w:val="single" w:sz="12" w:space="0" w:color="000000"/>
            </w:tcBorders>
            <w:shd w:val="clear" w:color="auto" w:fill="auto"/>
          </w:tcPr>
          <w:p w14:paraId="41066199" w14:textId="77777777" w:rsidR="001B6531" w:rsidRPr="001B6531" w:rsidRDefault="001B6531" w:rsidP="00287A0D">
            <w:pPr>
              <w:rPr>
                <w:b/>
                <w:bCs/>
              </w:rPr>
            </w:pPr>
            <w:r w:rsidRPr="001B6531">
              <w:rPr>
                <w:b/>
                <w:bCs/>
              </w:rPr>
              <w:t>Common Name</w:t>
            </w:r>
          </w:p>
        </w:tc>
        <w:tc>
          <w:tcPr>
            <w:tcW w:w="1956" w:type="dxa"/>
            <w:tcBorders>
              <w:top w:val="single" w:sz="2" w:space="0" w:color="auto"/>
              <w:bottom w:val="single" w:sz="12" w:space="0" w:color="000000"/>
            </w:tcBorders>
            <w:shd w:val="clear" w:color="auto" w:fill="auto"/>
          </w:tcPr>
          <w:p w14:paraId="2CDAF85C" w14:textId="77777777" w:rsidR="001B6531" w:rsidRPr="001B6531" w:rsidRDefault="001B6531" w:rsidP="00287A0D">
            <w:pPr>
              <w:rPr>
                <w:b/>
                <w:bCs/>
              </w:rPr>
            </w:pPr>
            <w:r w:rsidRPr="001B6531">
              <w:rPr>
                <w:b/>
                <w:bCs/>
              </w:rPr>
              <w:t>Canopy Position</w:t>
            </w:r>
          </w:p>
        </w:tc>
      </w:tr>
      <w:tr w:rsidR="001B6531" w:rsidRPr="001B6531" w14:paraId="74E31DAA" w14:textId="77777777" w:rsidTr="001B6531">
        <w:tc>
          <w:tcPr>
            <w:tcW w:w="1104" w:type="dxa"/>
            <w:tcBorders>
              <w:top w:val="single" w:sz="12" w:space="0" w:color="000000"/>
            </w:tcBorders>
            <w:shd w:val="clear" w:color="auto" w:fill="auto"/>
          </w:tcPr>
          <w:p w14:paraId="4E5A2946" w14:textId="77777777" w:rsidR="001B6531" w:rsidRPr="001B6531" w:rsidRDefault="001B6531" w:rsidP="00287A0D">
            <w:pPr>
              <w:rPr>
                <w:bCs/>
              </w:rPr>
            </w:pPr>
            <w:r w:rsidRPr="001B6531">
              <w:rPr>
                <w:bCs/>
              </w:rPr>
              <w:lastRenderedPageBreak/>
              <w:t>ACSA3</w:t>
            </w:r>
          </w:p>
        </w:tc>
        <w:tc>
          <w:tcPr>
            <w:tcW w:w="2424" w:type="dxa"/>
            <w:tcBorders>
              <w:top w:val="single" w:sz="12" w:space="0" w:color="000000"/>
            </w:tcBorders>
            <w:shd w:val="clear" w:color="auto" w:fill="auto"/>
          </w:tcPr>
          <w:p w14:paraId="73EE4110" w14:textId="77777777" w:rsidR="001B6531" w:rsidRPr="001B6531" w:rsidRDefault="001B6531" w:rsidP="00287A0D">
            <w:r w:rsidRPr="001B6531">
              <w:t>Acer saccharum</w:t>
            </w:r>
          </w:p>
        </w:tc>
        <w:tc>
          <w:tcPr>
            <w:tcW w:w="2304" w:type="dxa"/>
            <w:tcBorders>
              <w:top w:val="single" w:sz="12" w:space="0" w:color="000000"/>
            </w:tcBorders>
            <w:shd w:val="clear" w:color="auto" w:fill="auto"/>
          </w:tcPr>
          <w:p w14:paraId="1642EC77" w14:textId="77777777" w:rsidR="001B6531" w:rsidRPr="001B6531" w:rsidRDefault="001B6531" w:rsidP="00287A0D">
            <w:r w:rsidRPr="001B6531">
              <w:t>Sugar maple</w:t>
            </w:r>
          </w:p>
        </w:tc>
        <w:tc>
          <w:tcPr>
            <w:tcW w:w="1956" w:type="dxa"/>
            <w:tcBorders>
              <w:top w:val="single" w:sz="12" w:space="0" w:color="000000"/>
            </w:tcBorders>
            <w:shd w:val="clear" w:color="auto" w:fill="auto"/>
          </w:tcPr>
          <w:p w14:paraId="20764934" w14:textId="77777777" w:rsidR="001B6531" w:rsidRPr="001B6531" w:rsidRDefault="001B6531" w:rsidP="00287A0D">
            <w:r w:rsidRPr="001B6531">
              <w:t>Upper</w:t>
            </w:r>
          </w:p>
        </w:tc>
      </w:tr>
      <w:tr w:rsidR="001B6531" w:rsidRPr="001B6531" w14:paraId="39652764" w14:textId="77777777" w:rsidTr="001B6531">
        <w:tc>
          <w:tcPr>
            <w:tcW w:w="1104" w:type="dxa"/>
            <w:shd w:val="clear" w:color="auto" w:fill="auto"/>
          </w:tcPr>
          <w:p w14:paraId="47F5F16D" w14:textId="77777777" w:rsidR="001B6531" w:rsidRPr="001B6531" w:rsidRDefault="001B6531" w:rsidP="00287A0D">
            <w:pPr>
              <w:rPr>
                <w:bCs/>
              </w:rPr>
            </w:pPr>
            <w:r w:rsidRPr="001B6531">
              <w:rPr>
                <w:bCs/>
              </w:rPr>
              <w:t>TIAM</w:t>
            </w:r>
          </w:p>
        </w:tc>
        <w:tc>
          <w:tcPr>
            <w:tcW w:w="2424" w:type="dxa"/>
            <w:shd w:val="clear" w:color="auto" w:fill="auto"/>
          </w:tcPr>
          <w:p w14:paraId="413BC760" w14:textId="77777777" w:rsidR="001B6531" w:rsidRPr="001B6531" w:rsidRDefault="001B6531" w:rsidP="00287A0D">
            <w:proofErr w:type="spellStart"/>
            <w:r w:rsidRPr="001B6531">
              <w:t>Tilia</w:t>
            </w:r>
            <w:proofErr w:type="spellEnd"/>
            <w:r w:rsidRPr="001B6531">
              <w:t xml:space="preserve"> americana</w:t>
            </w:r>
          </w:p>
        </w:tc>
        <w:tc>
          <w:tcPr>
            <w:tcW w:w="2304" w:type="dxa"/>
            <w:shd w:val="clear" w:color="auto" w:fill="auto"/>
          </w:tcPr>
          <w:p w14:paraId="2D5C937B" w14:textId="77777777" w:rsidR="001B6531" w:rsidRPr="001B6531" w:rsidRDefault="001B6531" w:rsidP="00287A0D">
            <w:r w:rsidRPr="001B6531">
              <w:t>American basswood</w:t>
            </w:r>
          </w:p>
        </w:tc>
        <w:tc>
          <w:tcPr>
            <w:tcW w:w="1956" w:type="dxa"/>
            <w:shd w:val="clear" w:color="auto" w:fill="auto"/>
          </w:tcPr>
          <w:p w14:paraId="539294D9" w14:textId="77777777" w:rsidR="001B6531" w:rsidRPr="001B6531" w:rsidRDefault="001B6531" w:rsidP="00287A0D">
            <w:r w:rsidRPr="001B6531">
              <w:t>Upper</w:t>
            </w:r>
          </w:p>
        </w:tc>
      </w:tr>
      <w:tr w:rsidR="001B6531" w:rsidRPr="001B6531" w14:paraId="5388B54A" w14:textId="77777777" w:rsidTr="001B6531">
        <w:tc>
          <w:tcPr>
            <w:tcW w:w="1104" w:type="dxa"/>
            <w:shd w:val="clear" w:color="auto" w:fill="auto"/>
          </w:tcPr>
          <w:p w14:paraId="78A50A01" w14:textId="77777777" w:rsidR="001B6531" w:rsidRPr="001B6531" w:rsidRDefault="001B6531" w:rsidP="00287A0D">
            <w:pPr>
              <w:rPr>
                <w:bCs/>
              </w:rPr>
            </w:pPr>
            <w:r w:rsidRPr="001B6531">
              <w:rPr>
                <w:bCs/>
              </w:rPr>
              <w:t>BEAL2</w:t>
            </w:r>
          </w:p>
        </w:tc>
        <w:tc>
          <w:tcPr>
            <w:tcW w:w="2424" w:type="dxa"/>
            <w:shd w:val="clear" w:color="auto" w:fill="auto"/>
          </w:tcPr>
          <w:p w14:paraId="6E7DD108" w14:textId="77777777" w:rsidR="001B6531" w:rsidRPr="001B6531" w:rsidRDefault="001B6531" w:rsidP="00287A0D">
            <w:r w:rsidRPr="001B6531">
              <w:t>Betula alleghaniensis</w:t>
            </w:r>
          </w:p>
        </w:tc>
        <w:tc>
          <w:tcPr>
            <w:tcW w:w="2304" w:type="dxa"/>
            <w:shd w:val="clear" w:color="auto" w:fill="auto"/>
          </w:tcPr>
          <w:p w14:paraId="6BC905BB" w14:textId="77777777" w:rsidR="001B6531" w:rsidRPr="001B6531" w:rsidRDefault="001B6531" w:rsidP="00287A0D">
            <w:r w:rsidRPr="001B6531">
              <w:t>Yellow birch</w:t>
            </w:r>
          </w:p>
        </w:tc>
        <w:tc>
          <w:tcPr>
            <w:tcW w:w="1956" w:type="dxa"/>
            <w:shd w:val="clear" w:color="auto" w:fill="auto"/>
          </w:tcPr>
          <w:p w14:paraId="19EDD172" w14:textId="77777777" w:rsidR="001B6531" w:rsidRPr="001B6531" w:rsidRDefault="001B6531" w:rsidP="00287A0D">
            <w:r w:rsidRPr="001B6531">
              <w:t>Upper</w:t>
            </w:r>
          </w:p>
        </w:tc>
      </w:tr>
      <w:tr w:rsidR="001B6531" w:rsidRPr="001B6531" w14:paraId="5A45B1D4" w14:textId="77777777" w:rsidTr="001B6531">
        <w:tc>
          <w:tcPr>
            <w:tcW w:w="1104" w:type="dxa"/>
            <w:shd w:val="clear" w:color="auto" w:fill="auto"/>
          </w:tcPr>
          <w:p w14:paraId="3E9FBE89" w14:textId="77777777" w:rsidR="001B6531" w:rsidRPr="001B6531" w:rsidRDefault="001B6531" w:rsidP="00287A0D">
            <w:pPr>
              <w:rPr>
                <w:bCs/>
              </w:rPr>
            </w:pPr>
            <w:r w:rsidRPr="001B6531">
              <w:rPr>
                <w:bCs/>
              </w:rPr>
              <w:t>POTR5</w:t>
            </w:r>
          </w:p>
        </w:tc>
        <w:tc>
          <w:tcPr>
            <w:tcW w:w="2424" w:type="dxa"/>
            <w:shd w:val="clear" w:color="auto" w:fill="auto"/>
          </w:tcPr>
          <w:p w14:paraId="115D61C4" w14:textId="77777777" w:rsidR="001B6531" w:rsidRPr="001B6531" w:rsidRDefault="001B6531" w:rsidP="00287A0D">
            <w:r w:rsidRPr="001B6531">
              <w:t xml:space="preserve">Populus </w:t>
            </w:r>
            <w:proofErr w:type="spellStart"/>
            <w:r w:rsidRPr="001B6531">
              <w:t>tremuloides</w:t>
            </w:r>
            <w:proofErr w:type="spellEnd"/>
          </w:p>
        </w:tc>
        <w:tc>
          <w:tcPr>
            <w:tcW w:w="2304" w:type="dxa"/>
            <w:shd w:val="clear" w:color="auto" w:fill="auto"/>
          </w:tcPr>
          <w:p w14:paraId="467C676E" w14:textId="77777777" w:rsidR="001B6531" w:rsidRPr="001B6531" w:rsidRDefault="001B6531" w:rsidP="00287A0D">
            <w:r w:rsidRPr="001B6531">
              <w:t>Quaking aspen</w:t>
            </w:r>
          </w:p>
        </w:tc>
        <w:tc>
          <w:tcPr>
            <w:tcW w:w="1956" w:type="dxa"/>
            <w:shd w:val="clear" w:color="auto" w:fill="auto"/>
          </w:tcPr>
          <w:p w14:paraId="2D98CEE3" w14:textId="77777777" w:rsidR="001B6531" w:rsidRPr="001B6531" w:rsidRDefault="001B6531" w:rsidP="00287A0D">
            <w:r w:rsidRPr="001B6531">
              <w:t>Upper</w:t>
            </w:r>
          </w:p>
        </w:tc>
      </w:tr>
    </w:tbl>
    <w:p w14:paraId="3EC40A47" w14:textId="77777777" w:rsidR="001B6531" w:rsidRDefault="001B6531" w:rsidP="001B6531"/>
    <w:p w14:paraId="01CB0DBA" w14:textId="77777777" w:rsidR="001B6531" w:rsidRDefault="001B6531" w:rsidP="001B6531">
      <w:pPr>
        <w:pStyle w:val="SClassInfoPara"/>
      </w:pPr>
      <w:r>
        <w:t>Description</w:t>
      </w:r>
    </w:p>
    <w:p w14:paraId="65DA5A6E" w14:textId="77777777" w:rsidR="001B6531" w:rsidRDefault="001B6531" w:rsidP="001B6531">
      <w:r>
        <w:t xml:space="preserve">Class </w:t>
      </w:r>
      <w:r w:rsidR="00E738E0">
        <w:t>B contains regenerating stands</w:t>
      </w:r>
      <w:r>
        <w:t xml:space="preserve"> dominated by mid-tolerant northern hardwood species. Windthrow of mature stands (without subsequent fire) generally results in this class. Includes a combination of new recruits and sprouts.</w:t>
      </w:r>
    </w:p>
    <w:p w14:paraId="04CC2135" w14:textId="77777777" w:rsidR="001B6531" w:rsidRDefault="001B6531" w:rsidP="001B6531"/>
    <w:p w14:paraId="2622A04F" w14:textId="77777777" w:rsidR="001B6531" w:rsidRDefault="001B6531" w:rsidP="001B6531"/>
    <w:p w14:paraId="196CB711" w14:textId="77777777" w:rsidR="00CF6BF9" w:rsidRDefault="00000000">
      <w:r>
        <w:rPr>
          <w:i/>
          <w:u w:val="single"/>
        </w:rPr>
        <w:t>Maximum Tree Size Class</w:t>
      </w:r>
      <w:r>
        <w:br/>
        <w:t>Pole 5-9" DBH</w:t>
      </w:r>
    </w:p>
    <w:sectPr w:rsidR="00CF6BF9" w:rsidSect="00FE41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480C" w14:textId="77777777" w:rsidR="009D2729" w:rsidRDefault="009D2729">
      <w:r>
        <w:separator/>
      </w:r>
    </w:p>
  </w:endnote>
  <w:endnote w:type="continuationSeparator" w:id="0">
    <w:p w14:paraId="10154C17" w14:textId="77777777" w:rsidR="009D2729" w:rsidRDefault="009D2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5B9FD" w14:textId="77777777" w:rsidR="0060240A" w:rsidRDefault="00602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08B3" w14:textId="77777777" w:rsidR="001B6531" w:rsidRDefault="001B6531" w:rsidP="001B653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27E0F" w14:textId="77777777" w:rsidR="0060240A" w:rsidRDefault="00602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628A" w14:textId="77777777" w:rsidR="009D2729" w:rsidRDefault="009D2729">
      <w:r>
        <w:separator/>
      </w:r>
    </w:p>
  </w:footnote>
  <w:footnote w:type="continuationSeparator" w:id="0">
    <w:p w14:paraId="1631B43A" w14:textId="77777777" w:rsidR="009D2729" w:rsidRDefault="009D2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B9793" w14:textId="77777777" w:rsidR="0060240A" w:rsidRDefault="00602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7BDB" w14:textId="77777777" w:rsidR="00A43E41" w:rsidRDefault="00A43E41" w:rsidP="001B65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7E12" w14:textId="77777777" w:rsidR="0060240A" w:rsidRDefault="00602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53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5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3F7"/>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240A"/>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9A7"/>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2729"/>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030B"/>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6BF9"/>
    <w:rsid w:val="00CF7A47"/>
    <w:rsid w:val="00CF7ADF"/>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38E0"/>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0B3C"/>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6AB2"/>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592EB8"/>
  <w15:docId w15:val="{64068438-5AC2-4487-9DCE-882D90DF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2</cp:revision>
  <cp:lastPrinted>1900-01-01T08:00:00Z</cp:lastPrinted>
  <dcterms:created xsi:type="dcterms:W3CDTF">2024-07-08T12:39:00Z</dcterms:created>
  <dcterms:modified xsi:type="dcterms:W3CDTF">2024-07-08T12:39:00Z</dcterms:modified>
</cp:coreProperties>
</file>