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F474E" w14:textId="77777777" w:rsidR="00FA2CB0" w:rsidRDefault="00FA2CB0" w:rsidP="00EE562D">
      <w:pPr>
        <w:pStyle w:val="BpSTitle"/>
      </w:pPr>
      <w:r>
        <w:t>13110</w:t>
      </w:r>
    </w:p>
    <w:p w14:paraId="749F6CA0" w14:textId="77777777" w:rsidR="00EE562D" w:rsidRDefault="00EE562D" w:rsidP="00EE562D">
      <w:pPr>
        <w:pStyle w:val="BpSTitle"/>
      </w:pPr>
      <w:r>
        <w:t>North-Central Interior Dry Oak Forest and Woodland</w:t>
      </w:r>
    </w:p>
    <w:p w14:paraId="2317288B" w14:textId="77777777" w:rsidR="00EE562D" w:rsidRDefault="00EE562D" w:rsidP="00EE562D">
      <w:r>
        <w:t>BpS Model/Description Version: Aug. 2020</w:t>
      </w:r>
      <w:r>
        <w:tab/>
      </w:r>
      <w:r>
        <w:tab/>
      </w:r>
      <w:r>
        <w:tab/>
      </w:r>
      <w:r>
        <w:tab/>
      </w:r>
      <w:r>
        <w:tab/>
      </w:r>
      <w:r>
        <w:tab/>
      </w:r>
      <w:r>
        <w:tab/>
      </w:r>
    </w:p>
    <w:p w14:paraId="4A7B1E0F" w14:textId="77777777" w:rsidR="00EE562D" w:rsidRDefault="00561BEB" w:rsidP="00EE562D">
      <w:r>
        <w:tab/>
      </w:r>
      <w:r>
        <w:tab/>
      </w:r>
      <w:r>
        <w:tab/>
      </w:r>
      <w:r>
        <w:tab/>
      </w:r>
      <w:r>
        <w:tab/>
      </w:r>
      <w:r>
        <w:tab/>
      </w:r>
      <w:r>
        <w:tab/>
      </w:r>
      <w:r>
        <w:tab/>
      </w:r>
      <w:r>
        <w:tab/>
      </w:r>
      <w:r>
        <w:tab/>
        <w:t>Update: 3/18</w:t>
      </w:r>
    </w:p>
    <w:p w14:paraId="703CFCD0" w14:textId="77777777" w:rsidR="00561BEB" w:rsidRDefault="00561BEB" w:rsidP="00EE562D"/>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788"/>
        <w:gridCol w:w="2316"/>
        <w:gridCol w:w="1752"/>
        <w:gridCol w:w="2208"/>
      </w:tblGrid>
      <w:tr w:rsidR="00EE562D" w:rsidRPr="00EE562D" w14:paraId="7BFEBEB1" w14:textId="77777777" w:rsidTr="00EE562D">
        <w:tc>
          <w:tcPr>
            <w:tcW w:w="1788" w:type="dxa"/>
            <w:tcBorders>
              <w:top w:val="single" w:sz="2" w:space="0" w:color="auto"/>
              <w:left w:val="single" w:sz="12" w:space="0" w:color="auto"/>
              <w:bottom w:val="single" w:sz="12" w:space="0" w:color="000000"/>
            </w:tcBorders>
            <w:shd w:val="clear" w:color="auto" w:fill="auto"/>
          </w:tcPr>
          <w:p w14:paraId="6EBBAFD2" w14:textId="77777777" w:rsidR="00EE562D" w:rsidRPr="00EE562D" w:rsidRDefault="00EE562D" w:rsidP="00FA2CB0">
            <w:pPr>
              <w:rPr>
                <w:b/>
                <w:bCs/>
              </w:rPr>
            </w:pPr>
            <w:r w:rsidRPr="00EE562D">
              <w:rPr>
                <w:b/>
                <w:bCs/>
              </w:rPr>
              <w:t>Modelers</w:t>
            </w:r>
          </w:p>
        </w:tc>
        <w:tc>
          <w:tcPr>
            <w:tcW w:w="2316" w:type="dxa"/>
            <w:tcBorders>
              <w:top w:val="single" w:sz="2" w:space="0" w:color="auto"/>
              <w:bottom w:val="single" w:sz="12" w:space="0" w:color="000000"/>
              <w:right w:val="single" w:sz="12" w:space="0" w:color="000000"/>
            </w:tcBorders>
            <w:shd w:val="clear" w:color="auto" w:fill="auto"/>
          </w:tcPr>
          <w:p w14:paraId="3154F9A9" w14:textId="77777777" w:rsidR="00EE562D" w:rsidRPr="00EE562D" w:rsidRDefault="00EE562D" w:rsidP="00FA2CB0">
            <w:pPr>
              <w:rPr>
                <w:b/>
                <w:bCs/>
              </w:rPr>
            </w:pPr>
          </w:p>
        </w:tc>
        <w:tc>
          <w:tcPr>
            <w:tcW w:w="1752" w:type="dxa"/>
            <w:tcBorders>
              <w:top w:val="single" w:sz="2" w:space="0" w:color="auto"/>
              <w:left w:val="single" w:sz="12" w:space="0" w:color="000000"/>
              <w:bottom w:val="single" w:sz="12" w:space="0" w:color="000000"/>
            </w:tcBorders>
            <w:shd w:val="clear" w:color="auto" w:fill="auto"/>
          </w:tcPr>
          <w:p w14:paraId="23FA914D" w14:textId="77777777" w:rsidR="00EE562D" w:rsidRPr="00EE562D" w:rsidRDefault="00EE562D" w:rsidP="00FA2CB0">
            <w:pPr>
              <w:rPr>
                <w:b/>
                <w:bCs/>
              </w:rPr>
            </w:pPr>
            <w:r w:rsidRPr="00EE562D">
              <w:rPr>
                <w:b/>
                <w:bCs/>
              </w:rPr>
              <w:t>Reviewers</w:t>
            </w:r>
          </w:p>
        </w:tc>
        <w:tc>
          <w:tcPr>
            <w:tcW w:w="2208" w:type="dxa"/>
            <w:tcBorders>
              <w:top w:val="single" w:sz="2" w:space="0" w:color="auto"/>
              <w:bottom w:val="single" w:sz="12" w:space="0" w:color="000000"/>
            </w:tcBorders>
            <w:shd w:val="clear" w:color="auto" w:fill="auto"/>
          </w:tcPr>
          <w:p w14:paraId="5EA506B2" w14:textId="77777777" w:rsidR="00EE562D" w:rsidRPr="00EE562D" w:rsidRDefault="00EE562D" w:rsidP="00FA2CB0">
            <w:pPr>
              <w:rPr>
                <w:b/>
                <w:bCs/>
              </w:rPr>
            </w:pPr>
          </w:p>
        </w:tc>
      </w:tr>
      <w:tr w:rsidR="00EE562D" w:rsidRPr="00EE562D" w14:paraId="10987902" w14:textId="77777777" w:rsidTr="00EE562D">
        <w:tc>
          <w:tcPr>
            <w:tcW w:w="1788" w:type="dxa"/>
            <w:tcBorders>
              <w:top w:val="single" w:sz="12" w:space="0" w:color="000000"/>
              <w:left w:val="single" w:sz="12" w:space="0" w:color="auto"/>
            </w:tcBorders>
            <w:shd w:val="clear" w:color="auto" w:fill="auto"/>
          </w:tcPr>
          <w:p w14:paraId="76E678F2" w14:textId="77777777" w:rsidR="00EE562D" w:rsidRPr="00EE562D" w:rsidRDefault="00EE562D" w:rsidP="00FA2CB0">
            <w:pPr>
              <w:rPr>
                <w:bCs/>
              </w:rPr>
            </w:pPr>
            <w:r w:rsidRPr="00EE562D">
              <w:rPr>
                <w:bCs/>
              </w:rPr>
              <w:t>Greg Nowacki</w:t>
            </w:r>
          </w:p>
        </w:tc>
        <w:tc>
          <w:tcPr>
            <w:tcW w:w="2316" w:type="dxa"/>
            <w:tcBorders>
              <w:top w:val="single" w:sz="12" w:space="0" w:color="000000"/>
              <w:right w:val="single" w:sz="12" w:space="0" w:color="000000"/>
            </w:tcBorders>
            <w:shd w:val="clear" w:color="auto" w:fill="auto"/>
          </w:tcPr>
          <w:p w14:paraId="02BAC471" w14:textId="77777777" w:rsidR="00EE562D" w:rsidRPr="00EE562D" w:rsidRDefault="00EE562D" w:rsidP="00FA2CB0">
            <w:r w:rsidRPr="00EE562D">
              <w:t>gnowacki@fs.fed.us</w:t>
            </w:r>
          </w:p>
        </w:tc>
        <w:tc>
          <w:tcPr>
            <w:tcW w:w="1752" w:type="dxa"/>
            <w:tcBorders>
              <w:top w:val="single" w:sz="12" w:space="0" w:color="000000"/>
              <w:left w:val="single" w:sz="12" w:space="0" w:color="000000"/>
            </w:tcBorders>
            <w:shd w:val="clear" w:color="auto" w:fill="auto"/>
          </w:tcPr>
          <w:p w14:paraId="520EE583" w14:textId="77777777" w:rsidR="00EE562D" w:rsidRPr="00EE562D" w:rsidRDefault="00EE562D" w:rsidP="00FA2CB0">
            <w:r w:rsidRPr="00EE562D">
              <w:t>Dave Cleland</w:t>
            </w:r>
          </w:p>
        </w:tc>
        <w:tc>
          <w:tcPr>
            <w:tcW w:w="2208" w:type="dxa"/>
            <w:tcBorders>
              <w:top w:val="single" w:sz="12" w:space="0" w:color="000000"/>
            </w:tcBorders>
            <w:shd w:val="clear" w:color="auto" w:fill="auto"/>
          </w:tcPr>
          <w:p w14:paraId="2087B0DB" w14:textId="77777777" w:rsidR="00EE562D" w:rsidRPr="00EE562D" w:rsidRDefault="00EE562D" w:rsidP="00FA2CB0">
            <w:r w:rsidRPr="00EE562D">
              <w:t>dcleland@fs.fed.us</w:t>
            </w:r>
          </w:p>
        </w:tc>
      </w:tr>
      <w:tr w:rsidR="00EE562D" w:rsidRPr="00EE562D" w14:paraId="02BCC462" w14:textId="77777777" w:rsidTr="00EE562D">
        <w:tc>
          <w:tcPr>
            <w:tcW w:w="1788" w:type="dxa"/>
            <w:tcBorders>
              <w:left w:val="single" w:sz="12" w:space="0" w:color="auto"/>
            </w:tcBorders>
            <w:shd w:val="clear" w:color="auto" w:fill="auto"/>
          </w:tcPr>
          <w:p w14:paraId="44670516" w14:textId="77777777" w:rsidR="00EE562D" w:rsidRPr="00EE562D" w:rsidRDefault="00EE562D" w:rsidP="00FA2CB0">
            <w:pPr>
              <w:rPr>
                <w:bCs/>
              </w:rPr>
            </w:pPr>
            <w:r w:rsidRPr="00EE562D">
              <w:rPr>
                <w:bCs/>
              </w:rPr>
              <w:t>None</w:t>
            </w:r>
          </w:p>
        </w:tc>
        <w:tc>
          <w:tcPr>
            <w:tcW w:w="2316" w:type="dxa"/>
            <w:tcBorders>
              <w:right w:val="single" w:sz="12" w:space="0" w:color="000000"/>
            </w:tcBorders>
            <w:shd w:val="clear" w:color="auto" w:fill="auto"/>
          </w:tcPr>
          <w:p w14:paraId="3F3B0225" w14:textId="77777777" w:rsidR="00EE562D" w:rsidRPr="00EE562D" w:rsidRDefault="00EE562D" w:rsidP="00FA2CB0">
            <w:r w:rsidRPr="00EE562D">
              <w:t>None</w:t>
            </w:r>
          </w:p>
        </w:tc>
        <w:tc>
          <w:tcPr>
            <w:tcW w:w="1752" w:type="dxa"/>
            <w:tcBorders>
              <w:left w:val="single" w:sz="12" w:space="0" w:color="000000"/>
            </w:tcBorders>
            <w:shd w:val="clear" w:color="auto" w:fill="auto"/>
          </w:tcPr>
          <w:p w14:paraId="55CE2786" w14:textId="77777777" w:rsidR="00EE562D" w:rsidRPr="00EE562D" w:rsidRDefault="00EE562D" w:rsidP="00FA2CB0">
            <w:r w:rsidRPr="00EE562D">
              <w:t>Brendan Ward</w:t>
            </w:r>
          </w:p>
        </w:tc>
        <w:tc>
          <w:tcPr>
            <w:tcW w:w="2208" w:type="dxa"/>
            <w:shd w:val="clear" w:color="auto" w:fill="auto"/>
          </w:tcPr>
          <w:p w14:paraId="60CF109A" w14:textId="77777777" w:rsidR="00EE562D" w:rsidRPr="00EE562D" w:rsidRDefault="00EE562D" w:rsidP="00FA2CB0">
            <w:r w:rsidRPr="00EE562D">
              <w:t>bward@fs.fed.us</w:t>
            </w:r>
          </w:p>
        </w:tc>
      </w:tr>
      <w:tr w:rsidR="00EE562D" w:rsidRPr="00EE562D" w14:paraId="2AAD404A" w14:textId="77777777" w:rsidTr="00EE562D">
        <w:tc>
          <w:tcPr>
            <w:tcW w:w="1788" w:type="dxa"/>
            <w:tcBorders>
              <w:left w:val="single" w:sz="12" w:space="0" w:color="auto"/>
              <w:bottom w:val="single" w:sz="2" w:space="0" w:color="auto"/>
            </w:tcBorders>
            <w:shd w:val="clear" w:color="auto" w:fill="auto"/>
          </w:tcPr>
          <w:p w14:paraId="1EC68E50" w14:textId="77777777" w:rsidR="00EE562D" w:rsidRPr="00EE562D" w:rsidRDefault="00EE562D" w:rsidP="00FA2CB0">
            <w:pPr>
              <w:rPr>
                <w:bCs/>
              </w:rPr>
            </w:pPr>
            <w:r w:rsidRPr="00EE562D">
              <w:rPr>
                <w:bCs/>
              </w:rPr>
              <w:t>None</w:t>
            </w:r>
          </w:p>
        </w:tc>
        <w:tc>
          <w:tcPr>
            <w:tcW w:w="2316" w:type="dxa"/>
            <w:tcBorders>
              <w:right w:val="single" w:sz="12" w:space="0" w:color="000000"/>
            </w:tcBorders>
            <w:shd w:val="clear" w:color="auto" w:fill="auto"/>
          </w:tcPr>
          <w:p w14:paraId="424E5B12" w14:textId="77777777" w:rsidR="00EE562D" w:rsidRPr="00EE562D" w:rsidRDefault="00EE562D" w:rsidP="00FA2CB0">
            <w:r w:rsidRPr="00EE562D">
              <w:t>None</w:t>
            </w:r>
          </w:p>
        </w:tc>
        <w:tc>
          <w:tcPr>
            <w:tcW w:w="1752" w:type="dxa"/>
            <w:tcBorders>
              <w:left w:val="single" w:sz="12" w:space="0" w:color="000000"/>
              <w:bottom w:val="single" w:sz="2" w:space="0" w:color="auto"/>
            </w:tcBorders>
            <w:shd w:val="clear" w:color="auto" w:fill="auto"/>
          </w:tcPr>
          <w:p w14:paraId="5308A15F" w14:textId="77777777" w:rsidR="00EE562D" w:rsidRPr="00EE562D" w:rsidRDefault="00EE562D" w:rsidP="00FA2CB0">
            <w:r w:rsidRPr="00EE562D">
              <w:t>None</w:t>
            </w:r>
          </w:p>
        </w:tc>
        <w:tc>
          <w:tcPr>
            <w:tcW w:w="2208" w:type="dxa"/>
            <w:shd w:val="clear" w:color="auto" w:fill="auto"/>
          </w:tcPr>
          <w:p w14:paraId="0D239F91" w14:textId="77777777" w:rsidR="00EE562D" w:rsidRPr="00EE562D" w:rsidRDefault="00EE562D" w:rsidP="00FA2CB0">
            <w:r w:rsidRPr="00EE562D">
              <w:t>None</w:t>
            </w:r>
          </w:p>
        </w:tc>
      </w:tr>
    </w:tbl>
    <w:p w14:paraId="53881CB7" w14:textId="77777777" w:rsidR="00EE562D" w:rsidRDefault="00EE562D" w:rsidP="00EE562D"/>
    <w:p w14:paraId="27C27D69" w14:textId="77777777" w:rsidR="00EE562D" w:rsidRDefault="00EE562D" w:rsidP="00EE562D">
      <w:pPr>
        <w:pStyle w:val="InfoPara"/>
      </w:pPr>
      <w:r>
        <w:t>Vegetation Type</w:t>
      </w:r>
    </w:p>
    <w:p w14:paraId="6B51F251" w14:textId="77777777" w:rsidR="00EE562D" w:rsidRDefault="00EE562D" w:rsidP="00EE562D">
      <w:r>
        <w:t>Forest and Woodland</w:t>
      </w:r>
    </w:p>
    <w:p w14:paraId="41CA1113" w14:textId="77777777" w:rsidR="00EE562D" w:rsidRDefault="00EE562D" w:rsidP="00EE562D">
      <w:pPr>
        <w:pStyle w:val="InfoPara"/>
      </w:pPr>
      <w:r>
        <w:t>Map Zones</w:t>
      </w:r>
    </w:p>
    <w:p w14:paraId="7FFDE548" w14:textId="77777777" w:rsidR="005E405E" w:rsidRDefault="005E405E" w:rsidP="005E405E">
      <w:r>
        <w:t>50</w:t>
      </w:r>
      <w:r w:rsidR="00A34033" w:rsidRPr="00A34033">
        <w:t xml:space="preserve"> </w:t>
      </w:r>
    </w:p>
    <w:p w14:paraId="4A520420" w14:textId="77777777" w:rsidR="00EE562D" w:rsidRDefault="00EE562D" w:rsidP="00EE562D">
      <w:pPr>
        <w:pStyle w:val="InfoPara"/>
      </w:pPr>
      <w:r>
        <w:t>Geographic Range</w:t>
      </w:r>
    </w:p>
    <w:p w14:paraId="47751AF6" w14:textId="77777777" w:rsidR="00EE562D" w:rsidRDefault="00762D65" w:rsidP="00EE562D">
      <w:r>
        <w:t>This system spans from the eastern edge of the Great Plains</w:t>
      </w:r>
      <w:r w:rsidR="00AF3B74">
        <w:t>, south to the Ozarks and</w:t>
      </w:r>
      <w:r>
        <w:t xml:space="preserve"> eastward to western Ohio and Kentucky.</w:t>
      </w:r>
      <w:r w:rsidR="00203CED">
        <w:t xml:space="preserve"> The northern boundary of this vegetation occurs in LANDFIRE </w:t>
      </w:r>
      <w:r w:rsidR="00561BEB">
        <w:t xml:space="preserve">map </w:t>
      </w:r>
      <w:r w:rsidR="00203CED">
        <w:t xml:space="preserve">zone </w:t>
      </w:r>
      <w:r w:rsidR="00561BEB">
        <w:t>(MZ)</w:t>
      </w:r>
      <w:r w:rsidR="00203CED">
        <w:t>50.</w:t>
      </w:r>
      <w:r>
        <w:t xml:space="preserve"> </w:t>
      </w:r>
    </w:p>
    <w:p w14:paraId="72983950" w14:textId="77777777" w:rsidR="00EE562D" w:rsidRDefault="00EE562D" w:rsidP="00EE562D">
      <w:pPr>
        <w:pStyle w:val="InfoPara"/>
      </w:pPr>
      <w:r>
        <w:t>Biophysical Site Description</w:t>
      </w:r>
    </w:p>
    <w:p w14:paraId="54DBAC1F" w14:textId="77777777" w:rsidR="00EE562D" w:rsidRDefault="00EE562D" w:rsidP="00EE562D">
      <w:r>
        <w:t xml:space="preserve">This system occurs most commonly on </w:t>
      </w:r>
      <w:proofErr w:type="spellStart"/>
      <w:r>
        <w:t>interlobates</w:t>
      </w:r>
      <w:proofErr w:type="spellEnd"/>
      <w:r>
        <w:t xml:space="preserve"> where outwash, ice-contact and end moraine landforms are situated between former glacial lobes. Other landforms suitable for development of the dry oak forest are sandy lake plain and dunes. Common to all these landforms is somewhat excessively drained, acidic soil characterized by sand and loamy sand. Dry landscape settings, such as on western and southern aspects and upper slopes and ridge tops are conducive to the development of this system.</w:t>
      </w:r>
    </w:p>
    <w:p w14:paraId="0A66F70F" w14:textId="77777777" w:rsidR="00EE562D" w:rsidRDefault="00EE562D" w:rsidP="00EE562D">
      <w:pPr>
        <w:pStyle w:val="InfoPara"/>
      </w:pPr>
      <w:r>
        <w:t>Vegetation Description</w:t>
      </w:r>
    </w:p>
    <w:p w14:paraId="2B20AD1A" w14:textId="77777777" w:rsidR="00EE562D" w:rsidRDefault="00EE562D" w:rsidP="00EE562D">
      <w:r>
        <w:t>Oaks dominated the presettlement vegetation, especially white oak (</w:t>
      </w:r>
      <w:r w:rsidRPr="00561BEB">
        <w:rPr>
          <w:i/>
        </w:rPr>
        <w:t>Quercus alba</w:t>
      </w:r>
      <w:r>
        <w:t>), black oak (</w:t>
      </w:r>
      <w:r w:rsidRPr="00561BEB">
        <w:rPr>
          <w:i/>
        </w:rPr>
        <w:t xml:space="preserve">Quercus </w:t>
      </w:r>
      <w:proofErr w:type="spellStart"/>
      <w:r w:rsidRPr="00561BEB">
        <w:rPr>
          <w:i/>
        </w:rPr>
        <w:t>velutina</w:t>
      </w:r>
      <w:proofErr w:type="spellEnd"/>
      <w:r>
        <w:t>), and bur oak (</w:t>
      </w:r>
      <w:r w:rsidRPr="00561BEB">
        <w:rPr>
          <w:i/>
        </w:rPr>
        <w:t>Quercus macrocarpa</w:t>
      </w:r>
      <w:r>
        <w:t>)</w:t>
      </w:r>
      <w:r w:rsidR="00C30F32">
        <w:t xml:space="preserve"> (</w:t>
      </w:r>
      <w:proofErr w:type="spellStart"/>
      <w:r w:rsidR="007A71CC">
        <w:t>Bolliger</w:t>
      </w:r>
      <w:proofErr w:type="spellEnd"/>
      <w:r w:rsidR="007A71CC">
        <w:t xml:space="preserve"> et al. 2004</w:t>
      </w:r>
      <w:r w:rsidR="00C30F32">
        <w:t>)</w:t>
      </w:r>
      <w:r>
        <w:t>. This system is</w:t>
      </w:r>
      <w:r w:rsidR="00762D65">
        <w:t xml:space="preserve"> </w:t>
      </w:r>
      <w:r>
        <w:t xml:space="preserve">distinguished from North-Central Interior Dry-Mesic Oak Forest and Woodland (1310) by stronger dominance of black oak and northern pin oak, and a general lack of red oak except in later seral stages. </w:t>
      </w:r>
      <w:r w:rsidR="00862374">
        <w:t>In Wisconsin, a</w:t>
      </w:r>
      <w:r>
        <w:t>ssociates include black cherry (</w:t>
      </w:r>
      <w:r w:rsidRPr="00561BEB">
        <w:rPr>
          <w:i/>
        </w:rPr>
        <w:t>Prunus serotina</w:t>
      </w:r>
      <w:r>
        <w:t>)</w:t>
      </w:r>
      <w:r w:rsidR="00AF3B74">
        <w:t>, shagbark hickory (</w:t>
      </w:r>
      <w:r w:rsidR="00AF3B74" w:rsidRPr="00561BEB">
        <w:rPr>
          <w:i/>
        </w:rPr>
        <w:t>Carya ovata</w:t>
      </w:r>
      <w:r w:rsidR="00F31EAB">
        <w:t>)</w:t>
      </w:r>
      <w:r w:rsidR="00AF3B74">
        <w:t>, and black walnut (</w:t>
      </w:r>
      <w:r w:rsidR="00AF3B74" w:rsidRPr="00561BEB">
        <w:rPr>
          <w:i/>
        </w:rPr>
        <w:t>Juglans nigra</w:t>
      </w:r>
      <w:r w:rsidR="00AF3B74">
        <w:t xml:space="preserve">). </w:t>
      </w:r>
      <w:r>
        <w:t>Small trees associates include hop-hornbeam (</w:t>
      </w:r>
      <w:r w:rsidRPr="00561BEB">
        <w:rPr>
          <w:i/>
        </w:rPr>
        <w:t>Ostrya virginiana</w:t>
      </w:r>
      <w:r>
        <w:t>)</w:t>
      </w:r>
      <w:r w:rsidR="00AF3B74">
        <w:t xml:space="preserve"> and boxelder (</w:t>
      </w:r>
      <w:r w:rsidR="00AF3B74" w:rsidRPr="00561BEB">
        <w:rPr>
          <w:i/>
        </w:rPr>
        <w:t>Acer negundo</w:t>
      </w:r>
      <w:r w:rsidR="00AF3B74">
        <w:t>)</w:t>
      </w:r>
      <w:r>
        <w:t>. Common low woody shrubs include</w:t>
      </w:r>
      <w:r w:rsidR="008008DC">
        <w:t xml:space="preserve"> hazelnut (</w:t>
      </w:r>
      <w:r w:rsidR="008008DC" w:rsidRPr="00561BEB">
        <w:rPr>
          <w:i/>
        </w:rPr>
        <w:t>Corylus americana</w:t>
      </w:r>
      <w:r w:rsidR="008008DC">
        <w:t>),</w:t>
      </w:r>
      <w:r>
        <w:t xml:space="preserve"> brambles (</w:t>
      </w:r>
      <w:r w:rsidRPr="00561BEB">
        <w:rPr>
          <w:i/>
        </w:rPr>
        <w:t xml:space="preserve">Rubus </w:t>
      </w:r>
      <w:r w:rsidRPr="00561BEB">
        <w:t>spp.</w:t>
      </w:r>
      <w:r>
        <w:t>), black currant (</w:t>
      </w:r>
      <w:r w:rsidRPr="00561BEB">
        <w:rPr>
          <w:i/>
        </w:rPr>
        <w:t xml:space="preserve">Ribes </w:t>
      </w:r>
      <w:proofErr w:type="spellStart"/>
      <w:r w:rsidRPr="00561BEB">
        <w:rPr>
          <w:i/>
        </w:rPr>
        <w:t>cynosbati</w:t>
      </w:r>
      <w:proofErr w:type="spellEnd"/>
      <w:r>
        <w:t>)</w:t>
      </w:r>
      <w:r w:rsidR="008008DC">
        <w:t>,</w:t>
      </w:r>
      <w:r>
        <w:t xml:space="preserve"> and native roses (</w:t>
      </w:r>
      <w:r w:rsidRPr="00561BEB">
        <w:rPr>
          <w:i/>
        </w:rPr>
        <w:t>Rosa</w:t>
      </w:r>
      <w:r>
        <w:t xml:space="preserve"> spp.). Graminoid species such as </w:t>
      </w:r>
      <w:proofErr w:type="spellStart"/>
      <w:r w:rsidRPr="00561BEB">
        <w:rPr>
          <w:i/>
        </w:rPr>
        <w:t>Carex</w:t>
      </w:r>
      <w:proofErr w:type="spellEnd"/>
      <w:r w:rsidRPr="00561BEB">
        <w:rPr>
          <w:i/>
        </w:rPr>
        <w:t xml:space="preserve"> pensylvanica, Danthonia spicata</w:t>
      </w:r>
      <w:r w:rsidR="005E405E">
        <w:t>,</w:t>
      </w:r>
      <w:r>
        <w:t xml:space="preserve"> </w:t>
      </w:r>
      <w:r w:rsidR="00561BEB">
        <w:t xml:space="preserve">and </w:t>
      </w:r>
      <w:r w:rsidRPr="00561BEB">
        <w:rPr>
          <w:i/>
        </w:rPr>
        <w:t>Andropogon gerardii</w:t>
      </w:r>
      <w:r>
        <w:t xml:space="preserve"> are also common. In the most acidic lake plain physiographic systems, ericaceous shrubs such as wintergreen (</w:t>
      </w:r>
      <w:proofErr w:type="spellStart"/>
      <w:r w:rsidRPr="00561BEB">
        <w:rPr>
          <w:i/>
        </w:rPr>
        <w:t>Gualtheria</w:t>
      </w:r>
      <w:proofErr w:type="spellEnd"/>
      <w:r w:rsidRPr="00561BEB">
        <w:rPr>
          <w:i/>
        </w:rPr>
        <w:t xml:space="preserve"> procumbens</w:t>
      </w:r>
      <w:r>
        <w:t>), lowbush blueberry (</w:t>
      </w:r>
      <w:r w:rsidRPr="00561BEB">
        <w:rPr>
          <w:i/>
        </w:rPr>
        <w:t>Vaccinium angustifolium</w:t>
      </w:r>
      <w:r>
        <w:t>), huckleberry (</w:t>
      </w:r>
      <w:r w:rsidRPr="00561BEB">
        <w:rPr>
          <w:i/>
        </w:rPr>
        <w:t xml:space="preserve">Gaylussacia </w:t>
      </w:r>
      <w:proofErr w:type="spellStart"/>
      <w:r w:rsidRPr="00561BEB">
        <w:rPr>
          <w:i/>
        </w:rPr>
        <w:t>baccata</w:t>
      </w:r>
      <w:proofErr w:type="spellEnd"/>
      <w:r>
        <w:t>) become common. Bracken fern (</w:t>
      </w:r>
      <w:r w:rsidRPr="00561BEB">
        <w:rPr>
          <w:i/>
        </w:rPr>
        <w:t>Pteridium aquilinum</w:t>
      </w:r>
      <w:r>
        <w:t>) can be dominant in the most nutrient poor outwash and lake plain landscapes.</w:t>
      </w:r>
    </w:p>
    <w:p w14:paraId="1F9D9032" w14:textId="77777777" w:rsidR="00EE562D" w:rsidRDefault="00EE562D" w:rsidP="00EE562D">
      <w:pPr>
        <w:pStyle w:val="InfoPara"/>
      </w:pPr>
      <w:r>
        <w:t>BpS Dominant and Indicator Species</w:t>
      </w:r>
      <w:r w:rsidR="00862374">
        <w:t xml:space="preserve"> (in zone 50)</w:t>
      </w:r>
    </w:p>
    <w:tbl>
      <w:tblPr>
        <w:tblW w:w="9537" w:type="dxa"/>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164"/>
        <w:gridCol w:w="4413"/>
        <w:gridCol w:w="3960"/>
      </w:tblGrid>
      <w:tr w:rsidR="004F7795" w:rsidRPr="004F7795" w14:paraId="120B0551" w14:textId="77777777" w:rsidTr="00102927">
        <w:tc>
          <w:tcPr>
            <w:tcW w:w="1164" w:type="dxa"/>
            <w:tcBorders>
              <w:top w:val="single" w:sz="2" w:space="0" w:color="auto"/>
              <w:bottom w:val="single" w:sz="12" w:space="0" w:color="000000"/>
            </w:tcBorders>
            <w:shd w:val="clear" w:color="auto" w:fill="auto"/>
          </w:tcPr>
          <w:p w14:paraId="7AB18828" w14:textId="77777777" w:rsidR="00000000" w:rsidRPr="004F7795" w:rsidRDefault="00000000" w:rsidP="00BB0BE3">
            <w:pPr>
              <w:rPr>
                <w:b/>
                <w:bCs/>
              </w:rPr>
            </w:pPr>
            <w:r w:rsidRPr="004F7795">
              <w:rPr>
                <w:b/>
                <w:bCs/>
              </w:rPr>
              <w:t>Symbol</w:t>
            </w:r>
          </w:p>
        </w:tc>
        <w:tc>
          <w:tcPr>
            <w:tcW w:w="4413" w:type="dxa"/>
            <w:tcBorders>
              <w:top w:val="single" w:sz="2" w:space="0" w:color="auto"/>
              <w:bottom w:val="single" w:sz="12" w:space="0" w:color="000000"/>
            </w:tcBorders>
            <w:shd w:val="clear" w:color="auto" w:fill="auto"/>
          </w:tcPr>
          <w:p w14:paraId="07C15701" w14:textId="77777777" w:rsidR="00000000" w:rsidRPr="004F7795" w:rsidRDefault="00000000" w:rsidP="00BB0BE3">
            <w:pPr>
              <w:rPr>
                <w:b/>
                <w:bCs/>
              </w:rPr>
            </w:pPr>
            <w:r w:rsidRPr="004F7795">
              <w:rPr>
                <w:b/>
                <w:bCs/>
              </w:rPr>
              <w:t>Scientific Name</w:t>
            </w:r>
          </w:p>
        </w:tc>
        <w:tc>
          <w:tcPr>
            <w:tcW w:w="3960" w:type="dxa"/>
            <w:tcBorders>
              <w:top w:val="single" w:sz="2" w:space="0" w:color="auto"/>
              <w:bottom w:val="single" w:sz="12" w:space="0" w:color="000000"/>
            </w:tcBorders>
            <w:shd w:val="clear" w:color="auto" w:fill="auto"/>
          </w:tcPr>
          <w:p w14:paraId="1F336734" w14:textId="77777777" w:rsidR="00000000" w:rsidRPr="004F7795" w:rsidRDefault="00000000" w:rsidP="00BB0BE3">
            <w:pPr>
              <w:rPr>
                <w:b/>
                <w:bCs/>
              </w:rPr>
            </w:pPr>
            <w:r w:rsidRPr="004F7795">
              <w:rPr>
                <w:b/>
                <w:bCs/>
              </w:rPr>
              <w:t>Common Name</w:t>
            </w:r>
          </w:p>
        </w:tc>
      </w:tr>
      <w:tr w:rsidR="004F7795" w:rsidRPr="004F7795" w14:paraId="123B7314" w14:textId="77777777" w:rsidTr="00102927">
        <w:tc>
          <w:tcPr>
            <w:tcW w:w="1164" w:type="dxa"/>
            <w:tcBorders>
              <w:top w:val="single" w:sz="12" w:space="0" w:color="000000"/>
            </w:tcBorders>
            <w:shd w:val="clear" w:color="auto" w:fill="auto"/>
          </w:tcPr>
          <w:p w14:paraId="4BD7BC95" w14:textId="77777777" w:rsidR="00000000" w:rsidRPr="004F7795" w:rsidRDefault="00000000" w:rsidP="00BB0BE3">
            <w:pPr>
              <w:rPr>
                <w:bCs/>
              </w:rPr>
            </w:pPr>
            <w:r w:rsidRPr="004F7795">
              <w:rPr>
                <w:bCs/>
              </w:rPr>
              <w:t>QUAL</w:t>
            </w:r>
          </w:p>
        </w:tc>
        <w:tc>
          <w:tcPr>
            <w:tcW w:w="4413" w:type="dxa"/>
            <w:tcBorders>
              <w:top w:val="single" w:sz="12" w:space="0" w:color="000000"/>
            </w:tcBorders>
            <w:shd w:val="clear" w:color="auto" w:fill="auto"/>
          </w:tcPr>
          <w:p w14:paraId="2E6A76E6" w14:textId="77777777" w:rsidR="00000000" w:rsidRPr="0090342B" w:rsidRDefault="00000000" w:rsidP="00BB0BE3">
            <w:pPr>
              <w:rPr>
                <w:i/>
              </w:rPr>
            </w:pPr>
            <w:r w:rsidRPr="0090342B">
              <w:rPr>
                <w:i/>
              </w:rPr>
              <w:t>Quercus alba</w:t>
            </w:r>
          </w:p>
        </w:tc>
        <w:tc>
          <w:tcPr>
            <w:tcW w:w="3960" w:type="dxa"/>
            <w:tcBorders>
              <w:top w:val="single" w:sz="12" w:space="0" w:color="000000"/>
            </w:tcBorders>
            <w:shd w:val="clear" w:color="auto" w:fill="auto"/>
          </w:tcPr>
          <w:p w14:paraId="45601611" w14:textId="77777777" w:rsidR="00000000" w:rsidRPr="004F7795" w:rsidRDefault="00000000" w:rsidP="00BB0BE3">
            <w:r w:rsidRPr="004F7795">
              <w:t>White oak</w:t>
            </w:r>
          </w:p>
        </w:tc>
      </w:tr>
      <w:tr w:rsidR="004F7795" w:rsidRPr="004F7795" w14:paraId="7ED7AB21" w14:textId="77777777" w:rsidTr="00102927">
        <w:tc>
          <w:tcPr>
            <w:tcW w:w="1164" w:type="dxa"/>
            <w:tcBorders>
              <w:top w:val="single" w:sz="12" w:space="0" w:color="000000"/>
            </w:tcBorders>
            <w:shd w:val="clear" w:color="auto" w:fill="auto"/>
          </w:tcPr>
          <w:p w14:paraId="0DBA8522" w14:textId="77777777" w:rsidR="00000000" w:rsidRPr="004F7795" w:rsidRDefault="00000000" w:rsidP="00BB0BE3">
            <w:pPr>
              <w:rPr>
                <w:bCs/>
              </w:rPr>
            </w:pPr>
            <w:r w:rsidRPr="004F7795">
              <w:rPr>
                <w:bCs/>
              </w:rPr>
              <w:lastRenderedPageBreak/>
              <w:t>QUVE</w:t>
            </w:r>
          </w:p>
        </w:tc>
        <w:tc>
          <w:tcPr>
            <w:tcW w:w="4413" w:type="dxa"/>
            <w:tcBorders>
              <w:top w:val="single" w:sz="12" w:space="0" w:color="000000"/>
            </w:tcBorders>
            <w:shd w:val="clear" w:color="auto" w:fill="auto"/>
          </w:tcPr>
          <w:p w14:paraId="47922C0A" w14:textId="77777777" w:rsidR="00000000" w:rsidRPr="0090342B" w:rsidRDefault="00000000" w:rsidP="00BB0BE3">
            <w:pPr>
              <w:rPr>
                <w:i/>
              </w:rPr>
            </w:pPr>
            <w:r w:rsidRPr="0090342B">
              <w:rPr>
                <w:i/>
              </w:rPr>
              <w:t>Quercus velutina</w:t>
            </w:r>
          </w:p>
        </w:tc>
        <w:tc>
          <w:tcPr>
            <w:tcW w:w="3960" w:type="dxa"/>
            <w:tcBorders>
              <w:top w:val="single" w:sz="12" w:space="0" w:color="000000"/>
            </w:tcBorders>
            <w:shd w:val="clear" w:color="auto" w:fill="auto"/>
          </w:tcPr>
          <w:p w14:paraId="4DB0486F" w14:textId="77777777" w:rsidR="00000000" w:rsidRPr="004F7795" w:rsidRDefault="00000000" w:rsidP="00BB0BE3">
            <w:r w:rsidRPr="004F7795">
              <w:t>Black oak</w:t>
            </w:r>
          </w:p>
        </w:tc>
      </w:tr>
      <w:tr w:rsidR="004F7795" w:rsidRPr="004F7795" w14:paraId="5262E258" w14:textId="77777777" w:rsidTr="00102927">
        <w:tc>
          <w:tcPr>
            <w:tcW w:w="1164" w:type="dxa"/>
            <w:tcBorders>
              <w:top w:val="single" w:sz="12" w:space="0" w:color="000000"/>
            </w:tcBorders>
            <w:shd w:val="clear" w:color="auto" w:fill="auto"/>
          </w:tcPr>
          <w:p w14:paraId="32CD04E7" w14:textId="77777777" w:rsidR="00000000" w:rsidRPr="004F7795" w:rsidRDefault="00000000" w:rsidP="00BB0BE3">
            <w:pPr>
              <w:rPr>
                <w:bCs/>
              </w:rPr>
            </w:pPr>
            <w:r w:rsidRPr="004F7795">
              <w:rPr>
                <w:bCs/>
              </w:rPr>
              <w:t>QUEL</w:t>
            </w:r>
          </w:p>
        </w:tc>
        <w:tc>
          <w:tcPr>
            <w:tcW w:w="4413" w:type="dxa"/>
            <w:tcBorders>
              <w:top w:val="single" w:sz="12" w:space="0" w:color="000000"/>
            </w:tcBorders>
            <w:shd w:val="clear" w:color="auto" w:fill="auto"/>
          </w:tcPr>
          <w:p w14:paraId="7E41EBC1" w14:textId="77777777" w:rsidR="00000000" w:rsidRPr="0090342B" w:rsidRDefault="00000000" w:rsidP="00BB0BE3">
            <w:pPr>
              <w:rPr>
                <w:i/>
              </w:rPr>
            </w:pPr>
            <w:r w:rsidRPr="0090342B">
              <w:rPr>
                <w:i/>
              </w:rPr>
              <w:t>Quercus ellipsoidalis</w:t>
            </w:r>
          </w:p>
        </w:tc>
        <w:tc>
          <w:tcPr>
            <w:tcW w:w="3960" w:type="dxa"/>
            <w:tcBorders>
              <w:top w:val="single" w:sz="12" w:space="0" w:color="000000"/>
            </w:tcBorders>
            <w:shd w:val="clear" w:color="auto" w:fill="auto"/>
          </w:tcPr>
          <w:p w14:paraId="41FE4326" w14:textId="77777777" w:rsidR="00000000" w:rsidRPr="004F7795" w:rsidRDefault="00000000" w:rsidP="00BB0BE3">
            <w:r w:rsidRPr="004F7795">
              <w:t>Northern pin oak</w:t>
            </w:r>
          </w:p>
        </w:tc>
      </w:tr>
      <w:tr w:rsidR="004F7795" w:rsidRPr="004F7795" w14:paraId="30DC5CEE" w14:textId="77777777" w:rsidTr="00102927">
        <w:tc>
          <w:tcPr>
            <w:tcW w:w="1164" w:type="dxa"/>
            <w:tcBorders>
              <w:top w:val="single" w:sz="12" w:space="0" w:color="000000"/>
            </w:tcBorders>
            <w:shd w:val="clear" w:color="auto" w:fill="auto"/>
          </w:tcPr>
          <w:p w14:paraId="36922622" w14:textId="77777777" w:rsidR="00000000" w:rsidRPr="004F7795" w:rsidRDefault="00000000" w:rsidP="00BB0BE3">
            <w:pPr>
              <w:rPr>
                <w:bCs/>
              </w:rPr>
            </w:pPr>
            <w:r w:rsidRPr="004F7795">
              <w:rPr>
                <w:bCs/>
              </w:rPr>
              <w:t>PRSE2</w:t>
            </w:r>
          </w:p>
        </w:tc>
        <w:tc>
          <w:tcPr>
            <w:tcW w:w="4413" w:type="dxa"/>
            <w:tcBorders>
              <w:top w:val="single" w:sz="12" w:space="0" w:color="000000"/>
            </w:tcBorders>
            <w:shd w:val="clear" w:color="auto" w:fill="auto"/>
          </w:tcPr>
          <w:p w14:paraId="1FCDA9DD" w14:textId="77777777" w:rsidR="00000000" w:rsidRPr="0090342B" w:rsidRDefault="00000000" w:rsidP="00BB0BE3">
            <w:pPr>
              <w:rPr>
                <w:i/>
              </w:rPr>
            </w:pPr>
            <w:r w:rsidRPr="0090342B">
              <w:rPr>
                <w:i/>
              </w:rPr>
              <w:t>Prunus serotina</w:t>
            </w:r>
          </w:p>
        </w:tc>
        <w:tc>
          <w:tcPr>
            <w:tcW w:w="3960" w:type="dxa"/>
            <w:tcBorders>
              <w:top w:val="single" w:sz="12" w:space="0" w:color="000000"/>
            </w:tcBorders>
            <w:shd w:val="clear" w:color="auto" w:fill="auto"/>
          </w:tcPr>
          <w:p w14:paraId="2FFA5003" w14:textId="77777777" w:rsidR="00000000" w:rsidRPr="004F7795" w:rsidRDefault="00000000" w:rsidP="00BB0BE3">
            <w:r w:rsidRPr="004F7795">
              <w:t>Black cherry</w:t>
            </w:r>
          </w:p>
        </w:tc>
      </w:tr>
      <w:tr w:rsidR="004F7795" w:rsidRPr="004F7795" w14:paraId="125FEF01" w14:textId="77777777" w:rsidTr="00102927">
        <w:tc>
          <w:tcPr>
            <w:tcW w:w="1164" w:type="dxa"/>
            <w:tcBorders>
              <w:top w:val="single" w:sz="12" w:space="0" w:color="000000"/>
            </w:tcBorders>
            <w:shd w:val="clear" w:color="auto" w:fill="auto"/>
          </w:tcPr>
          <w:p w14:paraId="10E5E823" w14:textId="77777777" w:rsidR="00000000" w:rsidRPr="004F7795" w:rsidRDefault="00000000" w:rsidP="00BB0BE3">
            <w:pPr>
              <w:rPr>
                <w:bCs/>
              </w:rPr>
            </w:pPr>
            <w:r w:rsidRPr="004F7795">
              <w:rPr>
                <w:bCs/>
              </w:rPr>
              <w:t>QUMA2</w:t>
            </w:r>
          </w:p>
        </w:tc>
        <w:tc>
          <w:tcPr>
            <w:tcW w:w="4413" w:type="dxa"/>
            <w:tcBorders>
              <w:top w:val="single" w:sz="12" w:space="0" w:color="000000"/>
            </w:tcBorders>
            <w:shd w:val="clear" w:color="auto" w:fill="auto"/>
          </w:tcPr>
          <w:p w14:paraId="5F0739BD" w14:textId="77777777" w:rsidR="00000000" w:rsidRPr="0090342B" w:rsidRDefault="00000000" w:rsidP="00BB0BE3">
            <w:pPr>
              <w:rPr>
                <w:i/>
              </w:rPr>
            </w:pPr>
            <w:r w:rsidRPr="0090342B">
              <w:rPr>
                <w:i/>
              </w:rPr>
              <w:t>Quercus macrocarpa</w:t>
            </w:r>
          </w:p>
        </w:tc>
        <w:tc>
          <w:tcPr>
            <w:tcW w:w="3960" w:type="dxa"/>
            <w:tcBorders>
              <w:top w:val="single" w:sz="12" w:space="0" w:color="000000"/>
            </w:tcBorders>
            <w:shd w:val="clear" w:color="auto" w:fill="auto"/>
          </w:tcPr>
          <w:p w14:paraId="333EFC40" w14:textId="77777777" w:rsidR="00000000" w:rsidRPr="004F7795" w:rsidRDefault="00000000" w:rsidP="00BB0BE3">
            <w:r w:rsidRPr="004F7795">
              <w:t>Bur oak</w:t>
            </w:r>
          </w:p>
        </w:tc>
      </w:tr>
    </w:tbl>
    <w:p w14:paraId="0560C558" w14:textId="77777777" w:rsidR="00D94448" w:rsidRDefault="00000000">
      <w:r>
        <w:rPr>
          <w:sz w:val="16"/>
        </w:rPr>
        <w:t>Species names are from the NRCS PLANTS database. Check species codes at http://plants.usda.gov.</w:t>
      </w:r>
    </w:p>
    <w:p w14:paraId="3B57F874" w14:textId="77777777" w:rsidR="00EE562D" w:rsidRDefault="00EE562D" w:rsidP="00EE562D">
      <w:pPr>
        <w:pStyle w:val="InfoPara"/>
        <w:pBdr>
          <w:top w:val="single" w:sz="4" w:space="1" w:color="auto"/>
        </w:pBdr>
      </w:pPr>
      <w:r>
        <w:t>Class A</w:t>
      </w:r>
      <w:r>
        <w:tab/>
        <w:t>4</w:t>
      </w:r>
      <w:r w:rsidR="00000000">
        <w:tab/>
      </w:r>
      <w:r w:rsidR="00000000">
        <w:tab/>
      </w:r>
      <w:r w:rsidR="00000000">
        <w:tab/>
      </w:r>
      <w:r w:rsidR="00000000">
        <w:tab/>
      </w:r>
      <w:r w:rsidR="00000000">
        <w:t>Early Development 1 - All Structures</w:t>
      </w:r>
    </w:p>
    <w:p w14:paraId="38E33F4D" w14:textId="77777777" w:rsidR="00EE562D" w:rsidRDefault="00EE562D" w:rsidP="00EE562D"/>
    <w:p w14:paraId="0100398E" w14:textId="77777777" w:rsidR="00EE562D" w:rsidRDefault="00EE562D" w:rsidP="00EE562D">
      <w:pPr>
        <w:pStyle w:val="SClassInfoPara"/>
      </w:pPr>
      <w:r>
        <w:t>Indicator Species</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152"/>
        <w:gridCol w:w="2376"/>
        <w:gridCol w:w="1860"/>
        <w:gridCol w:w="1956"/>
      </w:tblGrid>
      <w:tr w:rsidR="00EE562D" w:rsidRPr="00EE562D" w14:paraId="7D1176FB" w14:textId="77777777" w:rsidTr="00EE562D">
        <w:tc>
          <w:tcPr>
            <w:tcW w:w="1152" w:type="dxa"/>
            <w:tcBorders>
              <w:top w:val="single" w:sz="2" w:space="0" w:color="auto"/>
              <w:bottom w:val="single" w:sz="12" w:space="0" w:color="000000"/>
            </w:tcBorders>
            <w:shd w:val="clear" w:color="auto" w:fill="auto"/>
          </w:tcPr>
          <w:p w14:paraId="00ACA221" w14:textId="77777777" w:rsidR="00EE562D" w:rsidRPr="00EE562D" w:rsidRDefault="00EE562D" w:rsidP="00FA2CB0">
            <w:pPr>
              <w:rPr>
                <w:b/>
                <w:bCs/>
              </w:rPr>
            </w:pPr>
            <w:r w:rsidRPr="00EE562D">
              <w:rPr>
                <w:b/>
                <w:bCs/>
              </w:rPr>
              <w:t>Symbol</w:t>
            </w:r>
          </w:p>
        </w:tc>
        <w:tc>
          <w:tcPr>
            <w:tcW w:w="2376" w:type="dxa"/>
            <w:tcBorders>
              <w:top w:val="single" w:sz="2" w:space="0" w:color="auto"/>
              <w:bottom w:val="single" w:sz="12" w:space="0" w:color="000000"/>
            </w:tcBorders>
            <w:shd w:val="clear" w:color="auto" w:fill="auto"/>
          </w:tcPr>
          <w:p w14:paraId="79D47F89" w14:textId="77777777" w:rsidR="00EE562D" w:rsidRPr="00EE562D" w:rsidRDefault="00EE562D" w:rsidP="00FA2CB0">
            <w:pPr>
              <w:rPr>
                <w:b/>
                <w:bCs/>
              </w:rPr>
            </w:pPr>
            <w:r w:rsidRPr="00EE562D">
              <w:rPr>
                <w:b/>
                <w:bCs/>
              </w:rPr>
              <w:t>Scientific Name</w:t>
            </w:r>
          </w:p>
        </w:tc>
        <w:tc>
          <w:tcPr>
            <w:tcW w:w="1860" w:type="dxa"/>
            <w:tcBorders>
              <w:top w:val="single" w:sz="2" w:space="0" w:color="auto"/>
              <w:bottom w:val="single" w:sz="12" w:space="0" w:color="000000"/>
            </w:tcBorders>
            <w:shd w:val="clear" w:color="auto" w:fill="auto"/>
          </w:tcPr>
          <w:p w14:paraId="682DB545" w14:textId="77777777" w:rsidR="00EE562D" w:rsidRPr="00EE562D" w:rsidRDefault="00EE562D" w:rsidP="00FA2CB0">
            <w:pPr>
              <w:rPr>
                <w:b/>
                <w:bCs/>
              </w:rPr>
            </w:pPr>
            <w:r w:rsidRPr="00EE562D">
              <w:rPr>
                <w:b/>
                <w:bCs/>
              </w:rPr>
              <w:t>Common Name</w:t>
            </w:r>
          </w:p>
        </w:tc>
        <w:tc>
          <w:tcPr>
            <w:tcW w:w="1956" w:type="dxa"/>
            <w:tcBorders>
              <w:top w:val="single" w:sz="2" w:space="0" w:color="auto"/>
              <w:bottom w:val="single" w:sz="12" w:space="0" w:color="000000"/>
            </w:tcBorders>
            <w:shd w:val="clear" w:color="auto" w:fill="auto"/>
          </w:tcPr>
          <w:p w14:paraId="3C900B62" w14:textId="77777777" w:rsidR="00EE562D" w:rsidRPr="00EE562D" w:rsidRDefault="00EE562D" w:rsidP="00FA2CB0">
            <w:pPr>
              <w:rPr>
                <w:b/>
                <w:bCs/>
              </w:rPr>
            </w:pPr>
            <w:r w:rsidRPr="00EE562D">
              <w:rPr>
                <w:b/>
                <w:bCs/>
              </w:rPr>
              <w:t>Canopy Position</w:t>
            </w:r>
          </w:p>
        </w:tc>
      </w:tr>
      <w:tr w:rsidR="00EE562D" w:rsidRPr="00EE562D" w14:paraId="12D1ACA0" w14:textId="77777777" w:rsidTr="00EE562D">
        <w:tc>
          <w:tcPr>
            <w:tcW w:w="1152" w:type="dxa"/>
            <w:tcBorders>
              <w:top w:val="single" w:sz="12" w:space="0" w:color="000000"/>
            </w:tcBorders>
            <w:shd w:val="clear" w:color="auto" w:fill="auto"/>
          </w:tcPr>
          <w:p w14:paraId="220E66DC" w14:textId="77777777" w:rsidR="00EE562D" w:rsidRPr="00EE562D" w:rsidRDefault="00EE562D" w:rsidP="00FA2CB0">
            <w:pPr>
              <w:rPr>
                <w:bCs/>
              </w:rPr>
            </w:pPr>
            <w:r w:rsidRPr="00EE562D">
              <w:rPr>
                <w:bCs/>
              </w:rPr>
              <w:t>ANGE</w:t>
            </w:r>
          </w:p>
        </w:tc>
        <w:tc>
          <w:tcPr>
            <w:tcW w:w="2376" w:type="dxa"/>
            <w:tcBorders>
              <w:top w:val="single" w:sz="12" w:space="0" w:color="000000"/>
            </w:tcBorders>
            <w:shd w:val="clear" w:color="auto" w:fill="auto"/>
          </w:tcPr>
          <w:p w14:paraId="1D8CBA26" w14:textId="77777777" w:rsidR="00EE562D" w:rsidRPr="00EE562D" w:rsidRDefault="00EE562D" w:rsidP="00FA2CB0">
            <w:r w:rsidRPr="00EE562D">
              <w:t>Andropogon gerardii</w:t>
            </w:r>
          </w:p>
        </w:tc>
        <w:tc>
          <w:tcPr>
            <w:tcW w:w="1860" w:type="dxa"/>
            <w:tcBorders>
              <w:top w:val="single" w:sz="12" w:space="0" w:color="000000"/>
            </w:tcBorders>
            <w:shd w:val="clear" w:color="auto" w:fill="auto"/>
          </w:tcPr>
          <w:p w14:paraId="3ACE0E6F" w14:textId="77777777" w:rsidR="00EE562D" w:rsidRPr="00EE562D" w:rsidRDefault="00EE562D" w:rsidP="00FA2CB0">
            <w:r w:rsidRPr="00EE562D">
              <w:t>Big bluestem</w:t>
            </w:r>
          </w:p>
        </w:tc>
        <w:tc>
          <w:tcPr>
            <w:tcW w:w="1956" w:type="dxa"/>
            <w:tcBorders>
              <w:top w:val="single" w:sz="12" w:space="0" w:color="000000"/>
            </w:tcBorders>
            <w:shd w:val="clear" w:color="auto" w:fill="auto"/>
          </w:tcPr>
          <w:p w14:paraId="0E0C8EDF" w14:textId="77777777" w:rsidR="00EE562D" w:rsidRPr="00EE562D" w:rsidRDefault="00EE562D" w:rsidP="00FA2CB0">
            <w:r w:rsidRPr="00EE562D">
              <w:t>Upper</w:t>
            </w:r>
          </w:p>
        </w:tc>
      </w:tr>
      <w:tr w:rsidR="00EE562D" w:rsidRPr="00EE562D" w14:paraId="0210678E" w14:textId="77777777" w:rsidTr="00EE562D">
        <w:tc>
          <w:tcPr>
            <w:tcW w:w="1152" w:type="dxa"/>
            <w:shd w:val="clear" w:color="auto" w:fill="auto"/>
          </w:tcPr>
          <w:p w14:paraId="10D81EAA" w14:textId="77777777" w:rsidR="00EE562D" w:rsidRPr="00EE562D" w:rsidRDefault="00EE562D" w:rsidP="00FA2CB0">
            <w:pPr>
              <w:rPr>
                <w:bCs/>
              </w:rPr>
            </w:pPr>
            <w:r w:rsidRPr="00EE562D">
              <w:rPr>
                <w:bCs/>
              </w:rPr>
              <w:t>SCHIZ4</w:t>
            </w:r>
          </w:p>
        </w:tc>
        <w:tc>
          <w:tcPr>
            <w:tcW w:w="2376" w:type="dxa"/>
            <w:shd w:val="clear" w:color="auto" w:fill="auto"/>
          </w:tcPr>
          <w:p w14:paraId="4E1D1D80" w14:textId="77777777" w:rsidR="00EE562D" w:rsidRPr="00EE562D" w:rsidRDefault="00EE562D" w:rsidP="00FA2CB0">
            <w:proofErr w:type="spellStart"/>
            <w:r w:rsidRPr="00EE562D">
              <w:t>Schizachyrium</w:t>
            </w:r>
            <w:proofErr w:type="spellEnd"/>
          </w:p>
        </w:tc>
        <w:tc>
          <w:tcPr>
            <w:tcW w:w="1860" w:type="dxa"/>
            <w:shd w:val="clear" w:color="auto" w:fill="auto"/>
          </w:tcPr>
          <w:p w14:paraId="4E0184C0" w14:textId="77777777" w:rsidR="00EE562D" w:rsidRPr="00EE562D" w:rsidRDefault="00EE562D" w:rsidP="00FA2CB0">
            <w:r w:rsidRPr="00EE562D">
              <w:t>Little bluestem</w:t>
            </w:r>
          </w:p>
        </w:tc>
        <w:tc>
          <w:tcPr>
            <w:tcW w:w="1956" w:type="dxa"/>
            <w:shd w:val="clear" w:color="auto" w:fill="auto"/>
          </w:tcPr>
          <w:p w14:paraId="2B4E9E01" w14:textId="77777777" w:rsidR="00EE562D" w:rsidRPr="00EE562D" w:rsidRDefault="00EE562D" w:rsidP="00FA2CB0">
            <w:r w:rsidRPr="00EE562D">
              <w:t>Upper</w:t>
            </w:r>
          </w:p>
        </w:tc>
      </w:tr>
      <w:tr w:rsidR="00EE562D" w:rsidRPr="00EE562D" w14:paraId="529273E5" w14:textId="77777777" w:rsidTr="00EE562D">
        <w:tc>
          <w:tcPr>
            <w:tcW w:w="1152" w:type="dxa"/>
            <w:shd w:val="clear" w:color="auto" w:fill="auto"/>
          </w:tcPr>
          <w:p w14:paraId="4A61683C" w14:textId="77777777" w:rsidR="00EE562D" w:rsidRPr="00EE562D" w:rsidRDefault="00EE562D" w:rsidP="00FA2CB0">
            <w:pPr>
              <w:rPr>
                <w:bCs/>
              </w:rPr>
            </w:pPr>
            <w:r w:rsidRPr="00EE562D">
              <w:rPr>
                <w:bCs/>
              </w:rPr>
              <w:t>SONU2</w:t>
            </w:r>
          </w:p>
        </w:tc>
        <w:tc>
          <w:tcPr>
            <w:tcW w:w="2376" w:type="dxa"/>
            <w:shd w:val="clear" w:color="auto" w:fill="auto"/>
          </w:tcPr>
          <w:p w14:paraId="15E8A1BD" w14:textId="77777777" w:rsidR="00EE562D" w:rsidRPr="00EE562D" w:rsidRDefault="00EE562D" w:rsidP="00FA2CB0">
            <w:proofErr w:type="spellStart"/>
            <w:r w:rsidRPr="00EE562D">
              <w:t>Sorghastrum</w:t>
            </w:r>
            <w:proofErr w:type="spellEnd"/>
            <w:r w:rsidRPr="00EE562D">
              <w:t xml:space="preserve"> nutans</w:t>
            </w:r>
          </w:p>
        </w:tc>
        <w:tc>
          <w:tcPr>
            <w:tcW w:w="1860" w:type="dxa"/>
            <w:shd w:val="clear" w:color="auto" w:fill="auto"/>
          </w:tcPr>
          <w:p w14:paraId="18919545" w14:textId="77777777" w:rsidR="00EE562D" w:rsidRPr="00EE562D" w:rsidRDefault="00EE562D" w:rsidP="00FA2CB0">
            <w:r w:rsidRPr="00EE562D">
              <w:t>Indiangrass</w:t>
            </w:r>
          </w:p>
        </w:tc>
        <w:tc>
          <w:tcPr>
            <w:tcW w:w="1956" w:type="dxa"/>
            <w:shd w:val="clear" w:color="auto" w:fill="auto"/>
          </w:tcPr>
          <w:p w14:paraId="24184818" w14:textId="77777777" w:rsidR="00EE562D" w:rsidRPr="00EE562D" w:rsidRDefault="00EE562D" w:rsidP="00FA2CB0">
            <w:r w:rsidRPr="00EE562D">
              <w:t>Upper</w:t>
            </w:r>
          </w:p>
        </w:tc>
      </w:tr>
    </w:tbl>
    <w:p w14:paraId="5774F45A" w14:textId="77777777" w:rsidR="00EE562D" w:rsidRDefault="00EE562D" w:rsidP="00EE562D"/>
    <w:p w14:paraId="3CCF0A92" w14:textId="77777777" w:rsidR="00EE562D" w:rsidRDefault="00EE562D" w:rsidP="00EE562D">
      <w:pPr>
        <w:pStyle w:val="SClassInfoPara"/>
      </w:pPr>
      <w:r>
        <w:t>Description</w:t>
      </w:r>
    </w:p>
    <w:p w14:paraId="6DD54FC3" w14:textId="77777777" w:rsidR="00EE562D" w:rsidRDefault="00EE562D" w:rsidP="00EE562D">
      <w:r>
        <w:t xml:space="preserve">PRAIRIE. Class A is grassland prairie maintained by frequent fire (mean fire return interval = </w:t>
      </w:r>
      <w:r w:rsidR="00561BEB">
        <w:t>5yrs</w:t>
      </w:r>
      <w:r>
        <w:t>). Native Americans burned these areas frequently to maintain habitat for ungulates (hunting) and native plant gathering. If fire is absent for a few years (</w:t>
      </w:r>
      <w:r w:rsidR="00561BEB">
        <w:t>4yr</w:t>
      </w:r>
      <w:r w:rsidR="00442B6B">
        <w:t>s</w:t>
      </w:r>
      <w:r w:rsidR="00561BEB">
        <w:t>+</w:t>
      </w:r>
      <w:r>
        <w:t>), tree seedlings or sprouts from "grubs" (sprouts from ancient root systems) would be released, moving the community to savanna conditions. Heavy grazing, though unlikely to have large-scale impact, would have kept certain patches from progressing to a woody shrub vegetation stage and would have helped maintained these grasslands.</w:t>
      </w:r>
    </w:p>
    <w:p w14:paraId="2B61EC0B" w14:textId="77777777" w:rsidR="00EE562D" w:rsidRDefault="00EE562D" w:rsidP="00EE562D"/>
    <w:p w14:paraId="66A933BE" w14:textId="77777777" w:rsidR="00D94448" w:rsidRDefault="00000000">
      <w:r>
        <w:rPr>
          <w:i/>
          <w:u w:val="single"/>
        </w:rPr>
        <w:t>Maximum Tree Size Class</w:t>
      </w:r>
      <w:r>
        <w:br/>
        <w:t>None</w:t>
      </w:r>
    </w:p>
    <w:p w14:paraId="0432E063" w14:textId="77777777" w:rsidR="00EE562D" w:rsidRDefault="00EE562D" w:rsidP="00EE562D">
      <w:pPr>
        <w:pStyle w:val="InfoPara"/>
        <w:pBdr>
          <w:top w:val="single" w:sz="4" w:space="1" w:color="auto"/>
        </w:pBdr>
      </w:pPr>
      <w:r>
        <w:t>Class B</w:t>
      </w:r>
      <w:r>
        <w:tab/>
        <w:t>26</w:t>
      </w:r>
      <w:r w:rsidR="00000000">
        <w:tab/>
      </w:r>
      <w:r w:rsidR="00000000">
        <w:tab/>
      </w:r>
      <w:r w:rsidR="00000000">
        <w:tab/>
      </w:r>
      <w:r w:rsidR="00000000">
        <w:tab/>
      </w:r>
      <w:r w:rsidR="00000000">
        <w:t>Mid Development 1 - Open</w:t>
      </w:r>
    </w:p>
    <w:p w14:paraId="2ED6D9B5" w14:textId="77777777" w:rsidR="00EE562D" w:rsidRDefault="00EE562D" w:rsidP="00EE562D"/>
    <w:p w14:paraId="036AC0E3" w14:textId="77777777" w:rsidR="00EE562D" w:rsidRDefault="00EE562D" w:rsidP="00EE562D">
      <w:pPr>
        <w:pStyle w:val="SClassInfoPara"/>
      </w:pPr>
      <w:r>
        <w:t>Indicator Species</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152"/>
        <w:gridCol w:w="2376"/>
        <w:gridCol w:w="1860"/>
        <w:gridCol w:w="1956"/>
      </w:tblGrid>
      <w:tr w:rsidR="00EE562D" w:rsidRPr="00EE562D" w14:paraId="392B03D8" w14:textId="77777777" w:rsidTr="00EE562D">
        <w:tc>
          <w:tcPr>
            <w:tcW w:w="1152" w:type="dxa"/>
            <w:tcBorders>
              <w:top w:val="single" w:sz="2" w:space="0" w:color="auto"/>
              <w:bottom w:val="single" w:sz="12" w:space="0" w:color="000000"/>
            </w:tcBorders>
            <w:shd w:val="clear" w:color="auto" w:fill="auto"/>
          </w:tcPr>
          <w:p w14:paraId="3176668F" w14:textId="77777777" w:rsidR="00EE562D" w:rsidRPr="00EE562D" w:rsidRDefault="00EE562D" w:rsidP="00FA2CB0">
            <w:pPr>
              <w:rPr>
                <w:b/>
                <w:bCs/>
              </w:rPr>
            </w:pPr>
            <w:r w:rsidRPr="00EE562D">
              <w:rPr>
                <w:b/>
                <w:bCs/>
              </w:rPr>
              <w:t>Symbol</w:t>
            </w:r>
          </w:p>
        </w:tc>
        <w:tc>
          <w:tcPr>
            <w:tcW w:w="2376" w:type="dxa"/>
            <w:tcBorders>
              <w:top w:val="single" w:sz="2" w:space="0" w:color="auto"/>
              <w:bottom w:val="single" w:sz="12" w:space="0" w:color="000000"/>
            </w:tcBorders>
            <w:shd w:val="clear" w:color="auto" w:fill="auto"/>
          </w:tcPr>
          <w:p w14:paraId="2649483A" w14:textId="77777777" w:rsidR="00EE562D" w:rsidRPr="00EE562D" w:rsidRDefault="00EE562D" w:rsidP="00FA2CB0">
            <w:pPr>
              <w:rPr>
                <w:b/>
                <w:bCs/>
              </w:rPr>
            </w:pPr>
            <w:r w:rsidRPr="00EE562D">
              <w:rPr>
                <w:b/>
                <w:bCs/>
              </w:rPr>
              <w:t>Scientific Name</w:t>
            </w:r>
          </w:p>
        </w:tc>
        <w:tc>
          <w:tcPr>
            <w:tcW w:w="1860" w:type="dxa"/>
            <w:tcBorders>
              <w:top w:val="single" w:sz="2" w:space="0" w:color="auto"/>
              <w:bottom w:val="single" w:sz="12" w:space="0" w:color="000000"/>
            </w:tcBorders>
            <w:shd w:val="clear" w:color="auto" w:fill="auto"/>
          </w:tcPr>
          <w:p w14:paraId="6464AF76" w14:textId="77777777" w:rsidR="00EE562D" w:rsidRPr="00EE562D" w:rsidRDefault="00EE562D" w:rsidP="00FA2CB0">
            <w:pPr>
              <w:rPr>
                <w:b/>
                <w:bCs/>
              </w:rPr>
            </w:pPr>
            <w:r w:rsidRPr="00EE562D">
              <w:rPr>
                <w:b/>
                <w:bCs/>
              </w:rPr>
              <w:t>Common Name</w:t>
            </w:r>
          </w:p>
        </w:tc>
        <w:tc>
          <w:tcPr>
            <w:tcW w:w="1956" w:type="dxa"/>
            <w:tcBorders>
              <w:top w:val="single" w:sz="2" w:space="0" w:color="auto"/>
              <w:bottom w:val="single" w:sz="12" w:space="0" w:color="000000"/>
            </w:tcBorders>
            <w:shd w:val="clear" w:color="auto" w:fill="auto"/>
          </w:tcPr>
          <w:p w14:paraId="05AC2C45" w14:textId="77777777" w:rsidR="00EE562D" w:rsidRPr="00EE562D" w:rsidRDefault="00EE562D" w:rsidP="00FA2CB0">
            <w:pPr>
              <w:rPr>
                <w:b/>
                <w:bCs/>
              </w:rPr>
            </w:pPr>
            <w:r w:rsidRPr="00EE562D">
              <w:rPr>
                <w:b/>
                <w:bCs/>
              </w:rPr>
              <w:t>Canopy Position</w:t>
            </w:r>
          </w:p>
        </w:tc>
      </w:tr>
      <w:tr w:rsidR="00EE562D" w:rsidRPr="00EE562D" w14:paraId="7217AF0E" w14:textId="77777777" w:rsidTr="00EE562D">
        <w:tc>
          <w:tcPr>
            <w:tcW w:w="1152" w:type="dxa"/>
            <w:tcBorders>
              <w:top w:val="single" w:sz="12" w:space="0" w:color="000000"/>
            </w:tcBorders>
            <w:shd w:val="clear" w:color="auto" w:fill="auto"/>
          </w:tcPr>
          <w:p w14:paraId="423F58D3" w14:textId="77777777" w:rsidR="00EE562D" w:rsidRPr="00EE562D" w:rsidRDefault="00EE562D" w:rsidP="00FA2CB0">
            <w:pPr>
              <w:rPr>
                <w:bCs/>
              </w:rPr>
            </w:pPr>
            <w:r w:rsidRPr="00EE562D">
              <w:rPr>
                <w:bCs/>
              </w:rPr>
              <w:t>QUAL</w:t>
            </w:r>
          </w:p>
        </w:tc>
        <w:tc>
          <w:tcPr>
            <w:tcW w:w="2376" w:type="dxa"/>
            <w:tcBorders>
              <w:top w:val="single" w:sz="12" w:space="0" w:color="000000"/>
            </w:tcBorders>
            <w:shd w:val="clear" w:color="auto" w:fill="auto"/>
          </w:tcPr>
          <w:p w14:paraId="133F6AF3" w14:textId="77777777" w:rsidR="00EE562D" w:rsidRPr="00EE562D" w:rsidRDefault="00EE562D" w:rsidP="00FA2CB0">
            <w:r w:rsidRPr="00EE562D">
              <w:t>Quercus alba</w:t>
            </w:r>
          </w:p>
        </w:tc>
        <w:tc>
          <w:tcPr>
            <w:tcW w:w="1860" w:type="dxa"/>
            <w:tcBorders>
              <w:top w:val="single" w:sz="12" w:space="0" w:color="000000"/>
            </w:tcBorders>
            <w:shd w:val="clear" w:color="auto" w:fill="auto"/>
          </w:tcPr>
          <w:p w14:paraId="02F6AD05" w14:textId="77777777" w:rsidR="00EE562D" w:rsidRPr="00EE562D" w:rsidRDefault="00EE562D" w:rsidP="00FA2CB0">
            <w:r w:rsidRPr="00EE562D">
              <w:t>White oak</w:t>
            </w:r>
          </w:p>
        </w:tc>
        <w:tc>
          <w:tcPr>
            <w:tcW w:w="1956" w:type="dxa"/>
            <w:tcBorders>
              <w:top w:val="single" w:sz="12" w:space="0" w:color="000000"/>
            </w:tcBorders>
            <w:shd w:val="clear" w:color="auto" w:fill="auto"/>
          </w:tcPr>
          <w:p w14:paraId="4C5849E5" w14:textId="77777777" w:rsidR="00EE562D" w:rsidRPr="00EE562D" w:rsidRDefault="00EE562D" w:rsidP="00FA2CB0">
            <w:r w:rsidRPr="00EE562D">
              <w:t>Upper</w:t>
            </w:r>
          </w:p>
        </w:tc>
      </w:tr>
      <w:tr w:rsidR="00EE562D" w:rsidRPr="00EE562D" w14:paraId="55B0ACE8" w14:textId="77777777" w:rsidTr="00EE562D">
        <w:tc>
          <w:tcPr>
            <w:tcW w:w="1152" w:type="dxa"/>
            <w:shd w:val="clear" w:color="auto" w:fill="auto"/>
          </w:tcPr>
          <w:p w14:paraId="11A3AD44" w14:textId="77777777" w:rsidR="00EE562D" w:rsidRPr="00EE562D" w:rsidRDefault="00EE562D" w:rsidP="00FA2CB0">
            <w:pPr>
              <w:rPr>
                <w:bCs/>
              </w:rPr>
            </w:pPr>
            <w:r w:rsidRPr="00EE562D">
              <w:rPr>
                <w:bCs/>
              </w:rPr>
              <w:t>QUVE</w:t>
            </w:r>
          </w:p>
        </w:tc>
        <w:tc>
          <w:tcPr>
            <w:tcW w:w="2376" w:type="dxa"/>
            <w:shd w:val="clear" w:color="auto" w:fill="auto"/>
          </w:tcPr>
          <w:p w14:paraId="4F3AC2DF" w14:textId="77777777" w:rsidR="00EE562D" w:rsidRPr="00EE562D" w:rsidRDefault="00EE562D" w:rsidP="00FA2CB0">
            <w:r w:rsidRPr="00EE562D">
              <w:t xml:space="preserve">Quercus </w:t>
            </w:r>
            <w:proofErr w:type="spellStart"/>
            <w:r w:rsidRPr="00EE562D">
              <w:t>velutina</w:t>
            </w:r>
            <w:proofErr w:type="spellEnd"/>
          </w:p>
        </w:tc>
        <w:tc>
          <w:tcPr>
            <w:tcW w:w="1860" w:type="dxa"/>
            <w:shd w:val="clear" w:color="auto" w:fill="auto"/>
          </w:tcPr>
          <w:p w14:paraId="1C52D58E" w14:textId="77777777" w:rsidR="00EE562D" w:rsidRPr="00EE562D" w:rsidRDefault="00EE562D" w:rsidP="00FA2CB0">
            <w:r w:rsidRPr="00EE562D">
              <w:t>Black oak</w:t>
            </w:r>
          </w:p>
        </w:tc>
        <w:tc>
          <w:tcPr>
            <w:tcW w:w="1956" w:type="dxa"/>
            <w:shd w:val="clear" w:color="auto" w:fill="auto"/>
          </w:tcPr>
          <w:p w14:paraId="30D77BAF" w14:textId="77777777" w:rsidR="00EE562D" w:rsidRPr="00EE562D" w:rsidRDefault="00EE562D" w:rsidP="00FA2CB0">
            <w:r w:rsidRPr="00EE562D">
              <w:t>Upper</w:t>
            </w:r>
          </w:p>
        </w:tc>
      </w:tr>
      <w:tr w:rsidR="00EE562D" w:rsidRPr="00EE562D" w14:paraId="40B99AC5" w14:textId="77777777" w:rsidTr="00EE562D">
        <w:tc>
          <w:tcPr>
            <w:tcW w:w="1152" w:type="dxa"/>
            <w:shd w:val="clear" w:color="auto" w:fill="auto"/>
          </w:tcPr>
          <w:p w14:paraId="75E6334B" w14:textId="77777777" w:rsidR="00EE562D" w:rsidRPr="00EE562D" w:rsidRDefault="00EE562D" w:rsidP="00FA2CB0">
            <w:pPr>
              <w:rPr>
                <w:bCs/>
              </w:rPr>
            </w:pPr>
            <w:r w:rsidRPr="00EE562D">
              <w:rPr>
                <w:bCs/>
              </w:rPr>
              <w:t>ANGE</w:t>
            </w:r>
          </w:p>
        </w:tc>
        <w:tc>
          <w:tcPr>
            <w:tcW w:w="2376" w:type="dxa"/>
            <w:shd w:val="clear" w:color="auto" w:fill="auto"/>
          </w:tcPr>
          <w:p w14:paraId="1B4ABD7C" w14:textId="77777777" w:rsidR="00EE562D" w:rsidRPr="00EE562D" w:rsidRDefault="00EE562D" w:rsidP="00FA2CB0">
            <w:r w:rsidRPr="00EE562D">
              <w:t>Andropogon gerardii</w:t>
            </w:r>
          </w:p>
        </w:tc>
        <w:tc>
          <w:tcPr>
            <w:tcW w:w="1860" w:type="dxa"/>
            <w:shd w:val="clear" w:color="auto" w:fill="auto"/>
          </w:tcPr>
          <w:p w14:paraId="1D53EDA1" w14:textId="77777777" w:rsidR="00EE562D" w:rsidRPr="00EE562D" w:rsidRDefault="00EE562D" w:rsidP="00FA2CB0">
            <w:r w:rsidRPr="00EE562D">
              <w:t>Big bluestem</w:t>
            </w:r>
          </w:p>
        </w:tc>
        <w:tc>
          <w:tcPr>
            <w:tcW w:w="1956" w:type="dxa"/>
            <w:shd w:val="clear" w:color="auto" w:fill="auto"/>
          </w:tcPr>
          <w:p w14:paraId="37CFFA14" w14:textId="77777777" w:rsidR="00EE562D" w:rsidRPr="00EE562D" w:rsidRDefault="00EE562D" w:rsidP="00FA2CB0">
            <w:r w:rsidRPr="00EE562D">
              <w:t>Lower</w:t>
            </w:r>
          </w:p>
        </w:tc>
      </w:tr>
      <w:tr w:rsidR="00EE562D" w:rsidRPr="00EE562D" w14:paraId="232C4E67" w14:textId="77777777" w:rsidTr="00EE562D">
        <w:tc>
          <w:tcPr>
            <w:tcW w:w="1152" w:type="dxa"/>
            <w:shd w:val="clear" w:color="auto" w:fill="auto"/>
          </w:tcPr>
          <w:p w14:paraId="2B7358AD" w14:textId="77777777" w:rsidR="00EE562D" w:rsidRPr="00EE562D" w:rsidRDefault="00EE562D" w:rsidP="00FA2CB0">
            <w:pPr>
              <w:rPr>
                <w:bCs/>
              </w:rPr>
            </w:pPr>
            <w:r w:rsidRPr="00EE562D">
              <w:rPr>
                <w:bCs/>
              </w:rPr>
              <w:t>SCHIZ4</w:t>
            </w:r>
          </w:p>
        </w:tc>
        <w:tc>
          <w:tcPr>
            <w:tcW w:w="2376" w:type="dxa"/>
            <w:shd w:val="clear" w:color="auto" w:fill="auto"/>
          </w:tcPr>
          <w:p w14:paraId="031DA7EA" w14:textId="77777777" w:rsidR="00EE562D" w:rsidRPr="00EE562D" w:rsidRDefault="00EE562D" w:rsidP="00FA2CB0">
            <w:proofErr w:type="spellStart"/>
            <w:r w:rsidRPr="00EE562D">
              <w:t>Schizachyrium</w:t>
            </w:r>
            <w:proofErr w:type="spellEnd"/>
          </w:p>
        </w:tc>
        <w:tc>
          <w:tcPr>
            <w:tcW w:w="1860" w:type="dxa"/>
            <w:shd w:val="clear" w:color="auto" w:fill="auto"/>
          </w:tcPr>
          <w:p w14:paraId="23BF5EED" w14:textId="77777777" w:rsidR="00EE562D" w:rsidRPr="00EE562D" w:rsidRDefault="00EE562D" w:rsidP="00FA2CB0">
            <w:r w:rsidRPr="00EE562D">
              <w:t>Little bluestem</w:t>
            </w:r>
          </w:p>
        </w:tc>
        <w:tc>
          <w:tcPr>
            <w:tcW w:w="1956" w:type="dxa"/>
            <w:shd w:val="clear" w:color="auto" w:fill="auto"/>
          </w:tcPr>
          <w:p w14:paraId="7FA9764C" w14:textId="77777777" w:rsidR="00EE562D" w:rsidRPr="00EE562D" w:rsidRDefault="00EE562D" w:rsidP="00FA2CB0">
            <w:r w:rsidRPr="00EE562D">
              <w:t>Lower</w:t>
            </w:r>
          </w:p>
        </w:tc>
      </w:tr>
    </w:tbl>
    <w:p w14:paraId="75C88494" w14:textId="77777777" w:rsidR="00EE562D" w:rsidRDefault="00EE562D" w:rsidP="00EE562D"/>
    <w:p w14:paraId="289326B1" w14:textId="77777777" w:rsidR="00EE562D" w:rsidRDefault="00EE562D" w:rsidP="00EE562D">
      <w:pPr>
        <w:pStyle w:val="SClassInfoPara"/>
      </w:pPr>
      <w:r>
        <w:t>Description</w:t>
      </w:r>
    </w:p>
    <w:p w14:paraId="304010C5" w14:textId="77777777" w:rsidR="00EE562D" w:rsidRDefault="00EE562D" w:rsidP="00EE562D">
      <w:r>
        <w:t xml:space="preserve">SAVANNA. This is an open system with a scattering of trees. </w:t>
      </w:r>
      <w:r w:rsidR="00CE0250">
        <w:t>Might also include scrub oak (Curtis 1959).</w:t>
      </w:r>
    </w:p>
    <w:p w14:paraId="24D01F73" w14:textId="77777777" w:rsidR="007D6F71" w:rsidRDefault="007D6F71" w:rsidP="00EE562D"/>
    <w:p w14:paraId="5F5335FF" w14:textId="77777777" w:rsidR="007D6F71" w:rsidRDefault="007D6F71" w:rsidP="00EE562D">
      <w:r>
        <w:t>(Curtis 1959 defined savanna as &lt;50% canopy cover)</w:t>
      </w:r>
    </w:p>
    <w:p w14:paraId="164B72D2" w14:textId="77777777" w:rsidR="00D94448" w:rsidRDefault="00000000">
      <w:r>
        <w:rPr>
          <w:i/>
          <w:u w:val="single"/>
        </w:rPr>
        <w:t>Maximum Tree Size Class</w:t>
      </w:r>
      <w:r>
        <w:br/>
        <w:t>Large 21-33"DBH</w:t>
      </w:r>
    </w:p>
    <w:sectPr w:rsidR="00D94448"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93E7C" w14:textId="77777777" w:rsidR="00841125" w:rsidRDefault="00841125">
      <w:r>
        <w:separator/>
      </w:r>
    </w:p>
  </w:endnote>
  <w:endnote w:type="continuationSeparator" w:id="0">
    <w:p w14:paraId="112C4D98" w14:textId="77777777" w:rsidR="00841125" w:rsidRDefault="00841125">
      <w:r>
        <w:continuationSeparator/>
      </w:r>
    </w:p>
  </w:endnote>
  <w:endnote w:type="continuationNotice" w:id="1">
    <w:p w14:paraId="620CBFB3" w14:textId="77777777" w:rsidR="00841125" w:rsidRDefault="008411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40AF2" w14:textId="77777777" w:rsidR="009960E2" w:rsidRDefault="009960E2" w:rsidP="00EE562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EDF41" w14:textId="77777777" w:rsidR="00841125" w:rsidRDefault="00841125">
      <w:r>
        <w:separator/>
      </w:r>
    </w:p>
  </w:footnote>
  <w:footnote w:type="continuationSeparator" w:id="0">
    <w:p w14:paraId="2A9C314F" w14:textId="77777777" w:rsidR="00841125" w:rsidRDefault="00841125">
      <w:r>
        <w:continuationSeparator/>
      </w:r>
    </w:p>
  </w:footnote>
  <w:footnote w:type="continuationNotice" w:id="1">
    <w:p w14:paraId="6D711230" w14:textId="77777777" w:rsidR="00841125" w:rsidRDefault="008411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E15EF" w14:textId="77777777" w:rsidR="009960E2" w:rsidRDefault="009960E2" w:rsidP="00EE562D">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62D"/>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95B7E"/>
    <w:rsid w:val="000A204B"/>
    <w:rsid w:val="000A2800"/>
    <w:rsid w:val="000A3BE8"/>
    <w:rsid w:val="000A4800"/>
    <w:rsid w:val="000A7912"/>
    <w:rsid w:val="000A7972"/>
    <w:rsid w:val="000A7FAE"/>
    <w:rsid w:val="000B2FC0"/>
    <w:rsid w:val="000B4535"/>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BD8"/>
    <w:rsid w:val="00126D70"/>
    <w:rsid w:val="00135016"/>
    <w:rsid w:val="001368CB"/>
    <w:rsid w:val="00140332"/>
    <w:rsid w:val="00145016"/>
    <w:rsid w:val="001463FF"/>
    <w:rsid w:val="00147227"/>
    <w:rsid w:val="0014767C"/>
    <w:rsid w:val="00153793"/>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5F"/>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3B5"/>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B1E"/>
    <w:rsid w:val="001E0816"/>
    <w:rsid w:val="001E1533"/>
    <w:rsid w:val="001E43E6"/>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3CED"/>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4345"/>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3C7C"/>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633C"/>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75FEE"/>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2B6B"/>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583B"/>
    <w:rsid w:val="00476717"/>
    <w:rsid w:val="0047751A"/>
    <w:rsid w:val="004830F3"/>
    <w:rsid w:val="00483D9F"/>
    <w:rsid w:val="004865D2"/>
    <w:rsid w:val="00486E40"/>
    <w:rsid w:val="00490405"/>
    <w:rsid w:val="0049153B"/>
    <w:rsid w:val="0049188E"/>
    <w:rsid w:val="004921EE"/>
    <w:rsid w:val="004928A6"/>
    <w:rsid w:val="004A1D96"/>
    <w:rsid w:val="004A24F7"/>
    <w:rsid w:val="004A582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D9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157"/>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1BEB"/>
    <w:rsid w:val="005649F8"/>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0206"/>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528B"/>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405E"/>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152F"/>
    <w:rsid w:val="0064356B"/>
    <w:rsid w:val="00645277"/>
    <w:rsid w:val="006476CA"/>
    <w:rsid w:val="00650861"/>
    <w:rsid w:val="00651A5A"/>
    <w:rsid w:val="006522A4"/>
    <w:rsid w:val="00654174"/>
    <w:rsid w:val="00654437"/>
    <w:rsid w:val="006551C1"/>
    <w:rsid w:val="00657CE5"/>
    <w:rsid w:val="00657F3E"/>
    <w:rsid w:val="006600E4"/>
    <w:rsid w:val="00661C51"/>
    <w:rsid w:val="00662B2A"/>
    <w:rsid w:val="0067130D"/>
    <w:rsid w:val="006720B8"/>
    <w:rsid w:val="00672551"/>
    <w:rsid w:val="00673ED9"/>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D69BA"/>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4934"/>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2D65"/>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117C"/>
    <w:rsid w:val="00792396"/>
    <w:rsid w:val="00792F50"/>
    <w:rsid w:val="007A01EE"/>
    <w:rsid w:val="007A41E6"/>
    <w:rsid w:val="007A71CC"/>
    <w:rsid w:val="007B0A0B"/>
    <w:rsid w:val="007B1A7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D6F71"/>
    <w:rsid w:val="007E212C"/>
    <w:rsid w:val="007E4B31"/>
    <w:rsid w:val="007E54DE"/>
    <w:rsid w:val="007F1781"/>
    <w:rsid w:val="007F1D7A"/>
    <w:rsid w:val="007F27E4"/>
    <w:rsid w:val="007F33B2"/>
    <w:rsid w:val="007F5464"/>
    <w:rsid w:val="007F5E00"/>
    <w:rsid w:val="007F7862"/>
    <w:rsid w:val="008008DC"/>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1125"/>
    <w:rsid w:val="00842A48"/>
    <w:rsid w:val="00843859"/>
    <w:rsid w:val="00843D48"/>
    <w:rsid w:val="008450B0"/>
    <w:rsid w:val="00845531"/>
    <w:rsid w:val="00845B7E"/>
    <w:rsid w:val="0085326E"/>
    <w:rsid w:val="00855137"/>
    <w:rsid w:val="00856A2F"/>
    <w:rsid w:val="00857297"/>
    <w:rsid w:val="00860FC6"/>
    <w:rsid w:val="008610DF"/>
    <w:rsid w:val="00862374"/>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410A"/>
    <w:rsid w:val="0088604E"/>
    <w:rsid w:val="00886487"/>
    <w:rsid w:val="00887FAA"/>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A66"/>
    <w:rsid w:val="00955BB4"/>
    <w:rsid w:val="00956116"/>
    <w:rsid w:val="00956204"/>
    <w:rsid w:val="00960066"/>
    <w:rsid w:val="009600A0"/>
    <w:rsid w:val="0096072E"/>
    <w:rsid w:val="009611AB"/>
    <w:rsid w:val="0096167C"/>
    <w:rsid w:val="009618FB"/>
    <w:rsid w:val="00961968"/>
    <w:rsid w:val="0096336D"/>
    <w:rsid w:val="00964894"/>
    <w:rsid w:val="00967423"/>
    <w:rsid w:val="00967C07"/>
    <w:rsid w:val="009744A2"/>
    <w:rsid w:val="0097677F"/>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0E2"/>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19B5"/>
    <w:rsid w:val="009F25DF"/>
    <w:rsid w:val="009F2AAC"/>
    <w:rsid w:val="009F31F9"/>
    <w:rsid w:val="009F39F7"/>
    <w:rsid w:val="009F3BAE"/>
    <w:rsid w:val="009F3C07"/>
    <w:rsid w:val="009F4101"/>
    <w:rsid w:val="009F5AD6"/>
    <w:rsid w:val="009F5EBD"/>
    <w:rsid w:val="00A00353"/>
    <w:rsid w:val="00A01AE1"/>
    <w:rsid w:val="00A0386E"/>
    <w:rsid w:val="00A055FD"/>
    <w:rsid w:val="00A05D93"/>
    <w:rsid w:val="00A10497"/>
    <w:rsid w:val="00A10FBA"/>
    <w:rsid w:val="00A139C7"/>
    <w:rsid w:val="00A140AF"/>
    <w:rsid w:val="00A15139"/>
    <w:rsid w:val="00A17D70"/>
    <w:rsid w:val="00A218DC"/>
    <w:rsid w:val="00A22AF5"/>
    <w:rsid w:val="00A247B9"/>
    <w:rsid w:val="00A24820"/>
    <w:rsid w:val="00A30CB2"/>
    <w:rsid w:val="00A314F0"/>
    <w:rsid w:val="00A31BB6"/>
    <w:rsid w:val="00A339E1"/>
    <w:rsid w:val="00A34033"/>
    <w:rsid w:val="00A35AC5"/>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65F24"/>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659B"/>
    <w:rsid w:val="00AC778A"/>
    <w:rsid w:val="00AD0A16"/>
    <w:rsid w:val="00AD207D"/>
    <w:rsid w:val="00AD25DE"/>
    <w:rsid w:val="00AD3828"/>
    <w:rsid w:val="00AD50BB"/>
    <w:rsid w:val="00AD5E0C"/>
    <w:rsid w:val="00AE18EA"/>
    <w:rsid w:val="00AE1BD9"/>
    <w:rsid w:val="00AE4E67"/>
    <w:rsid w:val="00AE67E5"/>
    <w:rsid w:val="00AE7D70"/>
    <w:rsid w:val="00AF0530"/>
    <w:rsid w:val="00AF22C2"/>
    <w:rsid w:val="00AF2BCE"/>
    <w:rsid w:val="00AF3B74"/>
    <w:rsid w:val="00AF4B89"/>
    <w:rsid w:val="00AF53DF"/>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97D39"/>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3AC"/>
    <w:rsid w:val="00C05EC9"/>
    <w:rsid w:val="00C06AEF"/>
    <w:rsid w:val="00C07272"/>
    <w:rsid w:val="00C0774E"/>
    <w:rsid w:val="00C07BBC"/>
    <w:rsid w:val="00C10306"/>
    <w:rsid w:val="00C12D8A"/>
    <w:rsid w:val="00C203A0"/>
    <w:rsid w:val="00C21B4A"/>
    <w:rsid w:val="00C23E0C"/>
    <w:rsid w:val="00C24F76"/>
    <w:rsid w:val="00C25C0D"/>
    <w:rsid w:val="00C26399"/>
    <w:rsid w:val="00C30E54"/>
    <w:rsid w:val="00C30F32"/>
    <w:rsid w:val="00C3181B"/>
    <w:rsid w:val="00C3230C"/>
    <w:rsid w:val="00C3298F"/>
    <w:rsid w:val="00C34356"/>
    <w:rsid w:val="00C34BB1"/>
    <w:rsid w:val="00C35432"/>
    <w:rsid w:val="00C3577B"/>
    <w:rsid w:val="00C35DDE"/>
    <w:rsid w:val="00C36452"/>
    <w:rsid w:val="00C37696"/>
    <w:rsid w:val="00C37916"/>
    <w:rsid w:val="00C42239"/>
    <w:rsid w:val="00C43CF6"/>
    <w:rsid w:val="00C45BDD"/>
    <w:rsid w:val="00C46A41"/>
    <w:rsid w:val="00C46ADB"/>
    <w:rsid w:val="00C476FD"/>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3E19"/>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0250"/>
    <w:rsid w:val="00CE1FEA"/>
    <w:rsid w:val="00CE5A1A"/>
    <w:rsid w:val="00CE6402"/>
    <w:rsid w:val="00CE7FF8"/>
    <w:rsid w:val="00CF0200"/>
    <w:rsid w:val="00CF08DC"/>
    <w:rsid w:val="00CF326D"/>
    <w:rsid w:val="00CF3FA1"/>
    <w:rsid w:val="00CF5B29"/>
    <w:rsid w:val="00CF6686"/>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57AE6"/>
    <w:rsid w:val="00D6162C"/>
    <w:rsid w:val="00D61AC5"/>
    <w:rsid w:val="00D62ECB"/>
    <w:rsid w:val="00D634E4"/>
    <w:rsid w:val="00D6372D"/>
    <w:rsid w:val="00D652FD"/>
    <w:rsid w:val="00D653F0"/>
    <w:rsid w:val="00D67572"/>
    <w:rsid w:val="00D73E18"/>
    <w:rsid w:val="00D76CB5"/>
    <w:rsid w:val="00D778B1"/>
    <w:rsid w:val="00D803B1"/>
    <w:rsid w:val="00D81349"/>
    <w:rsid w:val="00D823F1"/>
    <w:rsid w:val="00D83E2B"/>
    <w:rsid w:val="00D84B65"/>
    <w:rsid w:val="00D85B75"/>
    <w:rsid w:val="00D9012C"/>
    <w:rsid w:val="00D90718"/>
    <w:rsid w:val="00D9148A"/>
    <w:rsid w:val="00D914A5"/>
    <w:rsid w:val="00D94448"/>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3B6"/>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0FAE"/>
    <w:rsid w:val="00E01516"/>
    <w:rsid w:val="00E01EC8"/>
    <w:rsid w:val="00E024C6"/>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61F9B"/>
    <w:rsid w:val="00E634A7"/>
    <w:rsid w:val="00E67C54"/>
    <w:rsid w:val="00E741B2"/>
    <w:rsid w:val="00E747AD"/>
    <w:rsid w:val="00E75D01"/>
    <w:rsid w:val="00E77F24"/>
    <w:rsid w:val="00E813CF"/>
    <w:rsid w:val="00E81752"/>
    <w:rsid w:val="00E83022"/>
    <w:rsid w:val="00E86BED"/>
    <w:rsid w:val="00E9262C"/>
    <w:rsid w:val="00E92E67"/>
    <w:rsid w:val="00E94483"/>
    <w:rsid w:val="00E95530"/>
    <w:rsid w:val="00E962AE"/>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562D"/>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10535"/>
    <w:rsid w:val="00F113DE"/>
    <w:rsid w:val="00F12753"/>
    <w:rsid w:val="00F206AA"/>
    <w:rsid w:val="00F207DC"/>
    <w:rsid w:val="00F216DC"/>
    <w:rsid w:val="00F23676"/>
    <w:rsid w:val="00F2471E"/>
    <w:rsid w:val="00F270CC"/>
    <w:rsid w:val="00F27BB9"/>
    <w:rsid w:val="00F30AC1"/>
    <w:rsid w:val="00F31EAB"/>
    <w:rsid w:val="00F336A3"/>
    <w:rsid w:val="00F34D08"/>
    <w:rsid w:val="00F354C6"/>
    <w:rsid w:val="00F3620E"/>
    <w:rsid w:val="00F36BBF"/>
    <w:rsid w:val="00F4108F"/>
    <w:rsid w:val="00F410ED"/>
    <w:rsid w:val="00F424A9"/>
    <w:rsid w:val="00F42827"/>
    <w:rsid w:val="00F42D20"/>
    <w:rsid w:val="00F43172"/>
    <w:rsid w:val="00F432E8"/>
    <w:rsid w:val="00F4692E"/>
    <w:rsid w:val="00F51822"/>
    <w:rsid w:val="00F5203F"/>
    <w:rsid w:val="00F55261"/>
    <w:rsid w:val="00F55FA9"/>
    <w:rsid w:val="00F56244"/>
    <w:rsid w:val="00F576F5"/>
    <w:rsid w:val="00F644D8"/>
    <w:rsid w:val="00F6461D"/>
    <w:rsid w:val="00F64B8F"/>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EA1"/>
    <w:rsid w:val="00FA28B7"/>
    <w:rsid w:val="00FA2CB0"/>
    <w:rsid w:val="00FA5732"/>
    <w:rsid w:val="00FA62AE"/>
    <w:rsid w:val="00FB25A2"/>
    <w:rsid w:val="00FB2724"/>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6DD0"/>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A1CDC3"/>
  <w15:docId w15:val="{FA185CF0-AE77-49CD-8543-F24BC459D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basedOn w:val="DefaultParagraphFont"/>
    <w:rsid w:val="00673ED9"/>
    <w:rPr>
      <w:color w:val="0000FF" w:themeColor="hyperlink"/>
      <w:u w:val="single"/>
    </w:rPr>
  </w:style>
  <w:style w:type="paragraph" w:styleId="BalloonText">
    <w:name w:val="Balloon Text"/>
    <w:basedOn w:val="Normal"/>
    <w:link w:val="BalloonTextChar"/>
    <w:uiPriority w:val="99"/>
    <w:semiHidden/>
    <w:unhideWhenUsed/>
    <w:rsid w:val="00E00F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0F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74162">
      <w:bodyDiv w:val="1"/>
      <w:marLeft w:val="0"/>
      <w:marRight w:val="0"/>
      <w:marTop w:val="0"/>
      <w:marBottom w:val="0"/>
      <w:divBdr>
        <w:top w:val="none" w:sz="0" w:space="0" w:color="auto"/>
        <w:left w:val="none" w:sz="0" w:space="0" w:color="auto"/>
        <w:bottom w:val="none" w:sz="0" w:space="0" w:color="auto"/>
        <w:right w:val="none" w:sz="0" w:space="0" w:color="auto"/>
      </w:divBdr>
      <w:divsChild>
        <w:div w:id="1906065256">
          <w:marLeft w:val="0"/>
          <w:marRight w:val="0"/>
          <w:marTop w:val="0"/>
          <w:marBottom w:val="0"/>
          <w:divBdr>
            <w:top w:val="none" w:sz="0" w:space="0" w:color="auto"/>
            <w:left w:val="none" w:sz="0" w:space="0" w:color="auto"/>
            <w:bottom w:val="none" w:sz="0" w:space="0" w:color="auto"/>
            <w:right w:val="none" w:sz="0" w:space="0" w:color="auto"/>
          </w:divBdr>
          <w:divsChild>
            <w:div w:id="206814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5386">
      <w:bodyDiv w:val="1"/>
      <w:marLeft w:val="0"/>
      <w:marRight w:val="0"/>
      <w:marTop w:val="0"/>
      <w:marBottom w:val="0"/>
      <w:divBdr>
        <w:top w:val="none" w:sz="0" w:space="0" w:color="auto"/>
        <w:left w:val="none" w:sz="0" w:space="0" w:color="auto"/>
        <w:bottom w:val="none" w:sz="0" w:space="0" w:color="auto"/>
        <w:right w:val="none" w:sz="0" w:space="0" w:color="auto"/>
      </w:divBdr>
    </w:div>
    <w:div w:id="1024211168">
      <w:bodyDiv w:val="1"/>
      <w:marLeft w:val="0"/>
      <w:marRight w:val="0"/>
      <w:marTop w:val="0"/>
      <w:marBottom w:val="0"/>
      <w:divBdr>
        <w:top w:val="none" w:sz="0" w:space="0" w:color="auto"/>
        <w:left w:val="none" w:sz="0" w:space="0" w:color="auto"/>
        <w:bottom w:val="none" w:sz="0" w:space="0" w:color="auto"/>
        <w:right w:val="none" w:sz="0" w:space="0" w:color="auto"/>
      </w:divBdr>
    </w:div>
    <w:div w:id="1879470178">
      <w:bodyDiv w:val="1"/>
      <w:marLeft w:val="0"/>
      <w:marRight w:val="0"/>
      <w:marTop w:val="0"/>
      <w:marBottom w:val="0"/>
      <w:divBdr>
        <w:top w:val="none" w:sz="0" w:space="0" w:color="auto"/>
        <w:left w:val="none" w:sz="0" w:space="0" w:color="auto"/>
        <w:bottom w:val="none" w:sz="0" w:space="0" w:color="auto"/>
        <w:right w:val="none" w:sz="0" w:space="0" w:color="auto"/>
      </w:divBdr>
      <w:divsChild>
        <w:div w:id="1181361631">
          <w:marLeft w:val="0"/>
          <w:marRight w:val="0"/>
          <w:marTop w:val="0"/>
          <w:marBottom w:val="0"/>
          <w:divBdr>
            <w:top w:val="none" w:sz="0" w:space="0" w:color="auto"/>
            <w:left w:val="none" w:sz="0" w:space="0" w:color="auto"/>
            <w:bottom w:val="none" w:sz="0" w:space="0" w:color="auto"/>
            <w:right w:val="none" w:sz="0" w:space="0" w:color="auto"/>
          </w:divBdr>
          <w:divsChild>
            <w:div w:id="2414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E686B-C28A-47B0-9E71-F52145C35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1</TotalTime>
  <Pages>2</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Randy L. Swaty</cp:lastModifiedBy>
  <cp:revision>2</cp:revision>
  <cp:lastPrinted>2014-08-21T14:57:00Z</cp:lastPrinted>
  <dcterms:created xsi:type="dcterms:W3CDTF">2024-07-08T12:40:00Z</dcterms:created>
  <dcterms:modified xsi:type="dcterms:W3CDTF">2024-07-08T12:40:00Z</dcterms:modified>
</cp:coreProperties>
</file>