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466B9" w:rsidP="009466B9" w:rsidRDefault="00306144" w14:paraId="46CB836F" w14:textId="62B8FD31">
      <w:pPr>
        <w:pStyle w:val="BpSTitle"/>
      </w:pPr>
      <w:r>
        <w:t>16230</w:t>
      </w:r>
    </w:p>
    <w:p w:rsidR="009466B9" w:rsidP="009466B9" w:rsidRDefault="00311A0E" w14:paraId="087E0455" w14:textId="76772F20">
      <w:pPr>
        <w:pStyle w:val="BpSTitle"/>
      </w:pPr>
      <w:r w:rsidRPr="001424A9">
        <w:t>Western North American Boreal Black Spruce</w:t>
      </w:r>
      <w:r>
        <w:t>-</w:t>
      </w:r>
      <w:r w:rsidRPr="001424A9">
        <w:t>Tamarack Fen</w:t>
      </w:r>
    </w:p>
    <w:p w:rsidR="009466B9" w:rsidP="009466B9" w:rsidRDefault="009466B9" w14:paraId="6578DD89" w14:textId="68FD7413">
      <w:r>
        <w:t>Model Date:</w:t>
      </w:r>
      <w:r>
        <w:tab/>
      </w:r>
      <w:r>
        <w:tab/>
      </w:r>
      <w:r>
        <w:tab/>
      </w:r>
      <w:r>
        <w:tab/>
      </w:r>
      <w:r>
        <w:tab/>
      </w:r>
      <w:r>
        <w:tab/>
      </w:r>
      <w:r>
        <w:tab/>
      </w:r>
      <w:r>
        <w:t xml:space="preserve">Report Date: </w:t>
      </w:r>
    </w:p>
    <w:p w:rsidR="009466B9" w:rsidP="009466B9" w:rsidRDefault="009466B9" w14:paraId="68D7B47F" w14:textId="77777777"/>
    <w:p w:rsidR="009466B9" w:rsidP="009466B9" w:rsidRDefault="009466B9" w14:paraId="012B3914" w14:textId="2C0DEC0A">
      <w:pPr>
        <w:pStyle w:val="InfoPara"/>
      </w:pPr>
      <w:r>
        <w:t>Vegetation Type</w:t>
      </w:r>
    </w:p>
    <w:p w:rsidRPr="00306144" w:rsidR="00306144" w:rsidP="0057281B" w:rsidRDefault="00306144" w14:paraId="2D250969" w14:textId="0B2AC773">
      <w:r>
        <w:t>Woody Wetland</w:t>
      </w:r>
    </w:p>
    <w:p w:rsidR="005B2476" w:rsidP="009466B9" w:rsidRDefault="009466B9" w14:paraId="7A2CDD11" w14:textId="77777777">
      <w:pPr>
        <w:pStyle w:val="InfoPara"/>
      </w:pPr>
      <w:r>
        <w:t>Map Zones</w:t>
      </w:r>
      <w:r w:rsidR="005A0B8D">
        <w:t xml:space="preserve"> </w:t>
      </w:r>
    </w:p>
    <w:p w:rsidRPr="005A5DDF" w:rsidR="00CE0325" w:rsidP="00CE0325" w:rsidRDefault="00CE0325" w14:paraId="2F4DC398" w14:textId="77777777">
      <w:pPr>
        <w:rPr>
          <w:color w:val="000000"/>
        </w:rPr>
      </w:pPr>
      <w:r w:rsidRPr="005A5DDF">
        <w:rPr>
          <w:color w:val="000000"/>
        </w:rPr>
        <w:t>70, 71, 72, 73, 74</w:t>
      </w:r>
    </w:p>
    <w:p w:rsidR="009466B9" w:rsidP="009466B9" w:rsidRDefault="009466B9" w14:paraId="7A58FDB2" w14:textId="77777777">
      <w:pPr>
        <w:pStyle w:val="InfoPara"/>
      </w:pPr>
      <w:r>
        <w:t>Geographic Range</w:t>
      </w:r>
    </w:p>
    <w:p w:rsidR="009466B9" w:rsidP="009466B9" w:rsidRDefault="009466B9" w14:paraId="60E7017B" w14:textId="3B01F0A0">
      <w:pPr>
        <w:pStyle w:val="InfoPara"/>
      </w:pPr>
      <w:r>
        <w:t>Biophysical Site Description</w:t>
      </w:r>
    </w:p>
    <w:p w:rsidRPr="005F7B72" w:rsidR="005F7B72" w:rsidP="0057281B" w:rsidRDefault="005F7B72" w14:paraId="5478F6C7" w14:textId="46FDFC6F">
      <w:r w:rsidRPr="001424A9">
        <w:t xml:space="preserve">This </w:t>
      </w:r>
      <w:r w:rsidR="00541AAC">
        <w:t>Biophysical Setting (</w:t>
      </w:r>
      <w:proofErr w:type="spellStart"/>
      <w:r w:rsidR="00306144">
        <w:t>BpS</w:t>
      </w:r>
      <w:proofErr w:type="spellEnd"/>
      <w:r w:rsidR="00541AAC">
        <w:t>)</w:t>
      </w:r>
      <w:r w:rsidRPr="001424A9">
        <w:t xml:space="preserve"> occurs in lowlands across boreal Alaska and includes treed fens and other organic</w:t>
      </w:r>
      <w:r>
        <w:t>-</w:t>
      </w:r>
      <w:r w:rsidRPr="001424A9">
        <w:t>rich lowland black spruce</w:t>
      </w:r>
      <w:r>
        <w:t>-</w:t>
      </w:r>
      <w:r w:rsidRPr="001424A9">
        <w:t>tamarack forests. Soils are poorly drained and often have a well</w:t>
      </w:r>
      <w:r>
        <w:t>-</w:t>
      </w:r>
      <w:r w:rsidRPr="001424A9">
        <w:t>developed peat layer. Sites with at least 40 cm of peat are classified as fens.</w:t>
      </w:r>
    </w:p>
    <w:p w:rsidR="009466B9" w:rsidP="009466B9" w:rsidRDefault="009466B9" w14:paraId="7D729302" w14:textId="65F7E688">
      <w:pPr>
        <w:pStyle w:val="InfoPara"/>
      </w:pPr>
      <w:r>
        <w:t>Vegetation Description</w:t>
      </w:r>
    </w:p>
    <w:p w:rsidRPr="00CA12B6" w:rsidR="00CA12B6" w:rsidP="00CA12B6" w:rsidRDefault="00CA12B6" w14:paraId="7253E989" w14:textId="47FF5947">
      <w:r w:rsidRPr="001424A9">
        <w:t xml:space="preserve">The forest canopy is typically open to woodland and trees may be stunted. Common species include </w:t>
      </w:r>
      <w:r w:rsidRPr="001424A9">
        <w:rPr>
          <w:i/>
        </w:rPr>
        <w:t xml:space="preserve">Picea </w:t>
      </w:r>
      <w:proofErr w:type="spellStart"/>
      <w:r w:rsidRPr="001424A9">
        <w:rPr>
          <w:i/>
        </w:rPr>
        <w:t>mariana</w:t>
      </w:r>
      <w:proofErr w:type="spellEnd"/>
      <w:r w:rsidRPr="001424A9">
        <w:rPr>
          <w:i/>
        </w:rPr>
        <w:t xml:space="preserve">, Larix laricina, Betula nana, Ledum </w:t>
      </w:r>
      <w:proofErr w:type="spellStart"/>
      <w:r w:rsidRPr="001424A9">
        <w:rPr>
          <w:i/>
        </w:rPr>
        <w:t>groenlandicum</w:t>
      </w:r>
      <w:proofErr w:type="spellEnd"/>
      <w:r w:rsidRPr="001424A9">
        <w:rPr>
          <w:i/>
        </w:rPr>
        <w:t xml:space="preserve">, Ledum </w:t>
      </w:r>
      <w:proofErr w:type="spellStart"/>
      <w:r w:rsidRPr="001424A9">
        <w:rPr>
          <w:i/>
        </w:rPr>
        <w:t>palustre</w:t>
      </w:r>
      <w:proofErr w:type="spellEnd"/>
      <w:r w:rsidRPr="001424A9">
        <w:rPr>
          <w:i/>
        </w:rPr>
        <w:t xml:space="preserve"> </w:t>
      </w:r>
      <w:r w:rsidRPr="009A79AC">
        <w:rPr>
          <w:iCs/>
        </w:rPr>
        <w:t>ssp</w:t>
      </w:r>
      <w:r w:rsidRPr="001424A9">
        <w:rPr>
          <w:i/>
        </w:rPr>
        <w:t xml:space="preserve">. </w:t>
      </w:r>
      <w:proofErr w:type="spellStart"/>
      <w:r w:rsidRPr="001424A9">
        <w:rPr>
          <w:i/>
        </w:rPr>
        <w:t>decumbens</w:t>
      </w:r>
      <w:proofErr w:type="spellEnd"/>
      <w:r w:rsidRPr="001424A9">
        <w:rPr>
          <w:i/>
        </w:rPr>
        <w:t xml:space="preserve">, </w:t>
      </w:r>
      <w:proofErr w:type="spellStart"/>
      <w:r w:rsidRPr="001424A9">
        <w:rPr>
          <w:i/>
        </w:rPr>
        <w:t>Empetrum</w:t>
      </w:r>
      <w:proofErr w:type="spellEnd"/>
      <w:r w:rsidRPr="001424A9">
        <w:rPr>
          <w:i/>
        </w:rPr>
        <w:t xml:space="preserve"> nigrum, Vaccinium vitis</w:t>
      </w:r>
      <w:r>
        <w:rPr>
          <w:i/>
        </w:rPr>
        <w:t>-</w:t>
      </w:r>
      <w:r w:rsidRPr="001424A9">
        <w:rPr>
          <w:i/>
        </w:rPr>
        <w:t xml:space="preserve">idaea, Vaccinium </w:t>
      </w:r>
      <w:proofErr w:type="spellStart"/>
      <w:r w:rsidRPr="001424A9">
        <w:rPr>
          <w:i/>
        </w:rPr>
        <w:t>uliginosum</w:t>
      </w:r>
      <w:proofErr w:type="spellEnd"/>
      <w:r w:rsidRPr="001424A9">
        <w:rPr>
          <w:i/>
        </w:rPr>
        <w:t xml:space="preserve">, </w:t>
      </w:r>
      <w:proofErr w:type="spellStart"/>
      <w:r w:rsidRPr="001424A9">
        <w:rPr>
          <w:i/>
        </w:rPr>
        <w:t>Chamaedaphne</w:t>
      </w:r>
      <w:proofErr w:type="spellEnd"/>
      <w:r w:rsidRPr="001424A9">
        <w:rPr>
          <w:i/>
        </w:rPr>
        <w:t xml:space="preserve"> </w:t>
      </w:r>
      <w:proofErr w:type="spellStart"/>
      <w:r w:rsidRPr="001424A9">
        <w:rPr>
          <w:i/>
        </w:rPr>
        <w:t>calyculata</w:t>
      </w:r>
      <w:proofErr w:type="spellEnd"/>
      <w:r w:rsidRPr="001424A9">
        <w:rPr>
          <w:i/>
        </w:rPr>
        <w:t xml:space="preserve">, </w:t>
      </w:r>
      <w:proofErr w:type="spellStart"/>
      <w:r w:rsidRPr="001424A9">
        <w:rPr>
          <w:i/>
        </w:rPr>
        <w:t>Carex</w:t>
      </w:r>
      <w:proofErr w:type="spellEnd"/>
      <w:r w:rsidRPr="001424A9">
        <w:t xml:space="preserve"> spp., </w:t>
      </w:r>
      <w:proofErr w:type="spellStart"/>
      <w:r w:rsidRPr="001424A9">
        <w:rPr>
          <w:i/>
        </w:rPr>
        <w:t>Eriophorum</w:t>
      </w:r>
      <w:proofErr w:type="spellEnd"/>
      <w:r w:rsidRPr="001424A9">
        <w:rPr>
          <w:i/>
        </w:rPr>
        <w:t xml:space="preserve"> angustifolium</w:t>
      </w:r>
      <w:r w:rsidRPr="001424A9">
        <w:t xml:space="preserve">, and </w:t>
      </w:r>
      <w:r w:rsidRPr="001424A9">
        <w:rPr>
          <w:i/>
        </w:rPr>
        <w:t>Sphagnum</w:t>
      </w:r>
      <w:r w:rsidRPr="001424A9">
        <w:t xml:space="preserve"> spp. </w:t>
      </w:r>
      <w:r w:rsidRPr="001424A9">
        <w:rPr>
          <w:i/>
        </w:rPr>
        <w:t>Larix laricina</w:t>
      </w:r>
      <w:r w:rsidRPr="001424A9">
        <w:t xml:space="preserve"> is considered a fen indicator in some regions.</w:t>
      </w:r>
      <w:r w:rsidR="002C60D9">
        <w:t xml:space="preserve"> </w:t>
      </w:r>
    </w:p>
    <w:p w:rsidR="009466B9" w:rsidP="009466B9" w:rsidRDefault="009466B9" w14:paraId="29A73059" w14:textId="77777777">
      <w:pPr>
        <w:pStyle w:val="InfoPara"/>
      </w:pPr>
      <w:proofErr w:type="spellStart"/>
      <w:r>
        <w:t>BpS</w:t>
      </w:r>
      <w:proofErr w:type="spellEnd"/>
      <w:r>
        <w:t xml:space="preserve"> Dominant and Indicator Species</w:t>
      </w:r>
    </w:p>
    <w:p w:rsidR="009466B9" w:rsidP="009466B9" w:rsidRDefault="009466B9" w14:paraId="52DA1C17" w14:textId="5BC7E261">
      <w:pPr>
        <w:pStyle w:val="InfoPara"/>
      </w:pPr>
      <w:r>
        <w:t>Disturbance Description</w:t>
      </w:r>
    </w:p>
    <w:p w:rsidR="00B87656" w:rsidRDefault="00B87656" w14:paraId="1E4490DC" w14:textId="1493799B">
      <w:r w:rsidRPr="001424A9">
        <w:t xml:space="preserve">There are two </w:t>
      </w:r>
      <w:r w:rsidR="002C60D9">
        <w:t>sources of natural disturbance</w:t>
      </w:r>
      <w:r w:rsidRPr="001424A9">
        <w:t xml:space="preserve">: fire (without </w:t>
      </w:r>
      <w:proofErr w:type="spellStart"/>
      <w:r w:rsidRPr="001424A9">
        <w:t>thermokarst</w:t>
      </w:r>
      <w:proofErr w:type="spellEnd"/>
      <w:r w:rsidRPr="001424A9">
        <w:t xml:space="preserve"> collapse) and </w:t>
      </w:r>
      <w:proofErr w:type="spellStart"/>
      <w:r w:rsidRPr="001424A9">
        <w:t>thermokarst</w:t>
      </w:r>
      <w:proofErr w:type="spellEnd"/>
      <w:r w:rsidRPr="001424A9">
        <w:t xml:space="preserve"> collapse. </w:t>
      </w:r>
    </w:p>
    <w:p w:rsidR="00465E41" w:rsidRDefault="00465E41" w14:paraId="58996F9A" w14:textId="115B5D7C"/>
    <w:p w:rsidRPr="00B87656" w:rsidR="00465E41" w:rsidP="0057281B" w:rsidRDefault="00465E41" w14:paraId="791E1F28" w14:textId="0B779A1C">
      <w:r>
        <w:t>Mean f</w:t>
      </w:r>
      <w:r w:rsidRPr="00AC4B61">
        <w:t xml:space="preserve">ire return intervals for </w:t>
      </w:r>
      <w:r>
        <w:t>black spruce communities</w:t>
      </w:r>
      <w:r w:rsidRPr="00AC4B61">
        <w:t xml:space="preserve"> </w:t>
      </w:r>
      <w:r>
        <w:t xml:space="preserve">in Alaska </w:t>
      </w:r>
      <w:r w:rsidRPr="00AC4B61">
        <w:t xml:space="preserve">generally range from </w:t>
      </w:r>
      <w:r w:rsidRPr="00AC4B61">
        <w:rPr>
          <w:color w:val="000000"/>
          <w:shd w:val="clear" w:color="auto" w:fill="FFFFFF"/>
        </w:rPr>
        <w:t>25 to 146 years from the 1700s to the 2000s (Fryer 2014)</w:t>
      </w:r>
      <w:r>
        <w:rPr>
          <w:color w:val="000000"/>
          <w:shd w:val="clear" w:color="auto" w:fill="FFFFFF"/>
        </w:rPr>
        <w:t xml:space="preserve">, but it is unclear how well this applies to this particular </w:t>
      </w:r>
      <w:proofErr w:type="spellStart"/>
      <w:r>
        <w:rPr>
          <w:color w:val="000000"/>
          <w:shd w:val="clear" w:color="auto" w:fill="FFFFFF"/>
        </w:rPr>
        <w:t>BpS</w:t>
      </w:r>
      <w:proofErr w:type="spellEnd"/>
      <w:r w:rsidRPr="00AC4B61">
        <w:rPr>
          <w:color w:val="000000"/>
          <w:shd w:val="clear" w:color="auto" w:fill="FFFFFF"/>
        </w:rPr>
        <w:t>.</w:t>
      </w:r>
      <w:r>
        <w:rPr>
          <w:color w:val="000000"/>
          <w:shd w:val="clear" w:color="auto" w:fill="FFFFFF"/>
        </w:rPr>
        <w:t xml:space="preserve"> </w:t>
      </w:r>
      <w:r w:rsidRPr="00AC4B61" w:rsidR="00135987">
        <w:rPr>
          <w:color w:val="000000"/>
          <w:shd w:val="clear" w:color="auto" w:fill="FFFFFF"/>
        </w:rPr>
        <w:t>As of 2013, there was generally more scientific literature on fire regimes of black spruce forest types than on other black spruce communities (e.g. black spruce-lichen, black spruce scrub, and black spruce bog types; Fryer 2014).</w:t>
      </w:r>
    </w:p>
    <w:p w:rsidR="009466B9" w:rsidP="009466B9" w:rsidRDefault="009466B9" w14:paraId="35947266" w14:textId="5BB7BE71">
      <w:pPr>
        <w:pStyle w:val="InfoPara"/>
      </w:pPr>
      <w:r w:rsidR="15327991">
        <w:rPr/>
        <w:t xml:space="preserve">Fire Frequency </w:t>
      </w:r>
    </w:p>
    <w:p w:rsidRPr="004C3696" w:rsidR="004C3696" w:rsidP="004C3696" w:rsidRDefault="00C5739A" w14:paraId="48C95DDF" w14:textId="7093F38A">
      <w:r w:rsidRPr="15327991" w:rsidR="15327991">
        <w:rPr>
          <w:sz w:val="16"/>
          <w:szCs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9466B9" w:rsidP="009466B9" w:rsidRDefault="009466B9" w14:paraId="4A8E3C17" w14:textId="77777777">
      <w:pPr>
        <w:pStyle w:val="InfoPara"/>
      </w:pPr>
      <w:r w:rsidR="768B9474">
        <w:rPr/>
        <w:t>Scale Description</w:t>
      </w:r>
    </w:p>
    <w:p w:rsidR="009466B9" w:rsidP="009466B9" w:rsidRDefault="009466B9" w14:paraId="7A9E3D16" w14:textId="77777777">
      <w:pPr>
        <w:pStyle w:val="InfoPara"/>
      </w:pPr>
      <w:r>
        <w:t>Adjacency or Identification Concerns</w:t>
      </w:r>
    </w:p>
    <w:p w:rsidR="009466B9" w:rsidP="009466B9" w:rsidRDefault="009466B9" w14:paraId="75BD25DC" w14:textId="77777777">
      <w:pPr>
        <w:pStyle w:val="InfoPara"/>
      </w:pPr>
      <w:r>
        <w:t>Issues or Problems</w:t>
      </w:r>
    </w:p>
    <w:p w:rsidR="009466B9" w:rsidP="009466B9" w:rsidRDefault="009466B9" w14:paraId="7BF23E9E" w14:textId="1AB55101">
      <w:pPr>
        <w:pStyle w:val="InfoPara"/>
      </w:pPr>
      <w:r>
        <w:t>Native Uncharacteristic Conditions</w:t>
      </w:r>
    </w:p>
    <w:p w:rsidRPr="001215D9" w:rsidR="001215D9" w:rsidP="0057281B" w:rsidRDefault="001215D9" w14:paraId="38F151B4" w14:textId="76390422">
      <w:r>
        <w:t>Larch sawfly (</w:t>
      </w:r>
      <w:proofErr w:type="spellStart"/>
      <w:r w:rsidRPr="009F7042">
        <w:rPr>
          <w:i/>
          <w:iCs/>
        </w:rPr>
        <w:t>Pristiphora</w:t>
      </w:r>
      <w:proofErr w:type="spellEnd"/>
      <w:r w:rsidRPr="009F7042">
        <w:rPr>
          <w:i/>
          <w:iCs/>
        </w:rPr>
        <w:t xml:space="preserve"> </w:t>
      </w:r>
      <w:proofErr w:type="spellStart"/>
      <w:r w:rsidRPr="009F7042">
        <w:rPr>
          <w:i/>
          <w:iCs/>
        </w:rPr>
        <w:t>erichsonii</w:t>
      </w:r>
      <w:proofErr w:type="spellEnd"/>
      <w:r>
        <w:t xml:space="preserve">), an invasive defoliator, </w:t>
      </w:r>
      <w:r w:rsidR="00B50C20">
        <w:t xml:space="preserve">affected </w:t>
      </w:r>
      <w:r>
        <w:t xml:space="preserve">an estimated 600,000 to 700,000 acres of </w:t>
      </w:r>
      <w:r w:rsidRPr="00D74BB4">
        <w:rPr>
          <w:i/>
          <w:iCs/>
        </w:rPr>
        <w:t>Larix laricina</w:t>
      </w:r>
      <w:r>
        <w:t xml:space="preserve"> stands in Alaska </w:t>
      </w:r>
      <w:r w:rsidR="00B50C20">
        <w:t>from</w:t>
      </w:r>
      <w:r>
        <w:t xml:space="preserve"> 1999 and 2004</w:t>
      </w:r>
      <w:r w:rsidR="00D74BB4">
        <w:t>,</w:t>
      </w:r>
      <w:r w:rsidR="00B50C20">
        <w:t xml:space="preserve"> killing 80% or more of the trees (Burnside 2013)</w:t>
      </w:r>
      <w:r>
        <w:t>.</w:t>
      </w:r>
    </w:p>
    <w:p w:rsidR="009466B9" w:rsidP="009466B9" w:rsidRDefault="009466B9" w14:paraId="33A90DC6" w14:textId="5D14A3E6">
      <w:pPr>
        <w:pStyle w:val="InfoPara"/>
      </w:pPr>
      <w:r>
        <w:t>Comments</w:t>
      </w:r>
    </w:p>
    <w:p w:rsidR="008A44B3" w:rsidP="008A44B3" w:rsidRDefault="008A44B3" w14:paraId="7D20492C" w14:textId="715B0BD4">
      <w:r w:rsidRPr="00693789">
        <w:t xml:space="preserve">4/2022 – </w:t>
      </w:r>
      <w:r>
        <w:t xml:space="preserve">During </w:t>
      </w:r>
      <w:r w:rsidRPr="00693789">
        <w:t xml:space="preserve">the Boreal Forest </w:t>
      </w:r>
      <w:proofErr w:type="spellStart"/>
      <w:r w:rsidRPr="00693789">
        <w:t>BpS</w:t>
      </w:r>
      <w:proofErr w:type="spellEnd"/>
      <w:r w:rsidRPr="00693789">
        <w:t xml:space="preserve"> Review Work Session in February 2022</w:t>
      </w:r>
      <w:r>
        <w:t xml:space="preserve"> </w:t>
      </w:r>
      <w:r w:rsidRPr="00693789">
        <w:t xml:space="preserve">participants ranked the boreal forest </w:t>
      </w:r>
      <w:proofErr w:type="spellStart"/>
      <w:r w:rsidRPr="00693789">
        <w:t>BpS</w:t>
      </w:r>
      <w:proofErr w:type="spellEnd"/>
      <w:r w:rsidRPr="00693789">
        <w:t xml:space="preserve"> by relative fire frequency. </w:t>
      </w:r>
      <w:r>
        <w:t xml:space="preserve">It was estimated that this </w:t>
      </w:r>
      <w:proofErr w:type="spellStart"/>
      <w:r>
        <w:t>BpS</w:t>
      </w:r>
      <w:proofErr w:type="spellEnd"/>
      <w:r>
        <w:t xml:space="preserve"> would have a mean fire return interval (MFRI) less frequent than the other black spruce types, but more frequent than the non-black spruce forest types. </w:t>
      </w:r>
      <w:r w:rsidR="00771D11">
        <w:t xml:space="preserve">The existing model already had a </w:t>
      </w:r>
      <w:r w:rsidR="00BC6129">
        <w:t>MFRI</w:t>
      </w:r>
      <w:r w:rsidR="00771D11">
        <w:t xml:space="preserve"> within these parameters, so no change was made.</w:t>
      </w:r>
    </w:p>
    <w:p w:rsidR="00771D11" w:rsidP="00306144" w:rsidRDefault="00771D11" w14:paraId="495B8CAA" w14:textId="77777777">
      <w:pPr>
        <w:rPr>
          <w:highlight w:val="yellow"/>
        </w:rPr>
      </w:pPr>
    </w:p>
    <w:p w:rsidRPr="00771D11" w:rsidR="00306144" w:rsidP="00306144" w:rsidRDefault="00771D11" w14:paraId="6A960214" w14:textId="3C1D5B16">
      <w:r w:rsidRPr="00BC6129">
        <w:t xml:space="preserve">2021 - </w:t>
      </w:r>
      <w:r w:rsidRPr="00BC6129" w:rsidR="00306144">
        <w:t xml:space="preserve">This </w:t>
      </w:r>
      <w:proofErr w:type="spellStart"/>
      <w:r w:rsidRPr="00BC6129" w:rsidR="00306144">
        <w:t>BpS</w:t>
      </w:r>
      <w:proofErr w:type="spellEnd"/>
      <w:r w:rsidRPr="00BC6129" w:rsidR="00306144">
        <w:t xml:space="preserve"> description and </w:t>
      </w:r>
      <w:proofErr w:type="spellStart"/>
      <w:r w:rsidRPr="00BC6129" w:rsidR="00306144">
        <w:t>it’s</w:t>
      </w:r>
      <w:proofErr w:type="spellEnd"/>
      <w:r w:rsidRPr="00BC6129" w:rsidR="00306144">
        <w:t xml:space="preserve"> accompanying state-and-transition model were heavily revised as a result of changes to the Ecological Systems. Kori Blankenship </w:t>
      </w:r>
      <w:r w:rsidRPr="00BC6129" w:rsidR="001215D9">
        <w:t>created t</w:t>
      </w:r>
      <w:r w:rsidRPr="00BC6129" w:rsidR="00306144">
        <w:t xml:space="preserve">he state-and-transition model </w:t>
      </w:r>
      <w:r w:rsidRPr="00BC6129" w:rsidR="001215D9">
        <w:t>based on the Western North American Boreal Black Spruce Bog and Dwarf-Tree Peatland</w:t>
      </w:r>
      <w:r w:rsidRPr="00BC6129" w:rsidR="001215D9">
        <w:rPr>
          <w:b/>
          <w:bCs/>
        </w:rPr>
        <w:t xml:space="preserve"> </w:t>
      </w:r>
      <w:proofErr w:type="spellStart"/>
      <w:r w:rsidRPr="00BC6129" w:rsidR="001215D9">
        <w:t>BpS</w:t>
      </w:r>
      <w:proofErr w:type="spellEnd"/>
      <w:r w:rsidRPr="00BC6129" w:rsidR="001215D9">
        <w:t xml:space="preserve"> model (16210).</w:t>
      </w:r>
      <w:r w:rsidRPr="00BC6129" w:rsidR="00306144">
        <w:t xml:space="preserve"> All elements of the state-and-transition model need review. Are the states defined appropriately? Are major disturbances captured at the appropriate frequency? Does the proportion of states from the model results represent reference conditions?</w:t>
      </w:r>
    </w:p>
    <w:p w:rsidR="00306144" w:rsidP="00306144" w:rsidRDefault="00306144" w14:paraId="7BE09594" w14:textId="05377058"/>
    <w:p w:rsidR="00D74BB4" w:rsidP="0057281B" w:rsidRDefault="00306144" w14:paraId="54A3D9D9" w14:textId="6AC4E8AA">
      <w:r>
        <w:t xml:space="preserve">This </w:t>
      </w:r>
      <w:proofErr w:type="spellStart"/>
      <w:r>
        <w:t>BpS</w:t>
      </w:r>
      <w:proofErr w:type="spellEnd"/>
      <w:r>
        <w:t xml:space="preserve"> model and description were drafted in 2021 by Pat Comer and Kori Blankenship based on the revised AK Ecological Systems classification. </w:t>
      </w:r>
    </w:p>
    <w:p w:rsidR="00502885" w:rsidP="00502885" w:rsidRDefault="00EB1CCF" w14:paraId="18C99EB4" w14:textId="533F205E">
      <w:pPr>
        <w:pStyle w:val="ReportSection"/>
      </w:pPr>
      <w:r>
        <w:t>Succession Classes</w:t>
      </w:r>
    </w:p>
    <w:p w:rsidR="00502885" w:rsidP="00502885" w:rsidRDefault="00502885" w14:paraId="37C99769" w14:textId="77777777">
      <w:r w:rsidRPr="552E8DB8" w:rsidR="552E8DB8">
        <w:rPr>
          <w:b w:val="1"/>
          <w:bCs w:val="1"/>
        </w:rPr>
        <w:t>Mapping Rules</w:t>
      </w:r>
    </w:p>
    <w:p w:rsidR="00502885" w:rsidP="552E8DB8" w:rsidRDefault="00502885" w14:paraId="4063E31F" w14:textId="0454B0C3">
      <w:pPr>
        <w:rPr>
          <w:sz w:val="20"/>
          <w:szCs w:val="20"/>
        </w:rPr>
      </w:pPr>
      <w:r w:rsidRPr="552E8DB8" w:rsidR="552E8DB8">
        <w:rPr>
          <w:sz w:val="20"/>
          <w:szCs w:val="20"/>
        </w:rPr>
        <w:t xml:space="preserve">Succession class letters A-E are described in the Succession Class Description section. Some classes use a </w:t>
      </w:r>
      <w:proofErr w:type="spellStart"/>
      <w:r w:rsidRPr="552E8DB8" w:rsidR="552E8DB8">
        <w:rPr>
          <w:sz w:val="20"/>
          <w:szCs w:val="20"/>
        </w:rPr>
        <w:t>leafform</w:t>
      </w:r>
      <w:proofErr w:type="spellEnd"/>
      <w:r w:rsidRPr="552E8DB8" w:rsidR="552E8DB8">
        <w:rPr>
          <w:sz w:val="20"/>
          <w:szCs w:val="20"/>
        </w:rPr>
        <w:t xml:space="preserve"> distinction where a qualifier is added to the class letter: </w:t>
      </w:r>
      <w:proofErr w:type="spellStart"/>
      <w:r w:rsidRPr="552E8DB8" w:rsidR="552E8DB8">
        <w:rPr>
          <w:sz w:val="20"/>
          <w:szCs w:val="20"/>
        </w:rPr>
        <w:t>Brdl</w:t>
      </w:r>
      <w:proofErr w:type="spellEnd"/>
      <w:r w:rsidRPr="552E8DB8" w:rsidR="552E8DB8">
        <w:rPr>
          <w:sz w:val="20"/>
          <w:szCs w:val="20"/>
        </w:rPr>
        <w:t xml:space="preserve">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w:t>
      </w:r>
      <w:proofErr w:type="spellStart"/>
      <w:r w:rsidRPr="552E8DB8" w:rsidR="552E8DB8">
        <w:rPr>
          <w:sz w:val="20"/>
          <w:szCs w:val="20"/>
        </w:rPr>
        <w:t>BpS</w:t>
      </w:r>
      <w:proofErr w:type="spellEnd"/>
      <w:r w:rsidRPr="552E8DB8" w:rsidR="552E8DB8">
        <w:rPr>
          <w:sz w:val="20"/>
          <w:szCs w:val="20"/>
        </w:rPr>
        <w:t>.</w:t>
      </w:r>
    </w:p>
    <w:p w:rsidR="003E7EB7" w:rsidP="7D4451E6" w:rsidRDefault="003E7EB7" w14:paraId="1E228EA2" w14:noSpellErr="1" w14:textId="2B37856C">
      <w:pPr>
        <w:pStyle w:val="Normal"/>
        <w:rPr>
          <w:sz w:val="20"/>
          <w:szCs w:val="20"/>
        </w:rPr>
      </w:pPr>
    </w:p>
    <w:p w:rsidRPr="00BE27C6" w:rsidR="00BE27C6" w:rsidP="00BE27C6" w:rsidRDefault="003E7EB7" w14:paraId="4923304E" w14:textId="04DC5063">
      <w:r>
        <w:rPr>
          <w:b/>
        </w:rPr>
        <w:t>Description</w:t>
      </w:r>
    </w:p>
    <w:p w:rsidR="00306144" w:rsidP="00306144" w:rsidRDefault="00306144" w14:paraId="03ADA26D" w14:textId="09DA13C5">
      <w:pPr>
        <w:pStyle w:val="InfoPara"/>
        <w:pBdr>
          <w:top w:val="single" w:color="auto" w:sz="6" w:space="1"/>
        </w:pBdr>
      </w:pPr>
      <w:r>
        <w:t>Class A</w:t>
      </w:r>
      <w:r>
        <w:tab/>
      </w:r>
      <w:r w:rsidRPr="0057281B">
        <w:t>4</w:t>
      </w:r>
      <w:r w:rsidR="000445FF">
        <w:t>4</w:t>
      </w:r>
      <w:r>
        <w:tab/>
      </w:r>
      <w:r>
        <w:tab/>
      </w:r>
      <w:r>
        <w:tab/>
      </w:r>
      <w:r>
        <w:tab/>
      </w:r>
      <w:r>
        <w:tab/>
      </w:r>
      <w:r>
        <w:t>Early Development 1 - All Structures</w:t>
      </w:r>
    </w:p>
    <w:p w:rsidR="00306144" w:rsidP="00306144" w:rsidRDefault="00306144" w14:paraId="373CEA44" w14:textId="77777777">
      <w:pPr>
        <w:pStyle w:val="SClassInfoPara"/>
      </w:pPr>
      <w:r>
        <w:t>Structural Information</w:t>
      </w:r>
    </w:p>
    <w:p w:rsidR="00306144" w:rsidP="00306144" w:rsidRDefault="00306144" w14:paraId="36F41529" w14:textId="77777777">
      <w:r>
        <w:t>Tree Size Class: None</w:t>
      </w:r>
    </w:p>
    <w:p w:rsidR="00306144" w:rsidP="00306144" w:rsidRDefault="00306144" w14:paraId="4CDC934C" w14:textId="77777777"/>
    <w:p w:rsidR="00306144" w:rsidP="00306144" w:rsidRDefault="00306144" w14:paraId="450B9670" w14:textId="77777777">
      <w:pPr>
        <w:pStyle w:val="SClassInfoPara"/>
      </w:pPr>
      <w:r>
        <w:t>Indicator Species</w:t>
      </w:r>
    </w:p>
    <w:p w:rsidR="00BC3F6E" w:rsidP="00306144" w:rsidRDefault="00BC3F6E" w14:paraId="467DC73B" w14:textId="77777777"/>
    <w:p w:rsidR="00306144" w:rsidP="00306144" w:rsidRDefault="00306144" w14:paraId="5937A1E4" w14:textId="77777777">
      <w:pPr>
        <w:pStyle w:val="SClassInfoPara"/>
      </w:pPr>
      <w:r>
        <w:t>Description</w:t>
      </w:r>
    </w:p>
    <w:p w:rsidR="00306144" w:rsidP="00306144" w:rsidRDefault="00306144" w14:paraId="464A7B99" w14:textId="77777777"/>
    <w:p w:rsidR="00306144" w:rsidP="00306144" w:rsidRDefault="00306144" w14:paraId="32747945" w14:textId="067663D9">
      <w:r>
        <w:t xml:space="preserve">Low Shrub. Permafrost is well developed in this class, making it subject to </w:t>
      </w:r>
      <w:proofErr w:type="spellStart"/>
      <w:r>
        <w:t>thermokarst</w:t>
      </w:r>
      <w:proofErr w:type="spellEnd"/>
      <w:r>
        <w:t xml:space="preserve"> processes. During dry periods fire can </w:t>
      </w:r>
      <w:r w:rsidRPr="00736492">
        <w:t xml:space="preserve">burn into the peat layer and kill the shrubs. Increased water levels as a result of </w:t>
      </w:r>
      <w:proofErr w:type="spellStart"/>
      <w:r w:rsidRPr="00736492">
        <w:t>thermokarst</w:t>
      </w:r>
      <w:proofErr w:type="spellEnd"/>
      <w:r w:rsidRPr="00736492">
        <w:t xml:space="preserve"> processes could kill the existing vegetation.</w:t>
      </w:r>
    </w:p>
    <w:p w:rsidR="00306144" w:rsidP="00306144" w:rsidRDefault="00306144" w14:paraId="395D19FE" w14:textId="77777777"/>
    <w:p w:rsidR="00306144" w:rsidP="00306144" w:rsidRDefault="00306144" w14:paraId="43BAFB84" w14:textId="6B7BBDF8">
      <w:pPr>
        <w:pStyle w:val="InfoPara"/>
        <w:pBdr>
          <w:top w:val="single" w:color="auto" w:sz="6" w:space="1"/>
        </w:pBdr>
      </w:pPr>
      <w:r>
        <w:t>Class B</w:t>
      </w:r>
      <w:r>
        <w:tab/>
      </w:r>
      <w:r w:rsidRPr="0057281B">
        <w:t>5</w:t>
      </w:r>
      <w:r w:rsidR="000445FF">
        <w:t>6</w:t>
      </w:r>
      <w:r>
        <w:tab/>
      </w:r>
      <w:r>
        <w:tab/>
      </w:r>
      <w:r>
        <w:tab/>
      </w:r>
      <w:r>
        <w:tab/>
      </w:r>
      <w:r>
        <w:tab/>
      </w:r>
      <w:r>
        <w:t>Late Development 1 - All Structures</w:t>
      </w:r>
    </w:p>
    <w:p w:rsidR="00306144" w:rsidP="00306144" w:rsidRDefault="00306144" w14:paraId="774FD369" w14:textId="77777777">
      <w:pPr>
        <w:pStyle w:val="SClassInfoPara"/>
      </w:pPr>
      <w:r>
        <w:t>Structural Information</w:t>
      </w:r>
    </w:p>
    <w:p w:rsidR="00306144" w:rsidP="00306144" w:rsidRDefault="00306144" w14:paraId="4C6E68E4" w14:textId="77777777">
      <w:r>
        <w:t>Tree Size Class: Pole 5–9" (</w:t>
      </w:r>
      <w:proofErr w:type="spellStart"/>
      <w:r>
        <w:t>swd</w:t>
      </w:r>
      <w:proofErr w:type="spellEnd"/>
      <w:r>
        <w:t>)/5–11" (</w:t>
      </w:r>
      <w:proofErr w:type="spellStart"/>
      <w:r>
        <w:t>hwd</w:t>
      </w:r>
      <w:proofErr w:type="spellEnd"/>
      <w:r>
        <w:t>)</w:t>
      </w:r>
    </w:p>
    <w:p w:rsidR="00306144" w:rsidP="00306144" w:rsidRDefault="00306144" w14:paraId="42BAD582" w14:textId="77777777"/>
    <w:p w:rsidR="00306144" w:rsidP="00306144" w:rsidRDefault="00306144" w14:paraId="149DBE89" w14:textId="77777777">
      <w:pPr>
        <w:pStyle w:val="SClassInfoPara"/>
      </w:pPr>
      <w:r>
        <w:t>Indicator Species</w:t>
      </w:r>
    </w:p>
    <w:p w:rsidR="00306144" w:rsidP="00306144" w:rsidRDefault="00306144" w14:paraId="1AFE6C51" w14:textId="77777777"/>
    <w:p w:rsidR="00306144" w:rsidP="00306144" w:rsidRDefault="00306144" w14:paraId="2D8E2C9A" w14:textId="77777777">
      <w:pPr>
        <w:pStyle w:val="SClassInfoPara"/>
      </w:pPr>
      <w:r>
        <w:t>Description</w:t>
      </w:r>
    </w:p>
    <w:p w:rsidR="00306144" w:rsidP="00306144" w:rsidRDefault="00465E41" w14:paraId="4251ED3B" w14:textId="4CEE3159">
      <w:r w:rsidR="7D4451E6">
        <w:rPr/>
        <w:t>Tamarack-b</w:t>
      </w:r>
      <w:r w:rsidR="7D4451E6">
        <w:rPr/>
        <w:t xml:space="preserve">lack spruce </w:t>
      </w:r>
      <w:r w:rsidR="7D4451E6">
        <w:rPr/>
        <w:t>woodland</w:t>
      </w:r>
      <w:r w:rsidR="7D4451E6">
        <w:rPr/>
        <w:t xml:space="preserve">. </w:t>
      </w:r>
      <w:r w:rsidRPr="7D4451E6" w:rsidR="7D4451E6">
        <w:rPr>
          <w:i w:val="1"/>
          <w:iCs w:val="1"/>
        </w:rPr>
        <w:t>Larix laricina</w:t>
      </w:r>
      <w:r w:rsidR="7D4451E6">
        <w:rPr/>
        <w:t xml:space="preserve"> or </w:t>
      </w:r>
      <w:r w:rsidRPr="7D4451E6" w:rsidR="7D4451E6">
        <w:rPr>
          <w:i w:val="1"/>
          <w:iCs w:val="1"/>
        </w:rPr>
        <w:t>Larix laricina-</w:t>
      </w:r>
      <w:r w:rsidRPr="7D4451E6" w:rsidR="7D4451E6">
        <w:rPr>
          <w:i w:val="1"/>
          <w:iCs w:val="1"/>
        </w:rPr>
        <w:t xml:space="preserve">Picea </w:t>
      </w:r>
      <w:r w:rsidRPr="7D4451E6" w:rsidR="7D4451E6">
        <w:rPr>
          <w:i w:val="1"/>
          <w:iCs w:val="1"/>
        </w:rPr>
        <w:t>mariana</w:t>
      </w:r>
      <w:r w:rsidR="7D4451E6">
        <w:rPr/>
        <w:t xml:space="preserve"> mix. Trees are generally stunted and pole sized although some achieve the medium (9-21") size class. The presence of </w:t>
      </w:r>
      <w:r w:rsidRPr="7D4451E6" w:rsidR="7D4451E6">
        <w:rPr>
          <w:i w:val="1"/>
          <w:iCs w:val="1"/>
        </w:rPr>
        <w:t>Larix laricina</w:t>
      </w:r>
      <w:r w:rsidR="7D4451E6">
        <w:rPr/>
        <w:t xml:space="preserve"> is associated with higher soil </w:t>
      </w:r>
      <w:r w:rsidR="7D4451E6">
        <w:rPr/>
        <w:t>pH.</w:t>
      </w:r>
      <w:r w:rsidR="7D4451E6">
        <w:rPr/>
        <w:t xml:space="preserve"> Severe replacement fire will kill the shrubs. A mixed fire will kill most of the trees and top-kill the shrubs. Permafrost is well developed in this class, making it subject to </w:t>
      </w:r>
      <w:r w:rsidR="7D4451E6">
        <w:rPr/>
        <w:t>thermokarst</w:t>
      </w:r>
      <w:r w:rsidR="7D4451E6">
        <w:rPr/>
        <w:t xml:space="preserve"> processes. Increased water levels as a result of </w:t>
      </w:r>
      <w:r w:rsidR="7D4451E6">
        <w:rPr/>
        <w:t>thermokarst</w:t>
      </w:r>
      <w:r w:rsidR="7D4451E6">
        <w:rPr/>
        <w:t xml:space="preserve"> processes could kill the existing vegetation.</w:t>
      </w:r>
    </w:p>
    <w:p w:rsidR="7D4451E6" w:rsidP="7D4451E6" w:rsidRDefault="7D4451E6" w14:paraId="0694AF20" w14:textId="7238ADD6">
      <w:pPr>
        <w:pBdr>
          <w:top w:val="single" w:color="000000" w:sz="8" w:space="1"/>
          <w:left w:val="single" w:color="000000" w:sz="8" w:space="4"/>
          <w:bottom w:val="single" w:color="000000" w:sz="8" w:space="1"/>
          <w:right w:val="single" w:color="000000" w:sz="8" w:space="4"/>
        </w:pBdr>
        <w:shd w:val="clear" w:color="auto" w:fill="E6E6E6"/>
        <w:spacing w:before="360" w:beforeAutospacing="off" w:after="60" w:afterAutospacing="off"/>
      </w:pPr>
      <w:r w:rsidRPr="7D4451E6" w:rsidR="7D4451E6">
        <w:rPr>
          <w:rFonts w:ascii="Arial" w:hAnsi="Arial" w:eastAsia="Arial" w:cs="Arial"/>
          <w:b w:val="1"/>
          <w:bCs w:val="1"/>
          <w:i w:val="1"/>
          <w:iCs w:val="1"/>
          <w:noProof w:val="0"/>
          <w:color w:val="000000" w:themeColor="text1" w:themeTint="FF" w:themeShade="FF"/>
          <w:sz w:val="24"/>
          <w:szCs w:val="24"/>
          <w:lang w:val="en-US"/>
        </w:rPr>
        <w:t>Model Parameters</w:t>
      </w:r>
    </w:p>
    <w:p w:rsidR="7D4451E6" w:rsidP="7D4451E6" w:rsidRDefault="7D4451E6" w14:paraId="5C69EBDA" w14:textId="3547943B">
      <w:pPr>
        <w:spacing w:before="120" w:beforeAutospacing="off" w:after="20" w:afterAutospacing="off"/>
      </w:pPr>
      <w:r w:rsidRPr="7D4451E6" w:rsidR="7D4451E6">
        <w:rPr>
          <w:rFonts w:ascii="Times New Roman" w:hAnsi="Times New Roman" w:eastAsia="Times New Roman" w:cs="Times New Roman"/>
          <w:b w:val="1"/>
          <w:bCs w:val="1"/>
          <w:noProof w:val="0"/>
          <w:sz w:val="24"/>
          <w:szCs w:val="24"/>
          <w:lang w:val="en-US"/>
        </w:rPr>
        <w:t>Deterministic Transitions</w:t>
      </w:r>
    </w:p>
    <w:p w:rsidR="7D4451E6" w:rsidP="7D4451E6" w:rsidRDefault="7D4451E6" w14:paraId="66722697" w14:textId="0D40C736">
      <w:pPr>
        <w:spacing w:before="120" w:beforeAutospacing="off" w:after="20" w:afterAutospacing="off"/>
      </w:pPr>
      <w:r w:rsidRPr="7D4451E6" w:rsidR="7D4451E6">
        <w:rPr>
          <w:rFonts w:ascii="Times New Roman" w:hAnsi="Times New Roman" w:eastAsia="Times New Roman" w:cs="Times New Roman"/>
          <w:b w:val="1"/>
          <w:bCs w:val="1"/>
          <w:noProof w:val="0"/>
          <w:sz w:val="24"/>
          <w:szCs w:val="24"/>
          <w:lang w:val="en-US"/>
        </w:rPr>
        <w:t>Probabilistic Transitions</w:t>
      </w:r>
    </w:p>
    <w:p w:rsidR="7D4451E6" w:rsidP="768B9474" w:rsidRDefault="7D4451E6" w14:paraId="6E134A72" w14:textId="45959DFE">
      <w:pPr>
        <w:pStyle w:val="Normal"/>
        <w:spacing w:before="120" w:beforeAutospacing="off" w:after="20" w:afterAutospacing="off"/>
      </w:pPr>
      <w:r w:rsidRPr="768B9474" w:rsidR="768B9474">
        <w:rPr>
          <w:rFonts w:ascii="Times New Roman" w:hAnsi="Times New Roman" w:eastAsia="Times New Roman" w:cs="Times New Roman"/>
          <w:b w:val="1"/>
          <w:bCs w:val="1"/>
          <w:noProof w:val="0"/>
          <w:sz w:val="24"/>
          <w:szCs w:val="24"/>
          <w:lang w:val="en-US"/>
        </w:rPr>
        <w:t>Optional Disturbances</w:t>
      </w:r>
    </w:p>
    <w:p w:rsidR="7D4451E6" w:rsidP="768B9474" w:rsidRDefault="7D4451E6" w14:paraId="1ECB059F" w14:textId="786FE31C">
      <w:pPr>
        <w:pStyle w:val="Normal"/>
        <w:spacing w:before="0" w:beforeAutospacing="off" w:after="0" w:afterAutospacing="off"/>
      </w:pPr>
      <w:r w:rsidRPr="768B9474" w:rsidR="768B9474">
        <w:rPr>
          <w:rFonts w:ascii="Times New Roman" w:hAnsi="Times New Roman" w:eastAsia="Times New Roman" w:cs="Times New Roman"/>
          <w:noProof w:val="0"/>
          <w:sz w:val="24"/>
          <w:szCs w:val="24"/>
          <w:lang w:val="en-US"/>
        </w:rPr>
        <w:t>Optional 1: increased water level (thermokarst processes)</w:t>
      </w:r>
    </w:p>
    <w:p w:rsidR="7D4451E6" w:rsidP="768B9474" w:rsidRDefault="7D4451E6" w14:paraId="49EA0CD6" w14:textId="5FBBB4BB">
      <w:pPr>
        <w:pStyle w:val="Normal"/>
        <w:spacing w:before="0" w:beforeAutospacing="off" w:after="0" w:afterAutospacing="off"/>
        <w:rPr>
          <w:rFonts w:ascii="Times New Roman" w:hAnsi="Times New Roman" w:eastAsia="Times New Roman" w:cs="Times New Roman"/>
          <w:noProof w:val="0"/>
          <w:sz w:val="24"/>
          <w:szCs w:val="24"/>
          <w:lang w:val="en-US"/>
        </w:rPr>
      </w:pPr>
    </w:p>
    <w:p w:rsidR="7D4451E6" w:rsidP="7D4451E6" w:rsidRDefault="7D4451E6" w14:paraId="2414DF00" w14:textId="6620A7B5">
      <w:pPr>
        <w:pBdr>
          <w:top w:val="single" w:color="000000" w:sz="8" w:space="1"/>
          <w:left w:val="single" w:color="000000" w:sz="8" w:space="4"/>
          <w:bottom w:val="single" w:color="000000" w:sz="8" w:space="1"/>
          <w:right w:val="single" w:color="000000" w:sz="8" w:space="4"/>
        </w:pBdr>
        <w:shd w:val="clear" w:color="auto" w:fill="E6E6E6"/>
        <w:spacing w:before="360" w:beforeAutospacing="off" w:after="60" w:afterAutospacing="off"/>
      </w:pPr>
      <w:r w:rsidRPr="7D4451E6" w:rsidR="7D4451E6">
        <w:rPr>
          <w:rFonts w:ascii="Arial" w:hAnsi="Arial" w:eastAsia="Arial" w:cs="Arial"/>
          <w:b w:val="1"/>
          <w:bCs w:val="1"/>
          <w:i w:val="1"/>
          <w:iCs w:val="1"/>
          <w:noProof w:val="0"/>
          <w:color w:val="000000" w:themeColor="text1" w:themeTint="FF" w:themeShade="FF"/>
          <w:sz w:val="24"/>
          <w:szCs w:val="24"/>
          <w:lang w:val="en-US"/>
        </w:rPr>
        <w:t>References</w:t>
      </w:r>
    </w:p>
    <w:p w:rsidR="003213C4" w:rsidP="002A4F05" w:rsidRDefault="002A4F05" w14:paraId="2F36A978" w14:textId="77777777">
      <w:pPr>
        <w:pStyle w:val="ListBullet"/>
        <w:numPr>
          <w:ilvl w:val="0"/>
          <w:numId w:val="0"/>
        </w:numPr>
        <w:rPr>
          <w:rFonts w:ascii="Times New Roman" w:hAnsi="Times New Roman"/>
          <w:sz w:val="24"/>
          <w:szCs w:val="24"/>
        </w:rPr>
      </w:pPr>
      <w:r w:rsidRPr="0057281B">
        <w:rPr>
          <w:rFonts w:ascii="Times New Roman" w:hAnsi="Times New Roman"/>
          <w:sz w:val="24"/>
          <w:szCs w:val="24"/>
        </w:rPr>
        <w:t>Boggs, K., and M. Sturdy. 2005. Plant associations and post-fire vegetation succession in Yukon-Charley Rivers National Preserve. Natural Resource Technical Report NPS/YUCH/NRTR--2005/001. National Park Service, Fort Collins, CO. 204 pp.</w:t>
      </w:r>
    </w:p>
    <w:p w:rsidR="003213C4" w:rsidP="002A4F05" w:rsidRDefault="003213C4" w14:paraId="0A0F237C" w14:textId="672993F3">
      <w:pPr>
        <w:pStyle w:val="ListBullet"/>
        <w:numPr>
          <w:ilvl w:val="0"/>
          <w:numId w:val="0"/>
        </w:numPr>
        <w:rPr>
          <w:rFonts w:ascii="Times New Roman" w:hAnsi="Times New Roman"/>
          <w:sz w:val="24"/>
          <w:szCs w:val="24"/>
        </w:rPr>
      </w:pPr>
    </w:p>
    <w:p w:rsidRPr="002A4F05" w:rsidR="00B50C20" w:rsidP="00B50C20" w:rsidRDefault="00B50C20" w14:paraId="2DC3E6D6" w14:textId="77777777">
      <w:r>
        <w:t xml:space="preserve">Burnside, R., M. Schultz, N. </w:t>
      </w:r>
      <w:proofErr w:type="spellStart"/>
      <w:r>
        <w:t>Lisuzzo</w:t>
      </w:r>
      <w:proofErr w:type="spellEnd"/>
      <w:r>
        <w:t xml:space="preserve">, and J. Kruse. 2013. </w:t>
      </w:r>
      <w:r w:rsidRPr="00B50C20">
        <w:t>Assessing mortality and regeneration of larch (</w:t>
      </w:r>
      <w:r w:rsidRPr="00B50C20">
        <w:rPr>
          <w:i/>
          <w:iCs/>
        </w:rPr>
        <w:t>Larix laricina</w:t>
      </w:r>
      <w:r w:rsidRPr="00B50C20">
        <w:t>) after a 1999-2004 landscape level outbreak of the larch sawfly (</w:t>
      </w:r>
      <w:proofErr w:type="spellStart"/>
      <w:r w:rsidRPr="00B50C20">
        <w:rPr>
          <w:i/>
          <w:iCs/>
        </w:rPr>
        <w:t>Pristiphora</w:t>
      </w:r>
      <w:proofErr w:type="spellEnd"/>
      <w:r w:rsidRPr="00B50C20">
        <w:rPr>
          <w:i/>
          <w:iCs/>
        </w:rPr>
        <w:t xml:space="preserve"> </w:t>
      </w:r>
      <w:proofErr w:type="spellStart"/>
      <w:r w:rsidRPr="00B50C20">
        <w:rPr>
          <w:i/>
          <w:iCs/>
        </w:rPr>
        <w:t>erichsonii</w:t>
      </w:r>
      <w:proofErr w:type="spellEnd"/>
      <w:r w:rsidRPr="00B50C20">
        <w:t>) in Alaska</w:t>
      </w:r>
      <w:r>
        <w:t>. In: Potter, Kevin M.; Conkling, Barbara L., eds. 2013. Forest Health Monitoring: national status, trends, and analysis 2010. Gen. Tech. Rep. SRS-GTR-176. Asheville, NC: U.S. Department of Agriculture Forest Service, Southern Research Station. 143-150.</w:t>
      </w:r>
    </w:p>
    <w:p w:rsidR="00B50C20" w:rsidP="002A4F05" w:rsidRDefault="00B50C20" w14:paraId="411DC2B8" w14:textId="77777777">
      <w:pPr>
        <w:pStyle w:val="ListBullet"/>
        <w:numPr>
          <w:ilvl w:val="0"/>
          <w:numId w:val="0"/>
        </w:numPr>
        <w:rPr>
          <w:rFonts w:ascii="Times New Roman" w:hAnsi="Times New Roman"/>
          <w:sz w:val="24"/>
          <w:szCs w:val="24"/>
        </w:rPr>
      </w:pPr>
    </w:p>
    <w:p w:rsidR="002A4F05" w:rsidP="002A4F05" w:rsidRDefault="003213C4" w14:paraId="487B152B" w14:textId="01D111F6">
      <w:pPr>
        <w:pStyle w:val="ListBullet"/>
        <w:numPr>
          <w:ilvl w:val="0"/>
          <w:numId w:val="0"/>
        </w:numPr>
        <w:rPr>
          <w:rFonts w:ascii="Times New Roman" w:hAnsi="Times New Roman"/>
          <w:sz w:val="24"/>
          <w:szCs w:val="24"/>
        </w:rPr>
      </w:pPr>
      <w:r w:rsidRPr="0057281B">
        <w:rPr>
          <w:rFonts w:ascii="Times New Roman" w:hAnsi="Times New Roman"/>
          <w:sz w:val="24"/>
          <w:szCs w:val="24"/>
        </w:rPr>
        <w:t>Comer, P., D. Faber-</w:t>
      </w:r>
      <w:proofErr w:type="spellStart"/>
      <w:r w:rsidRPr="0057281B">
        <w:rPr>
          <w:rFonts w:ascii="Times New Roman" w:hAnsi="Times New Roman"/>
          <w:sz w:val="24"/>
          <w:szCs w:val="24"/>
        </w:rPr>
        <w:t>Langendoen</w:t>
      </w:r>
      <w:proofErr w:type="spellEnd"/>
      <w:r w:rsidRPr="0057281B">
        <w:rPr>
          <w:rFonts w:ascii="Times New Roman" w:hAnsi="Times New Roman"/>
          <w:sz w:val="24"/>
          <w:szCs w:val="24"/>
        </w:rPr>
        <w:t xml:space="preserve">, R. Evans, S. </w:t>
      </w:r>
      <w:proofErr w:type="spellStart"/>
      <w:r w:rsidRPr="0057281B">
        <w:rPr>
          <w:rFonts w:ascii="Times New Roman" w:hAnsi="Times New Roman"/>
          <w:sz w:val="24"/>
          <w:szCs w:val="24"/>
        </w:rPr>
        <w:t>Gawler</w:t>
      </w:r>
      <w:proofErr w:type="spellEnd"/>
      <w:r w:rsidRPr="0057281B">
        <w:rPr>
          <w:rFonts w:ascii="Times New Roman" w:hAnsi="Times New Roman"/>
          <w:sz w:val="24"/>
          <w:szCs w:val="24"/>
        </w:rPr>
        <w:t xml:space="preserve">, C. </w:t>
      </w:r>
      <w:proofErr w:type="spellStart"/>
      <w:r w:rsidRPr="0057281B">
        <w:rPr>
          <w:rFonts w:ascii="Times New Roman" w:hAnsi="Times New Roman"/>
          <w:sz w:val="24"/>
          <w:szCs w:val="24"/>
        </w:rPr>
        <w:t>Josse</w:t>
      </w:r>
      <w:proofErr w:type="spellEnd"/>
      <w:r w:rsidRPr="0057281B">
        <w:rPr>
          <w:rFonts w:ascii="Times New Roman" w:hAnsi="Times New Roman"/>
          <w:sz w:val="24"/>
          <w:szCs w:val="24"/>
        </w:rPr>
        <w:t xml:space="preserve">, G. Kittel, S. Menard, C. </w:t>
      </w:r>
      <w:proofErr w:type="spellStart"/>
      <w:r w:rsidRPr="0057281B">
        <w:rPr>
          <w:rFonts w:ascii="Times New Roman" w:hAnsi="Times New Roman"/>
          <w:sz w:val="24"/>
          <w:szCs w:val="24"/>
        </w:rPr>
        <w:t>Nordman</w:t>
      </w:r>
      <w:proofErr w:type="spellEnd"/>
      <w:r w:rsidRPr="0057281B">
        <w:rPr>
          <w:rFonts w:ascii="Times New Roman" w:hAnsi="Times New Roman"/>
          <w:sz w:val="24"/>
          <w:szCs w:val="24"/>
        </w:rPr>
        <w:t>, M. Pyne, M. Reid, M. Russo, K. Schulz, K. Snow, J. Teague, and R. White. 2003-present. Ecological systems of the United States: A working classification of U.S. terrestrial systems. NatureServe, Arlington, VA</w:t>
      </w:r>
      <w:r w:rsidRPr="001424A9">
        <w:t xml:space="preserve">. </w:t>
      </w:r>
      <w:r w:rsidRPr="0057281B" w:rsidR="002A4F05">
        <w:rPr>
          <w:rFonts w:ascii="Times New Roman" w:hAnsi="Times New Roman"/>
          <w:sz w:val="24"/>
          <w:szCs w:val="24"/>
        </w:rPr>
        <w:t xml:space="preserve"> </w:t>
      </w:r>
    </w:p>
    <w:p w:rsidR="002A4F05" w:rsidRDefault="002A4F05" w14:paraId="505D97FF" w14:textId="0DE48A8B">
      <w:pPr>
        <w:pStyle w:val="ListBullet"/>
        <w:numPr>
          <w:ilvl w:val="0"/>
          <w:numId w:val="0"/>
        </w:numPr>
        <w:rPr>
          <w:rFonts w:ascii="Times New Roman" w:hAnsi="Times New Roman"/>
          <w:sz w:val="24"/>
          <w:szCs w:val="24"/>
        </w:rPr>
      </w:pPr>
    </w:p>
    <w:p w:rsidR="00465E41" w:rsidP="00465E41" w:rsidRDefault="00465E41" w14:paraId="0B1DEBB7" w14:textId="77777777">
      <w:r w:rsidRPr="00542C30">
        <w:t>Fryer, Janet L. 2014. Fire regimes of Alaskan black spruce communities. In: Fire Effects Information System, [Online]. U.S. Department of Agriculture, Forest Service, Rocky Mountain Research Station, Fire Sciences Laboratory (Producer). Available: www.fs.fed.us/database/feis/fire_regimes/AK_black_spruce/all.html [2021, September 21].</w:t>
      </w:r>
    </w:p>
    <w:p w:rsidRPr="0057281B" w:rsidR="00465E41" w:rsidP="0057281B" w:rsidRDefault="00465E41" w14:paraId="13A3B9DC" w14:textId="77777777">
      <w:pPr>
        <w:pStyle w:val="ListBullet"/>
        <w:numPr>
          <w:ilvl w:val="0"/>
          <w:numId w:val="0"/>
        </w:numPr>
        <w:rPr>
          <w:rFonts w:ascii="Times New Roman" w:hAnsi="Times New Roman"/>
          <w:sz w:val="24"/>
          <w:szCs w:val="24"/>
        </w:rPr>
      </w:pPr>
    </w:p>
    <w:p w:rsidR="002A4F05" w:rsidP="002A4F05" w:rsidRDefault="002A4F05" w14:paraId="34E7E950" w14:textId="319CE781">
      <w:pPr>
        <w:pStyle w:val="ListBullet"/>
        <w:numPr>
          <w:ilvl w:val="0"/>
          <w:numId w:val="0"/>
        </w:numPr>
        <w:rPr>
          <w:rFonts w:ascii="Times New Roman" w:hAnsi="Times New Roman"/>
          <w:sz w:val="24"/>
          <w:szCs w:val="24"/>
        </w:rPr>
      </w:pPr>
      <w:r w:rsidRPr="0057281B">
        <w:rPr>
          <w:rFonts w:ascii="Times New Roman" w:hAnsi="Times New Roman"/>
          <w:sz w:val="24"/>
          <w:szCs w:val="24"/>
        </w:rPr>
        <w:t xml:space="preserve">Jorgenson, M. T., J. E. Roth, M. D. Smith, S. </w:t>
      </w:r>
      <w:proofErr w:type="spellStart"/>
      <w:r w:rsidRPr="0057281B">
        <w:rPr>
          <w:rFonts w:ascii="Times New Roman" w:hAnsi="Times New Roman"/>
          <w:sz w:val="24"/>
          <w:szCs w:val="24"/>
        </w:rPr>
        <w:t>Schlentner</w:t>
      </w:r>
      <w:proofErr w:type="spellEnd"/>
      <w:r w:rsidRPr="0057281B">
        <w:rPr>
          <w:rFonts w:ascii="Times New Roman" w:hAnsi="Times New Roman"/>
          <w:sz w:val="24"/>
          <w:szCs w:val="24"/>
        </w:rPr>
        <w:t>, W. Lentz, and E. R. Pullman. 2001a. An ecological land survey for Fort Greely, Alaska. ERDC/CRREL TR-01-04. U.S. Army Cold Regions Research and Engineering Laboratory, Hanover, NH. 85 pp.</w:t>
      </w:r>
    </w:p>
    <w:p w:rsidRPr="0057281B" w:rsidR="002A4F05" w:rsidP="0057281B" w:rsidRDefault="002A4F05" w14:paraId="6B6A1FD8" w14:textId="77777777">
      <w:pPr>
        <w:pStyle w:val="ListBullet"/>
        <w:numPr>
          <w:ilvl w:val="0"/>
          <w:numId w:val="0"/>
        </w:numPr>
        <w:rPr>
          <w:rFonts w:ascii="Times New Roman" w:hAnsi="Times New Roman"/>
          <w:sz w:val="24"/>
          <w:szCs w:val="24"/>
        </w:rPr>
      </w:pPr>
    </w:p>
    <w:p w:rsidR="002A4F05" w:rsidRDefault="002A4F05" w14:paraId="388459F0" w14:textId="69A10CF6">
      <w:proofErr w:type="spellStart"/>
      <w:r w:rsidRPr="001424A9">
        <w:t>Viereck</w:t>
      </w:r>
      <w:proofErr w:type="spellEnd"/>
      <w:r w:rsidRPr="001424A9">
        <w:t xml:space="preserve">, L. A., C. T. </w:t>
      </w:r>
      <w:proofErr w:type="spellStart"/>
      <w:r w:rsidRPr="001424A9">
        <w:t>Dyrness</w:t>
      </w:r>
      <w:proofErr w:type="spellEnd"/>
      <w:r w:rsidRPr="001424A9">
        <w:t xml:space="preserve">, A. R. Batten, and K. J. </w:t>
      </w:r>
      <w:proofErr w:type="spellStart"/>
      <w:r w:rsidRPr="001424A9">
        <w:t>Wenzlick</w:t>
      </w:r>
      <w:proofErr w:type="spellEnd"/>
      <w:r w:rsidRPr="001424A9">
        <w:t>. 1992. The Alaska vegetation classification. General Technical Report PNW</w:t>
      </w:r>
      <w:r>
        <w:t>-</w:t>
      </w:r>
      <w:r w:rsidRPr="001424A9">
        <w:t>GTR286. USDA Forest Service, Pacific Northwest Research Station, Portland, OR. 278 pp</w:t>
      </w:r>
    </w:p>
    <w:p w:rsidR="00B50C20" w:rsidRDefault="00B50C20" w14:paraId="627B1634" w14:textId="270FA4C1"/>
    <w:p w:rsidRPr="002A4F05" w:rsidR="00B50C20" w:rsidP="0057281B" w:rsidRDefault="00B50C20" w14:paraId="1E304E1E" w14:textId="083B549C"/>
    <w:sectPr w:rsidRPr="002A4F05" w:rsidR="00B50C20" w:rsidSect="00FE41CA">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11CBC" w:rsidRDefault="00C11CBC" w14:paraId="02E4395C" w14:textId="77777777">
      <w:r>
        <w:separator/>
      </w:r>
    </w:p>
  </w:endnote>
  <w:endnote w:type="continuationSeparator" w:id="0">
    <w:p w:rsidR="00C11CBC" w:rsidRDefault="00C11CBC" w14:paraId="29B6162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77D7" w:rsidP="009466B9" w:rsidRDefault="00E477D7" w14:paraId="594493D5"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11CBC" w:rsidRDefault="00C11CBC" w14:paraId="07A3AB54" w14:textId="77777777">
      <w:r>
        <w:separator/>
      </w:r>
    </w:p>
  </w:footnote>
  <w:footnote w:type="continuationSeparator" w:id="0">
    <w:p w:rsidR="00C11CBC" w:rsidRDefault="00C11CBC" w14:paraId="1D2113A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77D7" w:rsidP="009466B9" w:rsidRDefault="00E477D7" w14:paraId="1ED9F00F"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A56EE48"/>
    <w:lvl w:ilvl="0">
      <w:start w:val="1"/>
      <w:numFmt w:val="bullet"/>
      <w:pStyle w:val="ListBullet"/>
      <w:lvlText w:val="•"/>
      <w:lvlJc w:val="left"/>
      <w:pPr>
        <w:tabs>
          <w:tab w:val="num" w:pos="360"/>
        </w:tabs>
        <w:ind w:left="216" w:hanging="216"/>
      </w:pPr>
      <w:rPr>
        <w:rFonts w:hint="default" w:ascii="Times New Roman" w:hAnsi="Times New Roman" w:cs="Times New Roman"/>
      </w:rPr>
    </w:lvl>
  </w:abstractNum>
  <w:abstractNum w:abstractNumId="1"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043747107">
    <w:abstractNumId w:val="2"/>
  </w:num>
  <w:num w:numId="2" w16cid:durableId="296223258">
    <w:abstractNumId w:val="1"/>
  </w:num>
  <w:num w:numId="3" w16cid:durableId="62066917">
    <w:abstractNumId w:val="0"/>
  </w:num>
  <w:num w:numId="4" w16cid:durableId="4186763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6B9"/>
    <w:rsid w:val="00007C48"/>
    <w:rsid w:val="0003202F"/>
    <w:rsid w:val="000445FF"/>
    <w:rsid w:val="0004797F"/>
    <w:rsid w:val="00077A85"/>
    <w:rsid w:val="00097251"/>
    <w:rsid w:val="000A1134"/>
    <w:rsid w:val="000D25D5"/>
    <w:rsid w:val="000D2787"/>
    <w:rsid w:val="000E1EC5"/>
    <w:rsid w:val="000E759B"/>
    <w:rsid w:val="00110079"/>
    <w:rsid w:val="00117805"/>
    <w:rsid w:val="001215D9"/>
    <w:rsid w:val="00132508"/>
    <w:rsid w:val="00135987"/>
    <w:rsid w:val="001514F9"/>
    <w:rsid w:val="00174486"/>
    <w:rsid w:val="001824B8"/>
    <w:rsid w:val="00193946"/>
    <w:rsid w:val="00196C68"/>
    <w:rsid w:val="001A5277"/>
    <w:rsid w:val="001A6573"/>
    <w:rsid w:val="001E43F5"/>
    <w:rsid w:val="001F1058"/>
    <w:rsid w:val="0021045D"/>
    <w:rsid w:val="002206B7"/>
    <w:rsid w:val="00220975"/>
    <w:rsid w:val="002233CE"/>
    <w:rsid w:val="002348C0"/>
    <w:rsid w:val="00242A9C"/>
    <w:rsid w:val="00272B25"/>
    <w:rsid w:val="00292706"/>
    <w:rsid w:val="00295E26"/>
    <w:rsid w:val="002962DD"/>
    <w:rsid w:val="002A4F05"/>
    <w:rsid w:val="002A69B2"/>
    <w:rsid w:val="002C561D"/>
    <w:rsid w:val="002C60D9"/>
    <w:rsid w:val="002E41A1"/>
    <w:rsid w:val="00300000"/>
    <w:rsid w:val="00306144"/>
    <w:rsid w:val="00311A0E"/>
    <w:rsid w:val="0031662A"/>
    <w:rsid w:val="003172E2"/>
    <w:rsid w:val="00320910"/>
    <w:rsid w:val="003213C4"/>
    <w:rsid w:val="003319D8"/>
    <w:rsid w:val="00336EE6"/>
    <w:rsid w:val="003C703C"/>
    <w:rsid w:val="003E7EB7"/>
    <w:rsid w:val="003F322E"/>
    <w:rsid w:val="00414DA8"/>
    <w:rsid w:val="00424E99"/>
    <w:rsid w:val="0042550C"/>
    <w:rsid w:val="0042737A"/>
    <w:rsid w:val="00445570"/>
    <w:rsid w:val="00447BAA"/>
    <w:rsid w:val="00452B5E"/>
    <w:rsid w:val="00455D4C"/>
    <w:rsid w:val="00465E41"/>
    <w:rsid w:val="00472B89"/>
    <w:rsid w:val="00475CD7"/>
    <w:rsid w:val="00476F39"/>
    <w:rsid w:val="0047786A"/>
    <w:rsid w:val="00491F12"/>
    <w:rsid w:val="004C3696"/>
    <w:rsid w:val="004C6E36"/>
    <w:rsid w:val="004D5F12"/>
    <w:rsid w:val="004D6A70"/>
    <w:rsid w:val="004D7DCF"/>
    <w:rsid w:val="004E7DB5"/>
    <w:rsid w:val="00502885"/>
    <w:rsid w:val="005035F5"/>
    <w:rsid w:val="00503C61"/>
    <w:rsid w:val="00513848"/>
    <w:rsid w:val="00513AFB"/>
    <w:rsid w:val="0052386E"/>
    <w:rsid w:val="00530D3E"/>
    <w:rsid w:val="00537D33"/>
    <w:rsid w:val="0054090D"/>
    <w:rsid w:val="00541AAC"/>
    <w:rsid w:val="005446EB"/>
    <w:rsid w:val="00557492"/>
    <w:rsid w:val="0057281B"/>
    <w:rsid w:val="00594BE8"/>
    <w:rsid w:val="005A0B8D"/>
    <w:rsid w:val="005A5DDF"/>
    <w:rsid w:val="005B1DDE"/>
    <w:rsid w:val="005B2476"/>
    <w:rsid w:val="005C7A42"/>
    <w:rsid w:val="005D242C"/>
    <w:rsid w:val="005E0BD8"/>
    <w:rsid w:val="005E6650"/>
    <w:rsid w:val="005F225F"/>
    <w:rsid w:val="005F3253"/>
    <w:rsid w:val="005F7B72"/>
    <w:rsid w:val="00605473"/>
    <w:rsid w:val="00616941"/>
    <w:rsid w:val="00621C0C"/>
    <w:rsid w:val="00626747"/>
    <w:rsid w:val="00646981"/>
    <w:rsid w:val="006B3F14"/>
    <w:rsid w:val="006E57D4"/>
    <w:rsid w:val="006F39FC"/>
    <w:rsid w:val="00704AA8"/>
    <w:rsid w:val="00722B5D"/>
    <w:rsid w:val="00740E0B"/>
    <w:rsid w:val="00747459"/>
    <w:rsid w:val="007532A0"/>
    <w:rsid w:val="00771D11"/>
    <w:rsid w:val="007742B4"/>
    <w:rsid w:val="00774CF3"/>
    <w:rsid w:val="00774FBB"/>
    <w:rsid w:val="00795A0F"/>
    <w:rsid w:val="007A721A"/>
    <w:rsid w:val="007B5284"/>
    <w:rsid w:val="007C7863"/>
    <w:rsid w:val="007E624A"/>
    <w:rsid w:val="00813FCB"/>
    <w:rsid w:val="00820371"/>
    <w:rsid w:val="00821A9F"/>
    <w:rsid w:val="0083018E"/>
    <w:rsid w:val="0084119C"/>
    <w:rsid w:val="008438C4"/>
    <w:rsid w:val="00850C8E"/>
    <w:rsid w:val="0087316E"/>
    <w:rsid w:val="00876464"/>
    <w:rsid w:val="008779C3"/>
    <w:rsid w:val="008A44B3"/>
    <w:rsid w:val="008D6E53"/>
    <w:rsid w:val="008F01B1"/>
    <w:rsid w:val="008F55BD"/>
    <w:rsid w:val="00900BE4"/>
    <w:rsid w:val="00901CA2"/>
    <w:rsid w:val="00907797"/>
    <w:rsid w:val="00945DBA"/>
    <w:rsid w:val="009466B9"/>
    <w:rsid w:val="00966095"/>
    <w:rsid w:val="00986A7A"/>
    <w:rsid w:val="009879ED"/>
    <w:rsid w:val="009903A9"/>
    <w:rsid w:val="00995D97"/>
    <w:rsid w:val="009A79AC"/>
    <w:rsid w:val="009B03E6"/>
    <w:rsid w:val="009B232E"/>
    <w:rsid w:val="009B5289"/>
    <w:rsid w:val="009D25CD"/>
    <w:rsid w:val="009D674B"/>
    <w:rsid w:val="009E0DB5"/>
    <w:rsid w:val="009E4909"/>
    <w:rsid w:val="009E6357"/>
    <w:rsid w:val="009F5F8E"/>
    <w:rsid w:val="009F7042"/>
    <w:rsid w:val="00A050E3"/>
    <w:rsid w:val="00A16194"/>
    <w:rsid w:val="00A2791D"/>
    <w:rsid w:val="00A309E2"/>
    <w:rsid w:val="00A36D75"/>
    <w:rsid w:val="00A42592"/>
    <w:rsid w:val="00A43E41"/>
    <w:rsid w:val="00A55713"/>
    <w:rsid w:val="00A5630D"/>
    <w:rsid w:val="00A6020D"/>
    <w:rsid w:val="00AB3795"/>
    <w:rsid w:val="00AC570D"/>
    <w:rsid w:val="00AF1CDE"/>
    <w:rsid w:val="00AF1E11"/>
    <w:rsid w:val="00AF4B2B"/>
    <w:rsid w:val="00B22CA3"/>
    <w:rsid w:val="00B30030"/>
    <w:rsid w:val="00B44A3C"/>
    <w:rsid w:val="00B50C20"/>
    <w:rsid w:val="00B84C7B"/>
    <w:rsid w:val="00B87656"/>
    <w:rsid w:val="00BC14B6"/>
    <w:rsid w:val="00BC3F6E"/>
    <w:rsid w:val="00BC6129"/>
    <w:rsid w:val="00BE27C6"/>
    <w:rsid w:val="00C07F5E"/>
    <w:rsid w:val="00C11CBC"/>
    <w:rsid w:val="00C50B12"/>
    <w:rsid w:val="00C5204F"/>
    <w:rsid w:val="00C5739A"/>
    <w:rsid w:val="00C63A7B"/>
    <w:rsid w:val="00C66E45"/>
    <w:rsid w:val="00C827A9"/>
    <w:rsid w:val="00CA0BB9"/>
    <w:rsid w:val="00CA12B6"/>
    <w:rsid w:val="00CA1418"/>
    <w:rsid w:val="00CA49DA"/>
    <w:rsid w:val="00CB7469"/>
    <w:rsid w:val="00CD6118"/>
    <w:rsid w:val="00CD68F6"/>
    <w:rsid w:val="00CE0325"/>
    <w:rsid w:val="00CE79FF"/>
    <w:rsid w:val="00CF2056"/>
    <w:rsid w:val="00D060DC"/>
    <w:rsid w:val="00D16916"/>
    <w:rsid w:val="00D178C7"/>
    <w:rsid w:val="00D306FA"/>
    <w:rsid w:val="00D367FB"/>
    <w:rsid w:val="00D46D39"/>
    <w:rsid w:val="00D52C2E"/>
    <w:rsid w:val="00D534D2"/>
    <w:rsid w:val="00D553D0"/>
    <w:rsid w:val="00D62775"/>
    <w:rsid w:val="00D67076"/>
    <w:rsid w:val="00D74BB4"/>
    <w:rsid w:val="00D81349"/>
    <w:rsid w:val="00D81F33"/>
    <w:rsid w:val="00D92158"/>
    <w:rsid w:val="00D95971"/>
    <w:rsid w:val="00DA63B1"/>
    <w:rsid w:val="00DB16CA"/>
    <w:rsid w:val="00DC4BA7"/>
    <w:rsid w:val="00DD3902"/>
    <w:rsid w:val="00DE0F2D"/>
    <w:rsid w:val="00DE40A7"/>
    <w:rsid w:val="00DE7AB5"/>
    <w:rsid w:val="00DF0616"/>
    <w:rsid w:val="00E109E9"/>
    <w:rsid w:val="00E21A12"/>
    <w:rsid w:val="00E477D7"/>
    <w:rsid w:val="00E50BB8"/>
    <w:rsid w:val="00E603EA"/>
    <w:rsid w:val="00E61C50"/>
    <w:rsid w:val="00E7520B"/>
    <w:rsid w:val="00EB1CCF"/>
    <w:rsid w:val="00EB2776"/>
    <w:rsid w:val="00EC4A14"/>
    <w:rsid w:val="00EF02EA"/>
    <w:rsid w:val="00F03D00"/>
    <w:rsid w:val="00F43204"/>
    <w:rsid w:val="00F434E0"/>
    <w:rsid w:val="00F457FC"/>
    <w:rsid w:val="00F563C6"/>
    <w:rsid w:val="00F57F6C"/>
    <w:rsid w:val="00F7320B"/>
    <w:rsid w:val="00F86C13"/>
    <w:rsid w:val="00F948F2"/>
    <w:rsid w:val="00FD7973"/>
    <w:rsid w:val="00FE2EE9"/>
    <w:rsid w:val="00FE3B73"/>
    <w:rsid w:val="00FE41CA"/>
    <w:rsid w:val="00FE6871"/>
    <w:rsid w:val="00FE70C1"/>
    <w:rsid w:val="00FF0FAC"/>
    <w:rsid w:val="15327991"/>
    <w:rsid w:val="17AB2ACE"/>
    <w:rsid w:val="17BDFCEA"/>
    <w:rsid w:val="552E8DB8"/>
    <w:rsid w:val="768B9474"/>
    <w:rsid w:val="7D445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3FCA36"/>
  <w15:docId w15:val="{A6ED13A1-F317-4170-BABE-7ED3F2AD192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semiHidden/>
    <w:unhideWhenUsed/>
    <w:qFormat/>
    <w:rsid w:val="002A4F05"/>
    <w:pPr>
      <w:keepNext/>
      <w:keepLines/>
      <w:spacing w:before="40"/>
      <w:outlineLvl w:val="1"/>
    </w:pPr>
    <w:rPr>
      <w:rFonts w:asciiTheme="majorHAnsi" w:hAnsiTheme="majorHAnsi" w:eastAsiaTheme="majorEastAsia" w:cstheme="majorBidi"/>
      <w:color w:val="365F91" w:themeColor="accent1" w:themeShade="BF"/>
      <w:sz w:val="26"/>
      <w:szCs w:val="26"/>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594BE8"/>
    <w:pPr>
      <w:ind w:left="720"/>
    </w:pPr>
    <w:rPr>
      <w:rFonts w:ascii="Calibri" w:hAnsi="Calibri" w:eastAsia="Calibri"/>
      <w:sz w:val="22"/>
      <w:szCs w:val="22"/>
    </w:rPr>
  </w:style>
  <w:style w:type="character" w:styleId="Hyperlink">
    <w:name w:val="Hyperlink"/>
    <w:rsid w:val="00594BE8"/>
    <w:rPr>
      <w:color w:val="0000FF"/>
      <w:u w:val="single"/>
    </w:rPr>
  </w:style>
  <w:style w:type="paragraph" w:styleId="NormalWeb">
    <w:name w:val="Normal (Web)"/>
    <w:basedOn w:val="Normal"/>
    <w:uiPriority w:val="99"/>
    <w:unhideWhenUsed/>
    <w:rsid w:val="00F57F6C"/>
    <w:pPr>
      <w:spacing w:before="100" w:beforeAutospacing="1" w:after="100" w:afterAutospacing="1"/>
    </w:pPr>
  </w:style>
  <w:style w:type="paragraph" w:styleId="BalloonText">
    <w:name w:val="Balloon Text"/>
    <w:basedOn w:val="Normal"/>
    <w:link w:val="BalloonTextChar"/>
    <w:uiPriority w:val="99"/>
    <w:semiHidden/>
    <w:unhideWhenUsed/>
    <w:rsid w:val="004C6E36"/>
    <w:rPr>
      <w:rFonts w:ascii="Segoe UI" w:hAnsi="Segoe UI" w:cs="Segoe UI"/>
      <w:sz w:val="18"/>
      <w:szCs w:val="18"/>
    </w:rPr>
  </w:style>
  <w:style w:type="character" w:styleId="BalloonTextChar" w:customStyle="1">
    <w:name w:val="Balloon Text Char"/>
    <w:basedOn w:val="DefaultParagraphFont"/>
    <w:link w:val="BalloonText"/>
    <w:uiPriority w:val="99"/>
    <w:semiHidden/>
    <w:rsid w:val="004C6E36"/>
    <w:rPr>
      <w:rFonts w:ascii="Segoe UI" w:hAnsi="Segoe UI" w:cs="Segoe UI"/>
      <w:sz w:val="18"/>
      <w:szCs w:val="18"/>
    </w:rPr>
  </w:style>
  <w:style w:type="character" w:styleId="CommentReference">
    <w:name w:val="annotation reference"/>
    <w:basedOn w:val="DefaultParagraphFont"/>
    <w:uiPriority w:val="99"/>
    <w:semiHidden/>
    <w:unhideWhenUsed/>
    <w:rsid w:val="00774FBB"/>
    <w:rPr>
      <w:sz w:val="16"/>
      <w:szCs w:val="16"/>
    </w:rPr>
  </w:style>
  <w:style w:type="paragraph" w:styleId="CommentText">
    <w:name w:val="annotation text"/>
    <w:basedOn w:val="Normal"/>
    <w:link w:val="CommentTextChar"/>
    <w:uiPriority w:val="99"/>
    <w:semiHidden/>
    <w:unhideWhenUsed/>
    <w:rsid w:val="00774FBB"/>
    <w:rPr>
      <w:sz w:val="20"/>
      <w:szCs w:val="20"/>
    </w:rPr>
  </w:style>
  <w:style w:type="character" w:styleId="CommentTextChar" w:customStyle="1">
    <w:name w:val="Comment Text Char"/>
    <w:basedOn w:val="DefaultParagraphFont"/>
    <w:link w:val="CommentText"/>
    <w:uiPriority w:val="99"/>
    <w:semiHidden/>
    <w:rsid w:val="00774FBB"/>
  </w:style>
  <w:style w:type="paragraph" w:styleId="CommentSubject">
    <w:name w:val="annotation subject"/>
    <w:basedOn w:val="CommentText"/>
    <w:next w:val="CommentText"/>
    <w:link w:val="CommentSubjectChar"/>
    <w:uiPriority w:val="99"/>
    <w:semiHidden/>
    <w:unhideWhenUsed/>
    <w:rsid w:val="00774FBB"/>
    <w:rPr>
      <w:b/>
      <w:bCs/>
    </w:rPr>
  </w:style>
  <w:style w:type="character" w:styleId="CommentSubjectChar" w:customStyle="1">
    <w:name w:val="Comment Subject Char"/>
    <w:basedOn w:val="CommentTextChar"/>
    <w:link w:val="CommentSubject"/>
    <w:uiPriority w:val="99"/>
    <w:semiHidden/>
    <w:rsid w:val="00774FBB"/>
    <w:rPr>
      <w:b/>
      <w:bCs/>
    </w:rPr>
  </w:style>
  <w:style w:type="character" w:styleId="UnresolvedMention">
    <w:name w:val="Unresolved Mention"/>
    <w:basedOn w:val="DefaultParagraphFont"/>
    <w:uiPriority w:val="99"/>
    <w:semiHidden/>
    <w:unhideWhenUsed/>
    <w:rsid w:val="009E4909"/>
    <w:rPr>
      <w:color w:val="605E5C"/>
      <w:shd w:val="clear" w:color="auto" w:fill="E1DFDD"/>
    </w:rPr>
  </w:style>
  <w:style w:type="character" w:styleId="Heading2Char" w:customStyle="1">
    <w:name w:val="Heading 2 Char"/>
    <w:basedOn w:val="DefaultParagraphFont"/>
    <w:link w:val="Heading2"/>
    <w:rsid w:val="002A4F05"/>
    <w:rPr>
      <w:rFonts w:asciiTheme="majorHAnsi" w:hAnsiTheme="majorHAnsi" w:eastAsiaTheme="majorEastAsia" w:cstheme="majorBidi"/>
      <w:color w:val="365F91" w:themeColor="accent1" w:themeShade="BF"/>
      <w:sz w:val="26"/>
      <w:szCs w:val="26"/>
    </w:rPr>
  </w:style>
  <w:style w:type="paragraph" w:styleId="ListBullet">
    <w:name w:val="List Bullet"/>
    <w:basedOn w:val="Normal"/>
    <w:rsid w:val="002A4F05"/>
    <w:pPr>
      <w:numPr>
        <w:numId w:val="3"/>
      </w:numPr>
      <w:tabs>
        <w:tab w:val="left" w:pos="216"/>
      </w:tabs>
    </w:pPr>
    <w:rPr>
      <w:rFonts w:ascii="Calibri" w:hAnsi="Calibri"/>
      <w:sz w:val="20"/>
      <w:szCs w:val="20"/>
    </w:rPr>
  </w:style>
  <w:style w:type="table" w:styleId="TableGrid">
    <w:name w:val="Table Grid"/>
    <w:basedOn w:val="TableNormal"/>
    <w:uiPriority w:val="59"/>
    <w:rsid w:val="0047786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296449">
      <w:bodyDiv w:val="1"/>
      <w:marLeft w:val="0"/>
      <w:marRight w:val="0"/>
      <w:marTop w:val="0"/>
      <w:marBottom w:val="0"/>
      <w:divBdr>
        <w:top w:val="none" w:sz="0" w:space="0" w:color="auto"/>
        <w:left w:val="none" w:sz="0" w:space="0" w:color="auto"/>
        <w:bottom w:val="none" w:sz="0" w:space="0" w:color="auto"/>
        <w:right w:val="none" w:sz="0" w:space="0" w:color="auto"/>
      </w:divBdr>
    </w:div>
    <w:div w:id="339236451">
      <w:bodyDiv w:val="1"/>
      <w:marLeft w:val="0"/>
      <w:marRight w:val="0"/>
      <w:marTop w:val="0"/>
      <w:marBottom w:val="0"/>
      <w:divBdr>
        <w:top w:val="none" w:sz="0" w:space="0" w:color="auto"/>
        <w:left w:val="none" w:sz="0" w:space="0" w:color="auto"/>
        <w:bottom w:val="none" w:sz="0" w:space="0" w:color="auto"/>
        <w:right w:val="none" w:sz="0" w:space="0" w:color="auto"/>
      </w:divBdr>
    </w:div>
    <w:div w:id="726686992">
      <w:bodyDiv w:val="1"/>
      <w:marLeft w:val="0"/>
      <w:marRight w:val="0"/>
      <w:marTop w:val="0"/>
      <w:marBottom w:val="0"/>
      <w:divBdr>
        <w:top w:val="none" w:sz="0" w:space="0" w:color="auto"/>
        <w:left w:val="none" w:sz="0" w:space="0" w:color="auto"/>
        <w:bottom w:val="none" w:sz="0" w:space="0" w:color="auto"/>
        <w:right w:val="none" w:sz="0" w:space="0" w:color="auto"/>
      </w:divBdr>
    </w:div>
    <w:div w:id="781218991">
      <w:bodyDiv w:val="1"/>
      <w:marLeft w:val="0"/>
      <w:marRight w:val="0"/>
      <w:marTop w:val="0"/>
      <w:marBottom w:val="0"/>
      <w:divBdr>
        <w:top w:val="none" w:sz="0" w:space="0" w:color="auto"/>
        <w:left w:val="none" w:sz="0" w:space="0" w:color="auto"/>
        <w:bottom w:val="none" w:sz="0" w:space="0" w:color="auto"/>
        <w:right w:val="none" w:sz="0" w:space="0" w:color="auto"/>
      </w:divBdr>
    </w:div>
    <w:div w:id="793905844">
      <w:bodyDiv w:val="1"/>
      <w:marLeft w:val="0"/>
      <w:marRight w:val="0"/>
      <w:marTop w:val="0"/>
      <w:marBottom w:val="0"/>
      <w:divBdr>
        <w:top w:val="none" w:sz="0" w:space="0" w:color="auto"/>
        <w:left w:val="none" w:sz="0" w:space="0" w:color="auto"/>
        <w:bottom w:val="none" w:sz="0" w:space="0" w:color="auto"/>
        <w:right w:val="none" w:sz="0" w:space="0" w:color="auto"/>
      </w:divBdr>
    </w:div>
    <w:div w:id="812134239">
      <w:bodyDiv w:val="1"/>
      <w:marLeft w:val="0"/>
      <w:marRight w:val="0"/>
      <w:marTop w:val="0"/>
      <w:marBottom w:val="0"/>
      <w:divBdr>
        <w:top w:val="none" w:sz="0" w:space="0" w:color="auto"/>
        <w:left w:val="none" w:sz="0" w:space="0" w:color="auto"/>
        <w:bottom w:val="none" w:sz="0" w:space="0" w:color="auto"/>
        <w:right w:val="none" w:sz="0" w:space="0" w:color="auto"/>
      </w:divBdr>
    </w:div>
    <w:div w:id="1031346523">
      <w:bodyDiv w:val="1"/>
      <w:marLeft w:val="0"/>
      <w:marRight w:val="0"/>
      <w:marTop w:val="0"/>
      <w:marBottom w:val="0"/>
      <w:divBdr>
        <w:top w:val="none" w:sz="0" w:space="0" w:color="auto"/>
        <w:left w:val="none" w:sz="0" w:space="0" w:color="auto"/>
        <w:bottom w:val="none" w:sz="0" w:space="0" w:color="auto"/>
        <w:right w:val="none" w:sz="0" w:space="0" w:color="auto"/>
      </w:divBdr>
    </w:div>
    <w:div w:id="1297373658">
      <w:bodyDiv w:val="1"/>
      <w:marLeft w:val="0"/>
      <w:marRight w:val="0"/>
      <w:marTop w:val="0"/>
      <w:marBottom w:val="0"/>
      <w:divBdr>
        <w:top w:val="none" w:sz="0" w:space="0" w:color="auto"/>
        <w:left w:val="none" w:sz="0" w:space="0" w:color="auto"/>
        <w:bottom w:val="none" w:sz="0" w:space="0" w:color="auto"/>
        <w:right w:val="none" w:sz="0" w:space="0" w:color="auto"/>
      </w:divBdr>
    </w:div>
    <w:div w:id="2018264461">
      <w:bodyDiv w:val="1"/>
      <w:marLeft w:val="0"/>
      <w:marRight w:val="0"/>
      <w:marTop w:val="0"/>
      <w:marBottom w:val="0"/>
      <w:divBdr>
        <w:top w:val="none" w:sz="0" w:space="0" w:color="auto"/>
        <w:left w:val="none" w:sz="0" w:space="0" w:color="auto"/>
        <w:bottom w:val="none" w:sz="0" w:space="0" w:color="auto"/>
        <w:right w:val="none" w:sz="0" w:space="0" w:color="auto"/>
      </w:divBdr>
    </w:div>
    <w:div w:id="2063671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91F39C55-0AEA-4626-9857-A35CD18DFF89}"/>
</file>

<file path=customXml/itemProps2.xml><?xml version="1.0" encoding="utf-8"?>
<ds:datastoreItem xmlns:ds="http://schemas.openxmlformats.org/officeDocument/2006/customXml" ds:itemID="{02A0C752-B7B6-46F1-8FA0-9B6E8C77D5E2}"/>
</file>

<file path=customXml/itemProps3.xml><?xml version="1.0" encoding="utf-8"?>
<ds:datastoreItem xmlns:ds="http://schemas.openxmlformats.org/officeDocument/2006/customXml" ds:itemID="{1C9FD424-9790-404B-8FE4-0F66602CB6C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Report_Template.dot</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Kori Blankenship</cp:lastModifiedBy>
  <cp:revision>31</cp:revision>
  <cp:lastPrinted>2015-09-11T19:36:00Z</cp:lastPrinted>
  <dcterms:created xsi:type="dcterms:W3CDTF">2022-04-19T21:30:00Z</dcterms:created>
  <dcterms:modified xsi:type="dcterms:W3CDTF">2024-11-11T03:22:03Z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