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67D" w:rsidP="0014067D" w:rsidRDefault="0014067D" w14:paraId="796D4A1B" w14:textId="0E7FC9AE">
      <w:pPr>
        <w:pStyle w:val="BpSTitle"/>
      </w:pPr>
      <w:r>
        <w:t>10110</w:t>
      </w:r>
    </w:p>
    <w:p w:rsidR="0014067D" w:rsidP="0014067D" w:rsidRDefault="0014067D" w14:paraId="70C0F74D" w14:textId="77777777">
      <w:pPr>
        <w:pStyle w:val="BpSTitle"/>
      </w:pPr>
      <w:r>
        <w:t>Rocky Mountain Aspen Forest and Woodland</w:t>
      </w:r>
    </w:p>
    <w:p w:rsidR="0014067D" w:rsidP="00C65786" w:rsidRDefault="0014067D" w14:paraId="35DC2ACD" w14:textId="0861CE75">
      <w:pPr>
        <w:tabs>
          <w:tab w:val="left" w:pos="7200"/>
        </w:tabs>
      </w:pPr>
      <w:r>
        <w:t xmlns:w="http://schemas.openxmlformats.org/wordprocessingml/2006/main">BpS Model/Description Version: Aug. 2020</w:t>
      </w:r>
      <w:r w:rsidR="00B52077">
        <w:tab/>
      </w:r>
    </w:p>
    <w:p w:rsidR="0014067D" w:rsidP="00C65786" w:rsidRDefault="0014067D" w14:paraId="5A62CE9E"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392"/>
        <w:gridCol w:w="1932"/>
      </w:tblGrid>
      <w:tr w:rsidRPr="0014067D" w:rsidR="008B556B" w:rsidTr="008B556B" w14:paraId="3EC9662E" w14:textId="77777777">
        <w:tc>
          <w:tcPr>
            <w:tcW w:w="1716" w:type="dxa"/>
            <w:tcBorders>
              <w:top w:val="single" w:color="auto" w:sz="2" w:space="0"/>
              <w:left w:val="single" w:color="auto" w:sz="12" w:space="0"/>
              <w:bottom w:val="single" w:color="000000" w:sz="12" w:space="0"/>
            </w:tcBorders>
            <w:shd w:val="clear" w:color="auto" w:fill="auto"/>
          </w:tcPr>
          <w:p w:rsidRPr="0014067D" w:rsidR="0014067D" w:rsidP="00554D88" w:rsidRDefault="0014067D" w14:paraId="1B9D5C91" w14:textId="77777777">
            <w:pPr>
              <w:rPr>
                <w:b/>
                <w:bCs/>
              </w:rPr>
            </w:pPr>
            <w:r w:rsidRPr="0014067D">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14067D" w:rsidR="0014067D" w:rsidP="00554D88" w:rsidRDefault="0014067D" w14:paraId="7EF4DFF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14067D" w:rsidR="0014067D" w:rsidP="00554D88" w:rsidRDefault="0014067D" w14:paraId="134211C1" w14:textId="77777777">
            <w:pPr>
              <w:rPr>
                <w:b/>
                <w:bCs/>
              </w:rPr>
            </w:pPr>
            <w:r w:rsidRPr="0014067D">
              <w:rPr>
                <w:b/>
                <w:bCs/>
              </w:rPr>
              <w:t>Reviewers</w:t>
            </w:r>
          </w:p>
        </w:tc>
        <w:tc>
          <w:tcPr>
            <w:tcW w:w="1932" w:type="dxa"/>
            <w:tcBorders>
              <w:top w:val="single" w:color="auto" w:sz="2" w:space="0"/>
              <w:bottom w:val="single" w:color="000000" w:sz="12" w:space="0"/>
            </w:tcBorders>
            <w:shd w:val="clear" w:color="auto" w:fill="auto"/>
          </w:tcPr>
          <w:p w:rsidRPr="0014067D" w:rsidR="0014067D" w:rsidP="00554D88" w:rsidRDefault="0014067D" w14:paraId="68AFE3F7" w14:textId="77777777">
            <w:pPr>
              <w:rPr>
                <w:b/>
                <w:bCs/>
              </w:rPr>
            </w:pPr>
          </w:p>
        </w:tc>
      </w:tr>
      <w:tr w:rsidRPr="0014067D" w:rsidR="008B556B" w:rsidTr="008B556B" w14:paraId="5AF8C320" w14:textId="77777777">
        <w:tc>
          <w:tcPr>
            <w:tcW w:w="1716" w:type="dxa"/>
            <w:tcBorders>
              <w:top w:val="single" w:color="000000" w:sz="12" w:space="0"/>
              <w:left w:val="single" w:color="auto" w:sz="12" w:space="0"/>
            </w:tcBorders>
            <w:shd w:val="clear" w:color="auto" w:fill="auto"/>
          </w:tcPr>
          <w:p w:rsidRPr="0014067D" w:rsidR="0014067D" w:rsidP="00554D88" w:rsidRDefault="0014067D" w14:paraId="4F61B852" w14:textId="77777777">
            <w:pPr>
              <w:rPr>
                <w:bCs/>
              </w:rPr>
            </w:pPr>
            <w:r w:rsidRPr="0014067D">
              <w:rPr>
                <w:bCs/>
              </w:rPr>
              <w:t>Steve Barrett</w:t>
            </w:r>
          </w:p>
        </w:tc>
        <w:tc>
          <w:tcPr>
            <w:tcW w:w="2232" w:type="dxa"/>
            <w:tcBorders>
              <w:top w:val="single" w:color="000000" w:sz="12" w:space="0"/>
              <w:right w:val="single" w:color="000000" w:sz="12" w:space="0"/>
            </w:tcBorders>
            <w:shd w:val="clear" w:color="auto" w:fill="auto"/>
          </w:tcPr>
          <w:p w:rsidRPr="0014067D" w:rsidR="0014067D" w:rsidP="00554D88" w:rsidRDefault="0014067D" w14:paraId="72E8F1CF" w14:textId="77777777">
            <w:r w:rsidRPr="0014067D">
              <w:t>sbarrett@mtdig.net</w:t>
            </w:r>
          </w:p>
        </w:tc>
        <w:tc>
          <w:tcPr>
            <w:tcW w:w="1392" w:type="dxa"/>
            <w:tcBorders>
              <w:top w:val="single" w:color="000000" w:sz="12" w:space="0"/>
              <w:left w:val="single" w:color="000000" w:sz="12" w:space="0"/>
            </w:tcBorders>
            <w:shd w:val="clear" w:color="auto" w:fill="auto"/>
          </w:tcPr>
          <w:p w:rsidRPr="0014067D" w:rsidR="0014067D" w:rsidP="00554D88" w:rsidRDefault="0014067D" w14:paraId="6D919219" w14:textId="73D7F613">
            <w:r w:rsidRPr="0014067D">
              <w:t>Mary Lata</w:t>
            </w:r>
          </w:p>
        </w:tc>
        <w:tc>
          <w:tcPr>
            <w:tcW w:w="1932" w:type="dxa"/>
            <w:tcBorders>
              <w:top w:val="single" w:color="000000" w:sz="12" w:space="0"/>
            </w:tcBorders>
            <w:shd w:val="clear" w:color="auto" w:fill="auto"/>
          </w:tcPr>
          <w:p w:rsidRPr="0014067D" w:rsidR="0014067D" w:rsidP="00554D88" w:rsidRDefault="0014067D" w14:paraId="049ECBB0" w14:textId="3F081D2E">
            <w:r w:rsidRPr="0014067D">
              <w:t>mlata@fs.fed.us</w:t>
            </w:r>
          </w:p>
        </w:tc>
      </w:tr>
      <w:tr w:rsidRPr="0014067D" w:rsidR="0014067D" w:rsidTr="008B556B" w14:paraId="0CCB483A" w14:textId="77777777">
        <w:tc>
          <w:tcPr>
            <w:tcW w:w="1716" w:type="dxa"/>
            <w:tcBorders>
              <w:left w:val="single" w:color="auto" w:sz="12" w:space="0"/>
            </w:tcBorders>
            <w:shd w:val="clear" w:color="auto" w:fill="auto"/>
          </w:tcPr>
          <w:p w:rsidRPr="0014067D" w:rsidR="0014067D" w:rsidP="00554D88" w:rsidRDefault="0014067D" w14:paraId="14629891" w14:textId="77777777">
            <w:pPr>
              <w:rPr>
                <w:bCs/>
              </w:rPr>
            </w:pPr>
            <w:r w:rsidRPr="0014067D">
              <w:rPr>
                <w:bCs/>
              </w:rPr>
              <w:t>None</w:t>
            </w:r>
          </w:p>
        </w:tc>
        <w:tc>
          <w:tcPr>
            <w:tcW w:w="2232" w:type="dxa"/>
            <w:tcBorders>
              <w:right w:val="single" w:color="000000" w:sz="12" w:space="0"/>
            </w:tcBorders>
            <w:shd w:val="clear" w:color="auto" w:fill="auto"/>
          </w:tcPr>
          <w:p w:rsidRPr="0014067D" w:rsidR="0014067D" w:rsidP="00554D88" w:rsidRDefault="0014067D" w14:paraId="2583A268" w14:textId="77777777">
            <w:r w:rsidRPr="0014067D">
              <w:t>None</w:t>
            </w:r>
          </w:p>
        </w:tc>
        <w:tc>
          <w:tcPr>
            <w:tcW w:w="1392" w:type="dxa"/>
            <w:tcBorders>
              <w:left w:val="single" w:color="000000" w:sz="12" w:space="0"/>
            </w:tcBorders>
            <w:shd w:val="clear" w:color="auto" w:fill="auto"/>
          </w:tcPr>
          <w:p w:rsidRPr="0014067D" w:rsidR="0014067D" w:rsidP="00554D88" w:rsidRDefault="0014067D" w14:paraId="45FA3E4E" w14:textId="77777777">
            <w:r w:rsidRPr="0014067D">
              <w:t>None</w:t>
            </w:r>
          </w:p>
        </w:tc>
        <w:tc>
          <w:tcPr>
            <w:tcW w:w="1932" w:type="dxa"/>
            <w:shd w:val="clear" w:color="auto" w:fill="auto"/>
          </w:tcPr>
          <w:p w:rsidRPr="0014067D" w:rsidR="0014067D" w:rsidP="00554D88" w:rsidRDefault="0014067D" w14:paraId="2C351DF7" w14:textId="77777777">
            <w:r w:rsidRPr="0014067D">
              <w:t>None</w:t>
            </w:r>
          </w:p>
        </w:tc>
      </w:tr>
      <w:tr w:rsidRPr="0014067D" w:rsidR="008B556B" w:rsidTr="008B556B" w14:paraId="547428EE" w14:textId="77777777">
        <w:tc>
          <w:tcPr>
            <w:tcW w:w="1716" w:type="dxa"/>
            <w:tcBorders>
              <w:left w:val="single" w:color="auto" w:sz="12" w:space="0"/>
              <w:bottom w:val="single" w:color="auto" w:sz="2" w:space="0"/>
            </w:tcBorders>
            <w:shd w:val="clear" w:color="auto" w:fill="auto"/>
          </w:tcPr>
          <w:p w:rsidRPr="0014067D" w:rsidR="0014067D" w:rsidP="00554D88" w:rsidRDefault="0014067D" w14:paraId="6D9E9516" w14:textId="77777777">
            <w:pPr>
              <w:rPr>
                <w:bCs/>
              </w:rPr>
            </w:pPr>
            <w:r w:rsidRPr="0014067D">
              <w:rPr>
                <w:bCs/>
              </w:rPr>
              <w:t>None</w:t>
            </w:r>
          </w:p>
        </w:tc>
        <w:tc>
          <w:tcPr>
            <w:tcW w:w="2232" w:type="dxa"/>
            <w:tcBorders>
              <w:right w:val="single" w:color="000000" w:sz="12" w:space="0"/>
            </w:tcBorders>
            <w:shd w:val="clear" w:color="auto" w:fill="auto"/>
          </w:tcPr>
          <w:p w:rsidRPr="0014067D" w:rsidR="0014067D" w:rsidP="00554D88" w:rsidRDefault="0014067D" w14:paraId="77CA59C9" w14:textId="77777777">
            <w:r w:rsidRPr="0014067D">
              <w:t>None</w:t>
            </w:r>
          </w:p>
        </w:tc>
        <w:tc>
          <w:tcPr>
            <w:tcW w:w="1392" w:type="dxa"/>
            <w:tcBorders>
              <w:left w:val="single" w:color="000000" w:sz="12" w:space="0"/>
              <w:bottom w:val="single" w:color="auto" w:sz="2" w:space="0"/>
            </w:tcBorders>
            <w:shd w:val="clear" w:color="auto" w:fill="auto"/>
          </w:tcPr>
          <w:p w:rsidRPr="0014067D" w:rsidR="0014067D" w:rsidP="00554D88" w:rsidRDefault="0014067D" w14:paraId="28E36A55" w14:textId="77777777">
            <w:r w:rsidRPr="0014067D">
              <w:t>None</w:t>
            </w:r>
          </w:p>
        </w:tc>
        <w:tc>
          <w:tcPr>
            <w:tcW w:w="1932" w:type="dxa"/>
            <w:shd w:val="clear" w:color="auto" w:fill="auto"/>
          </w:tcPr>
          <w:p w:rsidRPr="0014067D" w:rsidR="0014067D" w:rsidP="00554D88" w:rsidRDefault="0014067D" w14:paraId="37731187" w14:textId="77777777">
            <w:r w:rsidRPr="0014067D">
              <w:t>None</w:t>
            </w:r>
          </w:p>
        </w:tc>
      </w:tr>
    </w:tbl>
    <w:p w:rsidR="0014067D" w:rsidP="0014067D" w:rsidRDefault="0014067D" w14:paraId="075317D8" w14:textId="77777777"/>
    <w:p w:rsidR="0014067D" w:rsidP="0014067D" w:rsidRDefault="0014067D" w14:paraId="19C663BB" w14:textId="77777777">
      <w:pPr>
        <w:pStyle w:val="InfoPara"/>
      </w:pPr>
      <w:r>
        <w:t>Vegetation Type</w:t>
      </w:r>
    </w:p>
    <w:p w:rsidR="0014067D" w:rsidP="0014067D" w:rsidRDefault="0014067D" w14:paraId="6AECC17E" w14:textId="77777777">
      <w:r>
        <w:t>Forest and Woodland</w:t>
      </w:r>
    </w:p>
    <w:p w:rsidR="0014067D" w:rsidP="0014067D" w:rsidRDefault="0014067D" w14:paraId="17C7E055" w14:textId="77777777">
      <w:pPr>
        <w:pStyle w:val="InfoPara"/>
      </w:pPr>
      <w:r>
        <w:t>Map Zones</w:t>
      </w:r>
    </w:p>
    <w:p w:rsidR="0014067D" w:rsidP="0014067D" w:rsidRDefault="006943ED" w14:paraId="69F5E362" w14:textId="22F5F776">
      <w:r>
        <w:t xml:space="preserve">20, </w:t>
      </w:r>
      <w:r w:rsidR="0014067D">
        <w:t>29</w:t>
      </w:r>
    </w:p>
    <w:p w:rsidR="0014067D" w:rsidP="0014067D" w:rsidRDefault="0014067D" w14:paraId="192123E2" w14:textId="77777777">
      <w:pPr>
        <w:pStyle w:val="InfoPara"/>
      </w:pPr>
      <w:r>
        <w:t>Geographic Range</w:t>
      </w:r>
    </w:p>
    <w:p w:rsidR="0014067D" w:rsidP="0014067D" w:rsidRDefault="0014067D" w14:paraId="276A638E" w14:textId="28AA1552">
      <w:r>
        <w:t xml:space="preserve">This ecological system is widely distributed in </w:t>
      </w:r>
      <w:r w:rsidR="00B52077">
        <w:t>map zone (</w:t>
      </w:r>
      <w:r>
        <w:t>MZ</w:t>
      </w:r>
      <w:r w:rsidR="00B52077">
        <w:t xml:space="preserve">) </w:t>
      </w:r>
      <w:r>
        <w:t xml:space="preserve">21 and </w:t>
      </w:r>
      <w:r w:rsidR="00B52077">
        <w:t>MZ</w:t>
      </w:r>
      <w:r>
        <w:t xml:space="preserve">20 within a mosaic of other communities in the northern US Rockies. But in MZ20, this </w:t>
      </w:r>
      <w:r w:rsidR="00B52077">
        <w:t>biophysical setting (</w:t>
      </w:r>
      <w:r>
        <w:t>BpS</w:t>
      </w:r>
      <w:r w:rsidR="00B52077">
        <w:t>)</w:t>
      </w:r>
      <w:r>
        <w:t xml:space="preserve"> is very limited in abundance. Communities are usually small in spatial extent, generally &lt;25ac (10ha) in the northern portions of this zone, in contrast to larger communities in the central and southern Rockies. Subsections M331Dd, M331Dm, 342Dg, M331Db, </w:t>
      </w:r>
      <w:r w:rsidR="00B52077">
        <w:t xml:space="preserve">and </w:t>
      </w:r>
      <w:r>
        <w:t>342Dd have communities in patches ranging from 25-100ac (10-40 ha).</w:t>
      </w:r>
    </w:p>
    <w:p w:rsidR="0014067D" w:rsidP="0014067D" w:rsidRDefault="0014067D" w14:paraId="3779F8E2" w14:textId="77777777"/>
    <w:p w:rsidR="0014067D" w:rsidP="0014067D" w:rsidRDefault="000803D4" w14:paraId="5D4DB5B7" w14:textId="2DB1283C">
      <w:r>
        <w:t xml:space="preserve">The </w:t>
      </w:r>
      <w:r w:rsidR="008B556B">
        <w:t>MZ29 description stated: “</w:t>
      </w:r>
      <w:r w:rsidR="0014067D">
        <w:t>We cannot state empirically that it occurs in 33</w:t>
      </w:r>
      <w:r>
        <w:t xml:space="preserve">1fj (the extreme </w:t>
      </w:r>
      <w:r w:rsidR="00B52077">
        <w:t>northwest</w:t>
      </w:r>
      <w:r>
        <w:t xml:space="preserve"> corner of Nebraska</w:t>
      </w:r>
      <w:r w:rsidR="0014067D">
        <w:t>), but it does occur in the Pine Ridge escarpment</w:t>
      </w:r>
      <w:r w:rsidR="00B52077">
        <w:t>,</w:t>
      </w:r>
      <w:r w:rsidR="0014067D">
        <w:t xml:space="preserve"> which runs through this area. Generally, they are small areas in protected canyons/small valleys with a northerly aspect. However, the elevation of the Pine Ridge is mostly lower than that described below, although near the W</w:t>
      </w:r>
      <w:r>
        <w:t>yoming</w:t>
      </w:r>
      <w:r w:rsidR="0014067D">
        <w:t xml:space="preserve"> border there are areas within the given range. Although we</w:t>
      </w:r>
      <w:r w:rsidR="00B52077">
        <w:t>’</w:t>
      </w:r>
      <w:r w:rsidR="0014067D">
        <w:t>re not sure where the aspen of the Pine Ridge will show up in the LANDFIRE map</w:t>
      </w:r>
      <w:r w:rsidR="00B52077">
        <w:t xml:space="preserve"> </w:t>
      </w:r>
      <w:r w:rsidR="0014067D">
        <w:t xml:space="preserve">zones, we are </w:t>
      </w:r>
      <w:proofErr w:type="gramStart"/>
      <w:r w:rsidR="0014067D">
        <w:t>fairly sure</w:t>
      </w:r>
      <w:proofErr w:type="gramEnd"/>
      <w:r w:rsidR="0014067D">
        <w:t xml:space="preserve"> there was more of it historically than there is today. In MZ29, it also might be in the Bighorns in W</w:t>
      </w:r>
      <w:r>
        <w:t>yoming</w:t>
      </w:r>
      <w:r w:rsidR="0014067D">
        <w:t>.</w:t>
      </w:r>
      <w:r w:rsidR="008B556B">
        <w:t>”</w:t>
      </w:r>
    </w:p>
    <w:p w:rsidR="0014067D" w:rsidP="0014067D" w:rsidRDefault="0014067D" w14:paraId="09410F7E" w14:textId="77777777">
      <w:pPr>
        <w:pStyle w:val="InfoPara"/>
      </w:pPr>
      <w:r>
        <w:t>Biophysical Site Description</w:t>
      </w:r>
    </w:p>
    <w:p w:rsidR="0014067D" w:rsidP="0014067D" w:rsidRDefault="0014067D" w14:paraId="1FFBF85E" w14:textId="1B310116">
      <w:r>
        <w:t>Most aspen in MZ21 occur at elevations from 1</w:t>
      </w:r>
      <w:r w:rsidR="00B52077">
        <w:t>,</w:t>
      </w:r>
      <w:r>
        <w:t>525-2</w:t>
      </w:r>
      <w:r w:rsidR="00B52077">
        <w:t>,</w:t>
      </w:r>
      <w:r>
        <w:t>285m (5</w:t>
      </w:r>
      <w:r w:rsidR="00B52077">
        <w:t>,</w:t>
      </w:r>
      <w:r>
        <w:t>000-7</w:t>
      </w:r>
      <w:r w:rsidR="00B52077">
        <w:t>,</w:t>
      </w:r>
      <w:r>
        <w:t>500ft) in the northern portion of the zone and up to 8</w:t>
      </w:r>
      <w:r w:rsidR="00B52077">
        <w:t>,</w:t>
      </w:r>
      <w:r>
        <w:t>500ft or 2</w:t>
      </w:r>
      <w:r w:rsidR="00B52077">
        <w:t>,</w:t>
      </w:r>
      <w:r>
        <w:t xml:space="preserve">590m in the southern portion of the zone. Aspen typically occur in the ecotone between grasslands/shrublands and the coniferous forest (montane/subalpine), usually in close association with Douglas-fir forest as well as other conifer forests. Aspen </w:t>
      </w:r>
      <w:r w:rsidR="00B52077">
        <w:t>are</w:t>
      </w:r>
      <w:r>
        <w:t xml:space="preserve"> occasionally found at lower and higher elevations, but these stands are often isolated and small. Distribution of this ecological system is primarily limited by adequate soil moisture required to meet its high evapotranspiration demand and</w:t>
      </w:r>
      <w:r w:rsidR="00B52077">
        <w:t>,</w:t>
      </w:r>
      <w:r>
        <w:t xml:space="preserve"> secondarily</w:t>
      </w:r>
      <w:r w:rsidR="00B52077">
        <w:t>,</w:t>
      </w:r>
      <w:r>
        <w:t xml:space="preserve"> is limited by the length of the growing season or low temperatures. In the long</w:t>
      </w:r>
      <w:r w:rsidR="00B52077">
        <w:t>-</w:t>
      </w:r>
      <w:r>
        <w:t>term absence of fire, these sites may transition to Douglas-fir or spruce, so there is likely some overlapping with those BpSs.</w:t>
      </w:r>
    </w:p>
    <w:p w:rsidR="0014067D" w:rsidP="0014067D" w:rsidRDefault="0014067D" w14:paraId="2073EC57" w14:textId="77777777"/>
    <w:p w:rsidR="0014067D" w:rsidP="0014067D" w:rsidRDefault="000803D4" w14:paraId="1A3E964E" w14:textId="420366F5">
      <w:r>
        <w:t xml:space="preserve">The </w:t>
      </w:r>
      <w:r w:rsidR="008B556B">
        <w:t>MZ29 description stated: “</w:t>
      </w:r>
      <w:r w:rsidR="0014067D">
        <w:t>In the Pine Ridge escarpment of N</w:t>
      </w:r>
      <w:r>
        <w:t>ebraska</w:t>
      </w:r>
      <w:r w:rsidR="0014067D">
        <w:t xml:space="preserve">, this system encompasses small areas in protected canyons/small valleys with a northerly aspect. However, </w:t>
      </w:r>
      <w:r w:rsidR="0014067D">
        <w:lastRenderedPageBreak/>
        <w:t>the elevation of the Pine Ridge is mostly lower than that described above, although near the W</w:t>
      </w:r>
      <w:r>
        <w:t>yoming</w:t>
      </w:r>
      <w:r w:rsidR="0014067D">
        <w:t xml:space="preserve"> border there are areas within the given range.</w:t>
      </w:r>
      <w:r w:rsidR="008B556B">
        <w:t>”</w:t>
      </w:r>
    </w:p>
    <w:p w:rsidR="0014067D" w:rsidP="0014067D" w:rsidRDefault="0014067D" w14:paraId="6E18F9DC" w14:textId="77777777">
      <w:pPr>
        <w:pStyle w:val="InfoPara"/>
      </w:pPr>
      <w:r>
        <w:t>Vegetation Description</w:t>
      </w:r>
    </w:p>
    <w:p w:rsidR="0014067D" w:rsidP="0014067D" w:rsidRDefault="0014067D" w14:paraId="4F3670B8" w14:textId="49C6A7C9">
      <w:r>
        <w:t xml:space="preserve">These are upland forests dominated by </w:t>
      </w:r>
      <w:proofErr w:type="spellStart"/>
      <w:r w:rsidRPr="00C65786">
        <w:rPr>
          <w:i/>
        </w:rPr>
        <w:t>Populus</w:t>
      </w:r>
      <w:proofErr w:type="spellEnd"/>
      <w:r w:rsidRPr="00C65786">
        <w:rPr>
          <w:i/>
        </w:rPr>
        <w:t xml:space="preserve"> </w:t>
      </w:r>
      <w:proofErr w:type="spellStart"/>
      <w:r w:rsidRPr="00C65786">
        <w:rPr>
          <w:i/>
        </w:rPr>
        <w:t>tremuloides</w:t>
      </w:r>
      <w:proofErr w:type="spellEnd"/>
      <w:r>
        <w:t xml:space="preserve"> both with and without a significant conifer component (</w:t>
      </w:r>
      <w:r w:rsidR="00B52077">
        <w:t xml:space="preserve">&lt;5% </w:t>
      </w:r>
      <w:r>
        <w:t xml:space="preserve">to </w:t>
      </w:r>
      <w:r w:rsidR="00B52077">
        <w:t>&gt;</w:t>
      </w:r>
      <w:r>
        <w:t>40% relative conifer tree cover). Conifer species include Douglas-fir, lodgepole pine, subalpine fir, limber pine</w:t>
      </w:r>
      <w:r w:rsidR="00B52077">
        <w:t>,</w:t>
      </w:r>
      <w:r>
        <w:t xml:space="preserve"> and Engelmann spruce. The understory structure may be complex</w:t>
      </w:r>
      <w:r w:rsidR="00B52077">
        <w:t>,</w:t>
      </w:r>
      <w:r>
        <w:t xml:space="preserve"> with multiple shrub and herbaceous layers, or simple</w:t>
      </w:r>
      <w:r w:rsidR="00B52077">
        <w:t>,</w:t>
      </w:r>
      <w:r>
        <w:t xml:space="preserve"> with just an herbaceous layer. The herbaceous layer may be dense or sparse and dominated by graminoids or forbs. </w:t>
      </w:r>
    </w:p>
    <w:p w:rsidR="0014067D" w:rsidP="0014067D" w:rsidRDefault="0014067D" w14:paraId="768F3029" w14:textId="77777777"/>
    <w:p w:rsidR="0014067D" w:rsidP="0014067D" w:rsidRDefault="0014067D" w14:paraId="1CFE6496" w14:textId="62A552C9">
      <w:r>
        <w:t>Common shrubs include</w:t>
      </w:r>
      <w:r w:rsidRPr="000803D4">
        <w:rPr>
          <w:i/>
        </w:rPr>
        <w:t xml:space="preserve"> </w:t>
      </w:r>
      <w:proofErr w:type="spellStart"/>
      <w:r w:rsidRPr="000803D4">
        <w:rPr>
          <w:i/>
        </w:rPr>
        <w:t>Amelanchier</w:t>
      </w:r>
      <w:proofErr w:type="spellEnd"/>
      <w:r w:rsidRPr="000803D4">
        <w:rPr>
          <w:i/>
        </w:rPr>
        <w:t xml:space="preserve"> </w:t>
      </w:r>
      <w:proofErr w:type="spellStart"/>
      <w:r w:rsidRPr="000803D4">
        <w:rPr>
          <w:i/>
        </w:rPr>
        <w:t>alnifolia</w:t>
      </w:r>
      <w:proofErr w:type="spellEnd"/>
      <w:r>
        <w:t xml:space="preserve">, </w:t>
      </w:r>
      <w:r w:rsidRPr="000803D4">
        <w:rPr>
          <w:i/>
        </w:rPr>
        <w:t xml:space="preserve">Artemisia </w:t>
      </w:r>
      <w:proofErr w:type="spellStart"/>
      <w:r w:rsidRPr="000803D4">
        <w:rPr>
          <w:i/>
        </w:rPr>
        <w:t>tridentata</w:t>
      </w:r>
      <w:proofErr w:type="spellEnd"/>
      <w:r>
        <w:t xml:space="preserve">, </w:t>
      </w:r>
      <w:r w:rsidRPr="000803D4">
        <w:rPr>
          <w:i/>
        </w:rPr>
        <w:t xml:space="preserve">Prunus </w:t>
      </w:r>
      <w:proofErr w:type="spellStart"/>
      <w:r w:rsidRPr="000803D4">
        <w:rPr>
          <w:i/>
        </w:rPr>
        <w:t>virginiana</w:t>
      </w:r>
      <w:proofErr w:type="spellEnd"/>
      <w:r>
        <w:t xml:space="preserve">, </w:t>
      </w:r>
      <w:r w:rsidRPr="000803D4">
        <w:rPr>
          <w:i/>
        </w:rPr>
        <w:t xml:space="preserve">Rosa </w:t>
      </w:r>
      <w:proofErr w:type="spellStart"/>
      <w:r w:rsidRPr="000803D4">
        <w:rPr>
          <w:i/>
        </w:rPr>
        <w:t>woodsii</w:t>
      </w:r>
      <w:proofErr w:type="spellEnd"/>
      <w:r>
        <w:t xml:space="preserve">, </w:t>
      </w:r>
      <w:proofErr w:type="spellStart"/>
      <w:r w:rsidRPr="000803D4">
        <w:rPr>
          <w:i/>
        </w:rPr>
        <w:t>Shepherdia</w:t>
      </w:r>
      <w:proofErr w:type="spellEnd"/>
      <w:r w:rsidRPr="000803D4">
        <w:rPr>
          <w:i/>
        </w:rPr>
        <w:t xml:space="preserve"> canadensis</w:t>
      </w:r>
      <w:r>
        <w:t xml:space="preserve">, </w:t>
      </w:r>
      <w:proofErr w:type="spellStart"/>
      <w:r w:rsidRPr="000803D4">
        <w:rPr>
          <w:i/>
        </w:rPr>
        <w:t>Potentilla</w:t>
      </w:r>
      <w:proofErr w:type="spellEnd"/>
      <w:r w:rsidRPr="000803D4">
        <w:rPr>
          <w:i/>
        </w:rPr>
        <w:t xml:space="preserve"> </w:t>
      </w:r>
      <w:proofErr w:type="spellStart"/>
      <w:r w:rsidRPr="000803D4">
        <w:rPr>
          <w:i/>
        </w:rPr>
        <w:t>gracilis</w:t>
      </w:r>
      <w:proofErr w:type="spellEnd"/>
      <w:r>
        <w:t xml:space="preserve">, </w:t>
      </w:r>
      <w:proofErr w:type="spellStart"/>
      <w:r w:rsidRPr="000803D4">
        <w:rPr>
          <w:i/>
        </w:rPr>
        <w:t>Symphoricarpos</w:t>
      </w:r>
      <w:proofErr w:type="spellEnd"/>
      <w:r w:rsidRPr="000803D4">
        <w:rPr>
          <w:i/>
        </w:rPr>
        <w:t xml:space="preserve"> </w:t>
      </w:r>
      <w:proofErr w:type="spellStart"/>
      <w:r w:rsidRPr="000803D4">
        <w:rPr>
          <w:i/>
        </w:rPr>
        <w:t>albus</w:t>
      </w:r>
      <w:proofErr w:type="spellEnd"/>
      <w:r w:rsidR="00B52077">
        <w:t>,</w:t>
      </w:r>
      <w:r>
        <w:t xml:space="preserve"> and </w:t>
      </w:r>
      <w:r w:rsidRPr="000803D4">
        <w:rPr>
          <w:i/>
        </w:rPr>
        <w:t>Vaccinium</w:t>
      </w:r>
      <w:r>
        <w:t xml:space="preserve"> spp. Native grasses include </w:t>
      </w:r>
      <w:proofErr w:type="spellStart"/>
      <w:r w:rsidRPr="000803D4">
        <w:rPr>
          <w:i/>
        </w:rPr>
        <w:t>Calamagrostis</w:t>
      </w:r>
      <w:proofErr w:type="spellEnd"/>
      <w:r w:rsidRPr="000803D4">
        <w:rPr>
          <w:i/>
        </w:rPr>
        <w:t xml:space="preserve"> canadensis</w:t>
      </w:r>
      <w:r>
        <w:t xml:space="preserve">, </w:t>
      </w:r>
      <w:proofErr w:type="spellStart"/>
      <w:r w:rsidRPr="000803D4">
        <w:rPr>
          <w:i/>
        </w:rPr>
        <w:t>Calamoagrostis</w:t>
      </w:r>
      <w:proofErr w:type="spellEnd"/>
      <w:r w:rsidRPr="000803D4">
        <w:rPr>
          <w:i/>
        </w:rPr>
        <w:t xml:space="preserve"> </w:t>
      </w:r>
      <w:proofErr w:type="spellStart"/>
      <w:r w:rsidRPr="000803D4">
        <w:rPr>
          <w:i/>
        </w:rPr>
        <w:t>rubescens</w:t>
      </w:r>
      <w:proofErr w:type="spellEnd"/>
      <w:r>
        <w:t xml:space="preserve">, </w:t>
      </w:r>
      <w:proofErr w:type="spellStart"/>
      <w:r w:rsidRPr="000803D4">
        <w:rPr>
          <w:i/>
        </w:rPr>
        <w:t>Carex</w:t>
      </w:r>
      <w:proofErr w:type="spellEnd"/>
      <w:r w:rsidRPr="000803D4">
        <w:rPr>
          <w:i/>
        </w:rPr>
        <w:t xml:space="preserve"> </w:t>
      </w:r>
      <w:proofErr w:type="spellStart"/>
      <w:r w:rsidRPr="000803D4">
        <w:rPr>
          <w:i/>
        </w:rPr>
        <w:t>geyeri</w:t>
      </w:r>
      <w:proofErr w:type="spellEnd"/>
      <w:r>
        <w:t xml:space="preserve">, </w:t>
      </w:r>
      <w:proofErr w:type="spellStart"/>
      <w:r w:rsidRPr="000803D4">
        <w:rPr>
          <w:i/>
        </w:rPr>
        <w:t>Carex</w:t>
      </w:r>
      <w:proofErr w:type="spellEnd"/>
      <w:r w:rsidRPr="000803D4">
        <w:rPr>
          <w:i/>
        </w:rPr>
        <w:t xml:space="preserve"> </w:t>
      </w:r>
      <w:proofErr w:type="spellStart"/>
      <w:r w:rsidRPr="000803D4">
        <w:rPr>
          <w:i/>
        </w:rPr>
        <w:t>rossii</w:t>
      </w:r>
      <w:proofErr w:type="spellEnd"/>
      <w:r>
        <w:t xml:space="preserve">, </w:t>
      </w:r>
      <w:proofErr w:type="spellStart"/>
      <w:r w:rsidRPr="000803D4">
        <w:rPr>
          <w:i/>
        </w:rPr>
        <w:t>Elymus</w:t>
      </w:r>
      <w:proofErr w:type="spellEnd"/>
      <w:r w:rsidRPr="000803D4">
        <w:rPr>
          <w:i/>
        </w:rPr>
        <w:t xml:space="preserve"> </w:t>
      </w:r>
      <w:proofErr w:type="spellStart"/>
      <w:r w:rsidRPr="000803D4">
        <w:rPr>
          <w:i/>
        </w:rPr>
        <w:t>glaucus</w:t>
      </w:r>
      <w:proofErr w:type="spellEnd"/>
      <w:r>
        <w:t xml:space="preserve">, </w:t>
      </w:r>
      <w:proofErr w:type="spellStart"/>
      <w:r w:rsidRPr="000803D4">
        <w:rPr>
          <w:i/>
        </w:rPr>
        <w:t>Elymus</w:t>
      </w:r>
      <w:proofErr w:type="spellEnd"/>
      <w:r w:rsidRPr="000803D4">
        <w:rPr>
          <w:i/>
        </w:rPr>
        <w:t xml:space="preserve"> </w:t>
      </w:r>
      <w:proofErr w:type="spellStart"/>
      <w:r w:rsidRPr="000803D4">
        <w:rPr>
          <w:i/>
        </w:rPr>
        <w:t>trachycaulus</w:t>
      </w:r>
      <w:proofErr w:type="spellEnd"/>
      <w:r w:rsidR="000803D4">
        <w:t>,</w:t>
      </w:r>
      <w:r>
        <w:t xml:space="preserve"> and </w:t>
      </w:r>
      <w:proofErr w:type="spellStart"/>
      <w:r w:rsidRPr="000803D4">
        <w:rPr>
          <w:i/>
        </w:rPr>
        <w:t>Hesperostipa</w:t>
      </w:r>
      <w:proofErr w:type="spellEnd"/>
      <w:r w:rsidRPr="000803D4">
        <w:rPr>
          <w:i/>
        </w:rPr>
        <w:t xml:space="preserve"> </w:t>
      </w:r>
      <w:proofErr w:type="spellStart"/>
      <w:r w:rsidRPr="000803D4">
        <w:rPr>
          <w:i/>
        </w:rPr>
        <w:t>comata</w:t>
      </w:r>
      <w:proofErr w:type="spellEnd"/>
      <w:r>
        <w:t xml:space="preserve">. Associated forbs may include </w:t>
      </w:r>
      <w:proofErr w:type="spellStart"/>
      <w:r w:rsidRPr="000803D4">
        <w:rPr>
          <w:i/>
        </w:rPr>
        <w:t>Taraxacum</w:t>
      </w:r>
      <w:proofErr w:type="spellEnd"/>
      <w:r w:rsidRPr="000803D4">
        <w:rPr>
          <w:i/>
        </w:rPr>
        <w:t xml:space="preserve"> </w:t>
      </w:r>
      <w:proofErr w:type="spellStart"/>
      <w:r w:rsidRPr="000803D4">
        <w:rPr>
          <w:i/>
        </w:rPr>
        <w:t>officinale</w:t>
      </w:r>
      <w:proofErr w:type="spellEnd"/>
      <w:r>
        <w:t xml:space="preserve">, </w:t>
      </w:r>
      <w:r w:rsidRPr="000803D4">
        <w:rPr>
          <w:i/>
        </w:rPr>
        <w:t xml:space="preserve">Achillea </w:t>
      </w:r>
      <w:proofErr w:type="spellStart"/>
      <w:r w:rsidRPr="000803D4">
        <w:rPr>
          <w:i/>
        </w:rPr>
        <w:t>millefolium</w:t>
      </w:r>
      <w:proofErr w:type="spellEnd"/>
      <w:r>
        <w:t xml:space="preserve">, </w:t>
      </w:r>
      <w:r w:rsidRPr="000803D4">
        <w:rPr>
          <w:i/>
        </w:rPr>
        <w:t xml:space="preserve">Aster </w:t>
      </w:r>
      <w:proofErr w:type="spellStart"/>
      <w:r w:rsidRPr="000803D4">
        <w:rPr>
          <w:i/>
        </w:rPr>
        <w:t>conspicuus</w:t>
      </w:r>
      <w:proofErr w:type="spellEnd"/>
      <w:r>
        <w:t xml:space="preserve">, </w:t>
      </w:r>
      <w:r w:rsidRPr="000803D4">
        <w:rPr>
          <w:i/>
        </w:rPr>
        <w:t>Delphinium</w:t>
      </w:r>
      <w:r>
        <w:t xml:space="preserve"> spp</w:t>
      </w:r>
      <w:r w:rsidR="000803D4">
        <w:t>.</w:t>
      </w:r>
      <w:r>
        <w:t xml:space="preserve">, </w:t>
      </w:r>
      <w:r w:rsidRPr="000803D4">
        <w:rPr>
          <w:i/>
        </w:rPr>
        <w:t xml:space="preserve">Geranium </w:t>
      </w:r>
      <w:proofErr w:type="spellStart"/>
      <w:r w:rsidRPr="000803D4">
        <w:rPr>
          <w:i/>
        </w:rPr>
        <w:t>viscosissimum</w:t>
      </w:r>
      <w:proofErr w:type="spellEnd"/>
      <w:r>
        <w:t xml:space="preserve">, </w:t>
      </w:r>
      <w:proofErr w:type="spellStart"/>
      <w:r w:rsidRPr="000803D4">
        <w:rPr>
          <w:i/>
        </w:rPr>
        <w:t>Solidago</w:t>
      </w:r>
      <w:proofErr w:type="spellEnd"/>
      <w:r w:rsidRPr="000803D4">
        <w:rPr>
          <w:i/>
        </w:rPr>
        <w:t xml:space="preserve"> </w:t>
      </w:r>
      <w:proofErr w:type="spellStart"/>
      <w:r w:rsidRPr="000803D4">
        <w:rPr>
          <w:i/>
        </w:rPr>
        <w:t>missouriensis</w:t>
      </w:r>
      <w:proofErr w:type="spellEnd"/>
      <w:r>
        <w:t xml:space="preserve">, </w:t>
      </w:r>
      <w:proofErr w:type="spellStart"/>
      <w:r w:rsidRPr="000803D4">
        <w:rPr>
          <w:i/>
        </w:rPr>
        <w:t>Senecio</w:t>
      </w:r>
      <w:proofErr w:type="spellEnd"/>
      <w:r w:rsidRPr="000803D4">
        <w:rPr>
          <w:i/>
        </w:rPr>
        <w:t xml:space="preserve"> </w:t>
      </w:r>
      <w:proofErr w:type="spellStart"/>
      <w:r w:rsidRPr="000803D4">
        <w:rPr>
          <w:i/>
        </w:rPr>
        <w:t>triangularis</w:t>
      </w:r>
      <w:proofErr w:type="spellEnd"/>
      <w:r>
        <w:t xml:space="preserve">, </w:t>
      </w:r>
      <w:proofErr w:type="spellStart"/>
      <w:r w:rsidRPr="000803D4">
        <w:rPr>
          <w:i/>
        </w:rPr>
        <w:t>Lupinus</w:t>
      </w:r>
      <w:proofErr w:type="spellEnd"/>
      <w:r>
        <w:t xml:space="preserve"> spp</w:t>
      </w:r>
      <w:r w:rsidR="000803D4">
        <w:t>.</w:t>
      </w:r>
      <w:r>
        <w:t xml:space="preserve">, </w:t>
      </w:r>
      <w:proofErr w:type="spellStart"/>
      <w:r w:rsidRPr="000803D4">
        <w:rPr>
          <w:i/>
        </w:rPr>
        <w:t>Osmorhiza</w:t>
      </w:r>
      <w:proofErr w:type="spellEnd"/>
      <w:r w:rsidRPr="000803D4">
        <w:rPr>
          <w:i/>
        </w:rPr>
        <w:t xml:space="preserve"> </w:t>
      </w:r>
      <w:proofErr w:type="spellStart"/>
      <w:r w:rsidRPr="000803D4">
        <w:rPr>
          <w:i/>
        </w:rPr>
        <w:t>berteroi</w:t>
      </w:r>
      <w:proofErr w:type="spellEnd"/>
      <w:r>
        <w:t xml:space="preserve"> (=</w:t>
      </w:r>
      <w:proofErr w:type="spellStart"/>
      <w:r w:rsidRPr="000803D4">
        <w:rPr>
          <w:i/>
        </w:rPr>
        <w:t>Osmorhiza</w:t>
      </w:r>
      <w:proofErr w:type="spellEnd"/>
      <w:r w:rsidRPr="000803D4">
        <w:rPr>
          <w:i/>
        </w:rPr>
        <w:t xml:space="preserve"> chilensis</w:t>
      </w:r>
      <w:r>
        <w:t xml:space="preserve">), </w:t>
      </w:r>
      <w:proofErr w:type="spellStart"/>
      <w:r w:rsidRPr="000803D4">
        <w:rPr>
          <w:i/>
        </w:rPr>
        <w:t>Rudbeckia</w:t>
      </w:r>
      <w:proofErr w:type="spellEnd"/>
      <w:r w:rsidRPr="000803D4">
        <w:rPr>
          <w:i/>
        </w:rPr>
        <w:t xml:space="preserve"> </w:t>
      </w:r>
      <w:proofErr w:type="spellStart"/>
      <w:r w:rsidRPr="000803D4">
        <w:rPr>
          <w:i/>
        </w:rPr>
        <w:t>occidentalis</w:t>
      </w:r>
      <w:proofErr w:type="spellEnd"/>
      <w:r>
        <w:t xml:space="preserve">, </w:t>
      </w:r>
      <w:r w:rsidRPr="000803D4">
        <w:rPr>
          <w:i/>
        </w:rPr>
        <w:t xml:space="preserve">Thalictrum </w:t>
      </w:r>
      <w:proofErr w:type="spellStart"/>
      <w:r w:rsidRPr="000803D4">
        <w:rPr>
          <w:i/>
        </w:rPr>
        <w:t>occidentale</w:t>
      </w:r>
      <w:proofErr w:type="spellEnd"/>
      <w:r>
        <w:t xml:space="preserve">, </w:t>
      </w:r>
      <w:proofErr w:type="spellStart"/>
      <w:r w:rsidRPr="000803D4">
        <w:rPr>
          <w:i/>
        </w:rPr>
        <w:t>Valeriana</w:t>
      </w:r>
      <w:proofErr w:type="spellEnd"/>
      <w:r w:rsidRPr="000803D4">
        <w:rPr>
          <w:i/>
        </w:rPr>
        <w:t xml:space="preserve"> </w:t>
      </w:r>
      <w:proofErr w:type="spellStart"/>
      <w:r w:rsidRPr="000803D4">
        <w:rPr>
          <w:i/>
        </w:rPr>
        <w:t>occidentalis</w:t>
      </w:r>
      <w:proofErr w:type="spellEnd"/>
      <w:r w:rsidR="000803D4">
        <w:t>,</w:t>
      </w:r>
      <w:r>
        <w:t xml:space="preserve"> and many others.</w:t>
      </w:r>
    </w:p>
    <w:p w:rsidR="0014067D" w:rsidP="0014067D" w:rsidRDefault="0014067D" w14:paraId="66657DB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GRASS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14067D" w:rsidP="0014067D" w:rsidRDefault="0014067D" w14:paraId="3881DFDA" w14:textId="77777777">
      <w:pPr>
        <w:pStyle w:val="InfoPara"/>
      </w:pPr>
      <w:r>
        <w:t>Disturbance Description</w:t>
      </w:r>
    </w:p>
    <w:p w:rsidR="0014067D" w:rsidP="0014067D" w:rsidRDefault="0014067D" w14:paraId="69757F6A" w14:textId="41B8220F">
      <w:r>
        <w:t>Replacement fire and patchy replacement fire were moderately frequent historically and helped maintain this ecological system on the landscape. Frequency-size class fire distributions are not readily available, but fire size may be highly variable given the wide</w:t>
      </w:r>
      <w:r w:rsidR="00B52077">
        <w:t>-</w:t>
      </w:r>
      <w:r>
        <w:t xml:space="preserve">ranging vegetation composition and topography. The clonal aspen root system can persist through long periods of disturbance-free conditions. This root system is also able to respond </w:t>
      </w:r>
      <w:r w:rsidR="00B52077">
        <w:t xml:space="preserve">rapidly </w:t>
      </w:r>
      <w:r>
        <w:t>by sprouting or root suckering after disturbances. Fires may have been more frequent (e</w:t>
      </w:r>
      <w:r w:rsidR="00B52077">
        <w:t>.</w:t>
      </w:r>
      <w:r>
        <w:t>g</w:t>
      </w:r>
      <w:r w:rsidR="00B52077">
        <w:t>.</w:t>
      </w:r>
      <w:r>
        <w:t xml:space="preserve">, &lt;25yrs) where aspen </w:t>
      </w:r>
      <w:r w:rsidR="00B52077">
        <w:t xml:space="preserve">were </w:t>
      </w:r>
      <w:r>
        <w:t>adjacent or closely associated with grassland or shrubland communities, at approximately 40yrs in a montane aspen-conifer mix, and less frequent when adjacent to subalpine zone lodgepole pine or closed-canopy Douglas-fir, at approximately 100-300yrs (Bradley 1992</w:t>
      </w:r>
      <w:r w:rsidR="00B52077">
        <w:t>;</w:t>
      </w:r>
      <w:r>
        <w:t xml:space="preserve"> Barrett 2004), which could maintain most seral aspen stands. The 100-</w:t>
      </w:r>
      <w:r w:rsidR="00B52077">
        <w:t xml:space="preserve"> to </w:t>
      </w:r>
      <w:r>
        <w:t>110</w:t>
      </w:r>
      <w:r w:rsidR="00B52077">
        <w:t>-</w:t>
      </w:r>
      <w:r>
        <w:t>yr estimate was a consensus of the reviewers and modelers based on experience in modern landscapes and based on literature (Barrett 2004).</w:t>
      </w:r>
    </w:p>
    <w:p w:rsidR="0014067D" w:rsidP="0014067D" w:rsidRDefault="0014067D" w14:paraId="5BA601D0" w14:textId="77777777"/>
    <w:p w:rsidR="0014067D" w:rsidP="0014067D" w:rsidRDefault="0014067D" w14:paraId="0AA06F84" w14:textId="16108E65">
      <w:r>
        <w:t>For MZ21, fire was modeled in the replacement regime due to aspen</w:t>
      </w:r>
      <w:r w:rsidR="00B52077">
        <w:t>’</w:t>
      </w:r>
      <w:r>
        <w:t>s high fire susceptibility; fire was considered as an either/or event resulting in canopy mortality rather than as mixed or stand</w:t>
      </w:r>
      <w:r w:rsidR="00B52077">
        <w:t xml:space="preserve"> </w:t>
      </w:r>
      <w:r>
        <w:t xml:space="preserve">replacing in severity. Modelers also disregarded the argument of whether aspen is seral or climax and recognized that late successional aspen stages could be mixed with conifers in the absence of fire. Moreover, they included native ungulate browsing as a </w:t>
      </w:r>
      <w:r w:rsidR="004D5C23">
        <w:t>disturbance</w:t>
      </w:r>
      <w:r>
        <w:t xml:space="preserve"> regime that could influence successional pathways. </w:t>
      </w:r>
    </w:p>
    <w:p w:rsidR="0014067D" w:rsidP="0014067D" w:rsidRDefault="0014067D" w14:paraId="47E2E475" w14:textId="77777777"/>
    <w:p w:rsidR="0014067D" w:rsidP="0014067D" w:rsidRDefault="0014067D" w14:paraId="66633D9C" w14:textId="46B678F8">
      <w:r>
        <w:t>After review of MZ21, another reviewer of MZ21 commented that there should be mixed</w:t>
      </w:r>
      <w:r w:rsidR="00B52077">
        <w:t>-</w:t>
      </w:r>
      <w:r>
        <w:t xml:space="preserve"> and low-severity fires in this system, and that conifer encroachment should be considered and modeled separately (Tart, pers</w:t>
      </w:r>
      <w:r w:rsidR="00D3716D">
        <w:t>onal</w:t>
      </w:r>
      <w:r>
        <w:t xml:space="preserve"> co</w:t>
      </w:r>
      <w:r w:rsidR="00D3716D">
        <w:t>mmunication</w:t>
      </w:r>
      <w:r>
        <w:t xml:space="preserve">). However, this was not modeled in MZ21 </w:t>
      </w:r>
      <w:r w:rsidR="00B52077">
        <w:t xml:space="preserve">because </w:t>
      </w:r>
      <w:r>
        <w:t>original modelers were unable to respond. In MZ20, however</w:t>
      </w:r>
      <w:r w:rsidR="00B52077">
        <w:t>,</w:t>
      </w:r>
      <w:r>
        <w:t xml:space="preserve"> mixed</w:t>
      </w:r>
      <w:r w:rsidR="00B52077">
        <w:t>-</w:t>
      </w:r>
      <w:r>
        <w:t>severity fire was considered as a component of this BpS (20%).</w:t>
      </w:r>
    </w:p>
    <w:p w:rsidR="0014067D" w:rsidP="0014067D" w:rsidRDefault="0014067D" w14:paraId="083F731A" w14:textId="77777777"/>
    <w:p w:rsidR="0014067D" w:rsidP="0014067D" w:rsidRDefault="0014067D" w14:paraId="052F4F5E" w14:textId="3A9E2BF0">
      <w:r>
        <w:t>This BpS can display varying fire severities (</w:t>
      </w:r>
      <w:r w:rsidR="00B52077">
        <w:t>fire regime groups [</w:t>
      </w:r>
      <w:r>
        <w:t>FRG</w:t>
      </w:r>
      <w:r w:rsidR="00B52077">
        <w:t>s]</w:t>
      </w:r>
      <w:r>
        <w:t xml:space="preserve"> II, III</w:t>
      </w:r>
      <w:r w:rsidR="00B52077">
        <w:t>,</w:t>
      </w:r>
      <w:r>
        <w:t xml:space="preserve"> and IV)</w:t>
      </w:r>
      <w:r w:rsidR="00B52077">
        <w:t>,</w:t>
      </w:r>
      <w:r>
        <w:t xml:space="preserve"> depending on tree species composition, but we chose to model for sites heavily dominated by aspen (FRG IV). Fire return intervals in aspen are heavily influenced by adjacent community disturbance dynamics and </w:t>
      </w:r>
      <w:r w:rsidR="009138EF">
        <w:t>can</w:t>
      </w:r>
      <w:r>
        <w:t xml:space="preserve"> vary dramatically on a landscape and through time as conditions change (20-150yrs between disturbances). </w:t>
      </w:r>
    </w:p>
    <w:p w:rsidR="0014067D" w:rsidP="0014067D" w:rsidRDefault="0014067D" w14:paraId="03046EFE" w14:textId="77777777"/>
    <w:p w:rsidR="0014067D" w:rsidP="0014067D" w:rsidRDefault="0014067D" w14:paraId="5C22AF55" w14:textId="16390CB3">
      <w:r>
        <w:t>Under pre</w:t>
      </w:r>
      <w:r w:rsidR="009138EF">
        <w:t>-</w:t>
      </w:r>
      <w:r>
        <w:t xml:space="preserve">settlement conditions, disease and insect </w:t>
      </w:r>
      <w:r w:rsidR="009138EF">
        <w:t>infestation</w:t>
      </w:r>
      <w:r>
        <w:t xml:space="preserve"> probably influenced the stand structure (degree of canopy closure, age classes, etc.) of aspen woodlands in this zone. We assumed that outbreaks would thin trees </w:t>
      </w:r>
      <w:r w:rsidR="009138EF">
        <w:t xml:space="preserve">older than </w:t>
      </w:r>
      <w:r>
        <w:t>40yrs. Disturbance effects would also have varied from clone to clone. Many aspen clones situated on steep slopes are prone to disturbance caused by avalanches and mud</w:t>
      </w:r>
      <w:r w:rsidR="009138EF">
        <w:t>-</w:t>
      </w:r>
      <w:r>
        <w:t xml:space="preserve">/rockslides. Riparian aspen </w:t>
      </w:r>
      <w:proofErr w:type="gramStart"/>
      <w:r w:rsidR="009138EF">
        <w:t>are</w:t>
      </w:r>
      <w:proofErr w:type="gramEnd"/>
      <w:r w:rsidR="009138EF">
        <w:t xml:space="preserve"> </w:t>
      </w:r>
      <w:r>
        <w:t>prone to flooding and beaver clearcutting.</w:t>
      </w:r>
    </w:p>
    <w:p w:rsidR="000803D4" w:rsidP="0014067D" w:rsidRDefault="000803D4" w14:paraId="670B59B0" w14:textId="77777777"/>
    <w:p w:rsidR="0014067D" w:rsidP="0014067D" w:rsidRDefault="002C7014" w14:paraId="39AD3E67" w14:textId="6952528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123</w:t>
            </w:r>
          </w:p>
        </w:tc>
        <w:tc>
          <w:p>
            <w:pPr>
              <w:jc w:val="center"/>
            </w:pPr>
            <w:r>
              <w:t>83</w:t>
            </w:r>
          </w:p>
        </w:tc>
        <w:tc>
          <w:p>
            <w:pPr>
              <w:jc w:val="center"/>
            </w:pPr>
            <w:r>
              <w:t>4</w:t>
            </w:r>
          </w:p>
        </w:tc>
        <w:tc>
          <w:p>
            <w:pPr>
              <w:jc w:val="center"/>
            </w:pPr>
            <w:r>
              <w:t>200</w:t>
            </w:r>
          </w:p>
        </w:tc>
      </w:tr>
      <w:tr>
        <w:tc>
          <w:p>
            <w:pPr>
              <w:jc w:val="center"/>
            </w:pPr>
            <w:r>
              <w:t>Moderate (Mixed)</w:t>
            </w:r>
          </w:p>
        </w:tc>
        <w:tc>
          <w:p>
            <w:pPr>
              <w:jc w:val="center"/>
            </w:pPr>
            <w:r>
              <w:t>598</w:t>
            </w:r>
          </w:p>
        </w:tc>
        <w:tc>
          <w:p>
            <w:pPr>
              <w:jc w:val="center"/>
            </w:pPr>
            <w:r>
              <w:t>17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067D" w:rsidP="0014067D" w:rsidRDefault="0014067D" w14:paraId="33629ADC" w14:textId="77777777">
      <w:pPr>
        <w:pStyle w:val="InfoPara"/>
      </w:pPr>
      <w:r>
        <w:t>Scale Description</w:t>
      </w:r>
    </w:p>
    <w:p w:rsidR="0014067D" w:rsidP="0014067D" w:rsidRDefault="0014067D" w14:paraId="68DBC3D5" w14:textId="34813181">
      <w:r>
        <w:t xml:space="preserve">Patch size for this type ranges from </w:t>
      </w:r>
      <w:r w:rsidR="009138EF">
        <w:t>&lt;1ha</w:t>
      </w:r>
      <w:r w:rsidR="00D3716D">
        <w:t>-</w:t>
      </w:r>
      <w:r>
        <w:t xml:space="preserve">10ha; occasionally, aspen occur in patches </w:t>
      </w:r>
      <w:r w:rsidR="009138EF">
        <w:t>&gt;</w:t>
      </w:r>
      <w:r>
        <w:t>10ha in the northern portion of the zone. In the southern portion of the zone, patches from 10-40ha are more common in low elevation</w:t>
      </w:r>
      <w:r w:rsidR="009138EF">
        <w:t>s</w:t>
      </w:r>
      <w:r>
        <w:t>. Patches may be linear along riparian areas and the forest/grassland ecotone. Nonlinear patches are often localized in swales, depressions</w:t>
      </w:r>
      <w:r w:rsidR="009138EF">
        <w:t>,</w:t>
      </w:r>
      <w:r>
        <w:t xml:space="preserve"> and toe</w:t>
      </w:r>
      <w:r w:rsidR="009138EF">
        <w:t>-</w:t>
      </w:r>
      <w:r>
        <w:t>slopes.</w:t>
      </w:r>
    </w:p>
    <w:p w:rsidR="0014067D" w:rsidP="0014067D" w:rsidRDefault="0014067D" w14:paraId="51F4C162" w14:textId="77777777"/>
    <w:p w:rsidR="0014067D" w:rsidP="0014067D" w:rsidRDefault="0014067D" w14:paraId="35ABA1DF" w14:textId="28AB3EB4">
      <w:r>
        <w:t>Communities are usually small in spatial extent, generally &lt;10ha in the northern portions of this zone, in contrast to larger communities in the central and southern Rockies. Subsections M331Dd, M331Dm, 342Dg, M331Db</w:t>
      </w:r>
      <w:r w:rsidR="009138EF">
        <w:t>,</w:t>
      </w:r>
      <w:r>
        <w:t xml:space="preserve"> and 342Dd have communities in patches ranging from 25-100ac (10-40ha).</w:t>
      </w:r>
    </w:p>
    <w:p w:rsidR="0014067D" w:rsidP="0014067D" w:rsidRDefault="0014067D" w14:paraId="0BBB5672" w14:textId="77777777">
      <w:pPr>
        <w:pStyle w:val="InfoPara"/>
      </w:pPr>
      <w:r>
        <w:t>Adjacency or Identification Concerns</w:t>
      </w:r>
    </w:p>
    <w:p w:rsidR="0014067D" w:rsidP="0014067D" w:rsidRDefault="0014067D" w14:paraId="2CF01654" w14:textId="0A612D55">
      <w:r>
        <w:t>In this zone, aspen stands tend to be dynamic in size and distribution</w:t>
      </w:r>
      <w:r w:rsidR="009138EF">
        <w:t>,</w:t>
      </w:r>
      <w:r>
        <w:t xml:space="preserve"> and interact with adjacent communities. Because patch sizes tend to be small, and because one state in the disturbance </w:t>
      </w:r>
      <w:r>
        <w:lastRenderedPageBreak/>
        <w:t xml:space="preserve">model can include aspen in the understory of a predominantly coniferous stand, they may be difficult to map and identify. </w:t>
      </w:r>
    </w:p>
    <w:p w:rsidR="0014067D" w:rsidP="0014067D" w:rsidRDefault="0014067D" w14:paraId="11954FDD" w14:textId="77777777"/>
    <w:p w:rsidR="0014067D" w:rsidP="0014067D" w:rsidRDefault="0014067D" w14:paraId="28257F5E" w14:textId="4C913D6E">
      <w:r>
        <w:t>Aspen decline varies across the region. Factors affecting aspen currently include drought, fire suppression</w:t>
      </w:r>
      <w:r w:rsidR="009138EF">
        <w:t>,</w:t>
      </w:r>
      <w:r>
        <w:t xml:space="preserve"> and ungulate browsing. These factors have reduced aspen patch sizes and composition, and/or created senescent stands lacking suckers for regeneration of tree-size aspen.</w:t>
      </w:r>
    </w:p>
    <w:p w:rsidR="0014067D" w:rsidP="0014067D" w:rsidRDefault="0014067D" w14:paraId="419407D3" w14:textId="77777777"/>
    <w:p w:rsidR="0014067D" w:rsidP="0014067D" w:rsidRDefault="0014067D" w14:paraId="66FCF8D9" w14:textId="7AEE8E15">
      <w:r>
        <w:t xml:space="preserve">In the </w:t>
      </w:r>
      <w:r w:rsidR="000803D4">
        <w:t>long-term</w:t>
      </w:r>
      <w:r>
        <w:t xml:space="preserve"> absence of fire, these sites may transition to Douglas-fir or spruce, so there is likely some overlapping with those BpSs.</w:t>
      </w:r>
    </w:p>
    <w:p w:rsidR="0014067D" w:rsidP="0014067D" w:rsidRDefault="0014067D" w14:paraId="11E39CD0" w14:textId="77777777"/>
    <w:p w:rsidR="0014067D" w:rsidP="0014067D" w:rsidRDefault="0014067D" w14:paraId="64039454" w14:textId="2CCDB5C3">
      <w:r>
        <w:t xml:space="preserve">Depending on ungulate influence, herbaceous layers may be lush and diverse or depauperate and dominated by exotic grasses. Common exotic graminoids may include </w:t>
      </w:r>
      <w:proofErr w:type="spellStart"/>
      <w:r w:rsidRPr="00C65786">
        <w:rPr>
          <w:i/>
        </w:rPr>
        <w:t>Bromus</w:t>
      </w:r>
      <w:proofErr w:type="spellEnd"/>
      <w:r w:rsidRPr="00C65786">
        <w:rPr>
          <w:i/>
        </w:rPr>
        <w:t xml:space="preserve"> </w:t>
      </w:r>
      <w:proofErr w:type="spellStart"/>
      <w:r w:rsidRPr="00C65786">
        <w:rPr>
          <w:i/>
        </w:rPr>
        <w:t>inermis</w:t>
      </w:r>
      <w:proofErr w:type="spellEnd"/>
      <w:r>
        <w:t xml:space="preserve">, </w:t>
      </w:r>
      <w:proofErr w:type="spellStart"/>
      <w:r w:rsidRPr="000803D4">
        <w:rPr>
          <w:i/>
        </w:rPr>
        <w:t>Poa</w:t>
      </w:r>
      <w:proofErr w:type="spellEnd"/>
      <w:r w:rsidRPr="000803D4">
        <w:rPr>
          <w:i/>
        </w:rPr>
        <w:t xml:space="preserve"> </w:t>
      </w:r>
      <w:proofErr w:type="spellStart"/>
      <w:r w:rsidRPr="000803D4">
        <w:rPr>
          <w:i/>
        </w:rPr>
        <w:t>pratensis</w:t>
      </w:r>
      <w:proofErr w:type="spellEnd"/>
      <w:r w:rsidR="009138EF">
        <w:t>,</w:t>
      </w:r>
      <w:r>
        <w:t xml:space="preserve"> and </w:t>
      </w:r>
      <w:proofErr w:type="spellStart"/>
      <w:r w:rsidRPr="000803D4">
        <w:rPr>
          <w:i/>
        </w:rPr>
        <w:t>Phleum</w:t>
      </w:r>
      <w:proofErr w:type="spellEnd"/>
      <w:r w:rsidRPr="000803D4">
        <w:rPr>
          <w:i/>
        </w:rPr>
        <w:t xml:space="preserve"> </w:t>
      </w:r>
      <w:proofErr w:type="spellStart"/>
      <w:r w:rsidRPr="000803D4">
        <w:rPr>
          <w:i/>
        </w:rPr>
        <w:t>pratense</w:t>
      </w:r>
      <w:proofErr w:type="spellEnd"/>
      <w:r>
        <w:t>.</w:t>
      </w:r>
    </w:p>
    <w:p w:rsidR="0014067D" w:rsidP="0014067D" w:rsidRDefault="0014067D" w14:paraId="785E4044" w14:textId="77777777"/>
    <w:p w:rsidR="0014067D" w:rsidP="0014067D" w:rsidRDefault="0014067D" w14:paraId="52D4642B" w14:textId="0EE6C21F">
      <w:r>
        <w:t>Herbivory also affects the growth rates of aspen sprouts or suckers and, at high levels, has the potential to overwhelm the sprouting or suckering response and prevent overstory recruitment from occurring.</w:t>
      </w:r>
      <w:r w:rsidR="008B556B">
        <w:t xml:space="preserve"> </w:t>
      </w:r>
      <w:r w:rsidR="009138EF">
        <w:t xml:space="preserve">The </w:t>
      </w:r>
      <w:r w:rsidR="008B556B">
        <w:t>MZ29 description stated: “</w:t>
      </w:r>
      <w:r>
        <w:t>Current brow</w:t>
      </w:r>
      <w:r w:rsidR="008B556B">
        <w:t>s</w:t>
      </w:r>
      <w:r>
        <w:t xml:space="preserve">ing regimes are likely not </w:t>
      </w:r>
      <w:r w:rsidR="009138EF">
        <w:t xml:space="preserve">to </w:t>
      </w:r>
      <w:r>
        <w:t>be representative of historic</w:t>
      </w:r>
      <w:r w:rsidR="009138EF">
        <w:t>al</w:t>
      </w:r>
      <w:r>
        <w:t xml:space="preserve"> browsing regimes. Cattle and elk can ham</w:t>
      </w:r>
      <w:r w:rsidR="009138EF">
        <w:t>p</w:t>
      </w:r>
      <w:r>
        <w:t>er young aspen seedlings/</w:t>
      </w:r>
      <w:proofErr w:type="spellStart"/>
      <w:r>
        <w:t>resprouts</w:t>
      </w:r>
      <w:proofErr w:type="spellEnd"/>
      <w:r>
        <w:t>.</w:t>
      </w:r>
      <w:r w:rsidR="008B556B">
        <w:t>”</w:t>
      </w:r>
    </w:p>
    <w:p w:rsidR="0014067D" w:rsidP="0014067D" w:rsidRDefault="0014067D" w14:paraId="39139C04" w14:textId="77777777">
      <w:pPr>
        <w:pStyle w:val="InfoPara"/>
      </w:pPr>
      <w:r>
        <w:t>Issues or Problems</w:t>
      </w:r>
    </w:p>
    <w:p w:rsidR="0014067D" w:rsidP="0014067D" w:rsidRDefault="0014067D" w14:paraId="4055097D" w14:textId="6D2E9CC4">
      <w:r>
        <w:t xml:space="preserve">Aspen dynamics </w:t>
      </w:r>
      <w:r w:rsidR="009138EF">
        <w:t xml:space="preserve">during </w:t>
      </w:r>
      <w:r>
        <w:t>the past several centuries are difficult to characterize due to relatively short life</w:t>
      </w:r>
      <w:r w:rsidR="009138EF">
        <w:t xml:space="preserve"> </w:t>
      </w:r>
      <w:r>
        <w:t>span</w:t>
      </w:r>
      <w:r w:rsidR="009138EF">
        <w:t>s</w:t>
      </w:r>
      <w:r>
        <w:t>, rapid decay of tree ring records</w:t>
      </w:r>
      <w:r w:rsidR="009138EF">
        <w:t>,</w:t>
      </w:r>
      <w:r>
        <w:t xml:space="preserve"> and the lack of clear patterns of broad-scale establishment of tree-size stands as occurred in the late 1800s. Range of variation in the recruitment of tree-size stems may be substantially </w:t>
      </w:r>
      <w:r w:rsidR="009138EF">
        <w:t xml:space="preserve">greater </w:t>
      </w:r>
      <w:r>
        <w:t xml:space="preserve">than currently considered. Disturbance regimes, particularly </w:t>
      </w:r>
      <w:proofErr w:type="gramStart"/>
      <w:r>
        <w:t>with regard to</w:t>
      </w:r>
      <w:proofErr w:type="gramEnd"/>
      <w:r>
        <w:t xml:space="preserve"> measures of central tendency surrounding fire size, appear highly variable and are dependent on information obtained from different but adjacent vegetation types. Nonetheless, the ecological importance of aspen may still justify management for vigorous tree-size aspen stands.</w:t>
      </w:r>
    </w:p>
    <w:p w:rsidR="006943ED" w:rsidP="0014067D" w:rsidRDefault="006943ED" w14:paraId="4E9EE2CF" w14:textId="77777777"/>
    <w:p w:rsidR="0014067D" w:rsidP="0014067D" w:rsidRDefault="0014067D" w14:paraId="26AF1F94" w14:textId="77777777">
      <w:pPr>
        <w:pStyle w:val="InfoPara"/>
      </w:pPr>
      <w:r>
        <w:t>Native Uncharacteristic Conditions</w:t>
      </w:r>
    </w:p>
    <w:p w:rsidR="0014067D" w:rsidP="0014067D" w:rsidRDefault="0014067D" w14:paraId="275B4510" w14:textId="77777777"/>
    <w:p w:rsidR="0014067D" w:rsidP="0014067D" w:rsidRDefault="0014067D" w14:paraId="7375378C" w14:textId="77777777">
      <w:pPr>
        <w:pStyle w:val="InfoPara"/>
      </w:pPr>
      <w:r>
        <w:t>Comments</w:t>
      </w:r>
    </w:p>
    <w:p w:rsidR="008B556B" w:rsidP="008B556B" w:rsidRDefault="008B556B" w14:paraId="56970750" w14:textId="6A81AAA7">
      <w:r>
        <w:t>MZ</w:t>
      </w:r>
      <w:r w:rsidR="00D3716D">
        <w:t xml:space="preserve">s 20 and </w:t>
      </w:r>
      <w:r>
        <w:t xml:space="preserve">29 </w:t>
      </w:r>
      <w:r w:rsidRPr="00722A92">
        <w:t>were c</w:t>
      </w:r>
      <w:r>
        <w:t>ombined</w:t>
      </w:r>
      <w:r w:rsidRPr="00722A92">
        <w:t xml:space="preserve"> during </w:t>
      </w:r>
      <w:r w:rsidR="009138EF">
        <w:t xml:space="preserve">the </w:t>
      </w:r>
      <w:r w:rsidRPr="00722A92">
        <w:t xml:space="preserve">2015 BpS </w:t>
      </w:r>
      <w:r w:rsidR="009138EF">
        <w:t>r</w:t>
      </w:r>
      <w:r w:rsidRPr="00722A92">
        <w:t xml:space="preserve">eview. </w:t>
      </w:r>
      <w:r>
        <w:t>The few descriptive differences between the zones are noted in the revised description.</w:t>
      </w:r>
    </w:p>
    <w:p w:rsidR="006943ED" w:rsidP="008B556B" w:rsidRDefault="006943ED" w14:paraId="406FF54B" w14:textId="77777777"/>
    <w:p w:rsidR="00D01462" w:rsidP="00D01462" w:rsidRDefault="008B556B" w14:paraId="55F676ED" w14:textId="69537870">
      <w:r>
        <w:t>MZ29 was reviewed by Mary Lata.</w:t>
      </w:r>
    </w:p>
    <w:p w:rsidR="0014067D" w:rsidP="0014067D" w:rsidRDefault="0014067D" w14:paraId="2BD8B23E" w14:textId="77777777">
      <w:pPr>
        <w:pStyle w:val="ReportSection"/>
      </w:pPr>
      <w:r>
        <w:t>Succession Classes</w:t>
      </w:r>
    </w:p>
    <w:p w:rsidR="0014067D" w:rsidP="0014067D" w:rsidRDefault="0014067D" w14:paraId="333AB80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067D" w:rsidP="0014067D" w:rsidRDefault="0014067D" w14:paraId="6EB2FDFE"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4067D" w:rsidP="0014067D" w:rsidRDefault="0014067D" w14:paraId="6D535A52" w14:textId="77777777"/>
    <w:p w:rsidR="0014067D" w:rsidP="0014067D" w:rsidRDefault="0014067D" w14:paraId="31BCDF11"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4067D" w:rsidR="0014067D" w:rsidTr="0014067D" w14:paraId="6DAF3012" w14:textId="77777777">
        <w:tc>
          <w:tcPr>
            <w:tcW w:w="1104" w:type="dxa"/>
            <w:tcBorders>
              <w:top w:val="single" w:color="auto" w:sz="2" w:space="0"/>
              <w:bottom w:val="single" w:color="000000" w:sz="12" w:space="0"/>
            </w:tcBorders>
            <w:shd w:val="clear" w:color="auto" w:fill="auto"/>
          </w:tcPr>
          <w:p w:rsidRPr="0014067D" w:rsidR="0014067D" w:rsidP="00956BFE" w:rsidRDefault="0014067D" w14:paraId="35C654EF" w14:textId="77777777">
            <w:pPr>
              <w:rPr>
                <w:b/>
                <w:bCs/>
              </w:rPr>
            </w:pPr>
            <w:r w:rsidRPr="0014067D">
              <w:rPr>
                <w:b/>
                <w:bCs/>
              </w:rPr>
              <w:t>Symbol</w:t>
            </w:r>
          </w:p>
        </w:tc>
        <w:tc>
          <w:tcPr>
            <w:tcW w:w="2340" w:type="dxa"/>
            <w:tcBorders>
              <w:top w:val="single" w:color="auto" w:sz="2" w:space="0"/>
              <w:bottom w:val="single" w:color="000000" w:sz="12" w:space="0"/>
            </w:tcBorders>
            <w:shd w:val="clear" w:color="auto" w:fill="auto"/>
          </w:tcPr>
          <w:p w:rsidRPr="0014067D" w:rsidR="0014067D" w:rsidP="00956BFE" w:rsidRDefault="0014067D" w14:paraId="14B532CA" w14:textId="77777777">
            <w:pPr>
              <w:rPr>
                <w:b/>
                <w:bCs/>
              </w:rPr>
            </w:pPr>
            <w:r w:rsidRPr="0014067D">
              <w:rPr>
                <w:b/>
                <w:bCs/>
              </w:rPr>
              <w:t>Scientific Name</w:t>
            </w:r>
          </w:p>
        </w:tc>
        <w:tc>
          <w:tcPr>
            <w:tcW w:w="1860" w:type="dxa"/>
            <w:tcBorders>
              <w:top w:val="single" w:color="auto" w:sz="2" w:space="0"/>
              <w:bottom w:val="single" w:color="000000" w:sz="12" w:space="0"/>
            </w:tcBorders>
            <w:shd w:val="clear" w:color="auto" w:fill="auto"/>
          </w:tcPr>
          <w:p w:rsidRPr="0014067D" w:rsidR="0014067D" w:rsidP="00956BFE" w:rsidRDefault="0014067D" w14:paraId="066A1A52" w14:textId="77777777">
            <w:pPr>
              <w:rPr>
                <w:b/>
                <w:bCs/>
              </w:rPr>
            </w:pPr>
            <w:r w:rsidRPr="0014067D">
              <w:rPr>
                <w:b/>
                <w:bCs/>
              </w:rPr>
              <w:t>Common Name</w:t>
            </w:r>
          </w:p>
        </w:tc>
        <w:tc>
          <w:tcPr>
            <w:tcW w:w="1956" w:type="dxa"/>
            <w:tcBorders>
              <w:top w:val="single" w:color="auto" w:sz="2" w:space="0"/>
              <w:bottom w:val="single" w:color="000000" w:sz="12" w:space="0"/>
            </w:tcBorders>
            <w:shd w:val="clear" w:color="auto" w:fill="auto"/>
          </w:tcPr>
          <w:p w:rsidRPr="0014067D" w:rsidR="0014067D" w:rsidP="00956BFE" w:rsidRDefault="0014067D" w14:paraId="2F807257" w14:textId="77777777">
            <w:pPr>
              <w:rPr>
                <w:b/>
                <w:bCs/>
              </w:rPr>
            </w:pPr>
            <w:r w:rsidRPr="0014067D">
              <w:rPr>
                <w:b/>
                <w:bCs/>
              </w:rPr>
              <w:t>Canopy Position</w:t>
            </w:r>
          </w:p>
        </w:tc>
      </w:tr>
      <w:tr w:rsidRPr="0014067D" w:rsidR="0014067D" w:rsidTr="0014067D" w14:paraId="4CB2561C" w14:textId="77777777">
        <w:tc>
          <w:tcPr>
            <w:tcW w:w="1104" w:type="dxa"/>
            <w:tcBorders>
              <w:top w:val="single" w:color="000000" w:sz="12" w:space="0"/>
            </w:tcBorders>
            <w:shd w:val="clear" w:color="auto" w:fill="auto"/>
          </w:tcPr>
          <w:p w:rsidRPr="0014067D" w:rsidR="0014067D" w:rsidP="00956BFE" w:rsidRDefault="0014067D" w14:paraId="74D412C7" w14:textId="77777777">
            <w:pPr>
              <w:rPr>
                <w:bCs/>
              </w:rPr>
            </w:pPr>
            <w:r w:rsidRPr="0014067D">
              <w:rPr>
                <w:bCs/>
              </w:rPr>
              <w:t>POTR5</w:t>
            </w:r>
          </w:p>
        </w:tc>
        <w:tc>
          <w:tcPr>
            <w:tcW w:w="2340" w:type="dxa"/>
            <w:tcBorders>
              <w:top w:val="single" w:color="000000" w:sz="12" w:space="0"/>
            </w:tcBorders>
            <w:shd w:val="clear" w:color="auto" w:fill="auto"/>
          </w:tcPr>
          <w:p w:rsidRPr="0014067D" w:rsidR="0014067D" w:rsidP="00956BFE" w:rsidRDefault="0014067D" w14:paraId="06E1603F" w14:textId="77777777">
            <w:proofErr w:type="spellStart"/>
            <w:r w:rsidRPr="0014067D">
              <w:t>Populus</w:t>
            </w:r>
            <w:proofErr w:type="spellEnd"/>
            <w:r w:rsidRPr="0014067D">
              <w:t xml:space="preserve"> </w:t>
            </w:r>
            <w:proofErr w:type="spellStart"/>
            <w:r w:rsidRPr="0014067D">
              <w:t>tremuloides</w:t>
            </w:r>
            <w:proofErr w:type="spellEnd"/>
          </w:p>
        </w:tc>
        <w:tc>
          <w:tcPr>
            <w:tcW w:w="1860" w:type="dxa"/>
            <w:tcBorders>
              <w:top w:val="single" w:color="000000" w:sz="12" w:space="0"/>
            </w:tcBorders>
            <w:shd w:val="clear" w:color="auto" w:fill="auto"/>
          </w:tcPr>
          <w:p w:rsidRPr="0014067D" w:rsidR="0014067D" w:rsidP="00956BFE" w:rsidRDefault="0014067D" w14:paraId="0F35FF6C" w14:textId="77777777">
            <w:r w:rsidRPr="0014067D">
              <w:t>Quaking aspen</w:t>
            </w:r>
          </w:p>
        </w:tc>
        <w:tc>
          <w:tcPr>
            <w:tcW w:w="1956" w:type="dxa"/>
            <w:tcBorders>
              <w:top w:val="single" w:color="000000" w:sz="12" w:space="0"/>
            </w:tcBorders>
            <w:shd w:val="clear" w:color="auto" w:fill="auto"/>
          </w:tcPr>
          <w:p w:rsidRPr="0014067D" w:rsidR="0014067D" w:rsidP="00956BFE" w:rsidRDefault="0014067D" w14:paraId="25947DFF" w14:textId="77777777">
            <w:r w:rsidRPr="0014067D">
              <w:t>Upper</w:t>
            </w:r>
          </w:p>
        </w:tc>
      </w:tr>
    </w:tbl>
    <w:p w:rsidR="0014067D" w:rsidP="0014067D" w:rsidRDefault="0014067D" w14:paraId="709E4C08" w14:textId="77777777"/>
    <w:p w:rsidR="0014067D" w:rsidP="0014067D" w:rsidRDefault="0014067D" w14:paraId="03D7C346" w14:textId="77777777">
      <w:pPr>
        <w:pStyle w:val="SClassInfoPara"/>
      </w:pPr>
      <w:r>
        <w:t>Description</w:t>
      </w:r>
    </w:p>
    <w:p w:rsidR="0014067D" w:rsidP="0014067D" w:rsidRDefault="0014067D" w14:paraId="076B0B5B" w14:textId="3BBEE9EF">
      <w:r>
        <w:t xml:space="preserve">Aspen suckers </w:t>
      </w:r>
      <w:r w:rsidR="000803D4">
        <w:t xml:space="preserve">are </w:t>
      </w:r>
      <w:r w:rsidR="009138EF">
        <w:t>&lt;2m</w:t>
      </w:r>
      <w:r>
        <w:t xml:space="preserve"> tall. Understory species include a wide variety of shrubs, forbs</w:t>
      </w:r>
      <w:r w:rsidR="009138EF">
        <w:t>,</w:t>
      </w:r>
      <w:r>
        <w:t xml:space="preserve"> and grasses. Under moderate to intense browsing, this condition</w:t>
      </w:r>
      <w:r w:rsidR="000803D4">
        <w:t xml:space="preserve"> could persist for long periods</w:t>
      </w:r>
      <w:r>
        <w:t xml:space="preserve">. </w:t>
      </w:r>
    </w:p>
    <w:p w:rsidR="0014067D" w:rsidP="0014067D" w:rsidRDefault="0014067D" w14:paraId="309F5B01" w14:textId="77777777"/>
    <w:p w:rsidR="0014067D" w:rsidP="0014067D" w:rsidRDefault="0014067D" w14:paraId="6C731100" w14:textId="4C0ECAD4">
      <w:r>
        <w:t>This structure is an established, persistent, shrub-type aspen clone maintained in this state either because of continual browsing or sub</w:t>
      </w:r>
      <w:r w:rsidR="009138EF">
        <w:t>-</w:t>
      </w:r>
      <w:r>
        <w:t>optimal site conditions. As such, it was the starting point in which to model asexual regeneration in the face of disturbance. This condition does not represent uncommon site establishment via sexual reproduction</w:t>
      </w:r>
      <w:r w:rsidR="009138EF">
        <w:t>,</w:t>
      </w:r>
      <w:r>
        <w:t xml:space="preserve"> </w:t>
      </w:r>
      <w:r w:rsidR="009138EF">
        <w:t>which</w:t>
      </w:r>
      <w:r>
        <w:t xml:space="preserve"> would revert to grass </w:t>
      </w:r>
      <w:r w:rsidR="009138EF">
        <w:t>3</w:t>
      </w:r>
      <w:r>
        <w:t xml:space="preserve">yrs after seedling establishment. This is in </w:t>
      </w:r>
      <w:r w:rsidR="009138EF">
        <w:t>response</w:t>
      </w:r>
      <w:r>
        <w:t xml:space="preserve"> to reviewers</w:t>
      </w:r>
      <w:r w:rsidR="009138EF">
        <w:t xml:space="preserve">’ </w:t>
      </w:r>
      <w:r>
        <w:t xml:space="preserve">suggestion that this class would be eliminated and returned to grass in </w:t>
      </w:r>
      <w:r w:rsidR="009138EF">
        <w:t>3</w:t>
      </w:r>
      <w:r>
        <w:t>yrs under intense browsing; however, that scenario is not an accurate depiction of this class. Also</w:t>
      </w:r>
      <w:r w:rsidR="009138EF">
        <w:t>,</w:t>
      </w:r>
      <w:r>
        <w:t xml:space="preserve"> although aspen suppression by herbivores is important in the </w:t>
      </w:r>
      <w:r w:rsidR="009138EF">
        <w:t>g</w:t>
      </w:r>
      <w:r>
        <w:t xml:space="preserve">reater Yellowstone </w:t>
      </w:r>
      <w:r w:rsidR="009138EF">
        <w:t>e</w:t>
      </w:r>
      <w:r>
        <w:t>cosystem (which would more likely be a current condition, not a reference condition scenario being described)</w:t>
      </w:r>
      <w:r w:rsidR="009138EF">
        <w:t>,</w:t>
      </w:r>
      <w:r>
        <w:t xml:space="preserve"> there seems to be insufficient evidence that this process can extirpate a patch in </w:t>
      </w:r>
      <w:r w:rsidR="009138EF">
        <w:t>3</w:t>
      </w:r>
      <w:r>
        <w:t>yrs. Aspen appear relatively persisting and certainly can be extirpated, but it is believed that this occurs far less frequently.</w:t>
      </w:r>
    </w:p>
    <w:p w:rsidR="0014067D" w:rsidP="0014067D" w:rsidRDefault="0014067D" w14:paraId="15600C76" w14:textId="77777777"/>
    <w:p w:rsidR="0014067D" w:rsidP="0014067D" w:rsidRDefault="006943ED" w14:paraId="20CACE15" w14:textId="389C4F8B">
      <w:r>
        <w:t>Native grazing</w:t>
      </w:r>
      <w:r w:rsidR="0014067D">
        <w:t xml:space="preserve"> returns the class to the beginning of the state.</w:t>
      </w:r>
    </w:p>
    <w:p w:rsidR="0014067D" w:rsidP="0014067D" w:rsidRDefault="0014067D" w14:paraId="1F50AC7C" w14:textId="77777777"/>
    <w:p>
      <w:r>
        <w:rPr>
          <w:i/>
          <w:u w:val="single"/>
        </w:rPr>
        <w:t>Maximum Tree Size Class</w:t>
      </w:r>
      <w:br/>
      <w:r>
        <w:t>Seedling &lt;4.5ft</w:t>
      </w:r>
    </w:p>
    <w:p w:rsidR="0014067D" w:rsidP="0014067D" w:rsidRDefault="0014067D" w14:paraId="74F5D501"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4067D" w:rsidP="0014067D" w:rsidRDefault="0014067D" w14:paraId="6EF33B4F" w14:textId="77777777"/>
    <w:p w:rsidR="0014067D" w:rsidP="0014067D" w:rsidRDefault="0014067D" w14:paraId="0437418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4067D" w:rsidR="0014067D" w:rsidTr="0014067D" w14:paraId="2554FEA8" w14:textId="77777777">
        <w:tc>
          <w:tcPr>
            <w:tcW w:w="1104" w:type="dxa"/>
            <w:tcBorders>
              <w:top w:val="single" w:color="auto" w:sz="2" w:space="0"/>
              <w:bottom w:val="single" w:color="000000" w:sz="12" w:space="0"/>
            </w:tcBorders>
            <w:shd w:val="clear" w:color="auto" w:fill="auto"/>
          </w:tcPr>
          <w:p w:rsidRPr="0014067D" w:rsidR="0014067D" w:rsidP="00A8154E" w:rsidRDefault="0014067D" w14:paraId="56DAC82A" w14:textId="77777777">
            <w:pPr>
              <w:rPr>
                <w:b/>
                <w:bCs/>
              </w:rPr>
            </w:pPr>
            <w:r w:rsidRPr="0014067D">
              <w:rPr>
                <w:b/>
                <w:bCs/>
              </w:rPr>
              <w:t>Symbol</w:t>
            </w:r>
          </w:p>
        </w:tc>
        <w:tc>
          <w:tcPr>
            <w:tcW w:w="2340" w:type="dxa"/>
            <w:tcBorders>
              <w:top w:val="single" w:color="auto" w:sz="2" w:space="0"/>
              <w:bottom w:val="single" w:color="000000" w:sz="12" w:space="0"/>
            </w:tcBorders>
            <w:shd w:val="clear" w:color="auto" w:fill="auto"/>
          </w:tcPr>
          <w:p w:rsidRPr="0014067D" w:rsidR="0014067D" w:rsidP="00A8154E" w:rsidRDefault="0014067D" w14:paraId="223DDC76" w14:textId="77777777">
            <w:pPr>
              <w:rPr>
                <w:b/>
                <w:bCs/>
              </w:rPr>
            </w:pPr>
            <w:r w:rsidRPr="0014067D">
              <w:rPr>
                <w:b/>
                <w:bCs/>
              </w:rPr>
              <w:t>Scientific Name</w:t>
            </w:r>
          </w:p>
        </w:tc>
        <w:tc>
          <w:tcPr>
            <w:tcW w:w="1860" w:type="dxa"/>
            <w:tcBorders>
              <w:top w:val="single" w:color="auto" w:sz="2" w:space="0"/>
              <w:bottom w:val="single" w:color="000000" w:sz="12" w:space="0"/>
            </w:tcBorders>
            <w:shd w:val="clear" w:color="auto" w:fill="auto"/>
          </w:tcPr>
          <w:p w:rsidRPr="0014067D" w:rsidR="0014067D" w:rsidP="00A8154E" w:rsidRDefault="0014067D" w14:paraId="3A3F4F3E" w14:textId="77777777">
            <w:pPr>
              <w:rPr>
                <w:b/>
                <w:bCs/>
              </w:rPr>
            </w:pPr>
            <w:r w:rsidRPr="0014067D">
              <w:rPr>
                <w:b/>
                <w:bCs/>
              </w:rPr>
              <w:t>Common Name</w:t>
            </w:r>
          </w:p>
        </w:tc>
        <w:tc>
          <w:tcPr>
            <w:tcW w:w="1956" w:type="dxa"/>
            <w:tcBorders>
              <w:top w:val="single" w:color="auto" w:sz="2" w:space="0"/>
              <w:bottom w:val="single" w:color="000000" w:sz="12" w:space="0"/>
            </w:tcBorders>
            <w:shd w:val="clear" w:color="auto" w:fill="auto"/>
          </w:tcPr>
          <w:p w:rsidRPr="0014067D" w:rsidR="0014067D" w:rsidP="00A8154E" w:rsidRDefault="0014067D" w14:paraId="29CFD617" w14:textId="77777777">
            <w:pPr>
              <w:rPr>
                <w:b/>
                <w:bCs/>
              </w:rPr>
            </w:pPr>
            <w:r w:rsidRPr="0014067D">
              <w:rPr>
                <w:b/>
                <w:bCs/>
              </w:rPr>
              <w:t>Canopy Position</w:t>
            </w:r>
          </w:p>
        </w:tc>
      </w:tr>
      <w:tr w:rsidRPr="0014067D" w:rsidR="0014067D" w:rsidTr="0014067D" w14:paraId="730ADDB3" w14:textId="77777777">
        <w:tc>
          <w:tcPr>
            <w:tcW w:w="1104" w:type="dxa"/>
            <w:tcBorders>
              <w:top w:val="single" w:color="000000" w:sz="12" w:space="0"/>
            </w:tcBorders>
            <w:shd w:val="clear" w:color="auto" w:fill="auto"/>
          </w:tcPr>
          <w:p w:rsidRPr="0014067D" w:rsidR="0014067D" w:rsidP="00A8154E" w:rsidRDefault="0014067D" w14:paraId="48BA45C0" w14:textId="77777777">
            <w:pPr>
              <w:rPr>
                <w:bCs/>
              </w:rPr>
            </w:pPr>
            <w:r w:rsidRPr="0014067D">
              <w:rPr>
                <w:bCs/>
              </w:rPr>
              <w:t>POTR5</w:t>
            </w:r>
          </w:p>
        </w:tc>
        <w:tc>
          <w:tcPr>
            <w:tcW w:w="2340" w:type="dxa"/>
            <w:tcBorders>
              <w:top w:val="single" w:color="000000" w:sz="12" w:space="0"/>
            </w:tcBorders>
            <w:shd w:val="clear" w:color="auto" w:fill="auto"/>
          </w:tcPr>
          <w:p w:rsidRPr="0014067D" w:rsidR="0014067D" w:rsidP="00A8154E" w:rsidRDefault="0014067D" w14:paraId="2D12C4F9" w14:textId="77777777">
            <w:proofErr w:type="spellStart"/>
            <w:r w:rsidRPr="0014067D">
              <w:t>Populus</w:t>
            </w:r>
            <w:proofErr w:type="spellEnd"/>
            <w:r w:rsidRPr="0014067D">
              <w:t xml:space="preserve"> </w:t>
            </w:r>
            <w:proofErr w:type="spellStart"/>
            <w:r w:rsidRPr="0014067D">
              <w:t>tremuloides</w:t>
            </w:r>
            <w:proofErr w:type="spellEnd"/>
          </w:p>
        </w:tc>
        <w:tc>
          <w:tcPr>
            <w:tcW w:w="1860" w:type="dxa"/>
            <w:tcBorders>
              <w:top w:val="single" w:color="000000" w:sz="12" w:space="0"/>
            </w:tcBorders>
            <w:shd w:val="clear" w:color="auto" w:fill="auto"/>
          </w:tcPr>
          <w:p w:rsidRPr="0014067D" w:rsidR="0014067D" w:rsidP="00A8154E" w:rsidRDefault="0014067D" w14:paraId="441B3F5A" w14:textId="77777777">
            <w:r w:rsidRPr="0014067D">
              <w:t>Quaking aspen</w:t>
            </w:r>
          </w:p>
        </w:tc>
        <w:tc>
          <w:tcPr>
            <w:tcW w:w="1956" w:type="dxa"/>
            <w:tcBorders>
              <w:top w:val="single" w:color="000000" w:sz="12" w:space="0"/>
            </w:tcBorders>
            <w:shd w:val="clear" w:color="auto" w:fill="auto"/>
          </w:tcPr>
          <w:p w:rsidRPr="0014067D" w:rsidR="0014067D" w:rsidP="00A8154E" w:rsidRDefault="0014067D" w14:paraId="645A30B1" w14:textId="77777777">
            <w:r w:rsidRPr="0014067D">
              <w:t>Upper</w:t>
            </w:r>
          </w:p>
        </w:tc>
      </w:tr>
    </w:tbl>
    <w:p w:rsidR="0014067D" w:rsidP="0014067D" w:rsidRDefault="0014067D" w14:paraId="02E80F59" w14:textId="77777777"/>
    <w:p w:rsidR="0014067D" w:rsidP="0014067D" w:rsidRDefault="0014067D" w14:paraId="1BA16B6D" w14:textId="77777777">
      <w:pPr>
        <w:pStyle w:val="SClassInfoPara"/>
      </w:pPr>
      <w:r>
        <w:t>Description</w:t>
      </w:r>
    </w:p>
    <w:p w:rsidR="0014067D" w:rsidP="0014067D" w:rsidRDefault="0014067D" w14:paraId="1AA300E1" w14:textId="380717B2">
      <w:r>
        <w:t xml:space="preserve">Aspen </w:t>
      </w:r>
      <w:r w:rsidR="009138EF">
        <w:t xml:space="preserve">&gt;2m </w:t>
      </w:r>
      <w:r>
        <w:t xml:space="preserve">up to </w:t>
      </w:r>
      <w:r w:rsidR="009138EF">
        <w:t>10m</w:t>
      </w:r>
      <w:r>
        <w:t xml:space="preserve"> tall dominate. Canopy cover usually closed</w:t>
      </w:r>
      <w:r w:rsidR="009138EF">
        <w:t>,</w:t>
      </w:r>
      <w:r>
        <w:t xml:space="preserve"> representing dense sapling stand. Fire frequency is highly variable because of site conditions and adjacent vegetation. Original modelers chose a 60</w:t>
      </w:r>
      <w:r w:rsidR="009138EF">
        <w:t>-</w:t>
      </w:r>
      <w:r>
        <w:t>yr interval for an average; however, reviewers recommended a 100</w:t>
      </w:r>
      <w:r w:rsidR="009138EF">
        <w:t>-</w:t>
      </w:r>
      <w:r>
        <w:t>yr interval</w:t>
      </w:r>
      <w:r w:rsidR="009138EF">
        <w:t>.</w:t>
      </w:r>
      <w:r>
        <w:t xml:space="preserve"> </w:t>
      </w:r>
      <w:r w:rsidR="009138EF">
        <w:t xml:space="preserve">The </w:t>
      </w:r>
      <w:r>
        <w:t>100</w:t>
      </w:r>
      <w:r w:rsidR="009138EF">
        <w:t>-</w:t>
      </w:r>
      <w:r>
        <w:t xml:space="preserve">yr interval was chosen for the model based on several reviews. </w:t>
      </w:r>
    </w:p>
    <w:p w:rsidR="0014067D" w:rsidP="0014067D" w:rsidRDefault="0014067D" w14:paraId="7A657EC4" w14:textId="77777777"/>
    <w:p w:rsidR="0014067D" w:rsidP="0014067D" w:rsidRDefault="0014067D" w14:paraId="22BD2CE6" w14:textId="4A416A61">
      <w:r>
        <w:t>Insect/disease outbreaks are rare, but were not modeled to result in successional pathway changes. Because herbivory was insufficient to prevent succession, it was not modeled</w:t>
      </w:r>
      <w:r w:rsidR="000803D4">
        <w:t>.</w:t>
      </w:r>
    </w:p>
    <w:p w:rsidR="0014067D" w:rsidP="0014067D" w:rsidRDefault="0014067D" w14:paraId="4E704B98" w14:textId="77777777"/>
    <w:p w:rsidR="0014067D" w:rsidP="0014067D" w:rsidRDefault="0014067D" w14:paraId="4510F078" w14:textId="1FCEBAD7">
      <w:r>
        <w:t>This class originally was considered a closed, mid-development stage with between 41</w:t>
      </w:r>
      <w:r w:rsidR="00D3716D">
        <w:t>-</w:t>
      </w:r>
      <w:r>
        <w:t>100% cover</w:t>
      </w:r>
      <w:r w:rsidR="009138EF">
        <w:t>.</w:t>
      </w:r>
      <w:r>
        <w:t xml:space="preserve"> </w:t>
      </w:r>
      <w:r w:rsidR="009138EF">
        <w:t>H</w:t>
      </w:r>
      <w:r>
        <w:t>owever, it was changed to 21-100% cover and an all</w:t>
      </w:r>
      <w:r w:rsidR="00D02204">
        <w:t>-</w:t>
      </w:r>
      <w:r>
        <w:t>structures stage to account for the possibility that the cover might be l</w:t>
      </w:r>
      <w:r w:rsidR="00D02204">
        <w:t>ess</w:t>
      </w:r>
      <w:r>
        <w:t xml:space="preserve"> at times.</w:t>
      </w:r>
    </w:p>
    <w:p w:rsidR="0014067D" w:rsidP="0014067D" w:rsidRDefault="0014067D" w14:paraId="35E5F4CD" w14:textId="77777777"/>
    <w:p>
      <w:r>
        <w:rPr>
          <w:i/>
          <w:u w:val="single"/>
        </w:rPr>
        <w:t>Maximum Tree Size Class</w:t>
      </w:r>
      <w:br/>
      <w:r>
        <w:t>Pole 5-9" DBH</w:t>
      </w:r>
    </w:p>
    <w:p w:rsidR="0014067D" w:rsidP="0014067D" w:rsidRDefault="0014067D" w14:paraId="51ED21B5" w14:textId="77777777">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4067D" w:rsidP="0014067D" w:rsidRDefault="0014067D" w14:paraId="2863EB96" w14:textId="77777777"/>
    <w:p w:rsidR="0014067D" w:rsidP="0014067D" w:rsidRDefault="0014067D" w14:paraId="1C51901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4067D" w:rsidR="0014067D" w:rsidTr="0014067D" w14:paraId="23C3B935" w14:textId="77777777">
        <w:tc>
          <w:tcPr>
            <w:tcW w:w="1104" w:type="dxa"/>
            <w:tcBorders>
              <w:top w:val="single" w:color="auto" w:sz="2" w:space="0"/>
              <w:bottom w:val="single" w:color="000000" w:sz="12" w:space="0"/>
            </w:tcBorders>
            <w:shd w:val="clear" w:color="auto" w:fill="auto"/>
          </w:tcPr>
          <w:p w:rsidRPr="0014067D" w:rsidR="0014067D" w:rsidP="00B52CA4" w:rsidRDefault="0014067D" w14:paraId="00129257" w14:textId="77777777">
            <w:pPr>
              <w:rPr>
                <w:b/>
                <w:bCs/>
              </w:rPr>
            </w:pPr>
            <w:r w:rsidRPr="0014067D">
              <w:rPr>
                <w:b/>
                <w:bCs/>
              </w:rPr>
              <w:t>Symbol</w:t>
            </w:r>
          </w:p>
        </w:tc>
        <w:tc>
          <w:tcPr>
            <w:tcW w:w="2340" w:type="dxa"/>
            <w:tcBorders>
              <w:top w:val="single" w:color="auto" w:sz="2" w:space="0"/>
              <w:bottom w:val="single" w:color="000000" w:sz="12" w:space="0"/>
            </w:tcBorders>
            <w:shd w:val="clear" w:color="auto" w:fill="auto"/>
          </w:tcPr>
          <w:p w:rsidRPr="0014067D" w:rsidR="0014067D" w:rsidP="00B52CA4" w:rsidRDefault="0014067D" w14:paraId="6384B300" w14:textId="77777777">
            <w:pPr>
              <w:rPr>
                <w:b/>
                <w:bCs/>
              </w:rPr>
            </w:pPr>
            <w:r w:rsidRPr="0014067D">
              <w:rPr>
                <w:b/>
                <w:bCs/>
              </w:rPr>
              <w:t>Scientific Name</w:t>
            </w:r>
          </w:p>
        </w:tc>
        <w:tc>
          <w:tcPr>
            <w:tcW w:w="1860" w:type="dxa"/>
            <w:tcBorders>
              <w:top w:val="single" w:color="auto" w:sz="2" w:space="0"/>
              <w:bottom w:val="single" w:color="000000" w:sz="12" w:space="0"/>
            </w:tcBorders>
            <w:shd w:val="clear" w:color="auto" w:fill="auto"/>
          </w:tcPr>
          <w:p w:rsidRPr="0014067D" w:rsidR="0014067D" w:rsidP="00B52CA4" w:rsidRDefault="0014067D" w14:paraId="74D3E4F5" w14:textId="77777777">
            <w:pPr>
              <w:rPr>
                <w:b/>
                <w:bCs/>
              </w:rPr>
            </w:pPr>
            <w:r w:rsidRPr="0014067D">
              <w:rPr>
                <w:b/>
                <w:bCs/>
              </w:rPr>
              <w:t>Common Name</w:t>
            </w:r>
          </w:p>
        </w:tc>
        <w:tc>
          <w:tcPr>
            <w:tcW w:w="1956" w:type="dxa"/>
            <w:tcBorders>
              <w:top w:val="single" w:color="auto" w:sz="2" w:space="0"/>
              <w:bottom w:val="single" w:color="000000" w:sz="12" w:space="0"/>
            </w:tcBorders>
            <w:shd w:val="clear" w:color="auto" w:fill="auto"/>
          </w:tcPr>
          <w:p w:rsidRPr="0014067D" w:rsidR="0014067D" w:rsidP="00B52CA4" w:rsidRDefault="0014067D" w14:paraId="0003904E" w14:textId="77777777">
            <w:pPr>
              <w:rPr>
                <w:b/>
                <w:bCs/>
              </w:rPr>
            </w:pPr>
            <w:r w:rsidRPr="0014067D">
              <w:rPr>
                <w:b/>
                <w:bCs/>
              </w:rPr>
              <w:t>Canopy Position</w:t>
            </w:r>
          </w:p>
        </w:tc>
      </w:tr>
      <w:tr w:rsidRPr="0014067D" w:rsidR="0014067D" w:rsidTr="0014067D" w14:paraId="3638CB48" w14:textId="77777777">
        <w:tc>
          <w:tcPr>
            <w:tcW w:w="1104" w:type="dxa"/>
            <w:tcBorders>
              <w:top w:val="single" w:color="000000" w:sz="12" w:space="0"/>
            </w:tcBorders>
            <w:shd w:val="clear" w:color="auto" w:fill="auto"/>
          </w:tcPr>
          <w:p w:rsidRPr="0014067D" w:rsidR="0014067D" w:rsidP="00B52CA4" w:rsidRDefault="0014067D" w14:paraId="26A4FAED" w14:textId="77777777">
            <w:pPr>
              <w:rPr>
                <w:bCs/>
              </w:rPr>
            </w:pPr>
            <w:r w:rsidRPr="0014067D">
              <w:rPr>
                <w:bCs/>
              </w:rPr>
              <w:t>POTR5</w:t>
            </w:r>
          </w:p>
        </w:tc>
        <w:tc>
          <w:tcPr>
            <w:tcW w:w="2340" w:type="dxa"/>
            <w:tcBorders>
              <w:top w:val="single" w:color="000000" w:sz="12" w:space="0"/>
            </w:tcBorders>
            <w:shd w:val="clear" w:color="auto" w:fill="auto"/>
          </w:tcPr>
          <w:p w:rsidRPr="0014067D" w:rsidR="0014067D" w:rsidP="00B52CA4" w:rsidRDefault="0014067D" w14:paraId="223B2124" w14:textId="77777777">
            <w:proofErr w:type="spellStart"/>
            <w:r w:rsidRPr="0014067D">
              <w:t>Populus</w:t>
            </w:r>
            <w:proofErr w:type="spellEnd"/>
            <w:r w:rsidRPr="0014067D">
              <w:t xml:space="preserve"> </w:t>
            </w:r>
            <w:proofErr w:type="spellStart"/>
            <w:r w:rsidRPr="0014067D">
              <w:t>tremuloides</w:t>
            </w:r>
            <w:proofErr w:type="spellEnd"/>
          </w:p>
        </w:tc>
        <w:tc>
          <w:tcPr>
            <w:tcW w:w="1860" w:type="dxa"/>
            <w:tcBorders>
              <w:top w:val="single" w:color="000000" w:sz="12" w:space="0"/>
            </w:tcBorders>
            <w:shd w:val="clear" w:color="auto" w:fill="auto"/>
          </w:tcPr>
          <w:p w:rsidRPr="0014067D" w:rsidR="0014067D" w:rsidP="00B52CA4" w:rsidRDefault="0014067D" w14:paraId="51732567" w14:textId="77777777">
            <w:r w:rsidRPr="0014067D">
              <w:t>Quaking aspen</w:t>
            </w:r>
          </w:p>
        </w:tc>
        <w:tc>
          <w:tcPr>
            <w:tcW w:w="1956" w:type="dxa"/>
            <w:tcBorders>
              <w:top w:val="single" w:color="000000" w:sz="12" w:space="0"/>
            </w:tcBorders>
            <w:shd w:val="clear" w:color="auto" w:fill="auto"/>
          </w:tcPr>
          <w:p w:rsidRPr="0014067D" w:rsidR="0014067D" w:rsidP="00B52CA4" w:rsidRDefault="0014067D" w14:paraId="496EAEE8" w14:textId="77777777">
            <w:r w:rsidRPr="0014067D">
              <w:t>Upper</w:t>
            </w:r>
          </w:p>
        </w:tc>
      </w:tr>
    </w:tbl>
    <w:p w:rsidR="0014067D" w:rsidP="0014067D" w:rsidRDefault="0014067D" w14:paraId="3BDB4A32" w14:textId="77777777"/>
    <w:p w:rsidR="0014067D" w:rsidP="0014067D" w:rsidRDefault="0014067D" w14:paraId="66BA2D1D" w14:textId="77777777">
      <w:pPr>
        <w:pStyle w:val="SClassInfoPara"/>
      </w:pPr>
      <w:r>
        <w:t>Description</w:t>
      </w:r>
    </w:p>
    <w:p w:rsidR="0014067D" w:rsidP="0014067D" w:rsidRDefault="0014067D" w14:paraId="0F61A048" w14:textId="267C2894">
      <w:r>
        <w:t xml:space="preserve">Closed-canopy, relatively pure aspen stand (&gt;10m) with large overstory trees. Fire frequency </w:t>
      </w:r>
      <w:r w:rsidR="00ED398D">
        <w:t xml:space="preserve">is </w:t>
      </w:r>
      <w:r>
        <w:t>highly variable depending upon site location and adjacent vegetation. A 60</w:t>
      </w:r>
      <w:r w:rsidR="00D02204">
        <w:t>-</w:t>
      </w:r>
      <w:r>
        <w:t xml:space="preserve">yr </w:t>
      </w:r>
      <w:r w:rsidR="00D02204">
        <w:t>mean fire return interval (</w:t>
      </w:r>
      <w:r>
        <w:t>MFRI</w:t>
      </w:r>
      <w:r w:rsidR="00D02204">
        <w:t>)</w:t>
      </w:r>
      <w:r>
        <w:t xml:space="preserve"> was originally used for the model and results generally in overstory mortality. Reviewers recommended a 100</w:t>
      </w:r>
      <w:r w:rsidR="00D02204">
        <w:t>-</w:t>
      </w:r>
      <w:r>
        <w:t>yr MFRI, and that value was incorporated into the model.</w:t>
      </w:r>
    </w:p>
    <w:p w:rsidR="0014067D" w:rsidP="0014067D" w:rsidRDefault="0014067D" w14:paraId="2F4EAF77" w14:textId="77777777"/>
    <w:p w:rsidR="0014067D" w:rsidP="0014067D" w:rsidRDefault="0014067D" w14:paraId="78AE42BE" w14:textId="04609D2C">
      <w:r>
        <w:t>Aspen</w:t>
      </w:r>
      <w:r w:rsidR="00ED398D">
        <w:t xml:space="preserve"> are</w:t>
      </w:r>
      <w:r>
        <w:t xml:space="preserve"> always suckers. Suckering and recruitment might be impeded because of overstory a</w:t>
      </w:r>
      <w:r w:rsidR="00ED398D">
        <w:t>ux</w:t>
      </w:r>
      <w:r>
        <w:t xml:space="preserve">in transport, but </w:t>
      </w:r>
      <w:r w:rsidR="00D02204">
        <w:t xml:space="preserve">are </w:t>
      </w:r>
      <w:r>
        <w:t xml:space="preserve">infrequently eliminated unless there are other root problems with the clone. Existing data suggest that aspen can persist in the understory of conifers as a shrub for relatively long periods of time (Dan </w:t>
      </w:r>
      <w:proofErr w:type="spellStart"/>
      <w:r>
        <w:t>Kashian</w:t>
      </w:r>
      <w:proofErr w:type="spellEnd"/>
      <w:r>
        <w:t>, pers</w:t>
      </w:r>
      <w:r w:rsidR="00D3716D">
        <w:t>onal</w:t>
      </w:r>
      <w:r>
        <w:t xml:space="preserve"> comm</w:t>
      </w:r>
      <w:r w:rsidR="00D3716D">
        <w:t>unication</w:t>
      </w:r>
      <w:r>
        <w:t>).</w:t>
      </w:r>
    </w:p>
    <w:p w:rsidR="0014067D" w:rsidP="0014067D" w:rsidRDefault="0014067D" w14:paraId="50435D0C" w14:textId="77777777"/>
    <w:p w:rsidR="0014067D" w:rsidP="0014067D" w:rsidRDefault="0014067D" w14:paraId="43557019" w14:textId="7AF384AC">
      <w:r>
        <w:t xml:space="preserve">Browsing more than likely occurred on suckers in the pre-disturbance state and </w:t>
      </w:r>
      <w:r w:rsidR="00D02204">
        <w:t xml:space="preserve">is </w:t>
      </w:r>
      <w:r>
        <w:t xml:space="preserve">likely </w:t>
      </w:r>
      <w:r w:rsidR="00D02204">
        <w:t xml:space="preserve">to occur </w:t>
      </w:r>
      <w:r>
        <w:t>again post</w:t>
      </w:r>
      <w:r w:rsidR="00D02204">
        <w:t>-</w:t>
      </w:r>
      <w:r>
        <w:t>disturbance. Further</w:t>
      </w:r>
      <w:r w:rsidR="00D02204">
        <w:t>more</w:t>
      </w:r>
      <w:r>
        <w:t>, herbivory is ubiquitous across the range of this BpS (</w:t>
      </w:r>
      <w:proofErr w:type="spellStart"/>
      <w:r>
        <w:t>Romme</w:t>
      </w:r>
      <w:proofErr w:type="spellEnd"/>
      <w:r>
        <w:t xml:space="preserve"> et al. 1995). Browsing is therefore consistently incorporated into the model.</w:t>
      </w:r>
    </w:p>
    <w:p w:rsidR="0014067D" w:rsidP="0014067D" w:rsidRDefault="0014067D" w14:paraId="3FBA47A6" w14:textId="77777777"/>
    <w:p w:rsidR="0014067D" w:rsidP="0014067D" w:rsidRDefault="0014067D" w14:paraId="685B799A" w14:textId="03CCABC7">
      <w:r>
        <w:t>Without herbivory, this condition can persist indefinitely</w:t>
      </w:r>
      <w:r w:rsidR="00D02204">
        <w:t>,</w:t>
      </w:r>
      <w:r>
        <w:t xml:space="preserve"> with continued regeneration and overstory recruitment. The cumulative effect of sustained herbivory eventually result</w:t>
      </w:r>
      <w:r w:rsidR="00D02204">
        <w:t>s</w:t>
      </w:r>
      <w:r>
        <w:t xml:space="preserve"> in an open</w:t>
      </w:r>
      <w:r w:rsidR="00D02204">
        <w:t>-</w:t>
      </w:r>
      <w:r>
        <w:t>canopy</w:t>
      </w:r>
      <w:r w:rsidR="00D02204">
        <w:t>,</w:t>
      </w:r>
      <w:r>
        <w:t xml:space="preserve"> mature stand due to canopy die-off and a lack of recruitment. </w:t>
      </w:r>
    </w:p>
    <w:p w:rsidR="0014067D" w:rsidP="0014067D" w:rsidRDefault="0014067D" w14:paraId="18550208" w14:textId="77777777"/>
    <w:p w:rsidR="0014067D" w:rsidP="0014067D" w:rsidRDefault="0014067D" w14:paraId="103BB4C4" w14:textId="5DE6B6E6">
      <w:r>
        <w:t>Any reduction of canopy auxin transport because of mixed or replacement fire stimulate</w:t>
      </w:r>
      <w:r w:rsidR="00D02204">
        <w:t>s</w:t>
      </w:r>
      <w:r>
        <w:t xml:space="preserve"> the suckering response. </w:t>
      </w:r>
    </w:p>
    <w:p w:rsidR="0014067D" w:rsidP="0014067D" w:rsidRDefault="0014067D" w14:paraId="067F24AC" w14:textId="77777777"/>
    <w:p w:rsidR="0014067D" w:rsidP="0014067D" w:rsidRDefault="0014067D" w14:paraId="56AE8112" w14:textId="5E1C7617">
      <w:r>
        <w:t xml:space="preserve">Subalpine fir might be </w:t>
      </w:r>
      <w:r w:rsidR="00D02204">
        <w:t>encroach</w:t>
      </w:r>
      <w:r w:rsidR="00C65786">
        <w:t>ing</w:t>
      </w:r>
      <w:r w:rsidR="00D02204">
        <w:t xml:space="preserve"> into </w:t>
      </w:r>
      <w:r>
        <w:t xml:space="preserve">the understory, per reviewers of this model. </w:t>
      </w:r>
    </w:p>
    <w:p w:rsidR="0014067D" w:rsidP="0014067D" w:rsidRDefault="0014067D" w14:paraId="7F9A7E48" w14:textId="77777777"/>
    <w:p w:rsidR="0014067D" w:rsidP="0014067D" w:rsidRDefault="0014067D" w14:paraId="64EB7BD4" w14:textId="04EB2C99">
      <w:r>
        <w:t xml:space="preserve">Insect/disease outbreaks </w:t>
      </w:r>
      <w:r w:rsidR="006943ED">
        <w:t>cause</w:t>
      </w:r>
      <w:r>
        <w:t xml:space="preserve"> stand </w:t>
      </w:r>
      <w:r w:rsidR="00ED398D">
        <w:t>thinning</w:t>
      </w:r>
      <w:r>
        <w:t xml:space="preserve">. </w:t>
      </w:r>
    </w:p>
    <w:p w:rsidR="0014067D" w:rsidP="0014067D" w:rsidRDefault="0014067D" w14:paraId="38FA4E9B" w14:textId="77777777"/>
    <w:p w:rsidR="0014067D" w:rsidP="0014067D" w:rsidRDefault="0014067D" w14:paraId="75A65AEF" w14:textId="307C2511">
      <w:r>
        <w:t>Succession maintains vegetation in this class</w:t>
      </w:r>
      <w:r w:rsidR="00D02204">
        <w:t>.</w:t>
      </w:r>
      <w:r>
        <w:t xml:space="preserve"> </w:t>
      </w:r>
      <w:r w:rsidR="00D02204">
        <w:t>H</w:t>
      </w:r>
      <w:r>
        <w:t>owever</w:t>
      </w:r>
      <w:r w:rsidR="00D02204">
        <w:t>,</w:t>
      </w:r>
      <w:r>
        <w:t xml:space="preserve"> without disturbance and under certain site conditions</w:t>
      </w:r>
      <w:r w:rsidR="00D02204">
        <w:t>,</w:t>
      </w:r>
      <w:r>
        <w:t xml:space="preserve"> a small percentage of this class may transition to m</w:t>
      </w:r>
      <w:r w:rsidR="00ED398D">
        <w:t>ixed</w:t>
      </w:r>
      <w:r w:rsidR="00D02204">
        <w:t>-</w:t>
      </w:r>
      <w:r w:rsidR="00ED398D">
        <w:t>conifer forest</w:t>
      </w:r>
      <w:r w:rsidR="006943ED">
        <w:t xml:space="preserve">. </w:t>
      </w:r>
    </w:p>
    <w:p w:rsidR="0014067D" w:rsidP="0014067D" w:rsidRDefault="0014067D" w14:paraId="4D2C450D" w14:textId="77777777"/>
    <w:p>
      <w:r>
        <w:rPr>
          <w:i/>
          <w:u w:val="single"/>
        </w:rPr>
        <w:t>Maximum Tree Size Class</w:t>
      </w:r>
      <w:br/>
      <w:r>
        <w:t>Medium 9-21" DBH</w:t>
      </w:r>
    </w:p>
    <w:p w:rsidR="0014067D" w:rsidP="0014067D" w:rsidRDefault="0014067D" w14:paraId="3661E3B5" w14:textId="77777777">
      <w:pPr>
        <w:pStyle w:val="InfoPara"/>
        <w:pBdr>
          <w:top w:val="single" w:color="auto" w:sz="4" w:space="1"/>
        </w:pBdr>
      </w:pPr>
      <w:r xmlns:w="http://schemas.openxmlformats.org/wordprocessingml/2006/main">
        <w:t>Class D</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4067D" w:rsidP="0014067D" w:rsidRDefault="0014067D" w14:paraId="47DC37F9" w14:textId="77777777"/>
    <w:p w:rsidR="0014067D" w:rsidP="0014067D" w:rsidRDefault="0014067D" w14:paraId="665C2D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916"/>
        <w:gridCol w:w="2916"/>
        <w:gridCol w:w="1956"/>
      </w:tblGrid>
      <w:tr w:rsidRPr="0014067D" w:rsidR="0014067D" w:rsidTr="0014067D" w14:paraId="2E531E68" w14:textId="77777777">
        <w:tc>
          <w:tcPr>
            <w:tcW w:w="1116" w:type="dxa"/>
            <w:tcBorders>
              <w:top w:val="single" w:color="auto" w:sz="2" w:space="0"/>
              <w:bottom w:val="single" w:color="000000" w:sz="12" w:space="0"/>
            </w:tcBorders>
            <w:shd w:val="clear" w:color="auto" w:fill="auto"/>
          </w:tcPr>
          <w:p w:rsidRPr="0014067D" w:rsidR="0014067D" w:rsidP="00B4107F" w:rsidRDefault="0014067D" w14:paraId="795D1747" w14:textId="77777777">
            <w:pPr>
              <w:rPr>
                <w:b/>
                <w:bCs/>
              </w:rPr>
            </w:pPr>
            <w:r w:rsidRPr="0014067D">
              <w:rPr>
                <w:b/>
                <w:bCs/>
              </w:rPr>
              <w:t>Symbol</w:t>
            </w:r>
          </w:p>
        </w:tc>
        <w:tc>
          <w:tcPr>
            <w:tcW w:w="2916" w:type="dxa"/>
            <w:tcBorders>
              <w:top w:val="single" w:color="auto" w:sz="2" w:space="0"/>
              <w:bottom w:val="single" w:color="000000" w:sz="12" w:space="0"/>
            </w:tcBorders>
            <w:shd w:val="clear" w:color="auto" w:fill="auto"/>
          </w:tcPr>
          <w:p w:rsidRPr="0014067D" w:rsidR="0014067D" w:rsidP="00B4107F" w:rsidRDefault="0014067D" w14:paraId="0352ECDE" w14:textId="77777777">
            <w:pPr>
              <w:rPr>
                <w:b/>
                <w:bCs/>
              </w:rPr>
            </w:pPr>
            <w:r w:rsidRPr="0014067D">
              <w:rPr>
                <w:b/>
                <w:bCs/>
              </w:rPr>
              <w:t>Scientific Name</w:t>
            </w:r>
          </w:p>
        </w:tc>
        <w:tc>
          <w:tcPr>
            <w:tcW w:w="2916" w:type="dxa"/>
            <w:tcBorders>
              <w:top w:val="single" w:color="auto" w:sz="2" w:space="0"/>
              <w:bottom w:val="single" w:color="000000" w:sz="12" w:space="0"/>
            </w:tcBorders>
            <w:shd w:val="clear" w:color="auto" w:fill="auto"/>
          </w:tcPr>
          <w:p w:rsidRPr="0014067D" w:rsidR="0014067D" w:rsidP="00B4107F" w:rsidRDefault="0014067D" w14:paraId="1F55ADAF" w14:textId="77777777">
            <w:pPr>
              <w:rPr>
                <w:b/>
                <w:bCs/>
              </w:rPr>
            </w:pPr>
            <w:r w:rsidRPr="0014067D">
              <w:rPr>
                <w:b/>
                <w:bCs/>
              </w:rPr>
              <w:t>Common Name</w:t>
            </w:r>
          </w:p>
        </w:tc>
        <w:tc>
          <w:tcPr>
            <w:tcW w:w="1956" w:type="dxa"/>
            <w:tcBorders>
              <w:top w:val="single" w:color="auto" w:sz="2" w:space="0"/>
              <w:bottom w:val="single" w:color="000000" w:sz="12" w:space="0"/>
            </w:tcBorders>
            <w:shd w:val="clear" w:color="auto" w:fill="auto"/>
          </w:tcPr>
          <w:p w:rsidRPr="0014067D" w:rsidR="0014067D" w:rsidP="00B4107F" w:rsidRDefault="0014067D" w14:paraId="34F4CC6C" w14:textId="77777777">
            <w:pPr>
              <w:rPr>
                <w:b/>
                <w:bCs/>
              </w:rPr>
            </w:pPr>
            <w:r w:rsidRPr="0014067D">
              <w:rPr>
                <w:b/>
                <w:bCs/>
              </w:rPr>
              <w:t>Canopy Position</w:t>
            </w:r>
          </w:p>
        </w:tc>
      </w:tr>
      <w:tr w:rsidRPr="0014067D" w:rsidR="0014067D" w:rsidTr="0014067D" w14:paraId="29EBF8EC" w14:textId="77777777">
        <w:tc>
          <w:tcPr>
            <w:tcW w:w="1116" w:type="dxa"/>
            <w:tcBorders>
              <w:top w:val="single" w:color="000000" w:sz="12" w:space="0"/>
            </w:tcBorders>
            <w:shd w:val="clear" w:color="auto" w:fill="auto"/>
          </w:tcPr>
          <w:p w:rsidRPr="0014067D" w:rsidR="0014067D" w:rsidP="00B4107F" w:rsidRDefault="0014067D" w14:paraId="45C24716" w14:textId="77777777">
            <w:pPr>
              <w:rPr>
                <w:bCs/>
              </w:rPr>
            </w:pPr>
            <w:r w:rsidRPr="0014067D">
              <w:rPr>
                <w:bCs/>
              </w:rPr>
              <w:lastRenderedPageBreak/>
              <w:t>POTR5</w:t>
            </w:r>
          </w:p>
        </w:tc>
        <w:tc>
          <w:tcPr>
            <w:tcW w:w="2916" w:type="dxa"/>
            <w:tcBorders>
              <w:top w:val="single" w:color="000000" w:sz="12" w:space="0"/>
            </w:tcBorders>
            <w:shd w:val="clear" w:color="auto" w:fill="auto"/>
          </w:tcPr>
          <w:p w:rsidRPr="0014067D" w:rsidR="0014067D" w:rsidP="00B4107F" w:rsidRDefault="0014067D" w14:paraId="492DDF86" w14:textId="77777777">
            <w:proofErr w:type="spellStart"/>
            <w:r w:rsidRPr="0014067D">
              <w:t>Populus</w:t>
            </w:r>
            <w:proofErr w:type="spellEnd"/>
            <w:r w:rsidRPr="0014067D">
              <w:t xml:space="preserve"> </w:t>
            </w:r>
            <w:proofErr w:type="spellStart"/>
            <w:r w:rsidRPr="0014067D">
              <w:t>tremuloides</w:t>
            </w:r>
            <w:proofErr w:type="spellEnd"/>
          </w:p>
        </w:tc>
        <w:tc>
          <w:tcPr>
            <w:tcW w:w="2916" w:type="dxa"/>
            <w:tcBorders>
              <w:top w:val="single" w:color="000000" w:sz="12" w:space="0"/>
            </w:tcBorders>
            <w:shd w:val="clear" w:color="auto" w:fill="auto"/>
          </w:tcPr>
          <w:p w:rsidRPr="0014067D" w:rsidR="0014067D" w:rsidP="00B4107F" w:rsidRDefault="0014067D" w14:paraId="7FE4EAEC" w14:textId="77777777">
            <w:r w:rsidRPr="0014067D">
              <w:t>Quaking aspen</w:t>
            </w:r>
          </w:p>
        </w:tc>
        <w:tc>
          <w:tcPr>
            <w:tcW w:w="1956" w:type="dxa"/>
            <w:tcBorders>
              <w:top w:val="single" w:color="000000" w:sz="12" w:space="0"/>
            </w:tcBorders>
            <w:shd w:val="clear" w:color="auto" w:fill="auto"/>
          </w:tcPr>
          <w:p w:rsidRPr="0014067D" w:rsidR="0014067D" w:rsidP="00B4107F" w:rsidRDefault="0014067D" w14:paraId="0C15585F" w14:textId="77777777">
            <w:r w:rsidRPr="0014067D">
              <w:t>Upper</w:t>
            </w:r>
          </w:p>
        </w:tc>
      </w:tr>
      <w:tr w:rsidRPr="0014067D" w:rsidR="0014067D" w:rsidTr="0014067D" w14:paraId="405C9728" w14:textId="77777777">
        <w:tc>
          <w:tcPr>
            <w:tcW w:w="1116" w:type="dxa"/>
            <w:shd w:val="clear" w:color="auto" w:fill="auto"/>
          </w:tcPr>
          <w:p w:rsidRPr="0014067D" w:rsidR="0014067D" w:rsidP="00B4107F" w:rsidRDefault="0014067D" w14:paraId="5CB9495A" w14:textId="77777777">
            <w:pPr>
              <w:rPr>
                <w:bCs/>
              </w:rPr>
            </w:pPr>
            <w:r w:rsidRPr="0014067D">
              <w:rPr>
                <w:bCs/>
              </w:rPr>
              <w:t>ARTR2</w:t>
            </w:r>
          </w:p>
        </w:tc>
        <w:tc>
          <w:tcPr>
            <w:tcW w:w="2916" w:type="dxa"/>
            <w:shd w:val="clear" w:color="auto" w:fill="auto"/>
          </w:tcPr>
          <w:p w:rsidRPr="0014067D" w:rsidR="0014067D" w:rsidP="00B4107F" w:rsidRDefault="0014067D" w14:paraId="4B3FF6CF" w14:textId="77777777">
            <w:r w:rsidRPr="0014067D">
              <w:t>Artemisia tridentata</w:t>
            </w:r>
          </w:p>
        </w:tc>
        <w:tc>
          <w:tcPr>
            <w:tcW w:w="2916" w:type="dxa"/>
            <w:shd w:val="clear" w:color="auto" w:fill="auto"/>
          </w:tcPr>
          <w:p w:rsidRPr="0014067D" w:rsidR="0014067D" w:rsidP="00B4107F" w:rsidRDefault="0014067D" w14:paraId="6FEC395D" w14:textId="77777777">
            <w:r w:rsidRPr="0014067D">
              <w:t>Big sagebrush</w:t>
            </w:r>
          </w:p>
        </w:tc>
        <w:tc>
          <w:tcPr>
            <w:tcW w:w="1956" w:type="dxa"/>
            <w:shd w:val="clear" w:color="auto" w:fill="auto"/>
          </w:tcPr>
          <w:p w:rsidRPr="0014067D" w:rsidR="0014067D" w:rsidP="00B4107F" w:rsidRDefault="0014067D" w14:paraId="5461A0A4" w14:textId="77777777">
            <w:r w:rsidRPr="0014067D">
              <w:t>Lower</w:t>
            </w:r>
          </w:p>
        </w:tc>
      </w:tr>
      <w:tr w:rsidRPr="0014067D" w:rsidR="0014067D" w:rsidTr="0014067D" w14:paraId="788D6EE6" w14:textId="77777777">
        <w:tc>
          <w:tcPr>
            <w:tcW w:w="1116" w:type="dxa"/>
            <w:shd w:val="clear" w:color="auto" w:fill="auto"/>
          </w:tcPr>
          <w:p w:rsidRPr="0014067D" w:rsidR="0014067D" w:rsidP="00B4107F" w:rsidRDefault="0014067D" w14:paraId="3B1FC2BB" w14:textId="77777777">
            <w:pPr>
              <w:rPr>
                <w:bCs/>
              </w:rPr>
            </w:pPr>
            <w:r w:rsidRPr="0014067D">
              <w:rPr>
                <w:bCs/>
              </w:rPr>
              <w:t>GRASS</w:t>
            </w:r>
          </w:p>
        </w:tc>
        <w:tc>
          <w:tcPr>
            <w:tcW w:w="2916" w:type="dxa"/>
            <w:shd w:val="clear" w:color="auto" w:fill="auto"/>
          </w:tcPr>
          <w:p w:rsidRPr="0014067D" w:rsidR="0014067D" w:rsidP="00B4107F" w:rsidRDefault="0014067D" w14:paraId="4C7E5AAC" w14:textId="77777777">
            <w:r w:rsidRPr="0014067D">
              <w:t>&lt;NOT FOUND IN NRCS&gt;</w:t>
            </w:r>
          </w:p>
        </w:tc>
        <w:tc>
          <w:tcPr>
            <w:tcW w:w="2916" w:type="dxa"/>
            <w:shd w:val="clear" w:color="auto" w:fill="auto"/>
          </w:tcPr>
          <w:p w:rsidRPr="0014067D" w:rsidR="0014067D" w:rsidP="00B4107F" w:rsidRDefault="0014067D" w14:paraId="2669510D" w14:textId="77777777">
            <w:r w:rsidRPr="0014067D">
              <w:t>&lt;NOT FOUND IN NRCS&gt;</w:t>
            </w:r>
          </w:p>
        </w:tc>
        <w:tc>
          <w:tcPr>
            <w:tcW w:w="1956" w:type="dxa"/>
            <w:shd w:val="clear" w:color="auto" w:fill="auto"/>
          </w:tcPr>
          <w:p w:rsidRPr="0014067D" w:rsidR="0014067D" w:rsidP="00B4107F" w:rsidRDefault="0014067D" w14:paraId="31572E06" w14:textId="77777777">
            <w:r w:rsidRPr="0014067D">
              <w:t>Lower</w:t>
            </w:r>
          </w:p>
        </w:tc>
      </w:tr>
      <w:tr w:rsidRPr="0014067D" w:rsidR="0014067D" w:rsidTr="0014067D" w14:paraId="7CBD5FCC" w14:textId="77777777">
        <w:tc>
          <w:tcPr>
            <w:tcW w:w="1116" w:type="dxa"/>
            <w:shd w:val="clear" w:color="auto" w:fill="auto"/>
          </w:tcPr>
          <w:p w:rsidRPr="0014067D" w:rsidR="0014067D" w:rsidP="00B4107F" w:rsidRDefault="0014067D" w14:paraId="64E45BC6" w14:textId="77777777">
            <w:pPr>
              <w:rPr>
                <w:bCs/>
              </w:rPr>
            </w:pPr>
            <w:r w:rsidRPr="0014067D">
              <w:rPr>
                <w:bCs/>
              </w:rPr>
              <w:t>PSME</w:t>
            </w:r>
          </w:p>
        </w:tc>
        <w:tc>
          <w:tcPr>
            <w:tcW w:w="2916" w:type="dxa"/>
            <w:shd w:val="clear" w:color="auto" w:fill="auto"/>
          </w:tcPr>
          <w:p w:rsidRPr="0014067D" w:rsidR="0014067D" w:rsidP="00B4107F" w:rsidRDefault="0014067D" w14:paraId="27A19C43" w14:textId="77777777">
            <w:proofErr w:type="spellStart"/>
            <w:r w:rsidRPr="0014067D">
              <w:t>Pseudotsuga</w:t>
            </w:r>
            <w:proofErr w:type="spellEnd"/>
            <w:r w:rsidRPr="0014067D">
              <w:t xml:space="preserve"> </w:t>
            </w:r>
            <w:proofErr w:type="spellStart"/>
            <w:r w:rsidRPr="0014067D">
              <w:t>menziesii</w:t>
            </w:r>
            <w:proofErr w:type="spellEnd"/>
          </w:p>
        </w:tc>
        <w:tc>
          <w:tcPr>
            <w:tcW w:w="2916" w:type="dxa"/>
            <w:shd w:val="clear" w:color="auto" w:fill="auto"/>
          </w:tcPr>
          <w:p w:rsidRPr="0014067D" w:rsidR="0014067D" w:rsidP="00B4107F" w:rsidRDefault="0014067D" w14:paraId="7DF48E4D" w14:textId="77777777">
            <w:r w:rsidRPr="0014067D">
              <w:t>Douglas-fir</w:t>
            </w:r>
          </w:p>
        </w:tc>
        <w:tc>
          <w:tcPr>
            <w:tcW w:w="1956" w:type="dxa"/>
            <w:shd w:val="clear" w:color="auto" w:fill="auto"/>
          </w:tcPr>
          <w:p w:rsidRPr="0014067D" w:rsidR="0014067D" w:rsidP="00B4107F" w:rsidRDefault="0014067D" w14:paraId="2A04299E" w14:textId="77777777">
            <w:r w:rsidRPr="0014067D">
              <w:t>Low-Mid</w:t>
            </w:r>
          </w:p>
        </w:tc>
      </w:tr>
    </w:tbl>
    <w:p w:rsidR="0014067D" w:rsidP="0014067D" w:rsidRDefault="0014067D" w14:paraId="0811074E" w14:textId="77777777"/>
    <w:p w:rsidR="0014067D" w:rsidP="0014067D" w:rsidRDefault="0014067D" w14:paraId="1051E7EC" w14:textId="77777777">
      <w:pPr>
        <w:pStyle w:val="SClassInfoPara"/>
      </w:pPr>
      <w:r>
        <w:t>Description</w:t>
      </w:r>
    </w:p>
    <w:p w:rsidR="0014067D" w:rsidP="0014067D" w:rsidRDefault="0014067D" w14:paraId="313AFF22" w14:textId="5FA4CC12">
      <w:r>
        <w:t>Aspen (&gt;10m) widely spaced, open canopy existing until the overstory succumbs to mortality. This is a transitional state caused by insect</w:t>
      </w:r>
      <w:r w:rsidR="00D02204">
        <w:t xml:space="preserve"> infestation</w:t>
      </w:r>
      <w:r>
        <w:t>, disease, herbivory</w:t>
      </w:r>
      <w:r w:rsidR="00D02204">
        <w:t>,</w:t>
      </w:r>
      <w:r>
        <w:t xml:space="preserve"> or interactions among these factors. Continued moderate to high herbivory prevents the recruitment of overstory trees. Native herbivory was added to the model.</w:t>
      </w:r>
    </w:p>
    <w:p w:rsidR="0014067D" w:rsidP="0014067D" w:rsidRDefault="0014067D" w14:paraId="3F5A903F" w14:textId="77777777"/>
    <w:p w:rsidR="0014067D" w:rsidP="0014067D" w:rsidRDefault="0014067D" w14:paraId="105C9303" w14:textId="491F2E4E">
      <w:r>
        <w:t>MFRIs for fire are highly variable</w:t>
      </w:r>
      <w:r w:rsidR="00D02204">
        <w:t>.</w:t>
      </w:r>
      <w:r>
        <w:t xml:space="preserve"> </w:t>
      </w:r>
      <w:r w:rsidR="00D02204">
        <w:t>An</w:t>
      </w:r>
      <w:r>
        <w:t xml:space="preserve"> MFRI of 60yrs was originally used for the model, but </w:t>
      </w:r>
      <w:r w:rsidR="00D02204">
        <w:t xml:space="preserve">was </w:t>
      </w:r>
      <w:r>
        <w:t xml:space="preserve">changed to 100yrs per reviews. </w:t>
      </w:r>
    </w:p>
    <w:p w:rsidR="0014067D" w:rsidP="0014067D" w:rsidRDefault="0014067D" w14:paraId="4A809090" w14:textId="77777777"/>
    <w:p w:rsidR="0014067D" w:rsidP="0014067D" w:rsidRDefault="0014067D" w14:paraId="4136C02D" w14:textId="10F80D25">
      <w:r>
        <w:t>In the absence of fire</w:t>
      </w:r>
      <w:r w:rsidR="00D02204">
        <w:t>,</w:t>
      </w:r>
      <w:r>
        <w:t xml:space="preserve"> this state transitions to conifer, sagebrush</w:t>
      </w:r>
      <w:r w:rsidR="00D02204">
        <w:t>,</w:t>
      </w:r>
      <w:r>
        <w:t xml:space="preserve"> or grassland dominated. This was modeled</w:t>
      </w:r>
      <w:r w:rsidR="006943ED">
        <w:t xml:space="preserve"> as a main successional pathway.</w:t>
      </w:r>
    </w:p>
    <w:p w:rsidR="0014067D" w:rsidP="0014067D" w:rsidRDefault="0014067D" w14:paraId="6C774C58" w14:textId="77777777"/>
    <w:p w:rsidR="0014067D" w:rsidP="0014067D" w:rsidRDefault="0014067D" w14:paraId="37B8CF8B" w14:textId="556CACBB">
      <w:r>
        <w:t xml:space="preserve">Reviewers state that in the southern portion of this </w:t>
      </w:r>
      <w:r w:rsidR="00D02204">
        <w:t>MZ</w:t>
      </w:r>
      <w:r>
        <w:t>, this would transition to ABLA instead of PSME. PICO and ABLA would occur in the lower, mid</w:t>
      </w:r>
      <w:r w:rsidR="00D02204">
        <w:t>,</w:t>
      </w:r>
      <w:r>
        <w:t xml:space="preserve"> and upper canopies. Fire would create suckers in the holes</w:t>
      </w:r>
      <w:r w:rsidR="00D02204">
        <w:t>,</w:t>
      </w:r>
      <w:r>
        <w:t xml:space="preserve"> causing aspen to persist in this stage. Fire might also remove some of the conifers. </w:t>
      </w:r>
    </w:p>
    <w:p w:rsidR="0014067D" w:rsidP="0014067D" w:rsidRDefault="0014067D" w14:paraId="47FEDFD6" w14:textId="77777777"/>
    <w:p w:rsidR="0014067D" w:rsidP="0014067D" w:rsidRDefault="0014067D" w14:paraId="17DDF481" w14:textId="22EB5F2C">
      <w:r>
        <w:t>Reviewers recommended adding insect/disease disturbance at 0.005 probability</w:t>
      </w:r>
      <w:r w:rsidR="00D02204">
        <w:t>.</w:t>
      </w:r>
      <w:r>
        <w:t xml:space="preserve"> </w:t>
      </w:r>
      <w:r w:rsidR="00D02204">
        <w:t>T</w:t>
      </w:r>
      <w:r>
        <w:t xml:space="preserve">his was input into the model with little impact. </w:t>
      </w:r>
      <w:r w:rsidR="00D02204">
        <w:t xml:space="preserve">Thus far there are </w:t>
      </w:r>
      <w:r>
        <w:t>no data to support the impact of insect/disease.</w:t>
      </w:r>
    </w:p>
    <w:p w:rsidR="0014067D" w:rsidP="0014067D" w:rsidRDefault="0014067D" w14:paraId="38F9B196" w14:textId="77777777"/>
    <w:p>
      <w:r>
        <w:rPr>
          <w:i/>
          <w:u w:val="single"/>
        </w:rPr>
        <w:t>Maximum Tree Size Class</w:t>
      </w:r>
      <w:br/>
      <w:r>
        <w:t>Medium 9-21" DBH</w:t>
      </w:r>
    </w:p>
    <w:p w:rsidR="0014067D" w:rsidP="0014067D" w:rsidRDefault="0014067D" w14:paraId="5E1E8E39" w14:textId="77777777">
      <w:pPr>
        <w:pStyle w:val="InfoPara"/>
        <w:pBdr>
          <w:top w:val="single" w:color="auto" w:sz="4" w:space="1"/>
        </w:pBdr>
      </w:pPr>
      <w:r xmlns:w="http://schemas.openxmlformats.org/wordprocessingml/2006/main">
        <w:t>Class E</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14067D" w:rsidP="0014067D" w:rsidRDefault="0014067D" w14:paraId="3363723C" w14:textId="77777777"/>
    <w:p w:rsidR="0014067D" w:rsidP="0014067D" w:rsidRDefault="0014067D" w14:paraId="092244D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2136"/>
        <w:gridCol w:w="1956"/>
      </w:tblGrid>
      <w:tr w:rsidRPr="0014067D" w:rsidR="0014067D" w:rsidTr="0014067D" w14:paraId="26B0222F" w14:textId="77777777">
        <w:tc>
          <w:tcPr>
            <w:tcW w:w="1104" w:type="dxa"/>
            <w:tcBorders>
              <w:top w:val="single" w:color="auto" w:sz="2" w:space="0"/>
              <w:bottom w:val="single" w:color="000000" w:sz="12" w:space="0"/>
            </w:tcBorders>
            <w:shd w:val="clear" w:color="auto" w:fill="auto"/>
          </w:tcPr>
          <w:p w:rsidRPr="0014067D" w:rsidR="0014067D" w:rsidP="00EA3FCB" w:rsidRDefault="0014067D" w14:paraId="02B87654" w14:textId="77777777">
            <w:pPr>
              <w:rPr>
                <w:b/>
                <w:bCs/>
              </w:rPr>
            </w:pPr>
            <w:r w:rsidRPr="0014067D">
              <w:rPr>
                <w:b/>
                <w:bCs/>
              </w:rPr>
              <w:t>Symbol</w:t>
            </w:r>
          </w:p>
        </w:tc>
        <w:tc>
          <w:tcPr>
            <w:tcW w:w="2556" w:type="dxa"/>
            <w:tcBorders>
              <w:top w:val="single" w:color="auto" w:sz="2" w:space="0"/>
              <w:bottom w:val="single" w:color="000000" w:sz="12" w:space="0"/>
            </w:tcBorders>
            <w:shd w:val="clear" w:color="auto" w:fill="auto"/>
          </w:tcPr>
          <w:p w:rsidRPr="0014067D" w:rsidR="0014067D" w:rsidP="00EA3FCB" w:rsidRDefault="0014067D" w14:paraId="79A03626" w14:textId="77777777">
            <w:pPr>
              <w:rPr>
                <w:b/>
                <w:bCs/>
              </w:rPr>
            </w:pPr>
            <w:r w:rsidRPr="0014067D">
              <w:rPr>
                <w:b/>
                <w:bCs/>
              </w:rPr>
              <w:t>Scientific Name</w:t>
            </w:r>
          </w:p>
        </w:tc>
        <w:tc>
          <w:tcPr>
            <w:tcW w:w="2136" w:type="dxa"/>
            <w:tcBorders>
              <w:top w:val="single" w:color="auto" w:sz="2" w:space="0"/>
              <w:bottom w:val="single" w:color="000000" w:sz="12" w:space="0"/>
            </w:tcBorders>
            <w:shd w:val="clear" w:color="auto" w:fill="auto"/>
          </w:tcPr>
          <w:p w:rsidRPr="0014067D" w:rsidR="0014067D" w:rsidP="00EA3FCB" w:rsidRDefault="0014067D" w14:paraId="124A5482" w14:textId="77777777">
            <w:pPr>
              <w:rPr>
                <w:b/>
                <w:bCs/>
              </w:rPr>
            </w:pPr>
            <w:r w:rsidRPr="0014067D">
              <w:rPr>
                <w:b/>
                <w:bCs/>
              </w:rPr>
              <w:t>Common Name</w:t>
            </w:r>
          </w:p>
        </w:tc>
        <w:tc>
          <w:tcPr>
            <w:tcW w:w="1956" w:type="dxa"/>
            <w:tcBorders>
              <w:top w:val="single" w:color="auto" w:sz="2" w:space="0"/>
              <w:bottom w:val="single" w:color="000000" w:sz="12" w:space="0"/>
            </w:tcBorders>
            <w:shd w:val="clear" w:color="auto" w:fill="auto"/>
          </w:tcPr>
          <w:p w:rsidRPr="0014067D" w:rsidR="0014067D" w:rsidP="00EA3FCB" w:rsidRDefault="0014067D" w14:paraId="4898BDA4" w14:textId="77777777">
            <w:pPr>
              <w:rPr>
                <w:b/>
                <w:bCs/>
              </w:rPr>
            </w:pPr>
            <w:r w:rsidRPr="0014067D">
              <w:rPr>
                <w:b/>
                <w:bCs/>
              </w:rPr>
              <w:t>Canopy Position</w:t>
            </w:r>
          </w:p>
        </w:tc>
      </w:tr>
      <w:tr w:rsidRPr="0014067D" w:rsidR="0014067D" w:rsidTr="0014067D" w14:paraId="4D485260" w14:textId="77777777">
        <w:tc>
          <w:tcPr>
            <w:tcW w:w="1104" w:type="dxa"/>
            <w:tcBorders>
              <w:top w:val="single" w:color="000000" w:sz="12" w:space="0"/>
            </w:tcBorders>
            <w:shd w:val="clear" w:color="auto" w:fill="auto"/>
          </w:tcPr>
          <w:p w:rsidRPr="0014067D" w:rsidR="0014067D" w:rsidP="00EA3FCB" w:rsidRDefault="0014067D" w14:paraId="4E1C243D" w14:textId="77777777">
            <w:pPr>
              <w:rPr>
                <w:bCs/>
              </w:rPr>
            </w:pPr>
            <w:r w:rsidRPr="0014067D">
              <w:rPr>
                <w:bCs/>
              </w:rPr>
              <w:t>PSME</w:t>
            </w:r>
          </w:p>
        </w:tc>
        <w:tc>
          <w:tcPr>
            <w:tcW w:w="2556" w:type="dxa"/>
            <w:tcBorders>
              <w:top w:val="single" w:color="000000" w:sz="12" w:space="0"/>
            </w:tcBorders>
            <w:shd w:val="clear" w:color="auto" w:fill="auto"/>
          </w:tcPr>
          <w:p w:rsidRPr="0014067D" w:rsidR="0014067D" w:rsidP="00EA3FCB" w:rsidRDefault="0014067D" w14:paraId="28A716B9" w14:textId="77777777">
            <w:proofErr w:type="spellStart"/>
            <w:r w:rsidRPr="0014067D">
              <w:t>Pseudotsuga</w:t>
            </w:r>
            <w:proofErr w:type="spellEnd"/>
            <w:r w:rsidRPr="0014067D">
              <w:t xml:space="preserve"> </w:t>
            </w:r>
            <w:proofErr w:type="spellStart"/>
            <w:r w:rsidRPr="0014067D">
              <w:t>menziesii</w:t>
            </w:r>
            <w:proofErr w:type="spellEnd"/>
          </w:p>
        </w:tc>
        <w:tc>
          <w:tcPr>
            <w:tcW w:w="2136" w:type="dxa"/>
            <w:tcBorders>
              <w:top w:val="single" w:color="000000" w:sz="12" w:space="0"/>
            </w:tcBorders>
            <w:shd w:val="clear" w:color="auto" w:fill="auto"/>
          </w:tcPr>
          <w:p w:rsidRPr="0014067D" w:rsidR="0014067D" w:rsidP="00EA3FCB" w:rsidRDefault="0014067D" w14:paraId="2D1F7387" w14:textId="77777777">
            <w:r w:rsidRPr="0014067D">
              <w:t>Douglas-fir</w:t>
            </w:r>
          </w:p>
        </w:tc>
        <w:tc>
          <w:tcPr>
            <w:tcW w:w="1956" w:type="dxa"/>
            <w:tcBorders>
              <w:top w:val="single" w:color="000000" w:sz="12" w:space="0"/>
            </w:tcBorders>
            <w:shd w:val="clear" w:color="auto" w:fill="auto"/>
          </w:tcPr>
          <w:p w:rsidRPr="0014067D" w:rsidR="0014067D" w:rsidP="00EA3FCB" w:rsidRDefault="0014067D" w14:paraId="2A9FBDFD" w14:textId="77777777">
            <w:r w:rsidRPr="0014067D">
              <w:t>Upper</w:t>
            </w:r>
          </w:p>
        </w:tc>
      </w:tr>
      <w:tr w:rsidRPr="0014067D" w:rsidR="0014067D" w:rsidTr="0014067D" w14:paraId="3729A3B0" w14:textId="77777777">
        <w:tc>
          <w:tcPr>
            <w:tcW w:w="1104" w:type="dxa"/>
            <w:shd w:val="clear" w:color="auto" w:fill="auto"/>
          </w:tcPr>
          <w:p w:rsidRPr="0014067D" w:rsidR="0014067D" w:rsidP="00EA3FCB" w:rsidRDefault="0014067D" w14:paraId="6A8D00F1" w14:textId="77777777">
            <w:pPr>
              <w:rPr>
                <w:bCs/>
              </w:rPr>
            </w:pPr>
            <w:r w:rsidRPr="0014067D">
              <w:rPr>
                <w:bCs/>
              </w:rPr>
              <w:t>PICO</w:t>
            </w:r>
          </w:p>
        </w:tc>
        <w:tc>
          <w:tcPr>
            <w:tcW w:w="2556" w:type="dxa"/>
            <w:shd w:val="clear" w:color="auto" w:fill="auto"/>
          </w:tcPr>
          <w:p w:rsidRPr="0014067D" w:rsidR="0014067D" w:rsidP="00EA3FCB" w:rsidRDefault="0014067D" w14:paraId="3E6A161C" w14:textId="77777777">
            <w:r w:rsidRPr="0014067D">
              <w:t xml:space="preserve">Pinus </w:t>
            </w:r>
            <w:proofErr w:type="spellStart"/>
            <w:r w:rsidRPr="0014067D">
              <w:t>contorta</w:t>
            </w:r>
            <w:proofErr w:type="spellEnd"/>
          </w:p>
        </w:tc>
        <w:tc>
          <w:tcPr>
            <w:tcW w:w="2136" w:type="dxa"/>
            <w:shd w:val="clear" w:color="auto" w:fill="auto"/>
          </w:tcPr>
          <w:p w:rsidRPr="0014067D" w:rsidR="0014067D" w:rsidP="00EA3FCB" w:rsidRDefault="0014067D" w14:paraId="06DF13FB" w14:textId="77777777">
            <w:r w:rsidRPr="0014067D">
              <w:t>Lodgepole pine</w:t>
            </w:r>
          </w:p>
        </w:tc>
        <w:tc>
          <w:tcPr>
            <w:tcW w:w="1956" w:type="dxa"/>
            <w:shd w:val="clear" w:color="auto" w:fill="auto"/>
          </w:tcPr>
          <w:p w:rsidRPr="0014067D" w:rsidR="0014067D" w:rsidP="00EA3FCB" w:rsidRDefault="0014067D" w14:paraId="370E3590" w14:textId="77777777">
            <w:r w:rsidRPr="0014067D">
              <w:t>Upper</w:t>
            </w:r>
          </w:p>
        </w:tc>
      </w:tr>
      <w:tr w:rsidRPr="0014067D" w:rsidR="0014067D" w:rsidTr="0014067D" w14:paraId="39FAA34C" w14:textId="77777777">
        <w:tc>
          <w:tcPr>
            <w:tcW w:w="1104" w:type="dxa"/>
            <w:shd w:val="clear" w:color="auto" w:fill="auto"/>
          </w:tcPr>
          <w:p w:rsidRPr="0014067D" w:rsidR="0014067D" w:rsidP="00EA3FCB" w:rsidRDefault="0014067D" w14:paraId="537970A0" w14:textId="77777777">
            <w:pPr>
              <w:rPr>
                <w:bCs/>
              </w:rPr>
            </w:pPr>
            <w:r w:rsidRPr="0014067D">
              <w:rPr>
                <w:bCs/>
              </w:rPr>
              <w:t>PIEN</w:t>
            </w:r>
          </w:p>
        </w:tc>
        <w:tc>
          <w:tcPr>
            <w:tcW w:w="2556" w:type="dxa"/>
            <w:shd w:val="clear" w:color="auto" w:fill="auto"/>
          </w:tcPr>
          <w:p w:rsidRPr="0014067D" w:rsidR="0014067D" w:rsidP="00EA3FCB" w:rsidRDefault="0014067D" w14:paraId="74E29438" w14:textId="77777777">
            <w:proofErr w:type="spellStart"/>
            <w:r w:rsidRPr="0014067D">
              <w:t>Picea</w:t>
            </w:r>
            <w:proofErr w:type="spellEnd"/>
            <w:r w:rsidRPr="0014067D">
              <w:t xml:space="preserve"> </w:t>
            </w:r>
            <w:proofErr w:type="spellStart"/>
            <w:r w:rsidRPr="0014067D">
              <w:t>engelmannii</w:t>
            </w:r>
            <w:proofErr w:type="spellEnd"/>
          </w:p>
        </w:tc>
        <w:tc>
          <w:tcPr>
            <w:tcW w:w="2136" w:type="dxa"/>
            <w:shd w:val="clear" w:color="auto" w:fill="auto"/>
          </w:tcPr>
          <w:p w:rsidRPr="0014067D" w:rsidR="0014067D" w:rsidP="00EA3FCB" w:rsidRDefault="0014067D" w14:paraId="335D3057" w14:textId="77777777">
            <w:r w:rsidRPr="0014067D">
              <w:t>Engelmann spruce</w:t>
            </w:r>
          </w:p>
        </w:tc>
        <w:tc>
          <w:tcPr>
            <w:tcW w:w="1956" w:type="dxa"/>
            <w:shd w:val="clear" w:color="auto" w:fill="auto"/>
          </w:tcPr>
          <w:p w:rsidRPr="0014067D" w:rsidR="0014067D" w:rsidP="00EA3FCB" w:rsidRDefault="0014067D" w14:paraId="19144729" w14:textId="77777777">
            <w:r w:rsidRPr="0014067D">
              <w:t>Upper</w:t>
            </w:r>
          </w:p>
        </w:tc>
      </w:tr>
      <w:tr w:rsidRPr="0014067D" w:rsidR="0014067D" w:rsidTr="0014067D" w14:paraId="7B8AB50B" w14:textId="77777777">
        <w:tc>
          <w:tcPr>
            <w:tcW w:w="1104" w:type="dxa"/>
            <w:shd w:val="clear" w:color="auto" w:fill="auto"/>
          </w:tcPr>
          <w:p w:rsidRPr="0014067D" w:rsidR="0014067D" w:rsidP="00EA3FCB" w:rsidRDefault="0014067D" w14:paraId="5F576550" w14:textId="77777777">
            <w:pPr>
              <w:rPr>
                <w:bCs/>
              </w:rPr>
            </w:pPr>
            <w:r w:rsidRPr="0014067D">
              <w:rPr>
                <w:bCs/>
              </w:rPr>
              <w:t>ARTR2</w:t>
            </w:r>
          </w:p>
        </w:tc>
        <w:tc>
          <w:tcPr>
            <w:tcW w:w="2556" w:type="dxa"/>
            <w:shd w:val="clear" w:color="auto" w:fill="auto"/>
          </w:tcPr>
          <w:p w:rsidRPr="0014067D" w:rsidR="0014067D" w:rsidP="00EA3FCB" w:rsidRDefault="0014067D" w14:paraId="36D68B93" w14:textId="77777777">
            <w:r w:rsidRPr="0014067D">
              <w:t>Artemisia tridentata</w:t>
            </w:r>
          </w:p>
        </w:tc>
        <w:tc>
          <w:tcPr>
            <w:tcW w:w="2136" w:type="dxa"/>
            <w:shd w:val="clear" w:color="auto" w:fill="auto"/>
          </w:tcPr>
          <w:p w:rsidRPr="0014067D" w:rsidR="0014067D" w:rsidP="00EA3FCB" w:rsidRDefault="0014067D" w14:paraId="5FB55440" w14:textId="77777777">
            <w:r w:rsidRPr="0014067D">
              <w:t>Big sagebrush</w:t>
            </w:r>
          </w:p>
        </w:tc>
        <w:tc>
          <w:tcPr>
            <w:tcW w:w="1956" w:type="dxa"/>
            <w:shd w:val="clear" w:color="auto" w:fill="auto"/>
          </w:tcPr>
          <w:p w:rsidRPr="0014067D" w:rsidR="0014067D" w:rsidP="00EA3FCB" w:rsidRDefault="0014067D" w14:paraId="4A6E10E3" w14:textId="77777777">
            <w:r w:rsidRPr="0014067D">
              <w:t>Low-Mid</w:t>
            </w:r>
          </w:p>
        </w:tc>
      </w:tr>
    </w:tbl>
    <w:p w:rsidR="0014067D" w:rsidP="0014067D" w:rsidRDefault="0014067D" w14:paraId="13506C5F" w14:textId="77777777"/>
    <w:p w:rsidR="0014067D" w:rsidP="0014067D" w:rsidRDefault="0014067D" w14:paraId="0F5A3847" w14:textId="77777777">
      <w:pPr>
        <w:pStyle w:val="SClassInfoPara"/>
      </w:pPr>
      <w:r>
        <w:t>Description</w:t>
      </w:r>
    </w:p>
    <w:p w:rsidR="0014067D" w:rsidP="0014067D" w:rsidRDefault="0014067D" w14:paraId="132DC560" w14:textId="671924EE">
      <w:r>
        <w:t>Class E is a catch-all category that represents aspen replaced by other vegetation types or a mixed aspen-conifer overstory that is changing to a conifer</w:t>
      </w:r>
      <w:r w:rsidR="00D02204">
        <w:t>-</w:t>
      </w:r>
      <w:r>
        <w:t>dominated forest. If aspen persist in the understory, parent root material remaining onsite allows aspen regeneration after fire. Replacement fire was originally modeled at every 60yrs but was changed to a 100</w:t>
      </w:r>
      <w:r w:rsidR="00D02204">
        <w:t>-</w:t>
      </w:r>
      <w:r>
        <w:t>yr frequency based on review.</w:t>
      </w:r>
    </w:p>
    <w:p w:rsidR="0014067D" w:rsidP="0014067D" w:rsidRDefault="0014067D" w14:paraId="5DF9B596" w14:textId="77777777"/>
    <w:p w:rsidR="0014067D" w:rsidP="0014067D" w:rsidRDefault="0014067D" w14:paraId="4FB820CB" w14:textId="0E3FAC89">
      <w:r>
        <w:lastRenderedPageBreak/>
        <w:t>Reviewers stated that an occasional aspen tr</w:t>
      </w:r>
      <w:bookmarkStart w:name="_GoBack" w:id="0"/>
      <w:bookmarkEnd w:id="0"/>
      <w:r>
        <w:t xml:space="preserve">ee </w:t>
      </w:r>
      <w:r w:rsidR="00D02204">
        <w:t xml:space="preserve">is </w:t>
      </w:r>
      <w:r>
        <w:t>present in the overstory. If stand-replacing fire occurs, aspen sucker. ABLA would be present in high amounts in the upper canopy as well.</w:t>
      </w:r>
    </w:p>
    <w:p w:rsidR="0014067D" w:rsidP="0014067D" w:rsidRDefault="0014067D" w14:paraId="65CEFBC3" w14:textId="77777777"/>
    <w:p w:rsidR="0014067D" w:rsidP="0014067D" w:rsidRDefault="0014067D" w14:paraId="509D56E2" w14:textId="38254D73">
      <w:r>
        <w:t>Structure overlaps</w:t>
      </w:r>
      <w:r w:rsidR="00ED398D">
        <w:t xml:space="preserve"> occur</w:t>
      </w:r>
      <w:r>
        <w:t xml:space="preserve"> between </w:t>
      </w:r>
      <w:r w:rsidR="00D02204">
        <w:t xml:space="preserve">Class </w:t>
      </w:r>
      <w:r>
        <w:t xml:space="preserve">C and </w:t>
      </w:r>
      <w:r w:rsidR="00D02204">
        <w:t xml:space="preserve">Class </w:t>
      </w:r>
      <w:r>
        <w:t>E. However, the classes are distinguished by aspen versus mixed conifer.</w:t>
      </w:r>
    </w:p>
    <w:p w:rsidR="0014067D" w:rsidP="0014067D" w:rsidRDefault="0014067D" w14:paraId="3F1AFD49"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15</w:t>
            </w:r>
          </w:p>
        </w:tc>
      </w:tr>
      <w:tr>
        <w:tc>
          <w:p>
            <w:pPr>
              <w:jc w:val="center"/>
            </w:pPr>
            <w:r>
              <w:rPr>
                <w:sz w:val="20"/>
              </w:rPr>
              <w:t>Mid1:ALL</w:t>
            </w:r>
          </w:p>
        </w:tc>
        <w:tc>
          <w:p>
            <w:pPr>
              <w:jc w:val="center"/>
            </w:pPr>
            <w:r>
              <w:rPr>
                <w:sz w:val="20"/>
              </w:rPr>
              <w:t>16</w:t>
            </w:r>
          </w:p>
        </w:tc>
        <w:tc>
          <w:p>
            <w:pPr>
              <w:jc w:val="center"/>
            </w:pPr>
            <w:r>
              <w:rPr>
                <w:sz w:val="20"/>
              </w:rPr>
              <w:t>Late1:CLS</w:t>
            </w:r>
          </w:p>
        </w:tc>
        <w:tc>
          <w:p>
            <w:pPr>
              <w:jc w:val="center"/>
            </w:pPr>
            <w:r>
              <w:rPr>
                <w:sz w:val="20"/>
              </w:rPr>
              <w:t>39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40</w:t>
            </w:r>
          </w:p>
        </w:tc>
        <w:tc>
          <w:p>
            <w:pPr>
              <w:jc w:val="center"/>
            </w:pPr>
            <w:r>
              <w:rPr>
                <w:sz w:val="20"/>
              </w:rPr>
              <w:t>Late2:CLS</w:t>
            </w:r>
          </w:p>
        </w:tc>
        <w:tc>
          <w:p>
            <w:pPr>
              <w:jc w:val="center"/>
            </w:pPr>
            <w:r>
              <w:rPr>
                <w:sz w:val="20"/>
              </w:rPr>
              <w:t>149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4067D" w:rsidP="0014067D" w:rsidRDefault="0014067D" w14:paraId="34561D62" w14:textId="77777777">
      <w:r>
        <w:t>Barrett, S.W. 2004. Fire Regimes in the Northern Rockies. Fire Management Today 64(2): 32-38.</w:t>
      </w:r>
    </w:p>
    <w:p w:rsidR="0014067D" w:rsidP="0014067D" w:rsidRDefault="0014067D" w14:paraId="66B2052D" w14:textId="77777777"/>
    <w:p w:rsidR="0014067D" w:rsidP="0014067D" w:rsidRDefault="0014067D" w14:paraId="567D819D" w14:textId="77777777">
      <w:r>
        <w:t>Gallant, A.L., A.J. Hansen, J.S. Councilman, D.K. Monte and D.W. Betz. 2003. Vegetation dynamics under fire exclusion and logging in a Rocky Mountain watershed. Ecological Applications 13(2): 385-403.</w:t>
      </w:r>
    </w:p>
    <w:p w:rsidR="0014067D" w:rsidP="0014067D" w:rsidRDefault="0014067D" w14:paraId="27E23DF3" w14:textId="77777777"/>
    <w:p w:rsidR="0014067D" w:rsidP="0014067D" w:rsidRDefault="0014067D" w14:paraId="2D6F6BEB" w14:textId="77777777">
      <w:proofErr w:type="spellStart"/>
      <w:r>
        <w:t>Hessl</w:t>
      </w:r>
      <w:proofErr w:type="spellEnd"/>
      <w:r>
        <w:t>, A. 2002. Aspen, elk, and fire: the effects of human institutions on ecosystem processes. Bioscience 52(11): 1011-1021</w:t>
      </w:r>
    </w:p>
    <w:p w:rsidR="0014067D" w:rsidP="0014067D" w:rsidRDefault="0014067D" w14:paraId="268BEBA4" w14:textId="77777777"/>
    <w:p w:rsidR="0014067D" w:rsidP="0014067D" w:rsidRDefault="0014067D" w14:paraId="60DBC12D" w14:textId="77777777">
      <w:r>
        <w:t>Houston, D.B. 1973. Wildfires in northern Yellowstone National Park. Ecology 54(5): 1111-1117.</w:t>
      </w:r>
    </w:p>
    <w:p w:rsidR="0014067D" w:rsidP="0014067D" w:rsidRDefault="0014067D" w14:paraId="698EC9F1" w14:textId="77777777"/>
    <w:p w:rsidR="0014067D" w:rsidP="0014067D" w:rsidRDefault="0014067D" w14:paraId="25E6004A" w14:textId="77777777">
      <w:proofErr w:type="spellStart"/>
      <w:r>
        <w:t>Korb</w:t>
      </w:r>
      <w:proofErr w:type="spellEnd"/>
      <w:r>
        <w:t>, N. 2004. Historical fire regimes and structure of Douglas-fir forests in the Centennial Valley of southwest Montana. M.S. Thesis, Colorado State University, Ft Collins, CO.</w:t>
      </w:r>
    </w:p>
    <w:p w:rsidR="0014067D" w:rsidP="0014067D" w:rsidRDefault="0014067D" w14:paraId="03A5D347" w14:textId="77777777"/>
    <w:p w:rsidR="0014067D" w:rsidP="0014067D" w:rsidRDefault="0014067D" w14:paraId="0BA70DB5" w14:textId="77777777">
      <w:r>
        <w:t>Larsen, E.J. and W.J. Ripple. 2003. Aspen age structure in the northern Yellowstone ecosystem: USA. Forest Ecology and Management 179: 469-482.</w:t>
      </w:r>
    </w:p>
    <w:p w:rsidR="0014067D" w:rsidP="0014067D" w:rsidRDefault="0014067D" w14:paraId="22C59419" w14:textId="77777777"/>
    <w:p w:rsidR="0014067D" w:rsidP="0014067D" w:rsidRDefault="0014067D" w14:paraId="10CF5788" w14:textId="77777777">
      <w:r>
        <w:t>Larsen, E.J. and W.J. Ripple. 2005. Aspen stand conditions on elk winter ranges in the northern Yellowstone ecosystem, USA. Natural Areas Journal 25(4): 326-338.</w:t>
      </w:r>
    </w:p>
    <w:p w:rsidR="0014067D" w:rsidP="0014067D" w:rsidRDefault="0014067D" w14:paraId="7D5DA4B7" w14:textId="77777777"/>
    <w:p w:rsidR="0014067D" w:rsidP="0014067D" w:rsidRDefault="0014067D" w14:paraId="0C84F60C" w14:textId="79A11792">
      <w:proofErr w:type="spellStart"/>
      <w:r>
        <w:t>Littell</w:t>
      </w:r>
      <w:proofErr w:type="spellEnd"/>
      <w:r>
        <w:t>, J.S. Determinants of fire regime variability in lower elevation forests of the northern greater Yellowstone ecosystem. M.S. Thesis. Montana State University, Bozeman, MT.</w:t>
      </w:r>
    </w:p>
    <w:p w:rsidR="0014067D" w:rsidP="0014067D" w:rsidRDefault="0014067D" w14:paraId="63DFDDAF" w14:textId="77777777"/>
    <w:p w:rsidR="0014067D" w:rsidP="0014067D" w:rsidRDefault="0014067D" w14:paraId="1E486CAD" w14:textId="77777777">
      <w:r>
        <w:t>National Research Council. 2002. Ecological dynamics on Yellowstone's northern range. National Academy Press. 180 pp.</w:t>
      </w:r>
    </w:p>
    <w:p w:rsidR="0014067D" w:rsidP="0014067D" w:rsidRDefault="0014067D" w14:paraId="5B7DE41D" w14:textId="77777777"/>
    <w:p w:rsidR="0014067D" w:rsidP="0014067D" w:rsidRDefault="0014067D" w14:paraId="07A52061" w14:textId="77777777">
      <w:r>
        <w:t>NatureServe. 2006. International Ecological Classification Standard: Terrestrial Ecological Classifications. NatureServe Central Databases. Arlington, VA, U.S.A. Data current as of 18 July 2006.</w:t>
      </w:r>
    </w:p>
    <w:p w:rsidR="0014067D" w:rsidP="0014067D" w:rsidRDefault="0014067D" w14:paraId="64D7D5AB" w14:textId="77777777"/>
    <w:p w:rsidR="0014067D" w:rsidP="0014067D" w:rsidRDefault="0014067D" w14:paraId="472CF64F" w14:textId="77777777">
      <w:r>
        <w:t>NatureServe. 2007. International Ecological Classification Standard: Terrestrial Ecological Classifications. NatureServe Central Databases. Arlington, VA. Data current as of 10 February 2007.</w:t>
      </w:r>
    </w:p>
    <w:p w:rsidR="0014067D" w:rsidP="0014067D" w:rsidRDefault="0014067D" w14:paraId="22F211D6" w14:textId="77777777"/>
    <w:p w:rsidR="0014067D" w:rsidP="0014067D" w:rsidRDefault="0014067D" w14:paraId="3BA3101D" w14:textId="3947D796">
      <w:proofErr w:type="spellStart"/>
      <w:r>
        <w:t>Renkin</w:t>
      </w:r>
      <w:proofErr w:type="spellEnd"/>
      <w:r>
        <w:t xml:space="preserve">, R.A. and D.G. </w:t>
      </w:r>
      <w:proofErr w:type="spellStart"/>
      <w:r>
        <w:t>Despain</w:t>
      </w:r>
      <w:proofErr w:type="spellEnd"/>
      <w:r>
        <w:t xml:space="preserve">. 1996. </w:t>
      </w:r>
      <w:proofErr w:type="spellStart"/>
      <w:r>
        <w:t>Preburn</w:t>
      </w:r>
      <w:proofErr w:type="spellEnd"/>
      <w:r>
        <w:t xml:space="preserve"> root biomass/basal area influences on the response of aspen to fire and herbivory. Pages 94-103 in: J.M. Greenlee, ed. The Ecological </w:t>
      </w:r>
      <w:r>
        <w:lastRenderedPageBreak/>
        <w:t>Implications of Fire in the Greater Yellowstone Ecosystem. Proceedings from the Second Biennial Conference on the Greater Yellowstone Ecosystem.</w:t>
      </w:r>
    </w:p>
    <w:p w:rsidR="0014067D" w:rsidP="0014067D" w:rsidRDefault="0014067D" w14:paraId="79AE0C69" w14:textId="77777777"/>
    <w:p w:rsidR="0014067D" w:rsidP="0014067D" w:rsidRDefault="0014067D" w14:paraId="251F1D38" w14:textId="77777777">
      <w:proofErr w:type="spellStart"/>
      <w:r>
        <w:t>Renkin</w:t>
      </w:r>
      <w:proofErr w:type="spellEnd"/>
      <w:r>
        <w:t xml:space="preserve">, R.A., J. </w:t>
      </w:r>
      <w:proofErr w:type="spellStart"/>
      <w:r>
        <w:t>Klaptosky</w:t>
      </w:r>
      <w:proofErr w:type="spellEnd"/>
      <w:r>
        <w:t xml:space="preserve">, E. Larsen, D. </w:t>
      </w:r>
      <w:proofErr w:type="spellStart"/>
      <w:r>
        <w:t>Despain</w:t>
      </w:r>
      <w:proofErr w:type="spellEnd"/>
      <w:r>
        <w:t xml:space="preserve"> and W. Ripple. In prep. Architecture-based browse history of aspen trees on Yellowstone's northern range. </w:t>
      </w:r>
    </w:p>
    <w:p w:rsidR="0014067D" w:rsidP="0014067D" w:rsidRDefault="0014067D" w14:paraId="35B0B799" w14:textId="77777777"/>
    <w:p w:rsidR="0014067D" w:rsidP="0014067D" w:rsidRDefault="0014067D" w14:paraId="578042A5" w14:textId="77777777">
      <w:proofErr w:type="spellStart"/>
      <w:r>
        <w:t>Romme</w:t>
      </w:r>
      <w:proofErr w:type="spellEnd"/>
      <w:r>
        <w:t>, W.H., M.G. Turner, L.L. Wallace and J. Walker. 1995. Aspen, elk, and fire in northern Yellowstone National Park. Ecology 76(7): 2097-2106.</w:t>
      </w:r>
    </w:p>
    <w:p w:rsidR="0014067D" w:rsidP="0014067D" w:rsidRDefault="0014067D" w14:paraId="6E899A84" w14:textId="77777777"/>
    <w:p w:rsidR="0014067D" w:rsidP="0014067D" w:rsidRDefault="0014067D" w14:paraId="2FF9AD58" w14:textId="77777777">
      <w:r>
        <w:t>Yellowstone National Park. 1997. Yellowstone's northern range: complexity and change in a wildland ecosystem. National Park Service, Mammoth Hot Springs, WY. 148 pp.</w:t>
      </w:r>
    </w:p>
    <w:p w:rsidRPr="00A43E41" w:rsidR="004D5F12" w:rsidP="0014067D" w:rsidRDefault="004D5F12" w14:paraId="187BD8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6109" w14:textId="77777777" w:rsidR="0081158C" w:rsidRDefault="0081158C">
      <w:r>
        <w:separator/>
      </w:r>
    </w:p>
  </w:endnote>
  <w:endnote w:type="continuationSeparator" w:id="0">
    <w:p w14:paraId="412873A4" w14:textId="77777777" w:rsidR="0081158C" w:rsidRDefault="0081158C">
      <w:r>
        <w:continuationSeparator/>
      </w:r>
    </w:p>
  </w:endnote>
  <w:endnote w:type="continuationNotice" w:id="1">
    <w:p w14:paraId="59EE4EA2" w14:textId="77777777" w:rsidR="0081158C" w:rsidRDefault="00811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FB08" w14:textId="77777777" w:rsidR="0014067D" w:rsidRDefault="0014067D" w:rsidP="0014067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087F3" w14:textId="77777777" w:rsidR="0081158C" w:rsidRDefault="0081158C">
      <w:r>
        <w:separator/>
      </w:r>
    </w:p>
  </w:footnote>
  <w:footnote w:type="continuationSeparator" w:id="0">
    <w:p w14:paraId="27828849" w14:textId="77777777" w:rsidR="0081158C" w:rsidRDefault="0081158C">
      <w:r>
        <w:continuationSeparator/>
      </w:r>
    </w:p>
  </w:footnote>
  <w:footnote w:type="continuationNotice" w:id="1">
    <w:p w14:paraId="52BA51F8" w14:textId="77777777" w:rsidR="0081158C" w:rsidRDefault="008115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8BB5" w14:textId="77777777" w:rsidR="00A43E41" w:rsidRDefault="00A43E41" w:rsidP="001406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7D"/>
    <w:rsid w:val="000037B3"/>
    <w:rsid w:val="00004505"/>
    <w:rsid w:val="00005947"/>
    <w:rsid w:val="00006AF9"/>
    <w:rsid w:val="00007DAF"/>
    <w:rsid w:val="000103AE"/>
    <w:rsid w:val="00013BD4"/>
    <w:rsid w:val="0001622F"/>
    <w:rsid w:val="00017E5D"/>
    <w:rsid w:val="0002152F"/>
    <w:rsid w:val="00023101"/>
    <w:rsid w:val="000231F4"/>
    <w:rsid w:val="00025FA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03D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067D"/>
    <w:rsid w:val="00145016"/>
    <w:rsid w:val="00147227"/>
    <w:rsid w:val="0014767C"/>
    <w:rsid w:val="00153793"/>
    <w:rsid w:val="00157317"/>
    <w:rsid w:val="001601C3"/>
    <w:rsid w:val="00163032"/>
    <w:rsid w:val="001658DA"/>
    <w:rsid w:val="00166A52"/>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E1C"/>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C7014"/>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124A"/>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C23"/>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16CE"/>
    <w:rsid w:val="00522705"/>
    <w:rsid w:val="00522769"/>
    <w:rsid w:val="00522DA8"/>
    <w:rsid w:val="00525CCF"/>
    <w:rsid w:val="00526D42"/>
    <w:rsid w:val="00527467"/>
    <w:rsid w:val="00531069"/>
    <w:rsid w:val="00531D5A"/>
    <w:rsid w:val="00532DE8"/>
    <w:rsid w:val="00534E2F"/>
    <w:rsid w:val="005365CB"/>
    <w:rsid w:val="00544162"/>
    <w:rsid w:val="00546B88"/>
    <w:rsid w:val="0055116C"/>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C3A"/>
    <w:rsid w:val="0069282B"/>
    <w:rsid w:val="006943ED"/>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158C"/>
    <w:rsid w:val="00812102"/>
    <w:rsid w:val="008126AF"/>
    <w:rsid w:val="00821B0F"/>
    <w:rsid w:val="00824809"/>
    <w:rsid w:val="00826176"/>
    <w:rsid w:val="00826B9D"/>
    <w:rsid w:val="00826D88"/>
    <w:rsid w:val="00826E9C"/>
    <w:rsid w:val="008317C0"/>
    <w:rsid w:val="008327C1"/>
    <w:rsid w:val="0083303E"/>
    <w:rsid w:val="0083523E"/>
    <w:rsid w:val="00835583"/>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556B"/>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38EF"/>
    <w:rsid w:val="00914D71"/>
    <w:rsid w:val="009159DC"/>
    <w:rsid w:val="00916759"/>
    <w:rsid w:val="00920AA0"/>
    <w:rsid w:val="00924B9A"/>
    <w:rsid w:val="009275B8"/>
    <w:rsid w:val="0093088C"/>
    <w:rsid w:val="0093352F"/>
    <w:rsid w:val="009364F5"/>
    <w:rsid w:val="0094027F"/>
    <w:rsid w:val="00941C70"/>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548"/>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586D"/>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70F"/>
    <w:rsid w:val="00B34DC5"/>
    <w:rsid w:val="00B45186"/>
    <w:rsid w:val="00B47958"/>
    <w:rsid w:val="00B50030"/>
    <w:rsid w:val="00B50981"/>
    <w:rsid w:val="00B5172F"/>
    <w:rsid w:val="00B51759"/>
    <w:rsid w:val="00B52077"/>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0B5"/>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74B"/>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65786"/>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24F2"/>
    <w:rsid w:val="00CE6402"/>
    <w:rsid w:val="00CF0200"/>
    <w:rsid w:val="00CF08DC"/>
    <w:rsid w:val="00CF326D"/>
    <w:rsid w:val="00CF3FA1"/>
    <w:rsid w:val="00CF5B29"/>
    <w:rsid w:val="00CF6B40"/>
    <w:rsid w:val="00CF7A47"/>
    <w:rsid w:val="00D0068F"/>
    <w:rsid w:val="00D01462"/>
    <w:rsid w:val="00D02204"/>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16D"/>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398D"/>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4BB7"/>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DA6A5"/>
  <w15:docId w15:val="{C84ED408-A718-4B69-83B7-B3CD23BA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B556B"/>
    <w:rPr>
      <w:rFonts w:ascii="Tahoma" w:hAnsi="Tahoma" w:cs="Tahoma"/>
      <w:sz w:val="16"/>
      <w:szCs w:val="16"/>
    </w:rPr>
  </w:style>
  <w:style w:type="character" w:customStyle="1" w:styleId="BalloonTextChar">
    <w:name w:val="Balloon Text Char"/>
    <w:basedOn w:val="DefaultParagraphFont"/>
    <w:link w:val="BalloonText"/>
    <w:uiPriority w:val="99"/>
    <w:semiHidden/>
    <w:rsid w:val="008B556B"/>
    <w:rPr>
      <w:rFonts w:ascii="Tahoma" w:hAnsi="Tahoma" w:cs="Tahoma"/>
      <w:sz w:val="16"/>
      <w:szCs w:val="16"/>
    </w:rPr>
  </w:style>
  <w:style w:type="character" w:styleId="CommentReference">
    <w:name w:val="annotation reference"/>
    <w:basedOn w:val="DefaultParagraphFont"/>
    <w:uiPriority w:val="99"/>
    <w:semiHidden/>
    <w:unhideWhenUsed/>
    <w:rsid w:val="006943ED"/>
    <w:rPr>
      <w:sz w:val="16"/>
      <w:szCs w:val="16"/>
    </w:rPr>
  </w:style>
  <w:style w:type="paragraph" w:styleId="CommentText">
    <w:name w:val="annotation text"/>
    <w:basedOn w:val="Normal"/>
    <w:link w:val="CommentTextChar"/>
    <w:uiPriority w:val="99"/>
    <w:semiHidden/>
    <w:unhideWhenUsed/>
    <w:rsid w:val="006943ED"/>
    <w:rPr>
      <w:sz w:val="20"/>
      <w:szCs w:val="20"/>
    </w:rPr>
  </w:style>
  <w:style w:type="character" w:customStyle="1" w:styleId="CommentTextChar">
    <w:name w:val="Comment Text Char"/>
    <w:basedOn w:val="DefaultParagraphFont"/>
    <w:link w:val="CommentText"/>
    <w:uiPriority w:val="99"/>
    <w:semiHidden/>
    <w:rsid w:val="006943ED"/>
  </w:style>
  <w:style w:type="paragraph" w:styleId="CommentSubject">
    <w:name w:val="annotation subject"/>
    <w:basedOn w:val="CommentText"/>
    <w:next w:val="CommentText"/>
    <w:link w:val="CommentSubjectChar"/>
    <w:uiPriority w:val="99"/>
    <w:semiHidden/>
    <w:unhideWhenUsed/>
    <w:rsid w:val="006943ED"/>
    <w:rPr>
      <w:b/>
      <w:bCs/>
    </w:rPr>
  </w:style>
  <w:style w:type="character" w:customStyle="1" w:styleId="CommentSubjectChar">
    <w:name w:val="Comment Subject Char"/>
    <w:basedOn w:val="CommentTextChar"/>
    <w:link w:val="CommentSubject"/>
    <w:uiPriority w:val="99"/>
    <w:semiHidden/>
    <w:rsid w:val="006943ED"/>
    <w:rPr>
      <w:b/>
      <w:bCs/>
    </w:rPr>
  </w:style>
  <w:style w:type="character" w:styleId="Hyperlink">
    <w:name w:val="Hyperlink"/>
    <w:basedOn w:val="DefaultParagraphFont"/>
    <w:rsid w:val="00D01462"/>
    <w:rPr>
      <w:color w:val="0000FF" w:themeColor="hyperlink"/>
      <w:u w:val="single"/>
    </w:rPr>
  </w:style>
  <w:style w:type="paragraph" w:styleId="ListParagraph">
    <w:name w:val="List Paragraph"/>
    <w:basedOn w:val="Normal"/>
    <w:uiPriority w:val="34"/>
    <w:qFormat/>
    <w:rsid w:val="001A4E1C"/>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3747">
      <w:bodyDiv w:val="1"/>
      <w:marLeft w:val="0"/>
      <w:marRight w:val="0"/>
      <w:marTop w:val="0"/>
      <w:marBottom w:val="0"/>
      <w:divBdr>
        <w:top w:val="none" w:sz="0" w:space="0" w:color="auto"/>
        <w:left w:val="none" w:sz="0" w:space="0" w:color="auto"/>
        <w:bottom w:val="none" w:sz="0" w:space="0" w:color="auto"/>
        <w:right w:val="none" w:sz="0" w:space="0" w:color="auto"/>
      </w:divBdr>
    </w:div>
    <w:div w:id="677275268">
      <w:bodyDiv w:val="1"/>
      <w:marLeft w:val="0"/>
      <w:marRight w:val="0"/>
      <w:marTop w:val="0"/>
      <w:marBottom w:val="0"/>
      <w:divBdr>
        <w:top w:val="none" w:sz="0" w:space="0" w:color="auto"/>
        <w:left w:val="none" w:sz="0" w:space="0" w:color="auto"/>
        <w:bottom w:val="none" w:sz="0" w:space="0" w:color="auto"/>
        <w:right w:val="none" w:sz="0" w:space="0" w:color="auto"/>
      </w:divBdr>
    </w:div>
    <w:div w:id="1108696175">
      <w:bodyDiv w:val="1"/>
      <w:marLeft w:val="0"/>
      <w:marRight w:val="0"/>
      <w:marTop w:val="0"/>
      <w:marBottom w:val="0"/>
      <w:divBdr>
        <w:top w:val="none" w:sz="0" w:space="0" w:color="auto"/>
        <w:left w:val="none" w:sz="0" w:space="0" w:color="auto"/>
        <w:bottom w:val="none" w:sz="0" w:space="0" w:color="auto"/>
        <w:right w:val="none" w:sz="0" w:space="0" w:color="auto"/>
      </w:divBdr>
    </w:div>
    <w:div w:id="1595701410">
      <w:bodyDiv w:val="1"/>
      <w:marLeft w:val="0"/>
      <w:marRight w:val="0"/>
      <w:marTop w:val="0"/>
      <w:marBottom w:val="0"/>
      <w:divBdr>
        <w:top w:val="none" w:sz="0" w:space="0" w:color="auto"/>
        <w:left w:val="none" w:sz="0" w:space="0" w:color="auto"/>
        <w:bottom w:val="none" w:sz="0" w:space="0" w:color="auto"/>
        <w:right w:val="none" w:sz="0" w:space="0" w:color="auto"/>
      </w:divBdr>
    </w:div>
    <w:div w:id="176876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2014-08-21T14:41:00Z</cp:lastPrinted>
  <dcterms:created xsi:type="dcterms:W3CDTF">2018-05-17T17:32:00Z</dcterms:created>
  <dcterms:modified xsi:type="dcterms:W3CDTF">2018-05-17T17:32:00Z</dcterms:modified>
</cp:coreProperties>
</file>