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937" w:rsidP="00EC7937" w:rsidRDefault="00EC7937" w14:paraId="4C8530F2" w14:textId="77777777">
      <w:pPr>
        <w:pStyle w:val="BpSTitle"/>
      </w:pPr>
      <w:r>
        <w:t>10160</w:t>
      </w:r>
    </w:p>
    <w:p w:rsidR="00EC7937" w:rsidP="00EC7937" w:rsidRDefault="00EC7937" w14:paraId="2CB37FBE" w14:textId="77777777">
      <w:pPr>
        <w:pStyle w:val="BpSTitle"/>
      </w:pPr>
      <w:r>
        <w:t>Colorado Plateau Pinyon-Juniper Woodland</w:t>
      </w:r>
    </w:p>
    <w:p w:rsidR="00EC7937" w:rsidP="00EC7937" w:rsidRDefault="00EC7937" w14:paraId="7D386EF7" w14:textId="77777777">
      <w:r>
        <w:t xmlns:w="http://schemas.openxmlformats.org/wordprocessingml/2006/main">BpS Model/Description Version: Aug. 2020</w:t>
      </w:r>
      <w:r>
        <w:tab/>
      </w:r>
      <w:r>
        <w:tab/>
      </w:r>
      <w:r>
        <w:tab/>
      </w:r>
      <w:r>
        <w:tab/>
      </w:r>
      <w:r>
        <w:tab/>
      </w:r>
      <w:r>
        <w:tab/>
      </w:r>
      <w:r>
        <w:tab/>
      </w:r>
    </w:p>
    <w:p w:rsidR="00EC7937" w:rsidP="00EC7937" w:rsidRDefault="00EC7937" w14:paraId="75C2329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208"/>
        <w:gridCol w:w="1596"/>
        <w:gridCol w:w="3144"/>
      </w:tblGrid>
      <w:tr w:rsidRPr="00EC7937" w:rsidR="00EC7937" w:rsidTr="00EC7937" w14:paraId="008E53BD" w14:textId="77777777">
        <w:tc>
          <w:tcPr>
            <w:tcW w:w="1860" w:type="dxa"/>
            <w:tcBorders>
              <w:top w:val="single" w:color="auto" w:sz="2" w:space="0"/>
              <w:left w:val="single" w:color="auto" w:sz="12" w:space="0"/>
              <w:bottom w:val="single" w:color="000000" w:sz="12" w:space="0"/>
            </w:tcBorders>
            <w:shd w:val="clear" w:color="auto" w:fill="auto"/>
          </w:tcPr>
          <w:p w:rsidRPr="00EC7937" w:rsidR="00EC7937" w:rsidP="00F72378" w:rsidRDefault="00EC7937" w14:paraId="361C1E14" w14:textId="77777777">
            <w:pPr>
              <w:rPr>
                <w:b/>
                <w:bCs/>
              </w:rPr>
            </w:pPr>
            <w:r w:rsidRPr="00EC7937">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EC7937" w:rsidR="00EC7937" w:rsidP="00F72378" w:rsidRDefault="00EC7937" w14:paraId="6FBAC0E6" w14:textId="77777777">
            <w:pPr>
              <w:rPr>
                <w:b/>
                <w:bCs/>
              </w:rPr>
            </w:pPr>
          </w:p>
        </w:tc>
        <w:tc>
          <w:tcPr>
            <w:tcW w:w="1596" w:type="dxa"/>
            <w:tcBorders>
              <w:top w:val="single" w:color="auto" w:sz="2" w:space="0"/>
              <w:left w:val="single" w:color="000000" w:sz="12" w:space="0"/>
              <w:bottom w:val="single" w:color="000000" w:sz="12" w:space="0"/>
            </w:tcBorders>
            <w:shd w:val="clear" w:color="auto" w:fill="auto"/>
          </w:tcPr>
          <w:p w:rsidRPr="00EC7937" w:rsidR="00EC7937" w:rsidP="00F72378" w:rsidRDefault="00EC7937" w14:paraId="6A873D60" w14:textId="77777777">
            <w:pPr>
              <w:rPr>
                <w:b/>
                <w:bCs/>
              </w:rPr>
            </w:pPr>
            <w:r w:rsidRPr="00EC7937">
              <w:rPr>
                <w:b/>
                <w:bCs/>
              </w:rPr>
              <w:t>Reviewers</w:t>
            </w:r>
          </w:p>
        </w:tc>
        <w:tc>
          <w:tcPr>
            <w:tcW w:w="3144" w:type="dxa"/>
            <w:tcBorders>
              <w:top w:val="single" w:color="auto" w:sz="2" w:space="0"/>
              <w:bottom w:val="single" w:color="000000" w:sz="12" w:space="0"/>
            </w:tcBorders>
            <w:shd w:val="clear" w:color="auto" w:fill="auto"/>
          </w:tcPr>
          <w:p w:rsidRPr="00EC7937" w:rsidR="00EC7937" w:rsidP="00F72378" w:rsidRDefault="00EC7937" w14:paraId="614A7599" w14:textId="77777777">
            <w:pPr>
              <w:rPr>
                <w:b/>
                <w:bCs/>
              </w:rPr>
            </w:pPr>
          </w:p>
        </w:tc>
      </w:tr>
      <w:tr w:rsidRPr="00EC7937" w:rsidR="00EC7937" w:rsidTr="00EC7937" w14:paraId="0E598687" w14:textId="77777777">
        <w:tc>
          <w:tcPr>
            <w:tcW w:w="1860" w:type="dxa"/>
            <w:tcBorders>
              <w:top w:val="single" w:color="000000" w:sz="12" w:space="0"/>
              <w:left w:val="single" w:color="auto" w:sz="12" w:space="0"/>
            </w:tcBorders>
            <w:shd w:val="clear" w:color="auto" w:fill="auto"/>
          </w:tcPr>
          <w:p w:rsidRPr="00EC7937" w:rsidR="00EC7937" w:rsidP="00F72378" w:rsidRDefault="00EC7937" w14:paraId="6F2F3560" w14:textId="77777777">
            <w:pPr>
              <w:rPr>
                <w:bCs/>
              </w:rPr>
            </w:pPr>
            <w:r w:rsidRPr="00EC7937">
              <w:rPr>
                <w:bCs/>
              </w:rPr>
              <w:t>Kathy Roche</w:t>
            </w:r>
          </w:p>
        </w:tc>
        <w:tc>
          <w:tcPr>
            <w:tcW w:w="2208" w:type="dxa"/>
            <w:tcBorders>
              <w:top w:val="single" w:color="000000" w:sz="12" w:space="0"/>
              <w:right w:val="single" w:color="000000" w:sz="12" w:space="0"/>
            </w:tcBorders>
            <w:shd w:val="clear" w:color="auto" w:fill="auto"/>
          </w:tcPr>
          <w:p w:rsidRPr="00EC7937" w:rsidR="00EC7937" w:rsidP="00F72378" w:rsidRDefault="00EC7937" w14:paraId="011F9B2B" w14:textId="77777777">
            <w:r w:rsidRPr="00EC7937">
              <w:t>kroche@fs.fed.us</w:t>
            </w:r>
          </w:p>
        </w:tc>
        <w:tc>
          <w:tcPr>
            <w:tcW w:w="1596" w:type="dxa"/>
            <w:tcBorders>
              <w:top w:val="single" w:color="000000" w:sz="12" w:space="0"/>
              <w:left w:val="single" w:color="000000" w:sz="12" w:space="0"/>
            </w:tcBorders>
            <w:shd w:val="clear" w:color="auto" w:fill="auto"/>
          </w:tcPr>
          <w:p w:rsidRPr="00EC7937" w:rsidR="00EC7937" w:rsidP="00F72378" w:rsidRDefault="00EC7937" w14:paraId="34905FDE" w14:textId="77777777">
            <w:r w:rsidRPr="00EC7937">
              <w:t>Dan Binkley</w:t>
            </w:r>
          </w:p>
        </w:tc>
        <w:tc>
          <w:tcPr>
            <w:tcW w:w="3144" w:type="dxa"/>
            <w:tcBorders>
              <w:top w:val="single" w:color="000000" w:sz="12" w:space="0"/>
            </w:tcBorders>
            <w:shd w:val="clear" w:color="auto" w:fill="auto"/>
          </w:tcPr>
          <w:p w:rsidRPr="00EC7937" w:rsidR="00EC7937" w:rsidP="00F72378" w:rsidRDefault="00EC7937" w14:paraId="21BA97AD" w14:textId="77777777">
            <w:r w:rsidRPr="00EC7937">
              <w:t>Dan.Binkley@ColoState.edu</w:t>
            </w:r>
          </w:p>
        </w:tc>
      </w:tr>
      <w:tr w:rsidRPr="00EC7937" w:rsidR="00EC7937" w:rsidTr="00EC7937" w14:paraId="09E62766" w14:textId="77777777">
        <w:tc>
          <w:tcPr>
            <w:tcW w:w="1860" w:type="dxa"/>
            <w:tcBorders>
              <w:left w:val="single" w:color="auto" w:sz="12" w:space="0"/>
            </w:tcBorders>
            <w:shd w:val="clear" w:color="auto" w:fill="auto"/>
          </w:tcPr>
          <w:p w:rsidRPr="00EC7937" w:rsidR="00EC7937" w:rsidP="00F72378" w:rsidRDefault="00EC7937" w14:paraId="1B8AAD7E" w14:textId="77777777">
            <w:pPr>
              <w:rPr>
                <w:bCs/>
              </w:rPr>
            </w:pPr>
            <w:r w:rsidRPr="00EC7937">
              <w:rPr>
                <w:bCs/>
              </w:rPr>
              <w:t>Carolyn Meyer</w:t>
            </w:r>
          </w:p>
        </w:tc>
        <w:tc>
          <w:tcPr>
            <w:tcW w:w="2208" w:type="dxa"/>
            <w:tcBorders>
              <w:right w:val="single" w:color="000000" w:sz="12" w:space="0"/>
            </w:tcBorders>
            <w:shd w:val="clear" w:color="auto" w:fill="auto"/>
          </w:tcPr>
          <w:p w:rsidRPr="00EC7937" w:rsidR="00EC7937" w:rsidP="00F72378" w:rsidRDefault="00EC7937" w14:paraId="322E7EB2" w14:textId="77777777">
            <w:r w:rsidRPr="00EC7937">
              <w:t>meyerc@uwyo.edu</w:t>
            </w:r>
          </w:p>
        </w:tc>
        <w:tc>
          <w:tcPr>
            <w:tcW w:w="1596" w:type="dxa"/>
            <w:tcBorders>
              <w:left w:val="single" w:color="000000" w:sz="12" w:space="0"/>
            </w:tcBorders>
            <w:shd w:val="clear" w:color="auto" w:fill="auto"/>
          </w:tcPr>
          <w:p w:rsidRPr="00EC7937" w:rsidR="00EC7937" w:rsidP="00F72378" w:rsidRDefault="00EC7937" w14:paraId="3CBF5289" w14:textId="77777777">
            <w:r w:rsidRPr="00EC7937">
              <w:t xml:space="preserve">Ken </w:t>
            </w:r>
            <w:proofErr w:type="spellStart"/>
            <w:r w:rsidRPr="00EC7937">
              <w:t>Stinston</w:t>
            </w:r>
            <w:proofErr w:type="spellEnd"/>
          </w:p>
        </w:tc>
        <w:tc>
          <w:tcPr>
            <w:tcW w:w="3144" w:type="dxa"/>
            <w:shd w:val="clear" w:color="auto" w:fill="auto"/>
          </w:tcPr>
          <w:p w:rsidRPr="00EC7937" w:rsidR="00EC7937" w:rsidP="00F72378" w:rsidRDefault="00EC7937" w14:paraId="12CE2821" w14:textId="77777777">
            <w:r w:rsidRPr="00EC7937">
              <w:t>ken_stinson@blm.gov</w:t>
            </w:r>
          </w:p>
        </w:tc>
      </w:tr>
      <w:tr w:rsidRPr="00EC7937" w:rsidR="00EC7937" w:rsidTr="00EC7937" w14:paraId="465E44C0" w14:textId="77777777">
        <w:tc>
          <w:tcPr>
            <w:tcW w:w="1860" w:type="dxa"/>
            <w:tcBorders>
              <w:left w:val="single" w:color="auto" w:sz="12" w:space="0"/>
              <w:bottom w:val="single" w:color="auto" w:sz="2" w:space="0"/>
            </w:tcBorders>
            <w:shd w:val="clear" w:color="auto" w:fill="auto"/>
          </w:tcPr>
          <w:p w:rsidRPr="00EC7937" w:rsidR="00EC7937" w:rsidP="00F72378" w:rsidRDefault="00EC7937" w14:paraId="5D822A60" w14:textId="77777777">
            <w:pPr>
              <w:rPr>
                <w:bCs/>
              </w:rPr>
            </w:pPr>
            <w:r w:rsidRPr="00EC7937">
              <w:rPr>
                <w:bCs/>
              </w:rPr>
              <w:t>None</w:t>
            </w:r>
          </w:p>
        </w:tc>
        <w:tc>
          <w:tcPr>
            <w:tcW w:w="2208" w:type="dxa"/>
            <w:tcBorders>
              <w:right w:val="single" w:color="000000" w:sz="12" w:space="0"/>
            </w:tcBorders>
            <w:shd w:val="clear" w:color="auto" w:fill="auto"/>
          </w:tcPr>
          <w:p w:rsidRPr="00EC7937" w:rsidR="00EC7937" w:rsidP="00F72378" w:rsidRDefault="00EC7937" w14:paraId="65A09929" w14:textId="77777777">
            <w:r w:rsidRPr="00EC7937">
              <w:t>None</w:t>
            </w:r>
          </w:p>
        </w:tc>
        <w:tc>
          <w:tcPr>
            <w:tcW w:w="1596" w:type="dxa"/>
            <w:tcBorders>
              <w:left w:val="single" w:color="000000" w:sz="12" w:space="0"/>
              <w:bottom w:val="single" w:color="auto" w:sz="2" w:space="0"/>
            </w:tcBorders>
            <w:shd w:val="clear" w:color="auto" w:fill="auto"/>
          </w:tcPr>
          <w:p w:rsidRPr="00EC7937" w:rsidR="00EC7937" w:rsidP="00F72378" w:rsidRDefault="00EC7937" w14:paraId="5D20B680" w14:textId="77777777">
            <w:r w:rsidRPr="00EC7937">
              <w:t>Eve Warren</w:t>
            </w:r>
          </w:p>
        </w:tc>
        <w:tc>
          <w:tcPr>
            <w:tcW w:w="3144" w:type="dxa"/>
            <w:shd w:val="clear" w:color="auto" w:fill="auto"/>
          </w:tcPr>
          <w:p w:rsidRPr="00EC7937" w:rsidR="00EC7937" w:rsidP="00F72378" w:rsidRDefault="00EC7937" w14:paraId="4B0628F6" w14:textId="77777777">
            <w:r w:rsidRPr="00EC7937">
              <w:t>eve_warren@blm.gov</w:t>
            </w:r>
          </w:p>
        </w:tc>
      </w:tr>
    </w:tbl>
    <w:p w:rsidR="00EC7937" w:rsidP="00EC7937" w:rsidRDefault="00EC7937" w14:paraId="29805C5B" w14:textId="77777777"/>
    <w:p w:rsidR="00EC7937" w:rsidP="00EC7937" w:rsidRDefault="00EC7937" w14:paraId="3C63EA66" w14:textId="77777777">
      <w:pPr>
        <w:pStyle w:val="InfoPara"/>
      </w:pPr>
      <w:r>
        <w:t>Vegetation Type</w:t>
      </w:r>
    </w:p>
    <w:p w:rsidR="00EC7937" w:rsidP="00EC7937" w:rsidRDefault="00EC7937" w14:paraId="60240EA3" w14:textId="77777777">
      <w:r>
        <w:t>Forest and Woodland</w:t>
      </w:r>
    </w:p>
    <w:p w:rsidR="00EC7937" w:rsidP="00EC7937" w:rsidRDefault="00EC7937" w14:paraId="62527D45" w14:textId="1FABAE6D">
      <w:pPr>
        <w:pStyle w:val="InfoPara"/>
      </w:pPr>
      <w:r>
        <w:t>Map Zone</w:t>
      </w:r>
    </w:p>
    <w:p w:rsidR="00EC7937" w:rsidP="00EC7937" w:rsidRDefault="00EC7937" w14:paraId="119CBC27" w14:textId="77777777">
      <w:r>
        <w:t>22</w:t>
      </w:r>
    </w:p>
    <w:p w:rsidR="00EC7937" w:rsidP="00EC7937" w:rsidRDefault="00EC7937" w14:paraId="44EACFDA" w14:textId="77777777">
      <w:pPr>
        <w:pStyle w:val="InfoPara"/>
      </w:pPr>
      <w:r>
        <w:t>Geographic Range</w:t>
      </w:r>
    </w:p>
    <w:p w:rsidR="00EC7937" w:rsidP="00EC7937" w:rsidRDefault="00EC7937" w14:paraId="7F34B40F" w14:textId="355E549E">
      <w:r>
        <w:t>This system occurs in subsections 342Gj, 342Gc</w:t>
      </w:r>
      <w:r w:rsidR="00780A89">
        <w:t>,</w:t>
      </w:r>
      <w:r>
        <w:t xml:space="preserve"> and 342Gf of MZ22 in W</w:t>
      </w:r>
      <w:r w:rsidR="00780A89">
        <w:t>yoming</w:t>
      </w:r>
      <w:r>
        <w:t xml:space="preserve"> and in the southern part of </w:t>
      </w:r>
      <w:r w:rsidR="00780A89">
        <w:t>map zone (</w:t>
      </w:r>
      <w:r>
        <w:t>MZ</w:t>
      </w:r>
      <w:r w:rsidR="00780A89">
        <w:t xml:space="preserve">) </w:t>
      </w:r>
      <w:r>
        <w:t>22 in C</w:t>
      </w:r>
      <w:r w:rsidR="00780A89">
        <w:t>olorado</w:t>
      </w:r>
      <w:r>
        <w:t xml:space="preserve">. Its </w:t>
      </w:r>
      <w:r w:rsidR="00936DA3">
        <w:t>occurrence</w:t>
      </w:r>
      <w:r>
        <w:t xml:space="preserve"> </w:t>
      </w:r>
      <w:r w:rsidR="00780A89">
        <w:t xml:space="preserve">is </w:t>
      </w:r>
      <w:r>
        <w:t>coincident with areas having 2</w:t>
      </w:r>
      <w:r w:rsidR="00936DA3">
        <w:t>,</w:t>
      </w:r>
      <w:r>
        <w:t>000-2</w:t>
      </w:r>
      <w:r w:rsidR="00936DA3">
        <w:t>,</w:t>
      </w:r>
      <w:r>
        <w:t>500 growing degree days.</w:t>
      </w:r>
    </w:p>
    <w:p w:rsidR="00EC7937" w:rsidP="00EC7937" w:rsidRDefault="00EC7937" w14:paraId="23ECA9CC" w14:textId="77777777">
      <w:pPr>
        <w:pStyle w:val="InfoPara"/>
      </w:pPr>
      <w:r>
        <w:t>Biophysical Site Description</w:t>
      </w:r>
    </w:p>
    <w:p w:rsidR="00EC7937" w:rsidP="00EC7937" w:rsidRDefault="00EC7937" w14:paraId="493AC4CF" w14:textId="7EE0EEB0">
      <w:r>
        <w:t>These woodlands occur on warm, dry sites on mountain slopes, mesas, plateaus</w:t>
      </w:r>
      <w:r w:rsidR="00780A89">
        <w:t>,</w:t>
      </w:r>
      <w:r>
        <w:t xml:space="preserve"> and ridges. System typically found at lower elevations ranging from 1</w:t>
      </w:r>
      <w:r w:rsidR="00936DA3">
        <w:t>,</w:t>
      </w:r>
      <w:r>
        <w:t>500-2</w:t>
      </w:r>
      <w:r w:rsidR="00936DA3">
        <w:t>,</w:t>
      </w:r>
      <w:r>
        <w:t>800m. In W</w:t>
      </w:r>
      <w:r w:rsidR="00780A89">
        <w:t>yoming,</w:t>
      </w:r>
      <w:r>
        <w:t xml:space="preserve"> these woodlands typically occur on escarpments and in foothills.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 Commonly found on rocky soils, deep or shallow. Prior to European settlement, this community was limited to rocky ridges or surfaces where sparse vegetation limited fire. Today, it occupies more productive sites.</w:t>
      </w:r>
    </w:p>
    <w:p w:rsidR="00EC7937" w:rsidP="00EC7937" w:rsidRDefault="00EC7937" w14:paraId="6E9D20E6" w14:textId="77777777">
      <w:pPr>
        <w:pStyle w:val="InfoPara"/>
      </w:pPr>
      <w:r>
        <w:t>Vegetation Description</w:t>
      </w:r>
    </w:p>
    <w:p w:rsidR="00EC7937" w:rsidP="00EC7937" w:rsidRDefault="00EC7937" w14:paraId="1D040062" w14:textId="7B84E553">
      <w:r w:rsidRPr="0045723C">
        <w:rPr>
          <w:i/>
        </w:rPr>
        <w:t xml:space="preserve">Juniperus </w:t>
      </w:r>
      <w:proofErr w:type="spellStart"/>
      <w:r w:rsidRPr="0045723C">
        <w:rPr>
          <w:i/>
        </w:rPr>
        <w:t>osteosperma</w:t>
      </w:r>
      <w:proofErr w:type="spellEnd"/>
      <w:r>
        <w:t xml:space="preserve"> may dominate or co</w:t>
      </w:r>
      <w:r w:rsidR="00780A89">
        <w:t>-</w:t>
      </w:r>
      <w:r>
        <w:t xml:space="preserve">dominate the tree canopy. </w:t>
      </w:r>
      <w:r w:rsidRPr="0045723C">
        <w:rPr>
          <w:i/>
        </w:rPr>
        <w:t xml:space="preserve">Juniperus </w:t>
      </w:r>
      <w:proofErr w:type="spellStart"/>
      <w:r w:rsidRPr="0045723C">
        <w:rPr>
          <w:i/>
        </w:rPr>
        <w:t>scopulorum</w:t>
      </w:r>
      <w:proofErr w:type="spellEnd"/>
      <w:r>
        <w:t xml:space="preserve"> may occur in wetter, deeper soils </w:t>
      </w:r>
      <w:r w:rsidR="00780A89">
        <w:t>–</w:t>
      </w:r>
      <w:r>
        <w:t xml:space="preserve"> i</w:t>
      </w:r>
      <w:r w:rsidR="00780A89">
        <w:t>.</w:t>
      </w:r>
      <w:r>
        <w:t>e</w:t>
      </w:r>
      <w:r w:rsidR="00780A89">
        <w:t>.,</w:t>
      </w:r>
      <w:r>
        <w:t xml:space="preserve"> in drainages, in Bighorn Basin in W</w:t>
      </w:r>
      <w:r w:rsidR="00780A89">
        <w:t>yoming</w:t>
      </w:r>
      <w:r>
        <w:t>. Understory layers are variable and may be dominated by shrubs</w:t>
      </w:r>
      <w:r w:rsidR="00780A89">
        <w:t xml:space="preserve"> or </w:t>
      </w:r>
      <w:r>
        <w:t xml:space="preserve">graminoids or be absent. Associated species include </w:t>
      </w:r>
      <w:r w:rsidRPr="0045723C">
        <w:rPr>
          <w:i/>
        </w:rPr>
        <w:t xml:space="preserve">Arctostaphylos </w:t>
      </w:r>
      <w:proofErr w:type="spellStart"/>
      <w:r w:rsidRPr="0045723C">
        <w:rPr>
          <w:i/>
        </w:rPr>
        <w:t>patula</w:t>
      </w:r>
      <w:proofErr w:type="spellEnd"/>
      <w:r>
        <w:t xml:space="preserve">, </w:t>
      </w:r>
      <w:r w:rsidRPr="0045723C">
        <w:rPr>
          <w:i/>
        </w:rPr>
        <w:t xml:space="preserve">Artemisia </w:t>
      </w:r>
      <w:proofErr w:type="spellStart"/>
      <w:r w:rsidRPr="0045723C">
        <w:rPr>
          <w:i/>
        </w:rPr>
        <w:t>tridentata</w:t>
      </w:r>
      <w:proofErr w:type="spellEnd"/>
      <w:r>
        <w:t xml:space="preserve">, </w:t>
      </w:r>
      <w:r w:rsidRPr="0045723C">
        <w:rPr>
          <w:i/>
        </w:rPr>
        <w:t>Artemisia nova</w:t>
      </w:r>
      <w:r>
        <w:t xml:space="preserve">, </w:t>
      </w:r>
      <w:proofErr w:type="spellStart"/>
      <w:r w:rsidRPr="0045723C">
        <w:rPr>
          <w:i/>
        </w:rPr>
        <w:t>Cercocarpus</w:t>
      </w:r>
      <w:proofErr w:type="spellEnd"/>
      <w:r w:rsidRPr="0045723C">
        <w:rPr>
          <w:i/>
        </w:rPr>
        <w:t xml:space="preserve"> </w:t>
      </w:r>
      <w:proofErr w:type="spellStart"/>
      <w:r w:rsidRPr="0045723C">
        <w:rPr>
          <w:i/>
        </w:rPr>
        <w:t>intricatus</w:t>
      </w:r>
      <w:proofErr w:type="spellEnd"/>
      <w:r>
        <w:t xml:space="preserve">, </w:t>
      </w:r>
      <w:proofErr w:type="spellStart"/>
      <w:r w:rsidRPr="0045723C">
        <w:rPr>
          <w:i/>
        </w:rPr>
        <w:t>Cercocarpus</w:t>
      </w:r>
      <w:proofErr w:type="spellEnd"/>
      <w:r w:rsidRPr="0045723C">
        <w:rPr>
          <w:i/>
        </w:rPr>
        <w:t xml:space="preserve"> </w:t>
      </w:r>
      <w:proofErr w:type="spellStart"/>
      <w:r w:rsidRPr="0045723C">
        <w:rPr>
          <w:i/>
        </w:rPr>
        <w:t>montanus</w:t>
      </w:r>
      <w:proofErr w:type="spellEnd"/>
      <w:r>
        <w:t xml:space="preserve">, </w:t>
      </w:r>
      <w:proofErr w:type="spellStart"/>
      <w:r w:rsidRPr="0045723C">
        <w:rPr>
          <w:i/>
        </w:rPr>
        <w:t>Chrysothamnus</w:t>
      </w:r>
      <w:proofErr w:type="spellEnd"/>
      <w:r w:rsidRPr="0045723C">
        <w:rPr>
          <w:i/>
        </w:rPr>
        <w:t xml:space="preserve"> </w:t>
      </w:r>
      <w:proofErr w:type="spellStart"/>
      <w:r w:rsidRPr="0045723C">
        <w:rPr>
          <w:i/>
        </w:rPr>
        <w:t>viscidiflorus</w:t>
      </w:r>
      <w:proofErr w:type="spellEnd"/>
      <w:r>
        <w:t xml:space="preserve">, </w:t>
      </w:r>
      <w:proofErr w:type="spellStart"/>
      <w:r w:rsidRPr="0045723C">
        <w:rPr>
          <w:i/>
        </w:rPr>
        <w:t>Ericameria</w:t>
      </w:r>
      <w:proofErr w:type="spellEnd"/>
      <w:r w:rsidRPr="0045723C">
        <w:rPr>
          <w:i/>
        </w:rPr>
        <w:t xml:space="preserve"> </w:t>
      </w:r>
      <w:proofErr w:type="spellStart"/>
      <w:r w:rsidRPr="0045723C">
        <w:rPr>
          <w:i/>
        </w:rPr>
        <w:t>nauseosa</w:t>
      </w:r>
      <w:proofErr w:type="spellEnd"/>
      <w:r>
        <w:t xml:space="preserve">, </w:t>
      </w:r>
      <w:r w:rsidRPr="0045723C">
        <w:rPr>
          <w:i/>
        </w:rPr>
        <w:t xml:space="preserve">Rosa </w:t>
      </w:r>
      <w:proofErr w:type="spellStart"/>
      <w:r w:rsidRPr="0045723C">
        <w:rPr>
          <w:i/>
        </w:rPr>
        <w:t>woodsii</w:t>
      </w:r>
      <w:proofErr w:type="spellEnd"/>
      <w:r>
        <w:t xml:space="preserve">, </w:t>
      </w:r>
      <w:proofErr w:type="spellStart"/>
      <w:r w:rsidRPr="0045723C">
        <w:rPr>
          <w:i/>
        </w:rPr>
        <w:t>Bouteloua</w:t>
      </w:r>
      <w:proofErr w:type="spellEnd"/>
      <w:r w:rsidRPr="0045723C">
        <w:rPr>
          <w:i/>
        </w:rPr>
        <w:t xml:space="preserve"> </w:t>
      </w:r>
      <w:proofErr w:type="spellStart"/>
      <w:r w:rsidRPr="0045723C">
        <w:rPr>
          <w:i/>
        </w:rPr>
        <w:t>gracilis</w:t>
      </w:r>
      <w:proofErr w:type="spellEnd"/>
      <w:r>
        <w:t xml:space="preserve">, </w:t>
      </w:r>
      <w:proofErr w:type="spellStart"/>
      <w:r w:rsidRPr="0045723C">
        <w:rPr>
          <w:i/>
        </w:rPr>
        <w:t>Pleuraphis</w:t>
      </w:r>
      <w:proofErr w:type="spellEnd"/>
      <w:r w:rsidRPr="0045723C">
        <w:rPr>
          <w:i/>
        </w:rPr>
        <w:t xml:space="preserve"> </w:t>
      </w:r>
      <w:proofErr w:type="spellStart"/>
      <w:r w:rsidRPr="0045723C">
        <w:rPr>
          <w:i/>
        </w:rPr>
        <w:t>jamesii</w:t>
      </w:r>
      <w:proofErr w:type="spellEnd"/>
      <w:r>
        <w:t xml:space="preserve">, </w:t>
      </w:r>
      <w:proofErr w:type="spellStart"/>
      <w:r w:rsidRPr="0045723C">
        <w:rPr>
          <w:i/>
        </w:rPr>
        <w:t>Poa</w:t>
      </w:r>
      <w:proofErr w:type="spellEnd"/>
      <w:r w:rsidRPr="0045723C">
        <w:rPr>
          <w:i/>
        </w:rPr>
        <w:t xml:space="preserve"> </w:t>
      </w:r>
      <w:proofErr w:type="spellStart"/>
      <w:r w:rsidRPr="0045723C">
        <w:rPr>
          <w:i/>
        </w:rPr>
        <w:t>fendleriana</w:t>
      </w:r>
      <w:proofErr w:type="spellEnd"/>
      <w:r>
        <w:t xml:space="preserve">, </w:t>
      </w:r>
      <w:proofErr w:type="spellStart"/>
      <w:r w:rsidRPr="0045723C">
        <w:rPr>
          <w:i/>
        </w:rPr>
        <w:t>Koeleria</w:t>
      </w:r>
      <w:proofErr w:type="spellEnd"/>
      <w:r w:rsidRPr="0045723C">
        <w:rPr>
          <w:i/>
        </w:rPr>
        <w:t xml:space="preserve"> </w:t>
      </w:r>
      <w:proofErr w:type="spellStart"/>
      <w:r w:rsidRPr="0045723C">
        <w:rPr>
          <w:i/>
        </w:rPr>
        <w:t>cristata</w:t>
      </w:r>
      <w:proofErr w:type="spellEnd"/>
      <w:r>
        <w:t xml:space="preserve">, </w:t>
      </w:r>
      <w:proofErr w:type="spellStart"/>
      <w:r w:rsidRPr="0045723C">
        <w:rPr>
          <w:i/>
        </w:rPr>
        <w:t>Pseudoroegneria</w:t>
      </w:r>
      <w:proofErr w:type="spellEnd"/>
      <w:r w:rsidRPr="0045723C">
        <w:rPr>
          <w:i/>
        </w:rPr>
        <w:t xml:space="preserve"> </w:t>
      </w:r>
      <w:proofErr w:type="spellStart"/>
      <w:r w:rsidR="00780A89">
        <w:rPr>
          <w:i/>
        </w:rPr>
        <w:t>spicate</w:t>
      </w:r>
      <w:proofErr w:type="spellEnd"/>
      <w:r w:rsidR="00780A89">
        <w:t>,</w:t>
      </w:r>
      <w:r>
        <w:t xml:space="preserve"> or </w:t>
      </w:r>
      <w:proofErr w:type="spellStart"/>
      <w:r w:rsidRPr="0045723C">
        <w:rPr>
          <w:i/>
        </w:rPr>
        <w:t>Leucopoa</w:t>
      </w:r>
      <w:proofErr w:type="spellEnd"/>
      <w:r w:rsidRPr="0045723C">
        <w:rPr>
          <w:i/>
        </w:rPr>
        <w:t xml:space="preserve"> </w:t>
      </w:r>
      <w:proofErr w:type="spellStart"/>
      <w:r w:rsidRPr="0045723C">
        <w:rPr>
          <w:i/>
        </w:rPr>
        <w:t>kingii</w:t>
      </w:r>
      <w:proofErr w:type="spellEnd"/>
      <w:r>
        <w:t>.</w:t>
      </w:r>
    </w:p>
    <w:p w:rsidR="00936DA3" w:rsidP="00EC7937" w:rsidRDefault="00936DA3" w14:paraId="3D8F6793" w14:textId="77777777"/>
    <w:p w:rsidR="00EC7937" w:rsidP="00EC7937" w:rsidRDefault="00EC7937" w14:paraId="4185402E" w14:textId="2A6FD3B1">
      <w:r>
        <w:t>In MZ22</w:t>
      </w:r>
      <w:r w:rsidR="00780A89">
        <w:t>,</w:t>
      </w:r>
      <w:r>
        <w:t xml:space="preserve"> </w:t>
      </w:r>
      <w:r w:rsidRPr="0045723C">
        <w:rPr>
          <w:i/>
        </w:rPr>
        <w:t>Pinus edulis</w:t>
      </w:r>
      <w:r>
        <w:t xml:space="preserve"> occurs only in the southeast and southwest edges of the zone and is nearly absent in W</w:t>
      </w:r>
      <w:r w:rsidR="00780A89">
        <w:t>yoming</w:t>
      </w:r>
      <w:r>
        <w:t xml:space="preserve"> except near Flaming Gorge </w:t>
      </w:r>
      <w:r w:rsidR="00780A89">
        <w:t>R</w:t>
      </w:r>
      <w:r>
        <w:t>eservoir.</w:t>
      </w:r>
      <w:r w:rsidR="00936DA3">
        <w:t xml:space="preserve"> </w:t>
      </w:r>
      <w:r>
        <w:t xml:space="preserve">In the </w:t>
      </w:r>
      <w:r w:rsidR="00936DA3">
        <w:t>classification</w:t>
      </w:r>
      <w:r>
        <w:t xml:space="preserve"> of plots, </w:t>
      </w:r>
      <w:proofErr w:type="spellStart"/>
      <w:r w:rsidRPr="0045723C">
        <w:rPr>
          <w:i/>
        </w:rPr>
        <w:t>Ephedera</w:t>
      </w:r>
      <w:proofErr w:type="spellEnd"/>
      <w:r w:rsidRPr="0045723C">
        <w:rPr>
          <w:i/>
        </w:rPr>
        <w:t xml:space="preserve"> </w:t>
      </w:r>
      <w:proofErr w:type="spellStart"/>
      <w:r w:rsidRPr="0045723C">
        <w:rPr>
          <w:i/>
        </w:rPr>
        <w:t>viridis</w:t>
      </w:r>
      <w:proofErr w:type="spellEnd"/>
      <w:r>
        <w:t xml:space="preserve"> separates </w:t>
      </w:r>
      <w:r w:rsidR="00780A89">
        <w:t>Biophysical Setting (</w:t>
      </w:r>
      <w:r>
        <w:t>BpS</w:t>
      </w:r>
      <w:r w:rsidR="00780A89">
        <w:t>)</w:t>
      </w:r>
      <w:r>
        <w:t xml:space="preserve"> 1016 from BpS 1049. EPVI or PIED must be present to type to 1016.</w:t>
      </w:r>
    </w:p>
    <w:p w:rsidR="00EC7937" w:rsidP="00EC7937" w:rsidRDefault="00EC7937" w14:paraId="2FFBED0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bl>
    <w:p>
      <w:r>
        <w:rPr>
          <w:sz w:val="16"/>
        </w:rPr>
        <w:t>Species names are from the NRCS PLANTS database. Check species codes at http://plants.usda.gov.</w:t>
      </w:r>
    </w:p>
    <w:p w:rsidR="00EC7937" w:rsidP="00EC7937" w:rsidRDefault="00EC7937" w14:paraId="45351A9B" w14:textId="77777777">
      <w:pPr>
        <w:pStyle w:val="InfoPara"/>
      </w:pPr>
      <w:r>
        <w:t>Disturbance Description</w:t>
      </w:r>
    </w:p>
    <w:p w:rsidR="00EC7937" w:rsidP="00EC7937" w:rsidRDefault="00EC7937" w14:paraId="214A7F1B" w14:textId="1A42CF25">
      <w:r>
        <w:t>The fire regime is characterized by mixed</w:t>
      </w:r>
      <w:r w:rsidR="00780A89">
        <w:t>-</w:t>
      </w:r>
      <w:r>
        <w:t xml:space="preserve">severity mosaic fires (mean </w:t>
      </w:r>
      <w:r w:rsidR="00780A89">
        <w:t>fire return interval [M</w:t>
      </w:r>
      <w:r>
        <w:t>FRI</w:t>
      </w:r>
      <w:r w:rsidR="00780A89">
        <w:t>]</w:t>
      </w:r>
      <w:r>
        <w:t xml:space="preserve"> of 150-200yrs) with very infrequent replacement fires (</w:t>
      </w:r>
      <w:r w:rsidR="00780A89">
        <w:t>M</w:t>
      </w:r>
      <w:r>
        <w:t xml:space="preserve">FRI of 200-500yrs) (Rondeau 2001). Low-severity fire occurs only in the earliest succession class. There is frequent fire importation from adjacent types. </w:t>
      </w:r>
    </w:p>
    <w:p w:rsidR="00EC7937" w:rsidP="00EC7937" w:rsidRDefault="00EC7937" w14:paraId="41FAFDA2" w14:textId="77777777"/>
    <w:p w:rsidR="00EC7937" w:rsidP="00EC7937" w:rsidRDefault="00EC7937" w14:paraId="54E10CFD" w14:textId="559B5492">
      <w:r>
        <w:t>Severe climatic events occurring during the growing season, such as frosts and drought, are thought to limit the distribution of pinyon-juniper woodlands to relatively narrow altitudinal belts on mountainsides. Weather-related stress thins trees in more closed stands. Insects/disease ha</w:t>
      </w:r>
      <w:r w:rsidR="00780A89">
        <w:t>ve</w:t>
      </w:r>
      <w:r>
        <w:t xml:space="preserve"> a similar effect but with a grea</w:t>
      </w:r>
      <w:r w:rsidR="00936DA3">
        <w:t xml:space="preserve">ter frequency in closed stands </w:t>
      </w:r>
      <w:r>
        <w:t>than open ones. Competition from grasses and older trees in late-open stands maintains stand openness.</w:t>
      </w:r>
      <w:r w:rsidR="00936DA3">
        <w:t xml:space="preserve"> </w:t>
      </w:r>
      <w:r>
        <w:t>In W</w:t>
      </w:r>
      <w:r w:rsidR="00780A89">
        <w:t>yoming</w:t>
      </w:r>
      <w:r>
        <w:t>, some juniper reaches extreme ages (&gt;700yrs.).</w:t>
      </w:r>
    </w:p>
    <w:p w:rsidR="00EC7937" w:rsidP="00EC7937" w:rsidRDefault="00EC7937" w14:paraId="58BC1748" w14:textId="77777777"/>
    <w:p w:rsidR="00EC7937" w:rsidP="00EC7937" w:rsidRDefault="00EC7937" w14:paraId="42D60909" w14:textId="2F52848C">
      <w:r>
        <w:t xml:space="preserve">It is thought that when fire occurs at 30-60yr intervals, </w:t>
      </w:r>
      <w:r w:rsidR="00780A89">
        <w:t>j</w:t>
      </w:r>
      <w:r>
        <w:t xml:space="preserve">uniper disappears. However, one reviewer for MZ22 stated that that does not occur in the Bighorn Basin. Such </w:t>
      </w:r>
      <w:r w:rsidR="00780A89">
        <w:t xml:space="preserve">fire return intervals </w:t>
      </w:r>
      <w:r>
        <w:t xml:space="preserve">do not result in a loss of </w:t>
      </w:r>
      <w:r w:rsidRPr="0045723C">
        <w:rPr>
          <w:i/>
        </w:rPr>
        <w:t xml:space="preserve">Juniperus </w:t>
      </w:r>
      <w:proofErr w:type="spellStart"/>
      <w:r w:rsidRPr="0045723C">
        <w:rPr>
          <w:i/>
        </w:rPr>
        <w:t>osteosperma</w:t>
      </w:r>
      <w:proofErr w:type="spellEnd"/>
      <w:r>
        <w:t>.</w:t>
      </w:r>
    </w:p>
    <w:p w:rsidR="00EC7937" w:rsidP="00EC7937" w:rsidRDefault="00EC7937" w14:paraId="28257CFB"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456</w:t>
            </w:r>
          </w:p>
        </w:tc>
        <w:tc>
          <w:p>
            <w:pPr>
              <w:jc w:val="center"/>
            </w:pPr>
            <w:r>
              <w:t>31</w:t>
            </w:r>
          </w:p>
        </w:tc>
        <w:tc>
          <w:p>
            <w:pPr>
              <w:jc w:val="center"/>
            </w:pPr>
            <w:r>
              <w:t/>
            </w:r>
          </w:p>
        </w:tc>
        <w:tc>
          <w:p>
            <w:pPr>
              <w:jc w:val="center"/>
            </w:pPr>
            <w:r>
              <w:t/>
            </w:r>
          </w:p>
        </w:tc>
      </w:tr>
      <w:tr>
        <w:tc>
          <w:p>
            <w:pPr>
              <w:jc w:val="center"/>
            </w:pPr>
            <w:r>
              <w:t>Moderate (Mixed)</w:t>
            </w:r>
          </w:p>
        </w:tc>
        <w:tc>
          <w:p>
            <w:pPr>
              <w:jc w:val="center"/>
            </w:pPr>
            <w:r>
              <w:t>214</w:t>
            </w:r>
          </w:p>
        </w:tc>
        <w:tc>
          <w:p>
            <w:pPr>
              <w:jc w:val="center"/>
            </w:pPr>
            <w:r>
              <w:t>65</w:t>
            </w:r>
          </w:p>
        </w:tc>
        <w:tc>
          <w:p>
            <w:pPr>
              <w:jc w:val="center"/>
            </w:pPr>
            <w:r>
              <w:t/>
            </w:r>
          </w:p>
        </w:tc>
        <w:tc>
          <w:p>
            <w:pPr>
              <w:jc w:val="center"/>
            </w:pPr>
            <w:r>
              <w:t/>
            </w:r>
          </w:p>
        </w:tc>
      </w:tr>
      <w:tr>
        <w:tc>
          <w:p>
            <w:pPr>
              <w:jc w:val="center"/>
            </w:pPr>
            <w:r>
              <w:t>Low (Surface)</w:t>
            </w:r>
          </w:p>
        </w:tc>
        <w:tc>
          <w:p>
            <w:pPr>
              <w:jc w:val="center"/>
            </w:pPr>
            <w:r>
              <w:t>3283</w:t>
            </w:r>
          </w:p>
        </w:tc>
        <w:tc>
          <w:p>
            <w:pPr>
              <w:jc w:val="center"/>
            </w:pPr>
            <w:r>
              <w:t>4</w:t>
            </w:r>
          </w:p>
        </w:tc>
        <w:tc>
          <w:p>
            <w:pPr>
              <w:jc w:val="center"/>
            </w:pPr>
            <w:r>
              <w:t/>
            </w:r>
          </w:p>
        </w:tc>
        <w:tc>
          <w:p>
            <w:pPr>
              <w:jc w:val="center"/>
            </w:pPr>
            <w:r>
              <w:t/>
            </w:r>
          </w:p>
        </w:tc>
      </w:tr>
      <w:tr>
        <w:tc>
          <w:p>
            <w:pPr>
              <w:jc w:val="center"/>
            </w:pPr>
            <w:r>
              <w:t>All Fires</w:t>
            </w:r>
          </w:p>
        </w:tc>
        <w:tc>
          <w:p>
            <w:pPr>
              <w:jc w:val="center"/>
            </w:pPr>
            <w:r>
              <w:t>139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7937" w:rsidP="00EC7937" w:rsidRDefault="00EC7937" w14:paraId="37004E01" w14:textId="77777777">
      <w:pPr>
        <w:pStyle w:val="InfoPara"/>
      </w:pPr>
      <w:r>
        <w:t>Scale Description</w:t>
      </w:r>
    </w:p>
    <w:p w:rsidR="00EC7937" w:rsidP="00EC7937" w:rsidRDefault="00EC7937" w14:paraId="21BD4066" w14:textId="77777777">
      <w:r>
        <w:t>The most common disturbance in this type is very small scale, either single-tree or small groups. This type may also have mixed-severity fires of 10-100s of acres.</w:t>
      </w:r>
    </w:p>
    <w:p w:rsidR="00EC7937" w:rsidP="00EC7937" w:rsidRDefault="00EC7937" w14:paraId="11478A85" w14:textId="77777777">
      <w:pPr>
        <w:pStyle w:val="InfoPara"/>
      </w:pPr>
      <w:r>
        <w:t>Adjacency or Identification Concerns</w:t>
      </w:r>
    </w:p>
    <w:p w:rsidR="00EC7937" w:rsidP="00EC7937" w:rsidRDefault="00EC7937" w14:paraId="0099B928" w14:textId="77777777">
      <w:r>
        <w:t>This system occurs at higher elevations than Great Basin Pinyon-Juniper Woodland (1019) and Colorado Plateau Pinyon-Juniper Shrubland (1102) where sympatric. In MZ22 on escarpments</w:t>
      </w:r>
      <w:r w:rsidR="00780A89">
        <w:t>,</w:t>
      </w:r>
      <w:r>
        <w:t xml:space="preserve"> this BpS occurs at the highest elevations. In other locations</w:t>
      </w:r>
      <w:r w:rsidR="00780A89">
        <w:t>,</w:t>
      </w:r>
      <w:r>
        <w:t xml:space="preserve"> it is lower than and adjacent to BpS 1049, 1051</w:t>
      </w:r>
      <w:r w:rsidR="00780A89">
        <w:t>,</w:t>
      </w:r>
      <w:r>
        <w:t xml:space="preserve"> and 1053 and above and adjacent to sagebrush. We think that this BpS occurs in the southern part of MZ22.</w:t>
      </w:r>
    </w:p>
    <w:p w:rsidR="00EC7937" w:rsidP="00EC7937" w:rsidRDefault="00EC7937" w14:paraId="2460E6C9" w14:textId="77777777"/>
    <w:p w:rsidR="00EC7937" w:rsidP="00EC7937" w:rsidRDefault="00EC7937" w14:paraId="348269CA" w14:textId="3CC2D663">
      <w:r>
        <w:t>It is difficult to distinguish between BpS 1049 and BpS 1016 in W</w:t>
      </w:r>
      <w:r w:rsidR="00780A89">
        <w:t>yoming</w:t>
      </w:r>
      <w:r>
        <w:t>. PIED stops at the C</w:t>
      </w:r>
      <w:r w:rsidR="00780A89">
        <w:t>olorado</w:t>
      </w:r>
      <w:r>
        <w:t>/W</w:t>
      </w:r>
      <w:r w:rsidR="00780A89">
        <w:t>yoming</w:t>
      </w:r>
      <w:r>
        <w:t xml:space="preserve"> border. It seems that 1016 is probably a better match for sites to the south. In the </w:t>
      </w:r>
      <w:r w:rsidR="00936DA3">
        <w:t>classification</w:t>
      </w:r>
      <w:r>
        <w:t xml:space="preserve"> of plots, </w:t>
      </w:r>
      <w:proofErr w:type="spellStart"/>
      <w:r w:rsidRPr="0045723C">
        <w:rPr>
          <w:i/>
        </w:rPr>
        <w:t>Ephedera</w:t>
      </w:r>
      <w:proofErr w:type="spellEnd"/>
      <w:r w:rsidRPr="0045723C">
        <w:rPr>
          <w:i/>
        </w:rPr>
        <w:t xml:space="preserve"> </w:t>
      </w:r>
      <w:proofErr w:type="spellStart"/>
      <w:r w:rsidRPr="0045723C">
        <w:rPr>
          <w:i/>
        </w:rPr>
        <w:t>viridis</w:t>
      </w:r>
      <w:proofErr w:type="spellEnd"/>
      <w:r>
        <w:t xml:space="preserve"> separates BpS 1016 from BpS 1049. EPVI or PIED must be present to type to 1016.</w:t>
      </w:r>
    </w:p>
    <w:p w:rsidR="00EC7937" w:rsidP="00EC7937" w:rsidRDefault="00EC7937" w14:paraId="0A213547" w14:textId="77777777">
      <w:pPr>
        <w:pStyle w:val="InfoPara"/>
      </w:pPr>
      <w:r>
        <w:t>Issues or Problems</w:t>
      </w:r>
    </w:p>
    <w:p w:rsidR="00EC7937" w:rsidP="00EC7937" w:rsidRDefault="00EC7937" w14:paraId="37059A2E" w14:textId="77777777">
      <w:pPr>
        <w:pStyle w:val="InfoPara"/>
      </w:pPr>
      <w:r>
        <w:lastRenderedPageBreak/>
        <w:t>Native Uncharacteristic Conditions</w:t>
      </w:r>
    </w:p>
    <w:p w:rsidR="00EC7937" w:rsidP="00EC7937" w:rsidRDefault="00EC7937" w14:paraId="6CF8AD70" w14:textId="77777777"/>
    <w:p w:rsidR="00EC7937" w:rsidP="00EC7937" w:rsidRDefault="00EC7937" w14:paraId="1B22983A" w14:textId="77777777">
      <w:pPr>
        <w:pStyle w:val="InfoPara"/>
      </w:pPr>
      <w:r>
        <w:t>Comments</w:t>
      </w:r>
    </w:p>
    <w:p w:rsidR="00EC7937" w:rsidP="00EC7937" w:rsidRDefault="00EC7937" w14:paraId="1936AA56" w14:textId="77777777">
      <w:pPr>
        <w:pStyle w:val="ReportSection"/>
      </w:pPr>
      <w:r>
        <w:t>Succession Classes</w:t>
      </w:r>
    </w:p>
    <w:p w:rsidR="00EC7937" w:rsidP="00EC7937" w:rsidRDefault="00EC7937" w14:paraId="613160B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7937" w:rsidP="00EC7937" w:rsidRDefault="00EC7937" w14:paraId="3E58EEAE"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C7937" w:rsidP="00EC7937" w:rsidRDefault="00EC7937" w14:paraId="4C89C9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56"/>
        <w:gridCol w:w="2232"/>
        <w:gridCol w:w="1956"/>
      </w:tblGrid>
      <w:tr w:rsidRPr="00EC7937" w:rsidR="00EC7937" w:rsidTr="00EC7937" w14:paraId="0710A04C" w14:textId="77777777">
        <w:tc>
          <w:tcPr>
            <w:tcW w:w="1140" w:type="dxa"/>
            <w:tcBorders>
              <w:top w:val="single" w:color="auto" w:sz="2" w:space="0"/>
              <w:bottom w:val="single" w:color="000000" w:sz="12" w:space="0"/>
            </w:tcBorders>
            <w:shd w:val="clear" w:color="auto" w:fill="auto"/>
          </w:tcPr>
          <w:p w:rsidRPr="00EC7937" w:rsidR="00EC7937" w:rsidP="000E569C" w:rsidRDefault="00EC7937" w14:paraId="5D030E35" w14:textId="77777777">
            <w:pPr>
              <w:rPr>
                <w:b/>
                <w:bCs/>
              </w:rPr>
            </w:pPr>
            <w:r w:rsidRPr="00EC7937">
              <w:rPr>
                <w:b/>
                <w:bCs/>
              </w:rPr>
              <w:t>Symbol</w:t>
            </w:r>
          </w:p>
        </w:tc>
        <w:tc>
          <w:tcPr>
            <w:tcW w:w="2556" w:type="dxa"/>
            <w:tcBorders>
              <w:top w:val="single" w:color="auto" w:sz="2" w:space="0"/>
              <w:bottom w:val="single" w:color="000000" w:sz="12" w:space="0"/>
            </w:tcBorders>
            <w:shd w:val="clear" w:color="auto" w:fill="auto"/>
          </w:tcPr>
          <w:p w:rsidRPr="00EC7937" w:rsidR="00EC7937" w:rsidP="000E569C" w:rsidRDefault="00EC7937" w14:paraId="5944ECA1" w14:textId="77777777">
            <w:pPr>
              <w:rPr>
                <w:b/>
                <w:bCs/>
              </w:rPr>
            </w:pPr>
            <w:r w:rsidRPr="00EC7937">
              <w:rPr>
                <w:b/>
                <w:bCs/>
              </w:rPr>
              <w:t>Scientific Name</w:t>
            </w:r>
          </w:p>
        </w:tc>
        <w:tc>
          <w:tcPr>
            <w:tcW w:w="2232" w:type="dxa"/>
            <w:tcBorders>
              <w:top w:val="single" w:color="auto" w:sz="2" w:space="0"/>
              <w:bottom w:val="single" w:color="000000" w:sz="12" w:space="0"/>
            </w:tcBorders>
            <w:shd w:val="clear" w:color="auto" w:fill="auto"/>
          </w:tcPr>
          <w:p w:rsidRPr="00EC7937" w:rsidR="00EC7937" w:rsidP="000E569C" w:rsidRDefault="00EC7937" w14:paraId="4436D379" w14:textId="77777777">
            <w:pPr>
              <w:rPr>
                <w:b/>
                <w:bCs/>
              </w:rPr>
            </w:pPr>
            <w:r w:rsidRPr="00EC7937">
              <w:rPr>
                <w:b/>
                <w:bCs/>
              </w:rPr>
              <w:t>Common Name</w:t>
            </w:r>
          </w:p>
        </w:tc>
        <w:tc>
          <w:tcPr>
            <w:tcW w:w="1956" w:type="dxa"/>
            <w:tcBorders>
              <w:top w:val="single" w:color="auto" w:sz="2" w:space="0"/>
              <w:bottom w:val="single" w:color="000000" w:sz="12" w:space="0"/>
            </w:tcBorders>
            <w:shd w:val="clear" w:color="auto" w:fill="auto"/>
          </w:tcPr>
          <w:p w:rsidRPr="00EC7937" w:rsidR="00EC7937" w:rsidP="000E569C" w:rsidRDefault="00EC7937" w14:paraId="065BB3E2" w14:textId="77777777">
            <w:pPr>
              <w:rPr>
                <w:b/>
                <w:bCs/>
              </w:rPr>
            </w:pPr>
            <w:r w:rsidRPr="00EC7937">
              <w:rPr>
                <w:b/>
                <w:bCs/>
              </w:rPr>
              <w:t>Canopy Position</w:t>
            </w:r>
          </w:p>
        </w:tc>
      </w:tr>
      <w:tr w:rsidRPr="00EC7937" w:rsidR="00EC7937" w:rsidTr="00EC7937" w14:paraId="0182D18A" w14:textId="77777777">
        <w:tc>
          <w:tcPr>
            <w:tcW w:w="1140" w:type="dxa"/>
            <w:tcBorders>
              <w:top w:val="single" w:color="000000" w:sz="12" w:space="0"/>
            </w:tcBorders>
            <w:shd w:val="clear" w:color="auto" w:fill="auto"/>
          </w:tcPr>
          <w:p w:rsidRPr="00EC7937" w:rsidR="00EC7937" w:rsidP="000E569C" w:rsidRDefault="00EC7937" w14:paraId="23E24A1E" w14:textId="77777777">
            <w:pPr>
              <w:rPr>
                <w:bCs/>
              </w:rPr>
            </w:pPr>
            <w:r w:rsidRPr="00EC7937">
              <w:rPr>
                <w:bCs/>
              </w:rPr>
              <w:t>JUOS</w:t>
            </w:r>
          </w:p>
        </w:tc>
        <w:tc>
          <w:tcPr>
            <w:tcW w:w="2556" w:type="dxa"/>
            <w:tcBorders>
              <w:top w:val="single" w:color="000000" w:sz="12" w:space="0"/>
            </w:tcBorders>
            <w:shd w:val="clear" w:color="auto" w:fill="auto"/>
          </w:tcPr>
          <w:p w:rsidRPr="00EC7937" w:rsidR="00EC7937" w:rsidP="000E569C" w:rsidRDefault="00EC7937" w14:paraId="3B4237D1" w14:textId="77777777">
            <w:r w:rsidRPr="00EC7937">
              <w:t xml:space="preserve">Juniperus </w:t>
            </w:r>
            <w:proofErr w:type="spellStart"/>
            <w:r w:rsidRPr="00EC7937">
              <w:t>osteosperma</w:t>
            </w:r>
            <w:proofErr w:type="spellEnd"/>
          </w:p>
        </w:tc>
        <w:tc>
          <w:tcPr>
            <w:tcW w:w="2232" w:type="dxa"/>
            <w:tcBorders>
              <w:top w:val="single" w:color="000000" w:sz="12" w:space="0"/>
            </w:tcBorders>
            <w:shd w:val="clear" w:color="auto" w:fill="auto"/>
          </w:tcPr>
          <w:p w:rsidRPr="00EC7937" w:rsidR="00EC7937" w:rsidP="000E569C" w:rsidRDefault="00EC7937" w14:paraId="76641B5F" w14:textId="77777777">
            <w:r w:rsidRPr="00EC7937">
              <w:t>Utah juniper</w:t>
            </w:r>
          </w:p>
        </w:tc>
        <w:tc>
          <w:tcPr>
            <w:tcW w:w="1956" w:type="dxa"/>
            <w:tcBorders>
              <w:top w:val="single" w:color="000000" w:sz="12" w:space="0"/>
            </w:tcBorders>
            <w:shd w:val="clear" w:color="auto" w:fill="auto"/>
          </w:tcPr>
          <w:p w:rsidRPr="00EC7937" w:rsidR="00EC7937" w:rsidP="000E569C" w:rsidRDefault="00EC7937" w14:paraId="797B1288" w14:textId="77777777">
            <w:r w:rsidRPr="00EC7937">
              <w:t>Upper</w:t>
            </w:r>
          </w:p>
        </w:tc>
      </w:tr>
      <w:tr w:rsidRPr="00EC7937" w:rsidR="00EC7937" w:rsidTr="00EC7937" w14:paraId="63750692" w14:textId="77777777">
        <w:tc>
          <w:tcPr>
            <w:tcW w:w="1140" w:type="dxa"/>
            <w:shd w:val="clear" w:color="auto" w:fill="auto"/>
          </w:tcPr>
          <w:p w:rsidRPr="00EC7937" w:rsidR="00EC7937" w:rsidP="000E569C" w:rsidRDefault="00EC7937" w14:paraId="12AD3E6D" w14:textId="77777777">
            <w:pPr>
              <w:rPr>
                <w:bCs/>
              </w:rPr>
            </w:pPr>
            <w:r w:rsidRPr="00EC7937">
              <w:rPr>
                <w:bCs/>
              </w:rPr>
              <w:t>KOMA</w:t>
            </w:r>
          </w:p>
        </w:tc>
        <w:tc>
          <w:tcPr>
            <w:tcW w:w="2556" w:type="dxa"/>
            <w:shd w:val="clear" w:color="auto" w:fill="auto"/>
          </w:tcPr>
          <w:p w:rsidRPr="00EC7937" w:rsidR="00EC7937" w:rsidP="000E569C" w:rsidRDefault="00EC7937" w14:paraId="1B40A448" w14:textId="77777777">
            <w:proofErr w:type="spellStart"/>
            <w:r w:rsidRPr="00EC7937">
              <w:t>Koeleria</w:t>
            </w:r>
            <w:proofErr w:type="spellEnd"/>
            <w:r w:rsidRPr="00EC7937">
              <w:t xml:space="preserve"> </w:t>
            </w:r>
            <w:proofErr w:type="spellStart"/>
            <w:r w:rsidRPr="00EC7937">
              <w:t>macrantha</w:t>
            </w:r>
            <w:proofErr w:type="spellEnd"/>
          </w:p>
        </w:tc>
        <w:tc>
          <w:tcPr>
            <w:tcW w:w="2232" w:type="dxa"/>
            <w:shd w:val="clear" w:color="auto" w:fill="auto"/>
          </w:tcPr>
          <w:p w:rsidRPr="00EC7937" w:rsidR="00EC7937" w:rsidP="000E569C" w:rsidRDefault="00EC7937" w14:paraId="19EB247B" w14:textId="77777777">
            <w:r w:rsidRPr="00EC7937">
              <w:t xml:space="preserve">Prairie </w:t>
            </w:r>
            <w:proofErr w:type="spellStart"/>
            <w:r w:rsidRPr="00EC7937">
              <w:t>junegrass</w:t>
            </w:r>
            <w:proofErr w:type="spellEnd"/>
          </w:p>
        </w:tc>
        <w:tc>
          <w:tcPr>
            <w:tcW w:w="1956" w:type="dxa"/>
            <w:shd w:val="clear" w:color="auto" w:fill="auto"/>
          </w:tcPr>
          <w:p w:rsidRPr="00EC7937" w:rsidR="00EC7937" w:rsidP="000E569C" w:rsidRDefault="00EC7937" w14:paraId="6CE334FF" w14:textId="77777777">
            <w:r w:rsidRPr="00EC7937">
              <w:t>Upper</w:t>
            </w:r>
          </w:p>
        </w:tc>
      </w:tr>
      <w:tr w:rsidRPr="00EC7937" w:rsidR="00EC7937" w:rsidTr="00EC7937" w14:paraId="4F8142E9" w14:textId="77777777">
        <w:tc>
          <w:tcPr>
            <w:tcW w:w="1140" w:type="dxa"/>
            <w:shd w:val="clear" w:color="auto" w:fill="auto"/>
          </w:tcPr>
          <w:p w:rsidRPr="00EC7937" w:rsidR="00EC7937" w:rsidP="000E569C" w:rsidRDefault="00EC7937" w14:paraId="1B89EEE0" w14:textId="77777777">
            <w:pPr>
              <w:rPr>
                <w:bCs/>
              </w:rPr>
            </w:pPr>
            <w:r w:rsidRPr="00EC7937">
              <w:rPr>
                <w:bCs/>
              </w:rPr>
              <w:t>POSE</w:t>
            </w:r>
          </w:p>
        </w:tc>
        <w:tc>
          <w:tcPr>
            <w:tcW w:w="2556" w:type="dxa"/>
            <w:shd w:val="clear" w:color="auto" w:fill="auto"/>
          </w:tcPr>
          <w:p w:rsidRPr="00EC7937" w:rsidR="00EC7937" w:rsidP="000E569C" w:rsidRDefault="00EC7937" w14:paraId="159DC711" w14:textId="77777777">
            <w:proofErr w:type="spellStart"/>
            <w:r w:rsidRPr="00EC7937">
              <w:t>Poa</w:t>
            </w:r>
            <w:proofErr w:type="spellEnd"/>
            <w:r w:rsidRPr="00EC7937">
              <w:t xml:space="preserve"> </w:t>
            </w:r>
            <w:proofErr w:type="spellStart"/>
            <w:r w:rsidRPr="00EC7937">
              <w:t>secunda</w:t>
            </w:r>
            <w:proofErr w:type="spellEnd"/>
          </w:p>
        </w:tc>
        <w:tc>
          <w:tcPr>
            <w:tcW w:w="2232" w:type="dxa"/>
            <w:shd w:val="clear" w:color="auto" w:fill="auto"/>
          </w:tcPr>
          <w:p w:rsidRPr="00EC7937" w:rsidR="00EC7937" w:rsidP="000E569C" w:rsidRDefault="00EC7937" w14:paraId="60EA99C9" w14:textId="77777777">
            <w:r w:rsidRPr="00EC7937">
              <w:t>Sandberg bluegrass</w:t>
            </w:r>
          </w:p>
        </w:tc>
        <w:tc>
          <w:tcPr>
            <w:tcW w:w="1956" w:type="dxa"/>
            <w:shd w:val="clear" w:color="auto" w:fill="auto"/>
          </w:tcPr>
          <w:p w:rsidRPr="00EC7937" w:rsidR="00EC7937" w:rsidP="000E569C" w:rsidRDefault="00EC7937" w14:paraId="231AA038" w14:textId="77777777">
            <w:r w:rsidRPr="00EC7937">
              <w:t>Upper</w:t>
            </w:r>
          </w:p>
        </w:tc>
      </w:tr>
      <w:tr w:rsidRPr="00EC7937" w:rsidR="00EC7937" w:rsidTr="00EC7937" w14:paraId="7AD58892" w14:textId="77777777">
        <w:tc>
          <w:tcPr>
            <w:tcW w:w="1140" w:type="dxa"/>
            <w:shd w:val="clear" w:color="auto" w:fill="auto"/>
          </w:tcPr>
          <w:p w:rsidRPr="00EC7937" w:rsidR="00EC7937" w:rsidP="000E569C" w:rsidRDefault="00EC7937" w14:paraId="2CF0B1D2" w14:textId="77777777">
            <w:pPr>
              <w:rPr>
                <w:bCs/>
              </w:rPr>
            </w:pPr>
            <w:r w:rsidRPr="00EC7937">
              <w:rPr>
                <w:bCs/>
              </w:rPr>
              <w:t>ANRO6</w:t>
            </w:r>
          </w:p>
        </w:tc>
        <w:tc>
          <w:tcPr>
            <w:tcW w:w="2556" w:type="dxa"/>
            <w:shd w:val="clear" w:color="auto" w:fill="auto"/>
          </w:tcPr>
          <w:p w:rsidRPr="00EC7937" w:rsidR="00EC7937" w:rsidP="000E569C" w:rsidRDefault="00EC7937" w14:paraId="28E2A294" w14:textId="77777777">
            <w:proofErr w:type="spellStart"/>
            <w:r w:rsidRPr="00EC7937">
              <w:t>Anomodon</w:t>
            </w:r>
            <w:proofErr w:type="spellEnd"/>
            <w:r w:rsidRPr="00EC7937">
              <w:t xml:space="preserve"> </w:t>
            </w:r>
            <w:proofErr w:type="spellStart"/>
            <w:r w:rsidRPr="00EC7937">
              <w:t>rostratus</w:t>
            </w:r>
            <w:proofErr w:type="spellEnd"/>
          </w:p>
        </w:tc>
        <w:tc>
          <w:tcPr>
            <w:tcW w:w="2232" w:type="dxa"/>
            <w:shd w:val="clear" w:color="auto" w:fill="auto"/>
          </w:tcPr>
          <w:p w:rsidRPr="00EC7937" w:rsidR="00EC7937" w:rsidP="000E569C" w:rsidRDefault="00EC7937" w14:paraId="1983C0B7" w14:textId="77777777">
            <w:proofErr w:type="spellStart"/>
            <w:r w:rsidRPr="00EC7937">
              <w:t>Anomodon</w:t>
            </w:r>
            <w:proofErr w:type="spellEnd"/>
            <w:r w:rsidRPr="00EC7937">
              <w:t xml:space="preserve"> moss</w:t>
            </w:r>
          </w:p>
        </w:tc>
        <w:tc>
          <w:tcPr>
            <w:tcW w:w="1956" w:type="dxa"/>
            <w:shd w:val="clear" w:color="auto" w:fill="auto"/>
          </w:tcPr>
          <w:p w:rsidRPr="00EC7937" w:rsidR="00EC7937" w:rsidP="000E569C" w:rsidRDefault="00EC7937" w14:paraId="6E84E1C1" w14:textId="77777777">
            <w:r w:rsidRPr="00EC7937">
              <w:t>Upper</w:t>
            </w:r>
          </w:p>
        </w:tc>
      </w:tr>
    </w:tbl>
    <w:p w:rsidR="00EC7937" w:rsidP="00EC7937" w:rsidRDefault="00EC7937" w14:paraId="6CE532C3" w14:textId="77777777"/>
    <w:p w:rsidR="00EC7937" w:rsidP="00EC7937" w:rsidRDefault="00EC7937" w14:paraId="2FD94812" w14:textId="77777777">
      <w:pPr>
        <w:pStyle w:val="SClassInfoPara"/>
      </w:pPr>
      <w:r>
        <w:t>Description</w:t>
      </w:r>
    </w:p>
    <w:p w:rsidR="00EC7937" w:rsidP="00EC7937" w:rsidRDefault="00EC7937" w14:paraId="3DAE9D4D" w14:textId="19A75B73">
      <w:r>
        <w:t>Grass/forb/shru</w:t>
      </w:r>
      <w:r w:rsidR="00936DA3">
        <w:t>b/seedling -</w:t>
      </w:r>
      <w:r w:rsidR="00780A89">
        <w:t>-</w:t>
      </w:r>
      <w:r w:rsidR="00936DA3">
        <w:t xml:space="preserve"> usually post-fire. Juniper seedlings may have 10% cover and be up to </w:t>
      </w:r>
      <w:r w:rsidR="00780A89">
        <w:t>1m</w:t>
      </w:r>
      <w:r w:rsidR="00936DA3">
        <w:t xml:space="preserve"> in height.</w:t>
      </w:r>
    </w:p>
    <w:p w:rsidR="00EC7937" w:rsidP="00EC7937" w:rsidRDefault="00EC7937" w14:paraId="6ED566BD" w14:textId="77777777"/>
    <w:p>
      <w:r>
        <w:rPr>
          <w:i/>
          <w:u w:val="single"/>
        </w:rPr>
        <w:t>Maximum Tree Size Class</w:t>
      </w:r>
      <w:br/>
      <w:r>
        <w:t>None</w:t>
      </w:r>
    </w:p>
    <w:p w:rsidR="00EC7937" w:rsidP="00EC7937" w:rsidRDefault="00EC7937" w14:paraId="0BD363B7" w14:textId="77777777">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C7937" w:rsidP="00EC7937" w:rsidRDefault="00EC7937" w14:paraId="52BC1983" w14:textId="77777777"/>
    <w:p w:rsidR="00EC7937" w:rsidP="00EC7937" w:rsidRDefault="00EC7937" w14:paraId="152B96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556"/>
        <w:gridCol w:w="2700"/>
        <w:gridCol w:w="1956"/>
      </w:tblGrid>
      <w:tr w:rsidRPr="00EC7937" w:rsidR="00EC7937" w:rsidTr="00EC7937" w14:paraId="65141873" w14:textId="77777777">
        <w:tc>
          <w:tcPr>
            <w:tcW w:w="1068" w:type="dxa"/>
            <w:tcBorders>
              <w:top w:val="single" w:color="auto" w:sz="2" w:space="0"/>
              <w:bottom w:val="single" w:color="000000" w:sz="12" w:space="0"/>
            </w:tcBorders>
            <w:shd w:val="clear" w:color="auto" w:fill="auto"/>
          </w:tcPr>
          <w:p w:rsidRPr="00EC7937" w:rsidR="00EC7937" w:rsidP="00AA763E" w:rsidRDefault="00EC7937" w14:paraId="4433B36B" w14:textId="77777777">
            <w:pPr>
              <w:rPr>
                <w:b/>
                <w:bCs/>
              </w:rPr>
            </w:pPr>
            <w:r w:rsidRPr="00EC7937">
              <w:rPr>
                <w:b/>
                <w:bCs/>
              </w:rPr>
              <w:t>Symbol</w:t>
            </w:r>
          </w:p>
        </w:tc>
        <w:tc>
          <w:tcPr>
            <w:tcW w:w="2556" w:type="dxa"/>
            <w:tcBorders>
              <w:top w:val="single" w:color="auto" w:sz="2" w:space="0"/>
              <w:bottom w:val="single" w:color="000000" w:sz="12" w:space="0"/>
            </w:tcBorders>
            <w:shd w:val="clear" w:color="auto" w:fill="auto"/>
          </w:tcPr>
          <w:p w:rsidRPr="00EC7937" w:rsidR="00EC7937" w:rsidP="00AA763E" w:rsidRDefault="00EC7937" w14:paraId="0E76D69B" w14:textId="77777777">
            <w:pPr>
              <w:rPr>
                <w:b/>
                <w:bCs/>
              </w:rPr>
            </w:pPr>
            <w:r w:rsidRPr="00EC7937">
              <w:rPr>
                <w:b/>
                <w:bCs/>
              </w:rPr>
              <w:t>Scientific Name</w:t>
            </w:r>
          </w:p>
        </w:tc>
        <w:tc>
          <w:tcPr>
            <w:tcW w:w="2700" w:type="dxa"/>
            <w:tcBorders>
              <w:top w:val="single" w:color="auto" w:sz="2" w:space="0"/>
              <w:bottom w:val="single" w:color="000000" w:sz="12" w:space="0"/>
            </w:tcBorders>
            <w:shd w:val="clear" w:color="auto" w:fill="auto"/>
          </w:tcPr>
          <w:p w:rsidRPr="00EC7937" w:rsidR="00EC7937" w:rsidP="00AA763E" w:rsidRDefault="00EC7937" w14:paraId="0013BDC5" w14:textId="77777777">
            <w:pPr>
              <w:rPr>
                <w:b/>
                <w:bCs/>
              </w:rPr>
            </w:pPr>
            <w:r w:rsidRPr="00EC7937">
              <w:rPr>
                <w:b/>
                <w:bCs/>
              </w:rPr>
              <w:t>Common Name</w:t>
            </w:r>
          </w:p>
        </w:tc>
        <w:tc>
          <w:tcPr>
            <w:tcW w:w="1956" w:type="dxa"/>
            <w:tcBorders>
              <w:top w:val="single" w:color="auto" w:sz="2" w:space="0"/>
              <w:bottom w:val="single" w:color="000000" w:sz="12" w:space="0"/>
            </w:tcBorders>
            <w:shd w:val="clear" w:color="auto" w:fill="auto"/>
          </w:tcPr>
          <w:p w:rsidRPr="00EC7937" w:rsidR="00EC7937" w:rsidP="00AA763E" w:rsidRDefault="00EC7937" w14:paraId="1063F0A8" w14:textId="77777777">
            <w:pPr>
              <w:rPr>
                <w:b/>
                <w:bCs/>
              </w:rPr>
            </w:pPr>
            <w:r w:rsidRPr="00EC7937">
              <w:rPr>
                <w:b/>
                <w:bCs/>
              </w:rPr>
              <w:t>Canopy Position</w:t>
            </w:r>
          </w:p>
        </w:tc>
      </w:tr>
      <w:tr w:rsidRPr="00EC7937" w:rsidR="00EC7937" w:rsidTr="00EC7937" w14:paraId="38F0A863" w14:textId="77777777">
        <w:tc>
          <w:tcPr>
            <w:tcW w:w="1068" w:type="dxa"/>
            <w:tcBorders>
              <w:top w:val="single" w:color="000000" w:sz="12" w:space="0"/>
            </w:tcBorders>
            <w:shd w:val="clear" w:color="auto" w:fill="auto"/>
          </w:tcPr>
          <w:p w:rsidRPr="00EC7937" w:rsidR="00EC7937" w:rsidP="00AA763E" w:rsidRDefault="00EC7937" w14:paraId="4EFADCD8" w14:textId="77777777">
            <w:pPr>
              <w:rPr>
                <w:bCs/>
              </w:rPr>
            </w:pPr>
            <w:r w:rsidRPr="00EC7937">
              <w:rPr>
                <w:bCs/>
              </w:rPr>
              <w:t>JUOS</w:t>
            </w:r>
          </w:p>
        </w:tc>
        <w:tc>
          <w:tcPr>
            <w:tcW w:w="2556" w:type="dxa"/>
            <w:tcBorders>
              <w:top w:val="single" w:color="000000" w:sz="12" w:space="0"/>
            </w:tcBorders>
            <w:shd w:val="clear" w:color="auto" w:fill="auto"/>
          </w:tcPr>
          <w:p w:rsidRPr="00EC7937" w:rsidR="00EC7937" w:rsidP="00AA763E" w:rsidRDefault="00EC7937" w14:paraId="08F735C5" w14:textId="77777777">
            <w:r w:rsidRPr="00EC7937">
              <w:t xml:space="preserve">Juniperus </w:t>
            </w:r>
            <w:proofErr w:type="spellStart"/>
            <w:r w:rsidRPr="00EC7937">
              <w:t>osteosperma</w:t>
            </w:r>
            <w:proofErr w:type="spellEnd"/>
          </w:p>
        </w:tc>
        <w:tc>
          <w:tcPr>
            <w:tcW w:w="2700" w:type="dxa"/>
            <w:tcBorders>
              <w:top w:val="single" w:color="000000" w:sz="12" w:space="0"/>
            </w:tcBorders>
            <w:shd w:val="clear" w:color="auto" w:fill="auto"/>
          </w:tcPr>
          <w:p w:rsidRPr="00EC7937" w:rsidR="00EC7937" w:rsidP="00AA763E" w:rsidRDefault="00EC7937" w14:paraId="0ED67E3E" w14:textId="77777777">
            <w:r w:rsidRPr="00EC7937">
              <w:t>Utah juniper</w:t>
            </w:r>
          </w:p>
        </w:tc>
        <w:tc>
          <w:tcPr>
            <w:tcW w:w="1956" w:type="dxa"/>
            <w:tcBorders>
              <w:top w:val="single" w:color="000000" w:sz="12" w:space="0"/>
            </w:tcBorders>
            <w:shd w:val="clear" w:color="auto" w:fill="auto"/>
          </w:tcPr>
          <w:p w:rsidRPr="00EC7937" w:rsidR="00EC7937" w:rsidP="00AA763E" w:rsidRDefault="00EC7937" w14:paraId="55B5C26D" w14:textId="77777777">
            <w:r w:rsidRPr="00EC7937">
              <w:t>Upper</w:t>
            </w:r>
          </w:p>
        </w:tc>
      </w:tr>
      <w:tr w:rsidRPr="00EC7937" w:rsidR="00EC7937" w:rsidTr="00EC7937" w14:paraId="751F6900" w14:textId="77777777">
        <w:tc>
          <w:tcPr>
            <w:tcW w:w="1068" w:type="dxa"/>
            <w:shd w:val="clear" w:color="auto" w:fill="auto"/>
          </w:tcPr>
          <w:p w:rsidRPr="00EC7937" w:rsidR="00EC7937" w:rsidP="00AA763E" w:rsidRDefault="00EC7937" w14:paraId="0378C12D" w14:textId="77777777">
            <w:pPr>
              <w:rPr>
                <w:bCs/>
              </w:rPr>
            </w:pPr>
            <w:r w:rsidRPr="00EC7937">
              <w:rPr>
                <w:bCs/>
              </w:rPr>
              <w:t>KOMA</w:t>
            </w:r>
          </w:p>
        </w:tc>
        <w:tc>
          <w:tcPr>
            <w:tcW w:w="2556" w:type="dxa"/>
            <w:shd w:val="clear" w:color="auto" w:fill="auto"/>
          </w:tcPr>
          <w:p w:rsidRPr="00EC7937" w:rsidR="00EC7937" w:rsidP="00AA763E" w:rsidRDefault="00EC7937" w14:paraId="4A977B57" w14:textId="77777777">
            <w:proofErr w:type="spellStart"/>
            <w:r w:rsidRPr="00EC7937">
              <w:t>Koeleria</w:t>
            </w:r>
            <w:proofErr w:type="spellEnd"/>
            <w:r w:rsidRPr="00EC7937">
              <w:t xml:space="preserve"> </w:t>
            </w:r>
            <w:proofErr w:type="spellStart"/>
            <w:r w:rsidRPr="00EC7937">
              <w:t>macrantha</w:t>
            </w:r>
            <w:proofErr w:type="spellEnd"/>
          </w:p>
        </w:tc>
        <w:tc>
          <w:tcPr>
            <w:tcW w:w="2700" w:type="dxa"/>
            <w:shd w:val="clear" w:color="auto" w:fill="auto"/>
          </w:tcPr>
          <w:p w:rsidRPr="00EC7937" w:rsidR="00EC7937" w:rsidP="00AA763E" w:rsidRDefault="00EC7937" w14:paraId="3063A7F3" w14:textId="77777777">
            <w:r w:rsidRPr="00EC7937">
              <w:t xml:space="preserve">Prairie </w:t>
            </w:r>
            <w:proofErr w:type="spellStart"/>
            <w:r w:rsidRPr="00EC7937">
              <w:t>junegrass</w:t>
            </w:r>
            <w:proofErr w:type="spellEnd"/>
          </w:p>
        </w:tc>
        <w:tc>
          <w:tcPr>
            <w:tcW w:w="1956" w:type="dxa"/>
            <w:shd w:val="clear" w:color="auto" w:fill="auto"/>
          </w:tcPr>
          <w:p w:rsidRPr="00EC7937" w:rsidR="00EC7937" w:rsidP="00AA763E" w:rsidRDefault="00EC7937" w14:paraId="7A2EEBF7" w14:textId="77777777">
            <w:r w:rsidRPr="00EC7937">
              <w:t>Lower</w:t>
            </w:r>
          </w:p>
        </w:tc>
      </w:tr>
      <w:tr w:rsidRPr="00EC7937" w:rsidR="00EC7937" w:rsidTr="00EC7937" w14:paraId="312B8BF8" w14:textId="77777777">
        <w:tc>
          <w:tcPr>
            <w:tcW w:w="1068" w:type="dxa"/>
            <w:shd w:val="clear" w:color="auto" w:fill="auto"/>
          </w:tcPr>
          <w:p w:rsidRPr="00EC7937" w:rsidR="00EC7937" w:rsidP="00AA763E" w:rsidRDefault="00EC7937" w14:paraId="510C1205" w14:textId="77777777">
            <w:pPr>
              <w:rPr>
                <w:bCs/>
              </w:rPr>
            </w:pPr>
            <w:r w:rsidRPr="00EC7937">
              <w:rPr>
                <w:bCs/>
              </w:rPr>
              <w:t>JUSC2</w:t>
            </w:r>
          </w:p>
        </w:tc>
        <w:tc>
          <w:tcPr>
            <w:tcW w:w="2556" w:type="dxa"/>
            <w:shd w:val="clear" w:color="auto" w:fill="auto"/>
          </w:tcPr>
          <w:p w:rsidRPr="00EC7937" w:rsidR="00EC7937" w:rsidP="00AA763E" w:rsidRDefault="00EC7937" w14:paraId="571C2EBE" w14:textId="77777777">
            <w:r w:rsidRPr="00EC7937">
              <w:t xml:space="preserve">Juniperus </w:t>
            </w:r>
            <w:proofErr w:type="spellStart"/>
            <w:r w:rsidRPr="00EC7937">
              <w:t>scopulorum</w:t>
            </w:r>
            <w:proofErr w:type="spellEnd"/>
          </w:p>
        </w:tc>
        <w:tc>
          <w:tcPr>
            <w:tcW w:w="2700" w:type="dxa"/>
            <w:shd w:val="clear" w:color="auto" w:fill="auto"/>
          </w:tcPr>
          <w:p w:rsidRPr="00EC7937" w:rsidR="00EC7937" w:rsidP="00AA763E" w:rsidRDefault="00EC7937" w14:paraId="6F3A228F" w14:textId="77777777">
            <w:r w:rsidRPr="00EC7937">
              <w:t>Rocky mountain juniper</w:t>
            </w:r>
          </w:p>
        </w:tc>
        <w:tc>
          <w:tcPr>
            <w:tcW w:w="1956" w:type="dxa"/>
            <w:shd w:val="clear" w:color="auto" w:fill="auto"/>
          </w:tcPr>
          <w:p w:rsidRPr="00EC7937" w:rsidR="00EC7937" w:rsidP="00AA763E" w:rsidRDefault="00EC7937" w14:paraId="244CCB9A" w14:textId="77777777">
            <w:r w:rsidRPr="00EC7937">
              <w:t>Upper</w:t>
            </w:r>
          </w:p>
        </w:tc>
      </w:tr>
      <w:tr w:rsidRPr="00EC7937" w:rsidR="00EC7937" w:rsidTr="00EC7937" w14:paraId="7E9C77F4" w14:textId="77777777">
        <w:tc>
          <w:tcPr>
            <w:tcW w:w="1068" w:type="dxa"/>
            <w:shd w:val="clear" w:color="auto" w:fill="auto"/>
          </w:tcPr>
          <w:p w:rsidRPr="00EC7937" w:rsidR="00EC7937" w:rsidP="00AA763E" w:rsidRDefault="00EC7937" w14:paraId="6EA56555" w14:textId="77777777">
            <w:pPr>
              <w:rPr>
                <w:bCs/>
              </w:rPr>
            </w:pPr>
            <w:r w:rsidRPr="00EC7937">
              <w:rPr>
                <w:bCs/>
              </w:rPr>
              <w:t>PIFL2</w:t>
            </w:r>
          </w:p>
        </w:tc>
        <w:tc>
          <w:tcPr>
            <w:tcW w:w="2556" w:type="dxa"/>
            <w:shd w:val="clear" w:color="auto" w:fill="auto"/>
          </w:tcPr>
          <w:p w:rsidRPr="00EC7937" w:rsidR="00EC7937" w:rsidP="00AA763E" w:rsidRDefault="00EC7937" w14:paraId="5A2D6F94" w14:textId="77777777">
            <w:r w:rsidRPr="00EC7937">
              <w:t xml:space="preserve">Pinus </w:t>
            </w:r>
            <w:proofErr w:type="spellStart"/>
            <w:r w:rsidRPr="00EC7937">
              <w:t>flexilis</w:t>
            </w:r>
            <w:proofErr w:type="spellEnd"/>
          </w:p>
        </w:tc>
        <w:tc>
          <w:tcPr>
            <w:tcW w:w="2700" w:type="dxa"/>
            <w:shd w:val="clear" w:color="auto" w:fill="auto"/>
          </w:tcPr>
          <w:p w:rsidRPr="00EC7937" w:rsidR="00EC7937" w:rsidP="00AA763E" w:rsidRDefault="00EC7937" w14:paraId="1C1E6ACB" w14:textId="77777777">
            <w:r w:rsidRPr="00EC7937">
              <w:t>Limber pine</w:t>
            </w:r>
          </w:p>
        </w:tc>
        <w:tc>
          <w:tcPr>
            <w:tcW w:w="1956" w:type="dxa"/>
            <w:shd w:val="clear" w:color="auto" w:fill="auto"/>
          </w:tcPr>
          <w:p w:rsidRPr="00EC7937" w:rsidR="00EC7937" w:rsidP="00AA763E" w:rsidRDefault="00EC7937" w14:paraId="55F3A20C" w14:textId="77777777">
            <w:r w:rsidRPr="00EC7937">
              <w:t>Upper</w:t>
            </w:r>
          </w:p>
        </w:tc>
      </w:tr>
    </w:tbl>
    <w:p w:rsidR="00EC7937" w:rsidP="00EC7937" w:rsidRDefault="00EC7937" w14:paraId="53B2C46D" w14:textId="77777777"/>
    <w:p w:rsidR="00EC7937" w:rsidP="00EC7937" w:rsidRDefault="00EC7937" w14:paraId="0C265BF3" w14:textId="77777777">
      <w:pPr>
        <w:pStyle w:val="SClassInfoPara"/>
      </w:pPr>
      <w:r>
        <w:t>Description</w:t>
      </w:r>
    </w:p>
    <w:p w:rsidR="00EC7937" w:rsidP="00EC7937" w:rsidRDefault="00936DA3" w14:paraId="36A21E4B" w14:textId="77777777">
      <w:r>
        <w:t xml:space="preserve">Mid-development, open </w:t>
      </w:r>
      <w:r w:rsidR="00EC7937">
        <w:t xml:space="preserve">juniper </w:t>
      </w:r>
      <w:proofErr w:type="gramStart"/>
      <w:r w:rsidR="00EC7937">
        <w:t>stand</w:t>
      </w:r>
      <w:proofErr w:type="gramEnd"/>
      <w:r w:rsidR="00EC7937">
        <w:t xml:space="preserve"> with mixed shrub/herbaceous community in understory. </w:t>
      </w:r>
    </w:p>
    <w:p w:rsidR="00936DA3" w:rsidP="00EC7937" w:rsidRDefault="00936DA3" w14:paraId="0470F2C0" w14:textId="77777777"/>
    <w:p>
      <w:r>
        <w:rPr>
          <w:i/>
          <w:u w:val="single"/>
        </w:rPr>
        <w:t>Maximum Tree Size Class</w:t>
      </w:r>
      <w:br/>
      <w:r>
        <w:t>Pole 5-9" DBH</w:t>
      </w:r>
    </w:p>
    <w:p w:rsidR="00EC7937" w:rsidP="00EC7937" w:rsidRDefault="00EC7937" w14:paraId="7C1D5882" w14:textId="77777777">
      <w:pPr>
        <w:pStyle w:val="InfoPara"/>
        <w:pBdr>
          <w:top w:val="single" w:color="auto" w:sz="4" w:space="1"/>
        </w:pBdr>
      </w:pPr>
      <w:r xmlns:w="http://schemas.openxmlformats.org/wordprocessingml/2006/main">
        <w:t>Class C</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C7937" w:rsidP="00EC7937" w:rsidRDefault="00EC7937" w14:paraId="61758E9B" w14:textId="77777777"/>
    <w:p w:rsidR="00EC7937" w:rsidP="00EC7937" w:rsidRDefault="00EC7937" w14:paraId="75ECC32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556"/>
        <w:gridCol w:w="2700"/>
        <w:gridCol w:w="1956"/>
      </w:tblGrid>
      <w:tr w:rsidRPr="00EC7937" w:rsidR="00EC7937" w:rsidTr="00EC7937" w14:paraId="17A8ACF0" w14:textId="77777777">
        <w:tc>
          <w:tcPr>
            <w:tcW w:w="1068" w:type="dxa"/>
            <w:tcBorders>
              <w:top w:val="single" w:color="auto" w:sz="2" w:space="0"/>
              <w:bottom w:val="single" w:color="000000" w:sz="12" w:space="0"/>
            </w:tcBorders>
            <w:shd w:val="clear" w:color="auto" w:fill="auto"/>
          </w:tcPr>
          <w:p w:rsidRPr="00EC7937" w:rsidR="00EC7937" w:rsidP="00F15170" w:rsidRDefault="00EC7937" w14:paraId="17085A49" w14:textId="77777777">
            <w:pPr>
              <w:rPr>
                <w:b/>
                <w:bCs/>
              </w:rPr>
            </w:pPr>
            <w:r w:rsidRPr="00EC7937">
              <w:rPr>
                <w:b/>
                <w:bCs/>
              </w:rPr>
              <w:lastRenderedPageBreak/>
              <w:t>Symbol</w:t>
            </w:r>
          </w:p>
        </w:tc>
        <w:tc>
          <w:tcPr>
            <w:tcW w:w="2556" w:type="dxa"/>
            <w:tcBorders>
              <w:top w:val="single" w:color="auto" w:sz="2" w:space="0"/>
              <w:bottom w:val="single" w:color="000000" w:sz="12" w:space="0"/>
            </w:tcBorders>
            <w:shd w:val="clear" w:color="auto" w:fill="auto"/>
          </w:tcPr>
          <w:p w:rsidRPr="00EC7937" w:rsidR="00EC7937" w:rsidP="00F15170" w:rsidRDefault="00EC7937" w14:paraId="367C5A31" w14:textId="77777777">
            <w:pPr>
              <w:rPr>
                <w:b/>
                <w:bCs/>
              </w:rPr>
            </w:pPr>
            <w:r w:rsidRPr="00EC7937">
              <w:rPr>
                <w:b/>
                <w:bCs/>
              </w:rPr>
              <w:t>Scientific Name</w:t>
            </w:r>
          </w:p>
        </w:tc>
        <w:tc>
          <w:tcPr>
            <w:tcW w:w="2700" w:type="dxa"/>
            <w:tcBorders>
              <w:top w:val="single" w:color="auto" w:sz="2" w:space="0"/>
              <w:bottom w:val="single" w:color="000000" w:sz="12" w:space="0"/>
            </w:tcBorders>
            <w:shd w:val="clear" w:color="auto" w:fill="auto"/>
          </w:tcPr>
          <w:p w:rsidRPr="00EC7937" w:rsidR="00EC7937" w:rsidP="00F15170" w:rsidRDefault="00EC7937" w14:paraId="5B9CE211" w14:textId="77777777">
            <w:pPr>
              <w:rPr>
                <w:b/>
                <w:bCs/>
              </w:rPr>
            </w:pPr>
            <w:r w:rsidRPr="00EC7937">
              <w:rPr>
                <w:b/>
                <w:bCs/>
              </w:rPr>
              <w:t>Common Name</w:t>
            </w:r>
          </w:p>
        </w:tc>
        <w:tc>
          <w:tcPr>
            <w:tcW w:w="1956" w:type="dxa"/>
            <w:tcBorders>
              <w:top w:val="single" w:color="auto" w:sz="2" w:space="0"/>
              <w:bottom w:val="single" w:color="000000" w:sz="12" w:space="0"/>
            </w:tcBorders>
            <w:shd w:val="clear" w:color="auto" w:fill="auto"/>
          </w:tcPr>
          <w:p w:rsidRPr="00EC7937" w:rsidR="00EC7937" w:rsidP="00F15170" w:rsidRDefault="00EC7937" w14:paraId="2C997EF8" w14:textId="77777777">
            <w:pPr>
              <w:rPr>
                <w:b/>
                <w:bCs/>
              </w:rPr>
            </w:pPr>
            <w:r w:rsidRPr="00EC7937">
              <w:rPr>
                <w:b/>
                <w:bCs/>
              </w:rPr>
              <w:t>Canopy Position</w:t>
            </w:r>
          </w:p>
        </w:tc>
      </w:tr>
      <w:tr w:rsidRPr="00EC7937" w:rsidR="00EC7937" w:rsidTr="00EC7937" w14:paraId="35C5467A" w14:textId="77777777">
        <w:tc>
          <w:tcPr>
            <w:tcW w:w="1068" w:type="dxa"/>
            <w:tcBorders>
              <w:top w:val="single" w:color="000000" w:sz="12" w:space="0"/>
            </w:tcBorders>
            <w:shd w:val="clear" w:color="auto" w:fill="auto"/>
          </w:tcPr>
          <w:p w:rsidRPr="00EC7937" w:rsidR="00EC7937" w:rsidP="00F15170" w:rsidRDefault="00EC7937" w14:paraId="3CFF398C" w14:textId="77777777">
            <w:pPr>
              <w:rPr>
                <w:bCs/>
              </w:rPr>
            </w:pPr>
            <w:r w:rsidRPr="00EC7937">
              <w:rPr>
                <w:bCs/>
              </w:rPr>
              <w:t>JUOS</w:t>
            </w:r>
          </w:p>
        </w:tc>
        <w:tc>
          <w:tcPr>
            <w:tcW w:w="2556" w:type="dxa"/>
            <w:tcBorders>
              <w:top w:val="single" w:color="000000" w:sz="12" w:space="0"/>
            </w:tcBorders>
            <w:shd w:val="clear" w:color="auto" w:fill="auto"/>
          </w:tcPr>
          <w:p w:rsidRPr="00EC7937" w:rsidR="00EC7937" w:rsidP="00F15170" w:rsidRDefault="00EC7937" w14:paraId="264F78D7" w14:textId="77777777">
            <w:r w:rsidRPr="00EC7937">
              <w:t xml:space="preserve">Juniperus </w:t>
            </w:r>
            <w:proofErr w:type="spellStart"/>
            <w:r w:rsidRPr="00EC7937">
              <w:t>osteosperma</w:t>
            </w:r>
            <w:proofErr w:type="spellEnd"/>
          </w:p>
        </w:tc>
        <w:tc>
          <w:tcPr>
            <w:tcW w:w="2700" w:type="dxa"/>
            <w:tcBorders>
              <w:top w:val="single" w:color="000000" w:sz="12" w:space="0"/>
            </w:tcBorders>
            <w:shd w:val="clear" w:color="auto" w:fill="auto"/>
          </w:tcPr>
          <w:p w:rsidRPr="00EC7937" w:rsidR="00EC7937" w:rsidP="00F15170" w:rsidRDefault="00EC7937" w14:paraId="51DBA6CC" w14:textId="77777777">
            <w:r w:rsidRPr="00EC7937">
              <w:t>Utah juniper</w:t>
            </w:r>
          </w:p>
        </w:tc>
        <w:tc>
          <w:tcPr>
            <w:tcW w:w="1956" w:type="dxa"/>
            <w:tcBorders>
              <w:top w:val="single" w:color="000000" w:sz="12" w:space="0"/>
            </w:tcBorders>
            <w:shd w:val="clear" w:color="auto" w:fill="auto"/>
          </w:tcPr>
          <w:p w:rsidRPr="00EC7937" w:rsidR="00EC7937" w:rsidP="00F15170" w:rsidRDefault="00EC7937" w14:paraId="729AC004" w14:textId="77777777">
            <w:r w:rsidRPr="00EC7937">
              <w:t>Upper</w:t>
            </w:r>
          </w:p>
        </w:tc>
      </w:tr>
      <w:tr w:rsidRPr="00EC7937" w:rsidR="00EC7937" w:rsidTr="00EC7937" w14:paraId="280218CA" w14:textId="77777777">
        <w:tc>
          <w:tcPr>
            <w:tcW w:w="1068" w:type="dxa"/>
            <w:shd w:val="clear" w:color="auto" w:fill="auto"/>
          </w:tcPr>
          <w:p w:rsidRPr="00EC7937" w:rsidR="00EC7937" w:rsidP="00F15170" w:rsidRDefault="00EC7937" w14:paraId="6C2D74E2" w14:textId="77777777">
            <w:pPr>
              <w:rPr>
                <w:bCs/>
              </w:rPr>
            </w:pPr>
            <w:r w:rsidRPr="00EC7937">
              <w:rPr>
                <w:bCs/>
              </w:rPr>
              <w:t>KOMA</w:t>
            </w:r>
          </w:p>
        </w:tc>
        <w:tc>
          <w:tcPr>
            <w:tcW w:w="2556" w:type="dxa"/>
            <w:shd w:val="clear" w:color="auto" w:fill="auto"/>
          </w:tcPr>
          <w:p w:rsidRPr="00EC7937" w:rsidR="00EC7937" w:rsidP="00F15170" w:rsidRDefault="00EC7937" w14:paraId="26E9F5A5" w14:textId="77777777">
            <w:proofErr w:type="spellStart"/>
            <w:r w:rsidRPr="00EC7937">
              <w:t>Koeleria</w:t>
            </w:r>
            <w:proofErr w:type="spellEnd"/>
            <w:r w:rsidRPr="00EC7937">
              <w:t xml:space="preserve"> </w:t>
            </w:r>
            <w:proofErr w:type="spellStart"/>
            <w:r w:rsidRPr="00EC7937">
              <w:t>macrantha</w:t>
            </w:r>
            <w:proofErr w:type="spellEnd"/>
          </w:p>
        </w:tc>
        <w:tc>
          <w:tcPr>
            <w:tcW w:w="2700" w:type="dxa"/>
            <w:shd w:val="clear" w:color="auto" w:fill="auto"/>
          </w:tcPr>
          <w:p w:rsidRPr="00EC7937" w:rsidR="00EC7937" w:rsidP="00F15170" w:rsidRDefault="00EC7937" w14:paraId="78817203" w14:textId="77777777">
            <w:r w:rsidRPr="00EC7937">
              <w:t xml:space="preserve">Prairie </w:t>
            </w:r>
            <w:proofErr w:type="spellStart"/>
            <w:r w:rsidRPr="00EC7937">
              <w:t>junegrass</w:t>
            </w:r>
            <w:proofErr w:type="spellEnd"/>
          </w:p>
        </w:tc>
        <w:tc>
          <w:tcPr>
            <w:tcW w:w="1956" w:type="dxa"/>
            <w:shd w:val="clear" w:color="auto" w:fill="auto"/>
          </w:tcPr>
          <w:p w:rsidRPr="00EC7937" w:rsidR="00EC7937" w:rsidP="00F15170" w:rsidRDefault="00EC7937" w14:paraId="18FFCA57" w14:textId="77777777">
            <w:r w:rsidRPr="00EC7937">
              <w:t>Lower</w:t>
            </w:r>
          </w:p>
        </w:tc>
      </w:tr>
      <w:tr w:rsidRPr="00EC7937" w:rsidR="00EC7937" w:rsidTr="00EC7937" w14:paraId="18249D33" w14:textId="77777777">
        <w:tc>
          <w:tcPr>
            <w:tcW w:w="1068" w:type="dxa"/>
            <w:shd w:val="clear" w:color="auto" w:fill="auto"/>
          </w:tcPr>
          <w:p w:rsidRPr="00EC7937" w:rsidR="00EC7937" w:rsidP="00F15170" w:rsidRDefault="00EC7937" w14:paraId="737DC529" w14:textId="77777777">
            <w:pPr>
              <w:rPr>
                <w:bCs/>
              </w:rPr>
            </w:pPr>
            <w:r w:rsidRPr="00EC7937">
              <w:rPr>
                <w:bCs/>
              </w:rPr>
              <w:t>PIFL2</w:t>
            </w:r>
          </w:p>
        </w:tc>
        <w:tc>
          <w:tcPr>
            <w:tcW w:w="2556" w:type="dxa"/>
            <w:shd w:val="clear" w:color="auto" w:fill="auto"/>
          </w:tcPr>
          <w:p w:rsidRPr="00EC7937" w:rsidR="00EC7937" w:rsidP="00F15170" w:rsidRDefault="00EC7937" w14:paraId="3B01B68C" w14:textId="77777777">
            <w:r w:rsidRPr="00EC7937">
              <w:t xml:space="preserve">Pinus </w:t>
            </w:r>
            <w:proofErr w:type="spellStart"/>
            <w:r w:rsidRPr="00EC7937">
              <w:t>flexilis</w:t>
            </w:r>
            <w:proofErr w:type="spellEnd"/>
          </w:p>
        </w:tc>
        <w:tc>
          <w:tcPr>
            <w:tcW w:w="2700" w:type="dxa"/>
            <w:shd w:val="clear" w:color="auto" w:fill="auto"/>
          </w:tcPr>
          <w:p w:rsidRPr="00EC7937" w:rsidR="00EC7937" w:rsidP="00F15170" w:rsidRDefault="00EC7937" w14:paraId="4BC4EE0D" w14:textId="77777777">
            <w:r w:rsidRPr="00EC7937">
              <w:t>Limber pine</w:t>
            </w:r>
          </w:p>
        </w:tc>
        <w:tc>
          <w:tcPr>
            <w:tcW w:w="1956" w:type="dxa"/>
            <w:shd w:val="clear" w:color="auto" w:fill="auto"/>
          </w:tcPr>
          <w:p w:rsidRPr="00EC7937" w:rsidR="00EC7937" w:rsidP="00F15170" w:rsidRDefault="00EC7937" w14:paraId="5CED56B7" w14:textId="77777777">
            <w:r w:rsidRPr="00EC7937">
              <w:t>Upper</w:t>
            </w:r>
          </w:p>
        </w:tc>
      </w:tr>
      <w:tr w:rsidRPr="00EC7937" w:rsidR="00EC7937" w:rsidTr="00EC7937" w14:paraId="2EB171DC" w14:textId="77777777">
        <w:tc>
          <w:tcPr>
            <w:tcW w:w="1068" w:type="dxa"/>
            <w:shd w:val="clear" w:color="auto" w:fill="auto"/>
          </w:tcPr>
          <w:p w:rsidRPr="00EC7937" w:rsidR="00EC7937" w:rsidP="00F15170" w:rsidRDefault="00EC7937" w14:paraId="4FAF6486" w14:textId="77777777">
            <w:pPr>
              <w:rPr>
                <w:bCs/>
              </w:rPr>
            </w:pPr>
            <w:r w:rsidRPr="00EC7937">
              <w:rPr>
                <w:bCs/>
              </w:rPr>
              <w:t>JUSC2</w:t>
            </w:r>
          </w:p>
        </w:tc>
        <w:tc>
          <w:tcPr>
            <w:tcW w:w="2556" w:type="dxa"/>
            <w:shd w:val="clear" w:color="auto" w:fill="auto"/>
          </w:tcPr>
          <w:p w:rsidRPr="00EC7937" w:rsidR="00EC7937" w:rsidP="00F15170" w:rsidRDefault="00EC7937" w14:paraId="16B04EF6" w14:textId="77777777">
            <w:r w:rsidRPr="00EC7937">
              <w:t xml:space="preserve">Juniperus </w:t>
            </w:r>
            <w:proofErr w:type="spellStart"/>
            <w:r w:rsidRPr="00EC7937">
              <w:t>scopulorum</w:t>
            </w:r>
            <w:proofErr w:type="spellEnd"/>
          </w:p>
        </w:tc>
        <w:tc>
          <w:tcPr>
            <w:tcW w:w="2700" w:type="dxa"/>
            <w:shd w:val="clear" w:color="auto" w:fill="auto"/>
          </w:tcPr>
          <w:p w:rsidRPr="00EC7937" w:rsidR="00EC7937" w:rsidP="00F15170" w:rsidRDefault="00EC7937" w14:paraId="04D1E486" w14:textId="77777777">
            <w:r w:rsidRPr="00EC7937">
              <w:t>Rocky mountain juniper</w:t>
            </w:r>
          </w:p>
        </w:tc>
        <w:tc>
          <w:tcPr>
            <w:tcW w:w="1956" w:type="dxa"/>
            <w:shd w:val="clear" w:color="auto" w:fill="auto"/>
          </w:tcPr>
          <w:p w:rsidRPr="00EC7937" w:rsidR="00EC7937" w:rsidP="00F15170" w:rsidRDefault="00EC7937" w14:paraId="0338A227" w14:textId="77777777">
            <w:r w:rsidRPr="00EC7937">
              <w:t>Upper</w:t>
            </w:r>
          </w:p>
        </w:tc>
      </w:tr>
    </w:tbl>
    <w:p w:rsidR="00EC7937" w:rsidP="00EC7937" w:rsidRDefault="00EC7937" w14:paraId="6869C789" w14:textId="77777777"/>
    <w:p w:rsidR="00EC7937" w:rsidP="00EC7937" w:rsidRDefault="00EC7937" w14:paraId="3D18AF9B" w14:textId="77777777">
      <w:pPr>
        <w:pStyle w:val="SClassInfoPara"/>
      </w:pPr>
      <w:r>
        <w:t>Description</w:t>
      </w:r>
    </w:p>
    <w:p w:rsidR="00EC7937" w:rsidP="00EC7937" w:rsidRDefault="00EC7937" w14:paraId="7715A92B" w14:textId="77777777">
      <w:r>
        <w:t>Late-development, open juniper-pinyon stand with “savanna-like” appearance; mixed grass/</w:t>
      </w:r>
      <w:r w:rsidR="00780A89">
        <w:t xml:space="preserve"> </w:t>
      </w:r>
      <w:r>
        <w:t xml:space="preserve">shrub/herbaceous community. </w:t>
      </w:r>
    </w:p>
    <w:p w:rsidR="00EC7937" w:rsidP="00EC7937" w:rsidRDefault="00EC7937" w14:paraId="1507CAFD"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30</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200</w:t>
            </w:r>
          </w:p>
        </w:tc>
      </w:tr>
      <w:tr>
        <w:tc>
          <w:p>
            <w:pPr>
              <w:jc w:val="center"/>
            </w:pPr>
            <w:r>
              <w:rPr>
                <w:sz w:val="20"/>
              </w:rPr>
              <w:t>Late1:OPN</w:t>
            </w:r>
          </w:p>
        </w:tc>
        <w:tc>
          <w:p>
            <w:pPr>
              <w:jc w:val="center"/>
            </w:pPr>
            <w:r>
              <w:rPr>
                <w:sz w:val="20"/>
              </w:rPr>
              <w:t>201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C7937" w:rsidP="00EC7937" w:rsidRDefault="00EC7937" w14:paraId="799084AF" w14:textId="77777777">
      <w:r>
        <w:t>Chumley, T., R. Hartman and B.E. Nelson 1998. Atlas of Wyoming Flora. Www.sbs.utexas.edu/</w:t>
      </w:r>
      <w:proofErr w:type="spellStart"/>
      <w:r>
        <w:t>chumley</w:t>
      </w:r>
      <w:proofErr w:type="spellEnd"/>
      <w:r>
        <w:t>/</w:t>
      </w:r>
      <w:proofErr w:type="spellStart"/>
      <w:r>
        <w:t>wyomap</w:t>
      </w:r>
      <w:proofErr w:type="spellEnd"/>
      <w:r>
        <w:t>/atlas.htm</w:t>
      </w:r>
    </w:p>
    <w:p w:rsidR="00EC7937" w:rsidP="00EC7937" w:rsidRDefault="00EC7937" w14:paraId="383F2F93" w14:textId="77777777"/>
    <w:p w:rsidR="00EC7937" w:rsidP="00EC7937" w:rsidRDefault="00EC7937" w14:paraId="6B10F9EF" w14:textId="77777777">
      <w:proofErr w:type="spellStart"/>
      <w:r>
        <w:t>Despain</w:t>
      </w:r>
      <w:proofErr w:type="spellEnd"/>
      <w:r>
        <w:t>, D.W. and J. C. Mosely. 1990. Fire history and stand structure of a pinyon-juniper woodland at Walnut Canyon National Monument, Arizona. USDI National Park Service Technical Report No. 34. Cooperative National Park Resources Studies Unit, University of Arizona, Tucson AZ. 27 pp.</w:t>
      </w:r>
    </w:p>
    <w:p w:rsidR="00EC7937" w:rsidP="00EC7937" w:rsidRDefault="00EC7937" w14:paraId="0551365F" w14:textId="77777777"/>
    <w:p w:rsidR="00EC7937" w:rsidP="00EC7937" w:rsidRDefault="00EC7937" w14:paraId="179F8766"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EC7937" w:rsidP="00EC7937" w:rsidRDefault="00EC7937" w14:paraId="5E19FFF6" w14:textId="77777777"/>
    <w:p w:rsidR="00EC7937" w:rsidP="00EC7937" w:rsidRDefault="00EC7937" w14:paraId="267D6B24" w14:textId="77777777">
      <w:r>
        <w:t>Knight, D.H. 1994. Mountains and Plains, The Ecology of Wyoming Landscapes. Yale University Press. New Haven, CT.</w:t>
      </w:r>
    </w:p>
    <w:p w:rsidR="00EC7937" w:rsidP="00EC7937" w:rsidRDefault="00EC7937" w14:paraId="348417B3" w14:textId="77777777"/>
    <w:p w:rsidR="00EC7937" w:rsidP="00EC7937" w:rsidRDefault="00EC7937" w14:paraId="4A8DFCC7" w14:textId="77777777">
      <w:r>
        <w:t xml:space="preserve">Miller, R.F. and R.J. </w:t>
      </w:r>
      <w:proofErr w:type="spellStart"/>
      <w:r>
        <w:t>Tausch</w:t>
      </w:r>
      <w:proofErr w:type="spellEnd"/>
      <w:r>
        <w:t>. 2001. The Role of Fire in Juniper and Pinyon Woodlands: a Descriptive Analysis. Pages 15-30 in K.E.M. Galley and T.P. Wilson (eds.). Proceedings of the Invasive Species Workshop: the role of Fire in the Control and Spread of Invasive Species. Fire Conference 2000: the First National Congress on fire Ecology, Prevention and Management. Miscellaneous Publication No. 11, Tall Timbers Research Station, Tallahassee, FL.</w:t>
      </w:r>
    </w:p>
    <w:p w:rsidR="00EC7937" w:rsidP="00EC7937" w:rsidRDefault="00EC7937" w14:paraId="44273476" w14:textId="77777777"/>
    <w:p w:rsidR="00EC7937" w:rsidP="00EC7937" w:rsidRDefault="00EC7937" w14:paraId="2F14685D" w14:textId="77777777">
      <w:r>
        <w:t>NatureServe. 2007. International Ecological Classification Standard: Terrestrial Ecological Classifications. NatureServe Central Databases. Arlington, VA. Data current as of 10 February 2007.</w:t>
      </w:r>
    </w:p>
    <w:p w:rsidR="00EC7937" w:rsidP="00EC7937" w:rsidRDefault="00EC7937" w14:paraId="3CF474ED" w14:textId="77777777"/>
    <w:p w:rsidR="00EC7937" w:rsidP="00EC7937" w:rsidRDefault="00EC7937" w14:paraId="09368A55" w14:textId="77777777">
      <w:r>
        <w:t>Rondeau, R., 2001. Ecological System Viability Specifications for Southern Rocky Mountain Ecoregion. Colorado Natural Heritage Program. 181 pp.</w:t>
      </w:r>
    </w:p>
    <w:p w:rsidR="00EC7937" w:rsidP="00EC7937" w:rsidRDefault="00EC7937" w14:paraId="0C659761" w14:textId="77777777">
      <w:bookmarkStart w:name="_GoBack" w:id="0"/>
      <w:bookmarkEnd w:id="0"/>
    </w:p>
    <w:p w:rsidR="00EC7937" w:rsidP="00EC7937" w:rsidRDefault="00EC7937" w14:paraId="306D1611" w14:textId="77777777">
      <w:r>
        <w:t xml:space="preserve">Spence, J.R., W.H. </w:t>
      </w:r>
      <w:proofErr w:type="spellStart"/>
      <w:r>
        <w:t>Romme</w:t>
      </w:r>
      <w:proofErr w:type="spellEnd"/>
      <w:r>
        <w:t xml:space="preserve">. </w:t>
      </w:r>
      <w:proofErr w:type="spellStart"/>
      <w:r>
        <w:t>L.Floyd</w:t>
      </w:r>
      <w:proofErr w:type="spellEnd"/>
      <w:r>
        <w:t>-Hanna and P.G. Rowland. 1995. A Preliminary Vegetation Classification for the Colorado Plateau. In: van Riper C. III, Proceedings of the Second Biennial Conference on Research in Colorado Plateau National Parks. October 25-28 1993, National Park Service Transactions and Proceedings. NPS/NRNAU/NRTP-95/11. NAU Press, Flagstaff, AZ.</w:t>
      </w:r>
    </w:p>
    <w:p w:rsidR="00EC7937" w:rsidP="00EC7937" w:rsidRDefault="00EC7937" w14:paraId="63F45BFF" w14:textId="77777777"/>
    <w:p w:rsidR="00EC7937" w:rsidP="00EC7937" w:rsidRDefault="00EC7937" w14:paraId="307A2CF7" w14:textId="77777777">
      <w:proofErr w:type="spellStart"/>
      <w:r>
        <w:t>Tausch</w:t>
      </w:r>
      <w:proofErr w:type="spellEnd"/>
      <w:r>
        <w:t>, R. J., N.E. West and A.A. Nabi. 1981. Tree Age and Dominance Patterns in Great</w:t>
      </w:r>
    </w:p>
    <w:p w:rsidR="00EC7937" w:rsidP="00EC7937" w:rsidRDefault="00EC7937" w14:paraId="5A1BC5B6" w14:textId="77777777">
      <w:r>
        <w:lastRenderedPageBreak/>
        <w:t>Basin Pinyon-Juniper Woodlands. Jour. Range. Manage. 34: 259-264.</w:t>
      </w:r>
    </w:p>
    <w:p w:rsidR="00EC7937" w:rsidP="00EC7937" w:rsidRDefault="00EC7937" w14:paraId="767CC9FB" w14:textId="77777777"/>
    <w:p w:rsidR="00EC7937" w:rsidP="00EC7937" w:rsidRDefault="00EC7937" w14:paraId="2C5D8D7C" w14:textId="77777777">
      <w:r>
        <w:t>Unpublished report for the Fire-Learning Network: Robbie and McCarthy on Jemez Mountains.</w:t>
      </w:r>
    </w:p>
    <w:p w:rsidR="00EC7937" w:rsidP="00EC7937" w:rsidRDefault="00EC7937" w14:paraId="1C0985B9" w14:textId="77777777"/>
    <w:p w:rsidR="00EC7937" w:rsidP="00EC7937" w:rsidRDefault="00EC7937" w14:paraId="345BBC1C" w14:textId="77777777">
      <w:r>
        <w:t>Wyoming Geographic information Science center, Land Cover Map for Wyoming. www.sdvc.uwyo.edu</w:t>
      </w:r>
    </w:p>
    <w:p w:rsidRPr="00A43E41" w:rsidR="004D5F12" w:rsidP="00EC7937" w:rsidRDefault="004D5F12" w14:paraId="3E4C56F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6B652" w14:textId="77777777" w:rsidR="00280DD4" w:rsidRDefault="00280DD4">
      <w:r>
        <w:separator/>
      </w:r>
    </w:p>
  </w:endnote>
  <w:endnote w:type="continuationSeparator" w:id="0">
    <w:p w14:paraId="5D22D057" w14:textId="77777777" w:rsidR="00280DD4" w:rsidRDefault="0028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00CB6" w14:textId="77777777" w:rsidR="00EC7937" w:rsidRDefault="00EC7937" w:rsidP="00EC79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A9359" w14:textId="77777777" w:rsidR="00280DD4" w:rsidRDefault="00280DD4">
      <w:r>
        <w:separator/>
      </w:r>
    </w:p>
  </w:footnote>
  <w:footnote w:type="continuationSeparator" w:id="0">
    <w:p w14:paraId="0576D4B2" w14:textId="77777777" w:rsidR="00280DD4" w:rsidRDefault="00280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3A26B" w14:textId="77777777" w:rsidR="00A43E41" w:rsidRDefault="00A43E41" w:rsidP="00EC79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37"/>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5CEE"/>
    <w:rsid w:val="00201D37"/>
    <w:rsid w:val="00203197"/>
    <w:rsid w:val="002035A1"/>
    <w:rsid w:val="00207C1D"/>
    <w:rsid w:val="002103D4"/>
    <w:rsid w:val="00210B26"/>
    <w:rsid w:val="002115F7"/>
    <w:rsid w:val="00211881"/>
    <w:rsid w:val="00216A9D"/>
    <w:rsid w:val="00222DC8"/>
    <w:rsid w:val="00222F42"/>
    <w:rsid w:val="00227B1B"/>
    <w:rsid w:val="00231FCD"/>
    <w:rsid w:val="002373C6"/>
    <w:rsid w:val="00240CE1"/>
    <w:rsid w:val="00241698"/>
    <w:rsid w:val="0024318D"/>
    <w:rsid w:val="0025768B"/>
    <w:rsid w:val="00260279"/>
    <w:rsid w:val="002618B0"/>
    <w:rsid w:val="00265072"/>
    <w:rsid w:val="002654BE"/>
    <w:rsid w:val="00266C1F"/>
    <w:rsid w:val="00272E54"/>
    <w:rsid w:val="00280DD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61EB"/>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2153"/>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23C"/>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47449"/>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A89"/>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36DA3"/>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2615"/>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C7937"/>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648F4"/>
  <w15:docId w15:val="{9711327E-5D8B-40B8-9B6C-D640D6D3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5CEE"/>
    <w:pPr>
      <w:ind w:left="720"/>
    </w:pPr>
    <w:rPr>
      <w:rFonts w:ascii="Calibri" w:eastAsiaTheme="minorHAnsi" w:hAnsi="Calibri"/>
      <w:sz w:val="22"/>
      <w:szCs w:val="22"/>
    </w:rPr>
  </w:style>
  <w:style w:type="character" w:styleId="Hyperlink">
    <w:name w:val="Hyperlink"/>
    <w:basedOn w:val="DefaultParagraphFont"/>
    <w:rsid w:val="001F5CEE"/>
    <w:rPr>
      <w:color w:val="0000FF" w:themeColor="hyperlink"/>
      <w:u w:val="single"/>
    </w:rPr>
  </w:style>
  <w:style w:type="paragraph" w:styleId="BalloonText">
    <w:name w:val="Balloon Text"/>
    <w:basedOn w:val="Normal"/>
    <w:link w:val="BalloonTextChar"/>
    <w:uiPriority w:val="99"/>
    <w:semiHidden/>
    <w:unhideWhenUsed/>
    <w:rsid w:val="001F5CEE"/>
    <w:rPr>
      <w:rFonts w:ascii="Tahoma" w:hAnsi="Tahoma" w:cs="Tahoma"/>
      <w:sz w:val="16"/>
      <w:szCs w:val="16"/>
    </w:rPr>
  </w:style>
  <w:style w:type="character" w:customStyle="1" w:styleId="BalloonTextChar">
    <w:name w:val="Balloon Text Char"/>
    <w:basedOn w:val="DefaultParagraphFont"/>
    <w:link w:val="BalloonText"/>
    <w:uiPriority w:val="99"/>
    <w:semiHidden/>
    <w:rsid w:val="001F5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4682">
      <w:bodyDiv w:val="1"/>
      <w:marLeft w:val="0"/>
      <w:marRight w:val="0"/>
      <w:marTop w:val="0"/>
      <w:marBottom w:val="0"/>
      <w:divBdr>
        <w:top w:val="none" w:sz="0" w:space="0" w:color="auto"/>
        <w:left w:val="none" w:sz="0" w:space="0" w:color="auto"/>
        <w:bottom w:val="none" w:sz="0" w:space="0" w:color="auto"/>
        <w:right w:val="none" w:sz="0" w:space="0" w:color="auto"/>
      </w:divBdr>
    </w:div>
    <w:div w:id="1769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2014-08-21T14:27:00Z</cp:lastPrinted>
  <dcterms:created xsi:type="dcterms:W3CDTF">2017-12-15T00:57:00Z</dcterms:created>
  <dcterms:modified xsi:type="dcterms:W3CDTF">2017-12-15T00:57:00Z</dcterms:modified>
</cp:coreProperties>
</file>