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9E1" w:rsidP="00B929E1" w:rsidRDefault="00B929E1" w14:paraId="7FCAE767" w14:textId="6D27483D">
      <w:pPr>
        <w:pStyle w:val="BpSTitle"/>
      </w:pPr>
      <w:r>
        <w:t>10170</w:t>
      </w:r>
    </w:p>
    <w:p w:rsidR="00B929E1" w:rsidP="00B929E1" w:rsidRDefault="00B929E1" w14:paraId="261C5215" w14:textId="77777777">
      <w:pPr>
        <w:pStyle w:val="BpSTitle"/>
      </w:pPr>
      <w:r>
        <w:t>Columbia Plateau Western Juniper Woodland and Savanna</w:t>
      </w:r>
    </w:p>
    <w:p w:rsidR="00B929E1" w:rsidRDefault="00B929E1" w14:paraId="27E8B63F" w14:textId="158C86A4">
      <w:pPr>
        <w:tabs>
          <w:tab w:val="left" w:pos="7200"/>
        </w:tabs>
      </w:pPr>
      <w:r>
        <w:t xmlns:w="http://schemas.openxmlformats.org/wordprocessingml/2006/main">BpS Model/Description Version: Aug. 2020</w:t>
      </w:r>
      <w:r w:rsidRPr="54DA8122" w:rsidR="721CCB1F">
        <w:t xml:space="preserve">  </w:t>
      </w:r>
    </w:p>
    <w:p w:rsidR="00B929E1" w:rsidRDefault="54DA8122" w14:paraId="2785A641" w14:textId="7A4CC0A1">
      <w:pPr>
        <w:tabs>
          <w:tab w:val="left" w:pos="7200"/>
        </w:tabs>
      </w:pPr>
      <w:r w:rsidR="00B929E1">
        <w:t>8/18/14</w:t>
      </w:r>
      <w:r w:rsidRPr="54DA8122" w:rsidR="7D3D0818">
        <w:t xml:space="preserve"> </w:t>
      </w:r>
    </w:p>
    <w:p w:rsidR="28C014E2" w:rsidRDefault="28C014E2" w14:paraId="4E0DFC74" w14:textId="425BF0DA"/>
    <w:tbl>
      <w:tblPr>
        <w:tblW w:w="9000" w:type="dxa"/>
        <w:tblBorders>
          <w:top w:val="single" w:color="auto" w:sz="2" w:space="0"/>
          <w:left w:val="single" w:color="auto" w:sz="2" w:space="0"/>
          <w:bottom w:val="single" w:color="auto" w:sz="2" w:space="0"/>
          <w:right w:val="single" w:color="auto" w:sz="2" w:space="0"/>
          <w:insideH w:val="single" w:color="000000" w:themeColor="text1" w:sz="6" w:space="0"/>
          <w:insideV w:val="single" w:color="000000" w:themeColor="text1" w:sz="6" w:space="0"/>
        </w:tblBorders>
        <w:tblLayout w:type="fixed"/>
        <w:tblLook w:val="00A0" w:firstRow="1" w:lastRow="0" w:firstColumn="1" w:lastColumn="0" w:noHBand="0" w:noVBand="0"/>
      </w:tblPr>
      <w:tblGrid>
        <w:gridCol w:w="2325"/>
        <w:gridCol w:w="2520"/>
        <w:gridCol w:w="1275"/>
        <w:gridCol w:w="2880"/>
      </w:tblGrid>
      <w:tr w:rsidRPr="00B929E1" w:rsidR="00890FE6" w:rsidTr="007E6BD2" w14:paraId="0ED46C5F" w14:textId="77777777">
        <w:tc>
          <w:tcPr>
            <w:tcW w:w="2325" w:type="dxa"/>
            <w:tcBorders>
              <w:top w:val="single" w:color="auto" w:sz="2" w:space="0"/>
              <w:left w:val="single" w:color="auto" w:sz="12" w:space="0"/>
              <w:bottom w:val="single" w:color="000000" w:themeColor="text1" w:sz="12" w:space="0"/>
            </w:tcBorders>
            <w:shd w:val="clear" w:color="auto" w:fill="auto"/>
          </w:tcPr>
          <w:p w:rsidRPr="00B929E1" w:rsidR="00B929E1" w:rsidRDefault="00B929E1" w14:paraId="56DEEB7B" w14:textId="77777777">
            <w:pPr>
              <w:rPr>
                <w:b/>
                <w:bCs/>
              </w:rPr>
            </w:pPr>
            <w:r w:rsidRPr="00B929E1">
              <w:rPr>
                <w:b/>
                <w:bCs/>
              </w:rPr>
              <w:t>Modelers</w:t>
            </w:r>
          </w:p>
        </w:tc>
        <w:tc>
          <w:tcPr>
            <w:tcW w:w="2520" w:type="dxa"/>
            <w:tcBorders>
              <w:top w:val="single" w:color="auto" w:sz="2" w:space="0"/>
              <w:bottom w:val="single" w:color="000000" w:themeColor="text1" w:sz="12" w:space="0"/>
              <w:right w:val="single" w:color="000000" w:themeColor="text1" w:sz="12" w:space="0"/>
            </w:tcBorders>
            <w:shd w:val="clear" w:color="auto" w:fill="auto"/>
          </w:tcPr>
          <w:p w:rsidRPr="00B929E1" w:rsidR="00B929E1" w:rsidRDefault="00B929E1" w14:paraId="40FCABA5" w14:textId="77777777">
            <w:pPr>
              <w:rPr>
                <w:b/>
                <w:bCs/>
              </w:rPr>
            </w:pPr>
          </w:p>
        </w:tc>
        <w:tc>
          <w:tcPr>
            <w:tcW w:w="1275" w:type="dxa"/>
            <w:tcBorders>
              <w:top w:val="single" w:color="auto" w:sz="2" w:space="0"/>
              <w:left w:val="single" w:color="000000" w:themeColor="text1" w:sz="12" w:space="0"/>
              <w:bottom w:val="single" w:color="000000" w:themeColor="text1" w:sz="12" w:space="0"/>
            </w:tcBorders>
            <w:shd w:val="clear" w:color="auto" w:fill="auto"/>
          </w:tcPr>
          <w:p w:rsidRPr="00B929E1" w:rsidR="00B929E1" w:rsidRDefault="00B929E1" w14:paraId="3851AA3D" w14:textId="77777777">
            <w:pPr>
              <w:rPr>
                <w:b/>
                <w:bCs/>
              </w:rPr>
            </w:pPr>
            <w:r w:rsidRPr="00B929E1">
              <w:rPr>
                <w:b/>
                <w:bCs/>
              </w:rPr>
              <w:t>Reviewers</w:t>
            </w:r>
          </w:p>
        </w:tc>
        <w:tc>
          <w:tcPr>
            <w:tcW w:w="2880" w:type="dxa"/>
            <w:tcBorders>
              <w:top w:val="single" w:color="auto" w:sz="2" w:space="0"/>
              <w:bottom w:val="single" w:color="000000" w:themeColor="text1" w:sz="12" w:space="0"/>
            </w:tcBorders>
            <w:shd w:val="clear" w:color="auto" w:fill="auto"/>
          </w:tcPr>
          <w:p w:rsidRPr="00B929E1" w:rsidR="00B929E1" w:rsidRDefault="00B929E1" w14:paraId="2FFCC313" w14:textId="77777777">
            <w:pPr>
              <w:rPr>
                <w:b/>
                <w:bCs/>
              </w:rPr>
            </w:pPr>
          </w:p>
        </w:tc>
      </w:tr>
      <w:tr w:rsidRPr="00B929E1" w:rsidR="00890FE6" w:rsidTr="007E6BD2" w14:paraId="2DD48E94" w14:textId="77777777">
        <w:tc>
          <w:tcPr>
            <w:tcW w:w="2325" w:type="dxa"/>
            <w:tcBorders>
              <w:top w:val="single" w:color="000000" w:themeColor="text1" w:sz="12" w:space="0"/>
              <w:left w:val="single" w:color="auto" w:sz="12" w:space="0"/>
            </w:tcBorders>
            <w:shd w:val="clear" w:color="auto" w:fill="auto"/>
          </w:tcPr>
          <w:p w:rsidRPr="00B929E1" w:rsidR="00B929E1" w:rsidP="7D3D0818" w:rsidRDefault="00B929E1" w14:paraId="064E4265" w14:textId="3567E420">
            <w:pPr>
              <w:rPr>
                <w:bCs/>
              </w:rPr>
            </w:pPr>
            <w:r w:rsidRPr="007E6BD2">
              <w:t>Jeffery Rose</w:t>
            </w:r>
          </w:p>
        </w:tc>
        <w:tc>
          <w:tcPr>
            <w:tcW w:w="2520" w:type="dxa"/>
            <w:tcBorders>
              <w:top w:val="single" w:color="000000" w:themeColor="text1" w:sz="12" w:space="0"/>
              <w:right w:val="single" w:color="000000" w:themeColor="text1" w:sz="12" w:space="0"/>
            </w:tcBorders>
            <w:shd w:val="clear" w:color="auto" w:fill="auto"/>
          </w:tcPr>
          <w:p w:rsidRPr="00B929E1" w:rsidR="00B929E1" w:rsidP="00890FE6" w:rsidRDefault="00890FE6" w14:paraId="0355D3EB" w14:textId="6E2498BC">
            <w:r w:rsidRPr="00B929E1">
              <w:t>jeffrey_rose@blm.gov</w:t>
            </w:r>
          </w:p>
        </w:tc>
        <w:tc>
          <w:tcPr>
            <w:tcW w:w="1275" w:type="dxa"/>
            <w:tcBorders>
              <w:top w:val="single" w:color="000000" w:themeColor="text1" w:sz="12" w:space="0"/>
              <w:left w:val="single" w:color="000000" w:themeColor="text1" w:sz="12" w:space="0"/>
            </w:tcBorders>
            <w:shd w:val="clear" w:color="auto" w:fill="auto"/>
          </w:tcPr>
          <w:p w:rsidRPr="00B929E1" w:rsidR="00B929E1" w:rsidP="00FC06D4" w:rsidRDefault="00D70F4E" w14:paraId="0EAF8CD4" w14:textId="6ADD5755">
            <w:r w:rsidRPr="00D70F4E">
              <w:t>Jon Bates</w:t>
            </w:r>
          </w:p>
        </w:tc>
        <w:tc>
          <w:tcPr>
            <w:tcW w:w="2880" w:type="dxa"/>
            <w:tcBorders>
              <w:top w:val="single" w:color="000000" w:themeColor="text1" w:sz="12" w:space="0"/>
            </w:tcBorders>
            <w:shd w:val="clear" w:color="auto" w:fill="auto"/>
          </w:tcPr>
          <w:p w:rsidRPr="00B929E1" w:rsidR="00B929E1" w:rsidP="00FC06D4" w:rsidRDefault="00D70F4E" w14:paraId="7FBA6C2A" w14:textId="5622E9C7">
            <w:r w:rsidRPr="00D70F4E">
              <w:t>jon.bates@oregonstate.edu</w:t>
            </w:r>
          </w:p>
        </w:tc>
      </w:tr>
      <w:tr w:rsidRPr="00B929E1" w:rsidR="00DE1E1E" w:rsidTr="007E6BD2" w14:paraId="44BED95C" w14:textId="77777777">
        <w:tc>
          <w:tcPr>
            <w:tcW w:w="2325" w:type="dxa"/>
            <w:tcBorders>
              <w:left w:val="single" w:color="auto" w:sz="12" w:space="0"/>
            </w:tcBorders>
            <w:shd w:val="clear" w:color="auto" w:fill="auto"/>
          </w:tcPr>
          <w:p w:rsidRPr="00B929E1" w:rsidR="00DE1E1E" w:rsidP="7D3D0818" w:rsidRDefault="00DE1E1E" w14:paraId="4E6E9F41" w14:textId="57B18741">
            <w:pPr>
              <w:rPr>
                <w:bCs/>
              </w:rPr>
            </w:pPr>
            <w:r w:rsidRPr="007E6BD2">
              <w:t>Krista Waid-Gollnick</w:t>
            </w:r>
          </w:p>
        </w:tc>
        <w:tc>
          <w:tcPr>
            <w:tcW w:w="2520" w:type="dxa"/>
            <w:tcBorders>
              <w:right w:val="single" w:color="000000" w:themeColor="text1" w:sz="12" w:space="0"/>
            </w:tcBorders>
            <w:shd w:val="clear" w:color="auto" w:fill="auto"/>
          </w:tcPr>
          <w:p w:rsidRPr="00B929E1" w:rsidR="00DE1E1E" w:rsidP="00DE1E1E" w:rsidRDefault="00DE1E1E" w14:paraId="04E05224" w14:textId="509EB93B">
            <w:r w:rsidRPr="00D70F4E">
              <w:t>krista_waid</w:t>
            </w:r>
            <w:r w:rsidRPr="00B929E1">
              <w:t>@blm.gov</w:t>
            </w:r>
          </w:p>
        </w:tc>
        <w:tc>
          <w:tcPr>
            <w:tcW w:w="1275" w:type="dxa"/>
            <w:tcBorders>
              <w:left w:val="single" w:color="000000" w:themeColor="text1" w:sz="12" w:space="0"/>
            </w:tcBorders>
            <w:shd w:val="clear" w:color="auto" w:fill="auto"/>
          </w:tcPr>
          <w:p w:rsidRPr="00B929E1" w:rsidR="00DE1E1E" w:rsidP="00DE1E1E" w:rsidRDefault="00DE1E1E" w14:paraId="2CBBD42B" w14:textId="77777777">
            <w:r w:rsidRPr="00B929E1">
              <w:t>None</w:t>
            </w:r>
          </w:p>
        </w:tc>
        <w:tc>
          <w:tcPr>
            <w:tcW w:w="2880" w:type="dxa"/>
            <w:shd w:val="clear" w:color="auto" w:fill="auto"/>
          </w:tcPr>
          <w:p w:rsidRPr="00B929E1" w:rsidR="00DE1E1E" w:rsidP="00DE1E1E" w:rsidRDefault="00DE1E1E" w14:paraId="3CC74C17" w14:textId="77777777">
            <w:r w:rsidRPr="00B929E1">
              <w:t>None</w:t>
            </w:r>
          </w:p>
        </w:tc>
      </w:tr>
      <w:tr w:rsidRPr="00B929E1" w:rsidR="00DE1E1E" w:rsidTr="007E6BD2" w14:paraId="3981E3E5" w14:textId="77777777">
        <w:tc>
          <w:tcPr>
            <w:tcW w:w="2325" w:type="dxa"/>
            <w:tcBorders>
              <w:left w:val="single" w:color="auto" w:sz="12" w:space="0"/>
              <w:bottom w:val="single" w:color="auto" w:sz="2" w:space="0"/>
            </w:tcBorders>
            <w:shd w:val="clear" w:color="auto" w:fill="auto"/>
          </w:tcPr>
          <w:p w:rsidRPr="00B929E1" w:rsidR="00DE1E1E" w:rsidP="7D3D0818" w:rsidRDefault="00D95E35" w14:paraId="68A57171" w14:textId="23F9A684">
            <w:pPr>
              <w:rPr>
                <w:bCs/>
              </w:rPr>
            </w:pPr>
            <w:r w:rsidRPr="007E6BD2">
              <w:t>Louis Provencher</w:t>
            </w:r>
          </w:p>
        </w:tc>
        <w:tc>
          <w:tcPr>
            <w:tcW w:w="2520" w:type="dxa"/>
            <w:tcBorders>
              <w:right w:val="single" w:color="000000" w:themeColor="text1" w:sz="12" w:space="0"/>
            </w:tcBorders>
            <w:shd w:val="clear" w:color="auto" w:fill="auto"/>
          </w:tcPr>
          <w:p w:rsidRPr="00B929E1" w:rsidR="00DE1E1E" w:rsidP="00DE1E1E" w:rsidRDefault="00D95E35" w14:paraId="2DFDDFC8" w14:textId="4AEAD101">
            <w:r>
              <w:t>lprovencher@tnc.org</w:t>
            </w:r>
          </w:p>
        </w:tc>
        <w:tc>
          <w:tcPr>
            <w:tcW w:w="1275" w:type="dxa"/>
            <w:tcBorders>
              <w:left w:val="single" w:color="000000" w:themeColor="text1" w:sz="12" w:space="0"/>
              <w:bottom w:val="single" w:color="auto" w:sz="2" w:space="0"/>
            </w:tcBorders>
            <w:shd w:val="clear" w:color="auto" w:fill="auto"/>
          </w:tcPr>
          <w:p w:rsidRPr="00B929E1" w:rsidR="00DE1E1E" w:rsidP="00DE1E1E" w:rsidRDefault="00DE1E1E" w14:paraId="7F7ECC6D" w14:textId="77777777">
            <w:r w:rsidRPr="00B929E1">
              <w:t>None</w:t>
            </w:r>
          </w:p>
        </w:tc>
        <w:tc>
          <w:tcPr>
            <w:tcW w:w="2880" w:type="dxa"/>
            <w:shd w:val="clear" w:color="auto" w:fill="auto"/>
          </w:tcPr>
          <w:p w:rsidRPr="00B929E1" w:rsidR="00DE1E1E" w:rsidP="00DE1E1E" w:rsidRDefault="00DE1E1E" w14:paraId="3E756A75" w14:textId="77777777">
            <w:r w:rsidRPr="00B929E1">
              <w:t>None</w:t>
            </w:r>
          </w:p>
        </w:tc>
      </w:tr>
    </w:tbl>
    <w:p w:rsidR="00B929E1" w:rsidP="00B929E1" w:rsidRDefault="00B929E1" w14:paraId="4710966B" w14:textId="57EB26E2"/>
    <w:p w:rsidR="00FD0182" w:rsidP="00B929E1" w:rsidRDefault="00FD0182" w14:paraId="7A5E8BE8" w14:textId="47633310">
      <w:pPr>
        <w:pStyle w:val="InfoPara"/>
      </w:pPr>
      <w:r>
        <w:t>Reviewer</w:t>
      </w:r>
      <w:r w:rsidR="001C314B">
        <w:t>s</w:t>
      </w:r>
      <w:r>
        <w:t xml:space="preserve">: </w:t>
      </w:r>
      <w:r w:rsidRPr="00FD0182">
        <w:rPr>
          <w:b w:val="0"/>
        </w:rPr>
        <w:t>Louisa Evers, Kathy Roche</w:t>
      </w:r>
    </w:p>
    <w:p w:rsidR="00B929E1" w:rsidP="00B929E1" w:rsidRDefault="00B929E1" w14:paraId="6267529F" w14:textId="0406224D">
      <w:pPr>
        <w:pStyle w:val="InfoPara"/>
      </w:pPr>
      <w:r>
        <w:t>Vegetation Type</w:t>
      </w:r>
    </w:p>
    <w:p w:rsidR="00B929E1" w:rsidP="00B929E1" w:rsidRDefault="00760D79" w14:paraId="30D9901B" w14:textId="2E6D8807">
      <w:r w:rsidRPr="00760D79">
        <w:t>Forest and Woodland</w:t>
      </w:r>
      <w:bookmarkStart w:name="_GoBack" w:id="0"/>
      <w:bookmarkEnd w:id="0"/>
    </w:p>
    <w:p w:rsidR="00B929E1" w:rsidP="00B929E1" w:rsidRDefault="00B929E1" w14:paraId="257A1654" w14:textId="77777777">
      <w:pPr>
        <w:pStyle w:val="InfoPara"/>
      </w:pPr>
      <w:r>
        <w:t>Map Zones</w:t>
      </w:r>
    </w:p>
    <w:p w:rsidR="00B929E1" w:rsidP="00B929E1" w:rsidRDefault="00973D95" w14:paraId="57B76909" w14:textId="36256B88">
      <w:r>
        <w:t xml:space="preserve">6, </w:t>
      </w:r>
      <w:r w:rsidR="00FC06D4">
        <w:t>7, 8, 9,</w:t>
      </w:r>
      <w:r>
        <w:t xml:space="preserve"> </w:t>
      </w:r>
      <w:r w:rsidR="007D5225">
        <w:t>12,</w:t>
      </w:r>
      <w:r>
        <w:t xml:space="preserve"> </w:t>
      </w:r>
      <w:r w:rsidR="00FC06D4">
        <w:t>18</w:t>
      </w:r>
    </w:p>
    <w:p w:rsidR="00B929E1" w:rsidP="00B929E1" w:rsidRDefault="00B929E1" w14:paraId="324553EA" w14:textId="77777777">
      <w:pPr>
        <w:pStyle w:val="InfoPara"/>
      </w:pPr>
      <w:r>
        <w:t>Geographic Range</w:t>
      </w:r>
    </w:p>
    <w:p w:rsidR="00B929E1" w:rsidP="00B929E1" w:rsidRDefault="00B929E1" w14:paraId="28B10316" w14:textId="2994BC5E">
      <w:r>
        <w:t xml:space="preserve">This woodland </w:t>
      </w:r>
      <w:r w:rsidR="00FC06D4">
        <w:t xml:space="preserve">and savanna </w:t>
      </w:r>
      <w:r>
        <w:t xml:space="preserve">system is found </w:t>
      </w:r>
      <w:r w:rsidR="00FC06D4">
        <w:t xml:space="preserve">in eastern </w:t>
      </w:r>
      <w:r w:rsidR="001C314B">
        <w:t>Washington</w:t>
      </w:r>
      <w:r w:rsidRPr="6B22C6DC" w:rsidR="007D5225">
        <w:t xml:space="preserve"> </w:t>
      </w:r>
      <w:r w:rsidR="00FC06D4">
        <w:t xml:space="preserve">and eastern </w:t>
      </w:r>
      <w:r w:rsidR="007D5225">
        <w:t>O</w:t>
      </w:r>
      <w:r w:rsidR="001C314B">
        <w:t>regon</w:t>
      </w:r>
      <w:r w:rsidRPr="6B22C6DC" w:rsidR="007D5225">
        <w:t xml:space="preserve"> </w:t>
      </w:r>
      <w:r w:rsidR="00FC06D4">
        <w:t xml:space="preserve">between the foothills of the Cascade Mountains and the northern Rockies, in southwestern </w:t>
      </w:r>
      <w:r w:rsidR="007D5225">
        <w:t>I</w:t>
      </w:r>
      <w:r w:rsidR="001C314B">
        <w:t>daho</w:t>
      </w:r>
      <w:r w:rsidRPr="6B22C6DC" w:rsidR="002E76AE">
        <w:t xml:space="preserve"> </w:t>
      </w:r>
      <w:r w:rsidRPr="6B22C6DC" w:rsidR="00C6464F">
        <w:t>(</w:t>
      </w:r>
      <w:r w:rsidR="002E76AE">
        <w:t>primarily in the Owyhee Mountains</w:t>
      </w:r>
      <w:r w:rsidRPr="6B22C6DC" w:rsidR="00C6464F">
        <w:t>),</w:t>
      </w:r>
      <w:r w:rsidR="00FC06D4">
        <w:t xml:space="preserve"> and </w:t>
      </w:r>
      <w:r w:rsidR="00C6464F">
        <w:t xml:space="preserve">in </w:t>
      </w:r>
      <w:r>
        <w:t>the Modoc Plateau of northeastern C</w:t>
      </w:r>
      <w:r w:rsidR="001C314B">
        <w:t>alifornia</w:t>
      </w:r>
      <w:r w:rsidRPr="6B22C6DC">
        <w:t>.</w:t>
      </w:r>
      <w:r w:rsidRPr="6B22C6DC" w:rsidR="000B4EB7">
        <w:t xml:space="preserve"> </w:t>
      </w:r>
      <w:r w:rsidR="009A5C02">
        <w:t>I</w:t>
      </w:r>
      <w:r w:rsidR="000B4EB7">
        <w:t xml:space="preserve">n </w:t>
      </w:r>
      <w:r w:rsidR="007D5225">
        <w:t>O</w:t>
      </w:r>
      <w:r w:rsidR="001C314B">
        <w:t>regon,</w:t>
      </w:r>
      <w:r w:rsidRPr="6B22C6DC" w:rsidR="007D5225">
        <w:t xml:space="preserve"> </w:t>
      </w:r>
      <w:r w:rsidR="000B4EB7">
        <w:t>it</w:t>
      </w:r>
      <w:r w:rsidR="009A5C02">
        <w:t xml:space="preserve">s northernmost extent is just north of the </w:t>
      </w:r>
      <w:r w:rsidR="000B4EB7">
        <w:t>White River</w:t>
      </w:r>
      <w:r w:rsidRPr="6B22C6DC" w:rsidR="001C314B">
        <w:t>,</w:t>
      </w:r>
      <w:r w:rsidR="000B4EB7">
        <w:t xml:space="preserve"> near </w:t>
      </w:r>
      <w:proofErr w:type="spellStart"/>
      <w:r w:rsidR="000B4EB7">
        <w:t>Tygh</w:t>
      </w:r>
      <w:proofErr w:type="spellEnd"/>
      <w:r w:rsidR="000B4EB7">
        <w:t xml:space="preserve"> Valley. </w:t>
      </w:r>
      <w:r w:rsidR="009A5C02">
        <w:t xml:space="preserve">In </w:t>
      </w:r>
      <w:r w:rsidR="007D5225">
        <w:t>W</w:t>
      </w:r>
      <w:r w:rsidR="001C314B">
        <w:t>ashington</w:t>
      </w:r>
      <w:r w:rsidR="009A5C02">
        <w:t xml:space="preserve">, it is restricted to specific soil types in </w:t>
      </w:r>
      <w:r w:rsidR="008C43BD">
        <w:t xml:space="preserve">very localized settings, primarily in eastern Klickitat, southern Benton, and Franklin </w:t>
      </w:r>
      <w:r w:rsidR="00C6464F">
        <w:t>C</w:t>
      </w:r>
      <w:r w:rsidR="008C43BD">
        <w:t>ounties</w:t>
      </w:r>
      <w:r w:rsidRPr="6B22C6DC" w:rsidR="009A5C02">
        <w:t>.</w:t>
      </w:r>
      <w:r w:rsidR="008C43BD">
        <w:t xml:space="preserve"> It may also appear in scattered locations in northern </w:t>
      </w:r>
      <w:r w:rsidR="007D5225">
        <w:t>N</w:t>
      </w:r>
      <w:r w:rsidR="001C314B">
        <w:t>evada</w:t>
      </w:r>
      <w:r w:rsidR="008C43BD">
        <w:t>, but these may also be hybrids of western and Utah juniper</w:t>
      </w:r>
      <w:r w:rsidRPr="6B22C6DC" w:rsidR="008C43BD">
        <w:t>.</w:t>
      </w:r>
      <w:r w:rsidRPr="6B22C6DC" w:rsidR="007D5225">
        <w:t xml:space="preserve"> </w:t>
      </w:r>
      <w:r w:rsidRPr="00973D95" w:rsidR="007D5225">
        <w:t xml:space="preserve">This </w:t>
      </w:r>
      <w:r w:rsidR="001C314B">
        <w:t>biophysical setting (</w:t>
      </w:r>
      <w:r w:rsidRPr="00973D95" w:rsidR="007D5225">
        <w:t>BpS</w:t>
      </w:r>
      <w:r w:rsidRPr="6B22C6DC" w:rsidR="001C314B">
        <w:t>)</w:t>
      </w:r>
      <w:r w:rsidRPr="00973D95" w:rsidR="007D5225">
        <w:t xml:space="preserve"> is most abundant in central and south-central O</w:t>
      </w:r>
      <w:r w:rsidR="001C314B">
        <w:t>regon</w:t>
      </w:r>
      <w:r w:rsidRPr="6B22C6DC" w:rsidR="007D5225">
        <w:t>.</w:t>
      </w:r>
      <w:r w:rsidR="007D5225">
        <w:rPr>
          <w:rFonts w:ascii="Arial" w:hAnsi="Arial" w:cs="Arial"/>
          <w:sz w:val="20"/>
          <w:szCs w:val="20"/>
        </w:rPr>
        <w:t xml:space="preserve"> </w:t>
      </w:r>
    </w:p>
    <w:p w:rsidR="00B929E1" w:rsidP="00B929E1" w:rsidRDefault="00B929E1" w14:paraId="29D03CFC" w14:textId="77777777">
      <w:pPr>
        <w:pStyle w:val="InfoPara"/>
      </w:pPr>
      <w:r>
        <w:t>Biophysical Site Description</w:t>
      </w:r>
    </w:p>
    <w:p w:rsidR="001E2D60" w:rsidP="00B929E1" w:rsidRDefault="00A223A8" w14:paraId="30541344" w14:textId="11CEBE81">
      <w:r>
        <w:t xml:space="preserve">Western juniper woodlands and savannas </w:t>
      </w:r>
      <w:r w:rsidR="00EC78E0">
        <w:t xml:space="preserve">commonly </w:t>
      </w:r>
      <w:r w:rsidR="001C314B">
        <w:t xml:space="preserve">develop </w:t>
      </w:r>
      <w:r>
        <w:t>where the soil</w:t>
      </w:r>
      <w:r w:rsidR="001C314B">
        <w:t>-</w:t>
      </w:r>
      <w:r>
        <w:t>temperature regime is frigid and the soil</w:t>
      </w:r>
      <w:r w:rsidR="001C314B">
        <w:t>-</w:t>
      </w:r>
      <w:r>
        <w:t>moisture regime is xeric</w:t>
      </w:r>
      <w:r w:rsidR="00DC0350">
        <w:t xml:space="preserve">. </w:t>
      </w:r>
      <w:r w:rsidR="009F519B">
        <w:t xml:space="preserve">They </w:t>
      </w:r>
      <w:r w:rsidR="00DC0350">
        <w:t>can occur where the soil</w:t>
      </w:r>
      <w:r w:rsidR="001C314B">
        <w:t>-</w:t>
      </w:r>
      <w:r w:rsidR="00DC0350">
        <w:t>temperature regime is mesic and the soil</w:t>
      </w:r>
      <w:r w:rsidR="001C314B">
        <w:t>-</w:t>
      </w:r>
      <w:r w:rsidR="00DC0350">
        <w:t>moisture regime is aridic bordering on xeric</w:t>
      </w:r>
      <w:r w:rsidR="0071716D">
        <w:t xml:space="preserve"> -- </w:t>
      </w:r>
      <w:r w:rsidR="007E0046">
        <w:t>essentially</w:t>
      </w:r>
      <w:r w:rsidR="001C314B">
        <w:t>,</w:t>
      </w:r>
      <w:r w:rsidR="007E0046">
        <w:t xml:space="preserve"> the ecotone between </w:t>
      </w:r>
      <w:r w:rsidR="00C6464F">
        <w:t xml:space="preserve">the </w:t>
      </w:r>
      <w:r w:rsidR="007E0046">
        <w:t xml:space="preserve">Inter-Mountain Basins </w:t>
      </w:r>
      <w:r w:rsidR="00225B29">
        <w:t>Montane</w:t>
      </w:r>
      <w:r w:rsidR="007E0046">
        <w:t xml:space="preserve"> Sagebrush Steppe and </w:t>
      </w:r>
      <w:r w:rsidR="00C6464F">
        <w:t xml:space="preserve">the </w:t>
      </w:r>
      <w:r w:rsidR="007E0046">
        <w:t xml:space="preserve">Inter-Mountain Basins </w:t>
      </w:r>
      <w:r w:rsidR="00225B29">
        <w:t>Big</w:t>
      </w:r>
      <w:r w:rsidR="007E0046">
        <w:t xml:space="preserve"> Sagebrush </w:t>
      </w:r>
      <w:r w:rsidRPr="00375579" w:rsidR="007E0046">
        <w:t>Steppe</w:t>
      </w:r>
      <w:r w:rsidRPr="0050172B">
        <w:t>.</w:t>
      </w:r>
      <w:r w:rsidRPr="00375579">
        <w:t xml:space="preserve"> </w:t>
      </w:r>
      <w:r w:rsidR="009F519B">
        <w:t>The</w:t>
      </w:r>
      <w:r w:rsidR="00C6464F">
        <w:t>y</w:t>
      </w:r>
      <w:r w:rsidR="009F519B">
        <w:t xml:space="preserve"> </w:t>
      </w:r>
      <w:r w:rsidRPr="00375579">
        <w:t>do not occur where the soil</w:t>
      </w:r>
      <w:r w:rsidR="009F519B">
        <w:t>-</w:t>
      </w:r>
      <w:r w:rsidRPr="00375579">
        <w:t>temperature regime is cryic</w:t>
      </w:r>
      <w:r w:rsidRPr="00375579" w:rsidR="00DC0350">
        <w:t xml:space="preserve"> or </w:t>
      </w:r>
      <w:r w:rsidRPr="0050172B" w:rsidR="009837B2">
        <w:t>thermic</w:t>
      </w:r>
      <w:r w:rsidRPr="0050172B">
        <w:t xml:space="preserve">. </w:t>
      </w:r>
    </w:p>
    <w:p w:rsidR="001E2D60" w:rsidP="00B929E1" w:rsidRDefault="001E2D60" w14:paraId="7206CDF6" w14:textId="77777777"/>
    <w:p w:rsidR="001E2D60" w:rsidP="00B929E1" w:rsidRDefault="00A223A8" w14:paraId="0A00ACDE" w14:textId="4B2B6E46">
      <w:r w:rsidRPr="0050172B">
        <w:t xml:space="preserve">Typical settings </w:t>
      </w:r>
      <w:r w:rsidRPr="007B71C3" w:rsidR="000B4EB7">
        <w:t xml:space="preserve">for juniper </w:t>
      </w:r>
      <w:r w:rsidRPr="00973D95" w:rsidR="000B4EB7">
        <w:t>woodland</w:t>
      </w:r>
      <w:r w:rsidRPr="6B22C6DC" w:rsidR="000B4EB7">
        <w:t xml:space="preserve"> </w:t>
      </w:r>
      <w:r w:rsidRPr="00375579">
        <w:t>include rocky outcrops</w:t>
      </w:r>
      <w:r w:rsidRPr="0050172B" w:rsidR="008206D7">
        <w:t>, lava blisters and flows,</w:t>
      </w:r>
      <w:r w:rsidR="00A34BFB">
        <w:t xml:space="preserve"> and soils that are shallow and</w:t>
      </w:r>
      <w:r w:rsidRPr="0050172B">
        <w:t xml:space="preserve"> rocky</w:t>
      </w:r>
      <w:r w:rsidRPr="6B22C6DC" w:rsidR="000B4EB7">
        <w:t>;</w:t>
      </w:r>
      <w:r w:rsidRPr="6B22C6DC">
        <w:t xml:space="preserve"> </w:t>
      </w:r>
      <w:r w:rsidRPr="00375579" w:rsidR="008C43BD">
        <w:t>s</w:t>
      </w:r>
      <w:r w:rsidRPr="00375579" w:rsidR="000B4EB7">
        <w:t xml:space="preserve">ettings for juniper </w:t>
      </w:r>
      <w:r w:rsidRPr="00973D95" w:rsidR="000B4EB7">
        <w:t>savanna</w:t>
      </w:r>
      <w:r w:rsidRPr="00375579" w:rsidR="000B4EB7">
        <w:t xml:space="preserve"> are </w:t>
      </w:r>
      <w:r w:rsidRPr="00375579">
        <w:t>often high in sand or clay</w:t>
      </w:r>
      <w:r w:rsidRPr="6B22C6DC" w:rsidR="008C43BD">
        <w:t xml:space="preserve">. </w:t>
      </w:r>
      <w:r w:rsidR="00225B29">
        <w:t>Extensive woodlands are found on pumice soils in central O</w:t>
      </w:r>
      <w:r w:rsidR="009F519B">
        <w:t>regon</w:t>
      </w:r>
      <w:r w:rsidRPr="6B22C6DC" w:rsidR="00225B29">
        <w:t xml:space="preserve">. </w:t>
      </w:r>
      <w:r w:rsidRPr="0050172B" w:rsidR="008C43BD">
        <w:t>T</w:t>
      </w:r>
      <w:r w:rsidRPr="0050172B" w:rsidR="000B4EB7">
        <w:t>his BpS can also be found</w:t>
      </w:r>
      <w:r w:rsidRPr="00375579">
        <w:t xml:space="preserve"> in fine-texture sedimentary soils</w:t>
      </w:r>
      <w:r w:rsidRPr="00375579" w:rsidR="003D29A3">
        <w:t xml:space="preserve"> i</w:t>
      </w:r>
      <w:r w:rsidRPr="00375579" w:rsidR="007F40B7">
        <w:t xml:space="preserve">n the John Day </w:t>
      </w:r>
      <w:r w:rsidRPr="00375579" w:rsidR="007E0046">
        <w:t>Basin</w:t>
      </w:r>
      <w:r w:rsidRPr="00375579" w:rsidR="00321227">
        <w:t xml:space="preserve">, which likely supported juniper </w:t>
      </w:r>
      <w:r w:rsidRPr="00973D95" w:rsidR="00321227">
        <w:t>savanna</w:t>
      </w:r>
      <w:r w:rsidRPr="00375579" w:rsidR="00321227">
        <w:t>, although very little work has been conducted in that setting</w:t>
      </w:r>
      <w:r w:rsidRPr="6B22C6DC" w:rsidR="007F40B7">
        <w:t xml:space="preserve">. </w:t>
      </w:r>
      <w:r w:rsidRPr="0050172B">
        <w:t xml:space="preserve">In </w:t>
      </w:r>
      <w:r w:rsidR="00A34BFB">
        <w:t>m</w:t>
      </w:r>
      <w:r w:rsidRPr="0050172B">
        <w:t xml:space="preserve">ap </w:t>
      </w:r>
      <w:r w:rsidR="00A34BFB">
        <w:t>z</w:t>
      </w:r>
      <w:r w:rsidRPr="0050172B">
        <w:t xml:space="preserve">one 8, juniper occurs almost exclusively on </w:t>
      </w:r>
      <w:r w:rsidRPr="00375579" w:rsidR="003D29A3">
        <w:t>excessively</w:t>
      </w:r>
      <w:r w:rsidR="003D29A3">
        <w:t xml:space="preserve"> drained soils</w:t>
      </w:r>
      <w:r w:rsidRPr="6B22C6DC" w:rsidR="009F519B">
        <w:t>,</w:t>
      </w:r>
      <w:r w:rsidR="003D29A3">
        <w:t xml:space="preserve"> such as </w:t>
      </w:r>
      <w:r>
        <w:t>old dunes along the edg</w:t>
      </w:r>
      <w:r w:rsidR="007F40B7">
        <w:t xml:space="preserve">es of the Channeled Scablands. </w:t>
      </w:r>
      <w:r>
        <w:t xml:space="preserve">In </w:t>
      </w:r>
      <w:r w:rsidR="007F40B7">
        <w:t>all</w:t>
      </w:r>
      <w:r w:rsidRPr="6B22C6DC">
        <w:t xml:space="preserve"> </w:t>
      </w:r>
      <w:r w:rsidR="00E05C85">
        <w:t xml:space="preserve">historical </w:t>
      </w:r>
      <w:r>
        <w:t xml:space="preserve">settings, sites have </w:t>
      </w:r>
      <w:r w:rsidR="00C6464F">
        <w:t xml:space="preserve">a </w:t>
      </w:r>
      <w:r>
        <w:t xml:space="preserve">low </w:t>
      </w:r>
      <w:r w:rsidR="00D7791E">
        <w:t xml:space="preserve">herbaceous </w:t>
      </w:r>
      <w:r>
        <w:t>production potential, limiting fine</w:t>
      </w:r>
      <w:r w:rsidRPr="6B22C6DC" w:rsidR="009771B4">
        <w:t>-</w:t>
      </w:r>
      <w:r>
        <w:t>fuel accumulation.</w:t>
      </w:r>
      <w:r w:rsidRPr="6B22C6DC" w:rsidR="008C43BD">
        <w:t xml:space="preserve"> </w:t>
      </w:r>
    </w:p>
    <w:p w:rsidR="001E2D60" w:rsidP="00B929E1" w:rsidRDefault="001E2D60" w14:paraId="062B4DDA" w14:textId="77777777"/>
    <w:p w:rsidR="00725272" w:rsidP="00B929E1" w:rsidRDefault="008C43BD" w14:paraId="1C906254" w14:textId="611F850E">
      <w:r>
        <w:t>Western juniper occupies a wide range of environmental conditions, with a precipitation range of 7</w:t>
      </w:r>
      <w:r w:rsidR="00EC78E0">
        <w:t xml:space="preserve"> to </w:t>
      </w:r>
      <w:r w:rsidR="002B164E">
        <w:t xml:space="preserve">more than </w:t>
      </w:r>
      <w:r>
        <w:t>20in and an elev</w:t>
      </w:r>
      <w:r w:rsidR="00E05C85">
        <w:t>ation range of 600</w:t>
      </w:r>
      <w:r w:rsidR="009771B4">
        <w:t>-</w:t>
      </w:r>
      <w:r w:rsidR="00E05C85">
        <w:t>8</w:t>
      </w:r>
      <w:r w:rsidR="00A34BFB">
        <w:t>,</w:t>
      </w:r>
      <w:r w:rsidR="00E05C85">
        <w:t xml:space="preserve">000ft. </w:t>
      </w:r>
      <w:r>
        <w:t xml:space="preserve">However, it is most common in the </w:t>
      </w:r>
      <w:r>
        <w:lastRenderedPageBreak/>
        <w:t>10</w:t>
      </w:r>
      <w:r w:rsidR="009771B4">
        <w:t>-</w:t>
      </w:r>
      <w:r>
        <w:t xml:space="preserve"> to 15</w:t>
      </w:r>
      <w:r w:rsidR="009771B4">
        <w:t>-</w:t>
      </w:r>
      <w:r>
        <w:t>in precipitation zone and between 2</w:t>
      </w:r>
      <w:r w:rsidR="00A34BFB">
        <w:t>,</w:t>
      </w:r>
      <w:r>
        <w:t>000</w:t>
      </w:r>
      <w:r w:rsidR="009771B4">
        <w:t>ft</w:t>
      </w:r>
      <w:r>
        <w:t xml:space="preserve"> and 6</w:t>
      </w:r>
      <w:r w:rsidR="00A34BFB">
        <w:t>,</w:t>
      </w:r>
      <w:r>
        <w:t xml:space="preserve">000ft in elevation. </w:t>
      </w:r>
      <w:r w:rsidR="00321227">
        <w:t>Extreme cold damages w</w:t>
      </w:r>
      <w:r>
        <w:t>estern juniper, so</w:t>
      </w:r>
      <w:r w:rsidR="00321227">
        <w:t xml:space="preserve"> it</w:t>
      </w:r>
      <w:r>
        <w:t xml:space="preserve"> </w:t>
      </w:r>
      <w:r w:rsidR="00E05C85">
        <w:t xml:space="preserve">is </w:t>
      </w:r>
      <w:r>
        <w:t>rarely found above 7</w:t>
      </w:r>
      <w:r w:rsidR="00A34BFB">
        <w:t>,</w:t>
      </w:r>
      <w:r>
        <w:t>000ft.</w:t>
      </w:r>
    </w:p>
    <w:p w:rsidR="00725272" w:rsidP="00B929E1" w:rsidRDefault="00725272" w14:paraId="5BA10E65" w14:textId="77777777"/>
    <w:p w:rsidR="00B929E1" w:rsidP="00B929E1" w:rsidRDefault="00B929E1" w14:paraId="4FB564E5" w14:textId="77777777">
      <w:pPr>
        <w:pStyle w:val="InfoPara"/>
      </w:pPr>
      <w:r>
        <w:t>Vegetation Description</w:t>
      </w:r>
    </w:p>
    <w:p w:rsidR="00D62229" w:rsidP="00B929E1" w:rsidRDefault="009837B2" w14:paraId="01360B13" w14:textId="6DADBC66">
      <w:r>
        <w:t xml:space="preserve">Western </w:t>
      </w:r>
      <w:r w:rsidRPr="00AB59A8">
        <w:t>juniper (</w:t>
      </w:r>
      <w:proofErr w:type="spellStart"/>
      <w:r w:rsidRPr="007E6BD2" w:rsidR="00B929E1">
        <w:rPr>
          <w:i/>
          <w:iCs/>
        </w:rPr>
        <w:t>Juniperus</w:t>
      </w:r>
      <w:proofErr w:type="spellEnd"/>
      <w:r w:rsidRPr="6B22C6DC" w:rsidR="00B929E1">
        <w:t xml:space="preserve"> </w:t>
      </w:r>
      <w:proofErr w:type="spellStart"/>
      <w:r w:rsidRPr="007E6BD2" w:rsidR="00B929E1">
        <w:rPr>
          <w:i/>
          <w:iCs/>
        </w:rPr>
        <w:t>occidentalis</w:t>
      </w:r>
      <w:proofErr w:type="spellEnd"/>
      <w:r w:rsidRPr="00AB59A8">
        <w:t xml:space="preserve"> spp. </w:t>
      </w:r>
      <w:proofErr w:type="spellStart"/>
      <w:r w:rsidRPr="007E6BD2">
        <w:rPr>
          <w:i/>
          <w:iCs/>
        </w:rPr>
        <w:t>occidentalis</w:t>
      </w:r>
      <w:proofErr w:type="spellEnd"/>
      <w:r w:rsidRPr="6B22C6DC">
        <w:t>)</w:t>
      </w:r>
      <w:r w:rsidRPr="00AB59A8" w:rsidR="00B929E1">
        <w:t xml:space="preserve"> is the main </w:t>
      </w:r>
      <w:r w:rsidRPr="00AB59A8">
        <w:t xml:space="preserve">or only </w:t>
      </w:r>
      <w:r w:rsidRPr="00AB59A8" w:rsidR="00B929E1">
        <w:t>tree species</w:t>
      </w:r>
      <w:r w:rsidRPr="00AB59A8">
        <w:t xml:space="preserve"> present. Scattered ponderosa pine, Jeffrey pine, or Douglas-fir may be present where western juniper stands are located adjacent to or intermingled </w:t>
      </w:r>
      <w:r w:rsidR="00F87242">
        <w:t xml:space="preserve">with </w:t>
      </w:r>
      <w:r w:rsidRPr="00AB59A8">
        <w:t xml:space="preserve">forest </w:t>
      </w:r>
      <w:r w:rsidR="00A34BFB">
        <w:t>BpS</w:t>
      </w:r>
      <w:r w:rsidRPr="00AB59A8">
        <w:t>s</w:t>
      </w:r>
      <w:r w:rsidRPr="6B22C6DC">
        <w:t>.</w:t>
      </w:r>
      <w:r w:rsidRPr="6B22C6DC" w:rsidR="00B929E1">
        <w:t xml:space="preserve"> </w:t>
      </w:r>
      <w:r w:rsidR="00D62229">
        <w:t>Trees are characterized by an open, irregular canopy shape. Portions of the canopy may be dead</w:t>
      </w:r>
      <w:r w:rsidRPr="6B22C6DC" w:rsidR="00F87242">
        <w:t>,</w:t>
      </w:r>
      <w:r w:rsidR="00D62229">
        <w:t xml:space="preserve"> and spike-top trees are common.</w:t>
      </w:r>
    </w:p>
    <w:p w:rsidR="00D62229" w:rsidP="00B929E1" w:rsidRDefault="00D62229" w14:paraId="36475081" w14:textId="77777777"/>
    <w:p w:rsidR="009B6376" w:rsidP="00B929E1" w:rsidRDefault="009837B2" w14:paraId="31A47714" w14:textId="46E5AAA2">
      <w:r w:rsidRPr="00AB59A8">
        <w:t xml:space="preserve">Several species </w:t>
      </w:r>
      <w:r w:rsidRPr="00AB59A8" w:rsidR="007E0046">
        <w:t xml:space="preserve">and subspecies </w:t>
      </w:r>
      <w:r w:rsidRPr="00AB59A8">
        <w:t>of sagebrush may be present in the understory or immediately adjacent</w:t>
      </w:r>
      <w:r w:rsidR="00C6464F">
        <w:t xml:space="preserve"> to it</w:t>
      </w:r>
      <w:r w:rsidRPr="00AB59A8">
        <w:t xml:space="preserve">, but the most common species encountered are mountain big sagebrush and little sagebrush. </w:t>
      </w:r>
      <w:r w:rsidRPr="00AB59A8" w:rsidR="0048424B">
        <w:t xml:space="preserve">Bitterbrush or curl-leaf mountain </w:t>
      </w:r>
      <w:r w:rsidRPr="00AB59A8" w:rsidR="008D2F01">
        <w:t>mahogany may also be present on deeper, moister soils</w:t>
      </w:r>
      <w:r w:rsidR="00225B29">
        <w:t>. C</w:t>
      </w:r>
      <w:r w:rsidRPr="00AB59A8" w:rsidR="00225B29">
        <w:t xml:space="preserve">url-leaf mountain mahogany </w:t>
      </w:r>
      <w:r w:rsidR="00225B29">
        <w:t>may occasionally co</w:t>
      </w:r>
      <w:r w:rsidR="00571EE0">
        <w:t>-</w:t>
      </w:r>
      <w:r w:rsidR="00225B29">
        <w:t>dominate</w:t>
      </w:r>
      <w:r w:rsidR="00A34BFB">
        <w:t>.</w:t>
      </w:r>
      <w:r w:rsidRPr="00AB59A8" w:rsidR="008D2F01">
        <w:t xml:space="preserve"> </w:t>
      </w:r>
      <w:r w:rsidR="00225B29">
        <w:t>Other shrub species can include rubber rabbitbrush, yellow rabbitbrush, wa</w:t>
      </w:r>
      <w:r w:rsidR="00A34BFB">
        <w:t>x</w:t>
      </w:r>
      <w:r w:rsidR="00225B29">
        <w:t xml:space="preserve"> currant</w:t>
      </w:r>
      <w:r w:rsidR="00F87242">
        <w:t>,</w:t>
      </w:r>
      <w:r w:rsidR="00225B29">
        <w:t xml:space="preserve"> and </w:t>
      </w:r>
      <w:r w:rsidRPr="007E6BD2" w:rsidR="00225B29">
        <w:rPr>
          <w:i/>
          <w:iCs/>
        </w:rPr>
        <w:t>Tetradymia</w:t>
      </w:r>
      <w:r w:rsidR="00225B29">
        <w:t xml:space="preserve"> spp. </w:t>
      </w:r>
      <w:r w:rsidRPr="00AB59A8" w:rsidR="007E0046">
        <w:t xml:space="preserve">Warmer sites typically support </w:t>
      </w:r>
      <w:proofErr w:type="spellStart"/>
      <w:r w:rsidRPr="00AB59A8" w:rsidR="007E0046">
        <w:t>bluebunch</w:t>
      </w:r>
      <w:proofErr w:type="spellEnd"/>
      <w:r w:rsidRPr="00AB59A8" w:rsidR="007E0046">
        <w:t xml:space="preserve"> wheatgrass</w:t>
      </w:r>
      <w:r w:rsidR="0071716D">
        <w:t>,</w:t>
      </w:r>
      <w:r w:rsidRPr="00AB59A8" w:rsidR="007E0046">
        <w:t xml:space="preserve"> whe</w:t>
      </w:r>
      <w:r w:rsidR="00F87242">
        <w:t>reas</w:t>
      </w:r>
      <w:r w:rsidRPr="00AB59A8" w:rsidR="007E0046">
        <w:t xml:space="preserve"> cooler sites are typified by Idaho fescue, prairie </w:t>
      </w:r>
      <w:proofErr w:type="spellStart"/>
      <w:r w:rsidRPr="00AB59A8" w:rsidR="007E0046">
        <w:t>junegrass</w:t>
      </w:r>
      <w:proofErr w:type="spellEnd"/>
      <w:r w:rsidRPr="00AB59A8" w:rsidR="007E0046">
        <w:t xml:space="preserve">, and </w:t>
      </w:r>
      <w:proofErr w:type="spellStart"/>
      <w:r w:rsidRPr="00AB59A8" w:rsidR="007E0046">
        <w:t>oniongrass</w:t>
      </w:r>
      <w:proofErr w:type="spellEnd"/>
      <w:r w:rsidRPr="00AB59A8" w:rsidR="007E0046">
        <w:t xml:space="preserve">. </w:t>
      </w:r>
      <w:r w:rsidRPr="00AB59A8" w:rsidR="00EB72B6">
        <w:t xml:space="preserve">Shallow soils typically support Sandberg bluegrass. Sandy soils typically support </w:t>
      </w:r>
      <w:proofErr w:type="spellStart"/>
      <w:r w:rsidRPr="00AB59A8" w:rsidR="00EB72B6">
        <w:t>needlegrasses</w:t>
      </w:r>
      <w:proofErr w:type="spellEnd"/>
      <w:r w:rsidRPr="00AB59A8" w:rsidR="00662878">
        <w:t xml:space="preserve"> (</w:t>
      </w:r>
      <w:r w:rsidRPr="00AB59A8" w:rsidR="003D29A3">
        <w:t xml:space="preserve">e.g., </w:t>
      </w:r>
      <w:proofErr w:type="spellStart"/>
      <w:r w:rsidRPr="007E6BD2" w:rsidR="00662878">
        <w:rPr>
          <w:i/>
          <w:iCs/>
        </w:rPr>
        <w:t>Achnatherum</w:t>
      </w:r>
      <w:proofErr w:type="spellEnd"/>
      <w:r w:rsidRPr="007E6BD2" w:rsidR="00662878">
        <w:rPr>
          <w:i/>
          <w:iCs/>
        </w:rPr>
        <w:t xml:space="preserve"> </w:t>
      </w:r>
      <w:proofErr w:type="spellStart"/>
      <w:r w:rsidRPr="007E6BD2" w:rsidR="00662878">
        <w:rPr>
          <w:i/>
          <w:iCs/>
        </w:rPr>
        <w:t>nelsonii</w:t>
      </w:r>
      <w:proofErr w:type="spellEnd"/>
      <w:r w:rsidR="00F87242">
        <w:t xml:space="preserve">, </w:t>
      </w:r>
      <w:r w:rsidRPr="007E6BD2" w:rsidR="00662878">
        <w:rPr>
          <w:i/>
          <w:iCs/>
        </w:rPr>
        <w:t>A</w:t>
      </w:r>
      <w:r w:rsidRPr="007E6BD2" w:rsidR="003D29A3">
        <w:rPr>
          <w:i/>
          <w:iCs/>
        </w:rPr>
        <w:t>.</w:t>
      </w:r>
      <w:r w:rsidRPr="007E6BD2" w:rsidR="00662878">
        <w:rPr>
          <w:i/>
          <w:iCs/>
        </w:rPr>
        <w:t xml:space="preserve"> </w:t>
      </w:r>
      <w:proofErr w:type="spellStart"/>
      <w:r w:rsidRPr="007E6BD2" w:rsidR="00662878">
        <w:rPr>
          <w:i/>
          <w:iCs/>
        </w:rPr>
        <w:t>thurberianum</w:t>
      </w:r>
      <w:proofErr w:type="spellEnd"/>
      <w:r w:rsidR="00F87242">
        <w:t>,</w:t>
      </w:r>
      <w:r w:rsidRPr="007E6BD2" w:rsidR="00662878">
        <w:rPr>
          <w:i/>
          <w:iCs/>
        </w:rPr>
        <w:t xml:space="preserve"> A</w:t>
      </w:r>
      <w:r w:rsidRPr="007E6BD2" w:rsidR="003D29A3">
        <w:rPr>
          <w:i/>
          <w:iCs/>
        </w:rPr>
        <w:t>.</w:t>
      </w:r>
      <w:r w:rsidRPr="007E6BD2" w:rsidR="00662878">
        <w:rPr>
          <w:i/>
          <w:iCs/>
        </w:rPr>
        <w:t xml:space="preserve"> </w:t>
      </w:r>
      <w:proofErr w:type="spellStart"/>
      <w:r w:rsidRPr="007E6BD2" w:rsidR="00662878">
        <w:rPr>
          <w:i/>
          <w:iCs/>
        </w:rPr>
        <w:t>occidentale</w:t>
      </w:r>
      <w:proofErr w:type="spellEnd"/>
      <w:r w:rsidR="00F87242">
        <w:t>,</w:t>
      </w:r>
      <w:r w:rsidRPr="007E6BD2" w:rsidR="003D29A3">
        <w:rPr>
          <w:i/>
          <w:iCs/>
        </w:rPr>
        <w:t xml:space="preserve"> </w:t>
      </w:r>
      <w:proofErr w:type="spellStart"/>
      <w:r w:rsidRPr="007E6BD2" w:rsidR="003D29A3">
        <w:rPr>
          <w:i/>
          <w:iCs/>
        </w:rPr>
        <w:t>Hesperostipa</w:t>
      </w:r>
      <w:proofErr w:type="spellEnd"/>
      <w:r w:rsidRPr="007E6BD2" w:rsidR="003D29A3">
        <w:rPr>
          <w:i/>
          <w:iCs/>
        </w:rPr>
        <w:t xml:space="preserve"> </w:t>
      </w:r>
      <w:proofErr w:type="spellStart"/>
      <w:r w:rsidRPr="007E6BD2" w:rsidR="003D29A3">
        <w:rPr>
          <w:i/>
          <w:iCs/>
        </w:rPr>
        <w:t>comata</w:t>
      </w:r>
      <w:proofErr w:type="spellEnd"/>
      <w:r w:rsidRPr="00AB59A8" w:rsidR="00662878">
        <w:t xml:space="preserve">) </w:t>
      </w:r>
      <w:r w:rsidRPr="00AB59A8" w:rsidR="00EB72B6">
        <w:t xml:space="preserve">and Indian </w:t>
      </w:r>
      <w:proofErr w:type="spellStart"/>
      <w:r w:rsidRPr="00AB59A8" w:rsidR="00EB72B6">
        <w:t>ricegrass</w:t>
      </w:r>
      <w:proofErr w:type="spellEnd"/>
      <w:r w:rsidRPr="00AB59A8" w:rsidR="003D29A3">
        <w:t xml:space="preserve"> (</w:t>
      </w:r>
      <w:r w:rsidRPr="007E6BD2" w:rsidR="003D29A3">
        <w:rPr>
          <w:i/>
          <w:iCs/>
        </w:rPr>
        <w:t xml:space="preserve">A. </w:t>
      </w:r>
      <w:proofErr w:type="spellStart"/>
      <w:r w:rsidRPr="007E6BD2" w:rsidR="003D29A3">
        <w:rPr>
          <w:i/>
          <w:iCs/>
        </w:rPr>
        <w:t>hymenoides</w:t>
      </w:r>
      <w:proofErr w:type="spellEnd"/>
      <w:r w:rsidRPr="00AB59A8" w:rsidR="003D29A3">
        <w:t>)</w:t>
      </w:r>
      <w:r w:rsidRPr="00AB59A8" w:rsidR="00EB72B6">
        <w:t xml:space="preserve">. </w:t>
      </w:r>
      <w:r w:rsidRPr="00AB59A8" w:rsidR="0048424B">
        <w:t>The</w:t>
      </w:r>
      <w:r w:rsidR="0048424B">
        <w:t xml:space="preserve"> three typical stand structures are isolated stands with one to several trees in rocky outcrops and ridges, widely scattered trees in a sagebrush grassland (savanna)</w:t>
      </w:r>
      <w:r w:rsidR="00C6464F">
        <w:t>,</w:t>
      </w:r>
      <w:r w:rsidR="0048424B">
        <w:t xml:space="preserve"> or a woodland with </w:t>
      </w:r>
      <w:r w:rsidR="00F87242">
        <w:t xml:space="preserve">a </w:t>
      </w:r>
      <w:r w:rsidR="0048424B">
        <w:t>tree canopy cover</w:t>
      </w:r>
      <w:r w:rsidR="00F87242">
        <w:t xml:space="preserve"> of </w:t>
      </w:r>
      <w:r w:rsidR="0048424B">
        <w:t xml:space="preserve">typically </w:t>
      </w:r>
      <w:r w:rsidR="0071716D">
        <w:t>&lt;</w:t>
      </w:r>
      <w:r w:rsidR="0048424B">
        <w:t>20</w:t>
      </w:r>
      <w:r w:rsidR="00F87242">
        <w:t>%</w:t>
      </w:r>
      <w:r w:rsidR="0048424B">
        <w:t>, but occasionally exceeding 35</w:t>
      </w:r>
      <w:r w:rsidR="00F87242">
        <w:t>%</w:t>
      </w:r>
      <w:r w:rsidR="0048424B">
        <w:t>.</w:t>
      </w:r>
    </w:p>
    <w:p w:rsidR="00D62229" w:rsidP="00B929E1" w:rsidRDefault="00D62229" w14:paraId="3BA2F6DB" w14:textId="77777777"/>
    <w:p w:rsidR="009B6376" w:rsidP="00B929E1" w:rsidRDefault="00D7791E" w14:paraId="4DC52310" w14:textId="430E7EBF">
      <w:r>
        <w:t xml:space="preserve">Savannas are most likely </w:t>
      </w:r>
      <w:r w:rsidR="00F87242">
        <w:t xml:space="preserve">found </w:t>
      </w:r>
      <w:r>
        <w:t xml:space="preserve">in shallow soils with a claypan </w:t>
      </w:r>
      <w:r w:rsidR="00BB1E31">
        <w:t xml:space="preserve">or on sandy soils derived from pumice and </w:t>
      </w:r>
      <w:r>
        <w:t xml:space="preserve">dominated by little sagebrush and Sandberg bluegrass, with Idaho fescue </w:t>
      </w:r>
      <w:r w:rsidR="00BB1E31">
        <w:t>possible</w:t>
      </w:r>
      <w:r>
        <w:t xml:space="preserve"> under the tree canopy</w:t>
      </w:r>
      <w:r w:rsidR="009B6376">
        <w:t>.</w:t>
      </w:r>
      <w:r>
        <w:t xml:space="preserve"> </w:t>
      </w:r>
      <w:r w:rsidR="003106B6">
        <w:t xml:space="preserve">Savannas may have been present in other settings, but this aspect has </w:t>
      </w:r>
      <w:r w:rsidR="00F87242">
        <w:t xml:space="preserve">not </w:t>
      </w:r>
      <w:r w:rsidR="003106B6">
        <w:t xml:space="preserve">been studied </w:t>
      </w:r>
      <w:r w:rsidR="00F87242">
        <w:t xml:space="preserve">extensively </w:t>
      </w:r>
      <w:r w:rsidR="003106B6">
        <w:t>and evidence may have been lost though the combination of infill, past fires, and harvesting.</w:t>
      </w:r>
      <w:r w:rsidR="00764D66">
        <w:t xml:space="preserve"> </w:t>
      </w:r>
      <w:r w:rsidR="009B6376">
        <w:t>S</w:t>
      </w:r>
      <w:r>
        <w:t>oil depth is usually less than 20in (</w:t>
      </w:r>
      <w:r w:rsidR="0071716D">
        <w:t>&lt;</w:t>
      </w:r>
      <w:r>
        <w:t xml:space="preserve">51cm). </w:t>
      </w:r>
      <w:r w:rsidR="009B6376">
        <w:t xml:space="preserve">Tree canopy cover is highly variable and may </w:t>
      </w:r>
      <w:r w:rsidR="00A34BFB">
        <w:t xml:space="preserve">be </w:t>
      </w:r>
      <w:r w:rsidR="009B6376">
        <w:t>near 20</w:t>
      </w:r>
      <w:r w:rsidR="00F87242">
        <w:t>%</w:t>
      </w:r>
      <w:r w:rsidR="009B6376">
        <w:t xml:space="preserve">, but is usually </w:t>
      </w:r>
      <w:r w:rsidR="002B164E">
        <w:t xml:space="preserve">less than </w:t>
      </w:r>
      <w:r w:rsidR="009B6376">
        <w:t>5</w:t>
      </w:r>
      <w:r w:rsidR="00F87242">
        <w:t>%</w:t>
      </w:r>
      <w:r w:rsidR="009B6376">
        <w:t>. Forb diversity is high</w:t>
      </w:r>
      <w:r w:rsidR="00F87242">
        <w:t>,</w:t>
      </w:r>
      <w:r w:rsidR="00882517">
        <w:t xml:space="preserve"> but forb cover is very low</w:t>
      </w:r>
      <w:r w:rsidR="009B6376">
        <w:t>.</w:t>
      </w:r>
    </w:p>
    <w:p w:rsidR="009B6376" w:rsidP="00B929E1" w:rsidRDefault="009B6376" w14:paraId="6CE25CBB" w14:textId="77777777"/>
    <w:p w:rsidR="00B929E1" w:rsidP="00B929E1" w:rsidRDefault="00D7791E" w14:paraId="7CEC742A" w14:textId="7E49914E">
      <w:r>
        <w:t xml:space="preserve">The most extensive woodlands occur in the </w:t>
      </w:r>
      <w:r w:rsidR="00B23104">
        <w:t>a</w:t>
      </w:r>
      <w:r>
        <w:t>eolian sands of central Oregon</w:t>
      </w:r>
      <w:r w:rsidR="000403FD">
        <w:t>, which are</w:t>
      </w:r>
      <w:r w:rsidR="009B6376">
        <w:t xml:space="preserve"> derived from the eruption of Mount </w:t>
      </w:r>
      <w:proofErr w:type="spellStart"/>
      <w:r w:rsidR="009B6376">
        <w:t>Mazama</w:t>
      </w:r>
      <w:proofErr w:type="spellEnd"/>
      <w:r w:rsidR="009B6376">
        <w:t xml:space="preserve"> approximately 7,600yrs ago. </w:t>
      </w:r>
      <w:r w:rsidR="006D046C">
        <w:t>Woodland sites in sands and rock tend to have low forb diversity and abundance.</w:t>
      </w:r>
    </w:p>
    <w:p w:rsidR="00B929E1" w:rsidP="00B929E1" w:rsidRDefault="00B929E1" w14:paraId="16315A5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occidentalis spp.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spp.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B929E1" w:rsidP="00B929E1" w:rsidRDefault="00B929E1" w14:paraId="19C2469C" w14:textId="77777777">
      <w:pPr>
        <w:pStyle w:val="InfoPara"/>
      </w:pPr>
      <w:r>
        <w:lastRenderedPageBreak/>
        <w:t>Disturbance Description</w:t>
      </w:r>
    </w:p>
    <w:p w:rsidR="00FD772F" w:rsidP="00B929E1" w:rsidRDefault="006D046C" w14:paraId="3C797103" w14:textId="4B9F9744">
      <w:r>
        <w:t xml:space="preserve">Historically, fires in </w:t>
      </w:r>
      <w:r w:rsidR="00F87242">
        <w:t xml:space="preserve">the </w:t>
      </w:r>
      <w:r>
        <w:t>Columbia Plateau</w:t>
      </w:r>
      <w:r w:rsidR="001E2D60">
        <w:t xml:space="preserve"> Western J</w:t>
      </w:r>
      <w:r>
        <w:t xml:space="preserve">uniper </w:t>
      </w:r>
      <w:r w:rsidR="001E2D60">
        <w:t>W</w:t>
      </w:r>
      <w:r>
        <w:t>oodland</w:t>
      </w:r>
      <w:r w:rsidR="001E2D60">
        <w:t xml:space="preserve"> and Savanna</w:t>
      </w:r>
      <w:r>
        <w:t xml:space="preserve"> were typically small, </w:t>
      </w:r>
      <w:r w:rsidR="001E2D60">
        <w:t>patchy replacement</w:t>
      </w:r>
      <w:r w:rsidR="0071716D">
        <w:t>-</w:t>
      </w:r>
      <w:r w:rsidR="00B52D30">
        <w:t xml:space="preserve">severity fires </w:t>
      </w:r>
      <w:r>
        <w:t xml:space="preserve">affecting single trees or small groups. </w:t>
      </w:r>
      <w:r w:rsidR="00B52D30">
        <w:t xml:space="preserve">Most likely, fires </w:t>
      </w:r>
      <w:r w:rsidR="00C6464F">
        <w:t xml:space="preserve">were ignited by </w:t>
      </w:r>
      <w:r w:rsidR="00B52D30">
        <w:t xml:space="preserve">a lightning strike to a single tree that may or may not </w:t>
      </w:r>
      <w:r w:rsidR="00F87242">
        <w:t xml:space="preserve">have </w:t>
      </w:r>
      <w:r w:rsidR="00B52D30">
        <w:t>affect</w:t>
      </w:r>
      <w:r w:rsidR="00F87242">
        <w:t>ed</w:t>
      </w:r>
      <w:r w:rsidR="00B52D30">
        <w:t xml:space="preserve"> surrounding trees, depending on </w:t>
      </w:r>
      <w:r w:rsidR="00C6464F">
        <w:t xml:space="preserve">the </w:t>
      </w:r>
      <w:r w:rsidR="00B52D30">
        <w:t>distance between the struck tree and nearby trees</w:t>
      </w:r>
      <w:r w:rsidR="00BB1E31">
        <w:t>, and potential fingering into the stand a short distance</w:t>
      </w:r>
      <w:r w:rsidR="00B52D30">
        <w:t xml:space="preserve">. </w:t>
      </w:r>
      <w:r w:rsidR="00BB1E31">
        <w:t>Fires burning in juniper savanna may have been larger</w:t>
      </w:r>
      <w:r w:rsidR="00F87242">
        <w:t>,</w:t>
      </w:r>
      <w:r w:rsidR="00BB1E31">
        <w:t xml:space="preserve"> given the </w:t>
      </w:r>
      <w:r w:rsidR="00F87242">
        <w:t xml:space="preserve">greater </w:t>
      </w:r>
      <w:r w:rsidR="00BB1E31">
        <w:t>proportion of grass</w:t>
      </w:r>
      <w:r w:rsidR="00E53C1B">
        <w:t>; however, given the lack of intact juniper savanna, understanding the role of fire in that system remains problematic</w:t>
      </w:r>
      <w:r w:rsidR="00BB1E31">
        <w:t xml:space="preserve">. </w:t>
      </w:r>
      <w:r w:rsidR="00B52D30">
        <w:t>T</w:t>
      </w:r>
      <w:r w:rsidR="00021B96">
        <w:t>ree mortality requires 100</w:t>
      </w:r>
      <w:r w:rsidR="005D1450">
        <w:t>%</w:t>
      </w:r>
      <w:r w:rsidR="00021B96">
        <w:t xml:space="preserve"> mortality of the tree crown through either consumption or scorch. </w:t>
      </w:r>
      <w:r>
        <w:t xml:space="preserve">Extensive </w:t>
      </w:r>
      <w:r w:rsidR="001E2D60">
        <w:t xml:space="preserve">and continuous </w:t>
      </w:r>
      <w:r>
        <w:t xml:space="preserve">stand-replacing fires </w:t>
      </w:r>
      <w:r w:rsidR="00BB1E31">
        <w:t xml:space="preserve">in woodlands </w:t>
      </w:r>
      <w:r>
        <w:t xml:space="preserve">were rare and appear to </w:t>
      </w:r>
      <w:r w:rsidR="0071716D">
        <w:t xml:space="preserve">have been </w:t>
      </w:r>
      <w:r>
        <w:t xml:space="preserve">correlated </w:t>
      </w:r>
      <w:r w:rsidR="00B929E1">
        <w:t xml:space="preserve">with periods of </w:t>
      </w:r>
      <w:r w:rsidR="00780B48">
        <w:t xml:space="preserve">several </w:t>
      </w:r>
      <w:r w:rsidR="00B929E1">
        <w:t xml:space="preserve">consecutive wet years followed by low to average rainfall. </w:t>
      </w:r>
      <w:r w:rsidR="00780B48">
        <w:t xml:space="preserve">Such wet periods are necessary to provide sufficient fine fuels to carry fire. </w:t>
      </w:r>
      <w:r w:rsidR="00BB1E31">
        <w:t>Similar considerations apply in savannas</w:t>
      </w:r>
      <w:r w:rsidR="005D1450">
        <w:t>,</w:t>
      </w:r>
      <w:r w:rsidR="00BB1E31">
        <w:t xml:space="preserve"> where wet periods are needed to provide sufficient fine fuels to carry fire any distance. </w:t>
      </w:r>
    </w:p>
    <w:p w:rsidR="00FD772F" w:rsidP="00B929E1" w:rsidRDefault="00FD772F" w14:paraId="71A30F6C" w14:textId="77777777"/>
    <w:p w:rsidR="00B929E1" w:rsidP="00B929E1" w:rsidRDefault="006D046C" w14:paraId="4D1B9EEB" w14:textId="200C15B0">
      <w:r>
        <w:t xml:space="preserve">Surrounding </w:t>
      </w:r>
      <w:r w:rsidR="00A34BFB">
        <w:t>BpS</w:t>
      </w:r>
      <w:r>
        <w:t>s typically experience relatively frequent fire</w:t>
      </w:r>
      <w:r w:rsidR="005D1450">
        <w:t>s,</w:t>
      </w:r>
      <w:r>
        <w:t xml:space="preserve"> with fire return intervals </w:t>
      </w:r>
      <w:r w:rsidR="005D1450">
        <w:t xml:space="preserve">(FRIs) </w:t>
      </w:r>
      <w:r>
        <w:t xml:space="preserve">of </w:t>
      </w:r>
      <w:r w:rsidR="0071716D">
        <w:t>&lt;</w:t>
      </w:r>
      <w:r>
        <w:t>50yrs considered sufficient to restrict western juniper</w:t>
      </w:r>
      <w:r w:rsidR="00021B96">
        <w:t xml:space="preserve"> to the low</w:t>
      </w:r>
      <w:r w:rsidRPr="6B22C6DC" w:rsidR="005D1450">
        <w:t>-</w:t>
      </w:r>
      <w:r w:rsidR="00021B96">
        <w:t>productivity sites where it can persist.</w:t>
      </w:r>
      <w:r w:rsidR="000403FD">
        <w:t xml:space="preserve"> Within this </w:t>
      </w:r>
      <w:r w:rsidR="00A34BFB">
        <w:t>BpS</w:t>
      </w:r>
      <w:r w:rsidR="000403FD">
        <w:t xml:space="preserve">, mean </w:t>
      </w:r>
      <w:r w:rsidR="005D1450">
        <w:t>FRIs</w:t>
      </w:r>
      <w:r w:rsidR="000403FD">
        <w:t xml:space="preserve"> likely exceeded 150yrs in woodlands and ranged from 100</w:t>
      </w:r>
      <w:r w:rsidRPr="6B22C6DC" w:rsidR="005D1450">
        <w:t>-</w:t>
      </w:r>
      <w:r w:rsidR="000403FD">
        <w:t>150yrs in savannas.</w:t>
      </w:r>
      <w:r w:rsidRPr="6B22C6DC" w:rsidR="00FD772F">
        <w:t xml:space="preserve"> </w:t>
      </w:r>
    </w:p>
    <w:p w:rsidR="00EC55D0" w:rsidP="00B929E1" w:rsidRDefault="00EC55D0" w14:paraId="41763586" w14:textId="37CA3DDD"/>
    <w:p w:rsidRPr="00EC55D0" w:rsidR="00EC55D0" w:rsidP="00EC55D0" w:rsidRDefault="00EC55D0" w14:paraId="02B3A2E5" w14:textId="07C75988">
      <w:r w:rsidRPr="00EC55D0">
        <w:t>Diseases include true mistletoe on the juniper</w:t>
      </w:r>
      <w:r w:rsidR="005D1450">
        <w:t>,</w:t>
      </w:r>
      <w:r w:rsidRPr="00EC55D0">
        <w:t xml:space="preserve"> which increases the retention of foliage as brooms and decreases the distance from ground fuels to crown fuels</w:t>
      </w:r>
      <w:r w:rsidR="005D1450">
        <w:t xml:space="preserve">, which in turn </w:t>
      </w:r>
      <w:r w:rsidRPr="00EC55D0">
        <w:t>can influence the fire eff</w:t>
      </w:r>
      <w:r>
        <w:t xml:space="preserve">ects and </w:t>
      </w:r>
      <w:r w:rsidR="005D1450">
        <w:t>FRI</w:t>
      </w:r>
      <w:r>
        <w:t xml:space="preserve">. </w:t>
      </w:r>
      <w:r w:rsidRPr="00EC55D0">
        <w:t>This true mistletoe is spread by birds.</w:t>
      </w:r>
    </w:p>
    <w:p w:rsidR="00B929E1" w:rsidP="00B929E1" w:rsidRDefault="00B929E1" w14:paraId="37AC8BD1" w14:textId="5220D632"/>
    <w:p w:rsidRPr="009E0D1A" w:rsidR="00E645AA" w:rsidP="00E645AA" w:rsidRDefault="00E645AA" w14:paraId="58ABE887" w14:textId="01F88737">
      <w:r>
        <w:t xml:space="preserve">Non-fire disturbances that significantly affect western juniper dynamics are perhaps even rarer than fire. </w:t>
      </w:r>
      <w:r w:rsidR="005D1450">
        <w:t xml:space="preserve">Although </w:t>
      </w:r>
      <w:r>
        <w:t>several insects feed on western juniper, mortality from insect attack is virtually unknown. Similarly, mortality from even heavy infestation by juniper mistletoe is very rare. Extreme cold events in fall can result in extensive tree mortality and crown dieback, but the return interval for such events is likely 500yrs. Large windstorms or ice</w:t>
      </w:r>
      <w:r w:rsidR="005D1450">
        <w:t xml:space="preserve"> </w:t>
      </w:r>
      <w:r>
        <w:t xml:space="preserve">storms can cause damage to boles, leading to heart-rot, but tree mortality is rare. Severe drought causes regional declines in western juniper, but little is known about </w:t>
      </w:r>
      <w:r w:rsidR="00F73E82">
        <w:t xml:space="preserve">the </w:t>
      </w:r>
      <w:r>
        <w:t xml:space="preserve">severity or duration of drought </w:t>
      </w:r>
      <w:r w:rsidR="00F73E82">
        <w:t xml:space="preserve">that </w:t>
      </w:r>
      <w:r>
        <w:t>leads to juniper mortality.</w:t>
      </w:r>
    </w:p>
    <w:p w:rsidR="00AE2187" w:rsidP="00AE2187" w:rsidRDefault="00AE2187" w14:paraId="5845F4A6" w14:textId="79F4830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454</w:t>
            </w:r>
          </w:p>
        </w:tc>
        <w:tc>
          <w:p>
            <w:pPr>
              <w:jc w:val="center"/>
            </w:pPr>
            <w:r>
              <w:t>38</w:t>
            </w:r>
          </w:p>
        </w:tc>
        <w:tc>
          <w:p>
            <w:pPr>
              <w:jc w:val="center"/>
            </w:pPr>
            <w:r>
              <w:t>90</w:t>
            </w:r>
          </w:p>
        </w:tc>
        <w:tc>
          <w:p>
            <w:pPr>
              <w:jc w:val="center"/>
            </w:pPr>
            <w:r>
              <w:t>1500</w:t>
            </w:r>
          </w:p>
        </w:tc>
      </w:tr>
      <w:tr>
        <w:tc>
          <w:p>
            <w:pPr>
              <w:jc w:val="center"/>
            </w:pPr>
            <w:r>
              <w:t>Moderate (Mixed)</w:t>
            </w:r>
          </w:p>
        </w:tc>
        <w:tc>
          <w:p>
            <w:pPr>
              <w:jc w:val="center"/>
            </w:pPr>
            <w:r>
              <w:t>278</w:t>
            </w:r>
          </w:p>
        </w:tc>
        <w:tc>
          <w:p>
            <w:pPr>
              <w:jc w:val="center"/>
            </w:pPr>
            <w:r>
              <w:t>62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29E1" w:rsidP="00B929E1" w:rsidRDefault="00B929E1" w14:paraId="2A4BAAB8" w14:textId="77777777">
      <w:pPr>
        <w:pStyle w:val="InfoPara"/>
      </w:pPr>
      <w:r>
        <w:t>Scale Description</w:t>
      </w:r>
    </w:p>
    <w:p w:rsidR="00B929E1" w:rsidP="00B929E1" w:rsidRDefault="00B929E1" w14:paraId="33E12910" w14:textId="3E3907E0">
      <w:r>
        <w:t xml:space="preserve">Juniper </w:t>
      </w:r>
      <w:r w:rsidR="000403FD">
        <w:t>woodland and s</w:t>
      </w:r>
      <w:r>
        <w:t xml:space="preserve">avanna </w:t>
      </w:r>
      <w:r w:rsidR="00F73E82">
        <w:t xml:space="preserve">were </w:t>
      </w:r>
      <w:r>
        <w:t>usually distributed across the landscape in patches that range</w:t>
      </w:r>
      <w:r w:rsidR="00F73E82">
        <w:t>d</w:t>
      </w:r>
      <w:r>
        <w:t xml:space="preserve"> from </w:t>
      </w:r>
      <w:r w:rsidR="00F73E82">
        <w:t>tens</w:t>
      </w:r>
      <w:r>
        <w:t xml:space="preserve"> to </w:t>
      </w:r>
      <w:r w:rsidR="00F73E82">
        <w:t>hundreds</w:t>
      </w:r>
      <w:r>
        <w:t xml:space="preserve"> of acres. In areas with very broken topography and/or mesa landforms, or on pumice soils</w:t>
      </w:r>
      <w:r w:rsidR="00F73E82">
        <w:t>,</w:t>
      </w:r>
      <w:r>
        <w:t xml:space="preserve"> th</w:t>
      </w:r>
      <w:r w:rsidR="00F73E82">
        <w:t>e</w:t>
      </w:r>
      <w:r>
        <w:t>s</w:t>
      </w:r>
      <w:r w:rsidR="00F73E82">
        <w:t>e</w:t>
      </w:r>
      <w:r>
        <w:t xml:space="preserve"> type</w:t>
      </w:r>
      <w:r w:rsidR="00F73E82">
        <w:t>s</w:t>
      </w:r>
      <w:r>
        <w:t xml:space="preserve"> may have occurred in patches of several hundred acres. These stands are often surrounded by frequent fire systems, which could influence their size and fire regimes.</w:t>
      </w:r>
    </w:p>
    <w:p w:rsidR="00B929E1" w:rsidP="00B929E1" w:rsidRDefault="00B929E1" w14:paraId="5FF12AF2" w14:textId="77777777"/>
    <w:p w:rsidR="00B929E1" w:rsidP="00B929E1" w:rsidRDefault="0071716D" w14:paraId="4209617A" w14:textId="0A304B67">
      <w:r>
        <w:lastRenderedPageBreak/>
        <w:t>The s</w:t>
      </w:r>
      <w:r w:rsidR="00B929E1">
        <w:t>cale of mixed</w:t>
      </w:r>
      <w:r w:rsidR="00F73E82">
        <w:t>-</w:t>
      </w:r>
      <w:r w:rsidR="00B929E1">
        <w:t>severity and surface fires (one to two trees) should be much less than replacement fire (whole stands).</w:t>
      </w:r>
    </w:p>
    <w:p w:rsidR="00B929E1" w:rsidP="00B929E1" w:rsidRDefault="00B929E1" w14:paraId="3934BBE5" w14:textId="77777777">
      <w:pPr>
        <w:pStyle w:val="InfoPara"/>
      </w:pPr>
      <w:r>
        <w:t>Adjacency or Identification Concerns</w:t>
      </w:r>
    </w:p>
    <w:p w:rsidR="0056018A" w:rsidP="00B929E1" w:rsidRDefault="0056018A" w14:paraId="2B90E035" w14:textId="3BFCF40A">
      <w:r>
        <w:t xml:space="preserve">Infill and stand densification likely mean that earlier successional classes cannot be identified </w:t>
      </w:r>
      <w:r w:rsidR="00F73E82">
        <w:t xml:space="preserve">reliably </w:t>
      </w:r>
      <w:r>
        <w:t>through remote sensing for both woodlands and savannas.</w:t>
      </w:r>
    </w:p>
    <w:p w:rsidR="0056018A" w:rsidP="00B929E1" w:rsidRDefault="0056018A" w14:paraId="4DF1F6A7" w14:textId="77777777"/>
    <w:p w:rsidR="007F40B7" w:rsidP="00B929E1" w:rsidRDefault="000403FD" w14:paraId="77298F4F" w14:textId="29D23008">
      <w:r>
        <w:t>Western juniper expansion has been so extensive int</w:t>
      </w:r>
      <w:r w:rsidR="00F866FE">
        <w:t xml:space="preserve">o the Inter-Mountain Basins </w:t>
      </w:r>
      <w:r w:rsidR="001E2D60">
        <w:t xml:space="preserve">Montane </w:t>
      </w:r>
      <w:r>
        <w:t xml:space="preserve">Sagebrush Steppe </w:t>
      </w:r>
      <w:r w:rsidRPr="6B22C6DC" w:rsidR="00FF79A9">
        <w:t>(</w:t>
      </w:r>
      <w:r w:rsidR="00FF79A9">
        <w:t>BpS 1126</w:t>
      </w:r>
      <w:r w:rsidR="00F866FE">
        <w:t>0)</w:t>
      </w:r>
      <w:r>
        <w:t xml:space="preserve"> that the probability of misclassification </w:t>
      </w:r>
      <w:r w:rsidR="00F866FE">
        <w:t xml:space="preserve">as Columbia Plateau Western Juniper Woodland and Savanna </w:t>
      </w:r>
      <w:r>
        <w:t xml:space="preserve">is very high. </w:t>
      </w:r>
      <w:r w:rsidR="00F866FE">
        <w:t xml:space="preserve">The degree of expansion into </w:t>
      </w:r>
      <w:r w:rsidR="00F73E82">
        <w:t xml:space="preserve">the </w:t>
      </w:r>
      <w:r w:rsidR="001E2D60">
        <w:t>Columbia Plateau Low</w:t>
      </w:r>
      <w:r w:rsidR="00F866FE">
        <w:t xml:space="preserve"> Sagebrush Steppe (BpS 11240) and </w:t>
      </w:r>
      <w:r w:rsidR="00F73E82">
        <w:t xml:space="preserve">the </w:t>
      </w:r>
      <w:r w:rsidR="00FF79A9">
        <w:t xml:space="preserve">Inter-Mountain Basins </w:t>
      </w:r>
      <w:r w:rsidR="001E2D60">
        <w:t>Big</w:t>
      </w:r>
      <w:r w:rsidR="00FF79A9">
        <w:t xml:space="preserve"> Sagebrush Steppe (BpS 11250)</w:t>
      </w:r>
      <w:r w:rsidR="00F866FE">
        <w:t xml:space="preserve"> is less well documented</w:t>
      </w:r>
      <w:r w:rsidR="00FF79A9">
        <w:t xml:space="preserve"> but has occurred to some degree, particularly where these two </w:t>
      </w:r>
      <w:r w:rsidR="00C55700">
        <w:t>settings</w:t>
      </w:r>
      <w:r w:rsidR="00FF79A9">
        <w:t xml:space="preserve"> are adjacent or intermingled with BpS 11260. </w:t>
      </w:r>
      <w:r w:rsidR="007F40B7">
        <w:t>Western juniper is present or dominant on an estimated 9</w:t>
      </w:r>
      <w:r w:rsidR="00EC1CBD">
        <w:t xml:space="preserve">-10 million acres </w:t>
      </w:r>
      <w:r w:rsidRPr="6B22C6DC" w:rsidR="00F73E82">
        <w:t>--</w:t>
      </w:r>
      <w:r w:rsidR="007F40B7">
        <w:t xml:space="preserve"> a</w:t>
      </w:r>
      <w:r w:rsidR="0071716D">
        <w:t xml:space="preserve"> 10-fold</w:t>
      </w:r>
      <w:r w:rsidR="007F40B7">
        <w:t xml:space="preserve"> increase over conditions prior to 1850. </w:t>
      </w:r>
      <w:r w:rsidR="00FF79A9">
        <w:t xml:space="preserve">The combination of soil type (rock outcrop, </w:t>
      </w:r>
      <w:r w:rsidR="008206D7">
        <w:t xml:space="preserve">lava blisters or flows, </w:t>
      </w:r>
      <w:r w:rsidR="00FF79A9">
        <w:t>sand, or shallow claypan) and soil</w:t>
      </w:r>
      <w:r w:rsidRPr="6B22C6DC" w:rsidR="00F73E82">
        <w:t>-</w:t>
      </w:r>
      <w:r w:rsidR="00FF79A9">
        <w:t xml:space="preserve">moisture and </w:t>
      </w:r>
      <w:r w:rsidRPr="6B22C6DC" w:rsidR="00F73E82">
        <w:t>-</w:t>
      </w:r>
      <w:r w:rsidR="00FF79A9">
        <w:t xml:space="preserve">temperature regimes can be used to </w:t>
      </w:r>
      <w:r w:rsidR="00B53F75">
        <w:t xml:space="preserve">better </w:t>
      </w:r>
      <w:r w:rsidR="00FF79A9">
        <w:t>identify the historical locations of Columbia Plateau Wester</w:t>
      </w:r>
      <w:r w:rsidR="007F40B7">
        <w:t>n Juniper Woodland and Savanna.</w:t>
      </w:r>
      <w:r w:rsidR="00A70EC5">
        <w:t xml:space="preserve"> Juniper savanna has largely disappeared due to infill and will be very difficult to identify.</w:t>
      </w:r>
    </w:p>
    <w:p w:rsidR="0056018A" w:rsidP="00B929E1" w:rsidRDefault="0056018A" w14:paraId="75209E26" w14:textId="77777777"/>
    <w:p w:rsidR="006F7792" w:rsidP="00B929E1" w:rsidRDefault="007F40B7" w14:paraId="5B7CFFAD" w14:textId="679A2DA8">
      <w:r>
        <w:t>An additional screen</w:t>
      </w:r>
      <w:r w:rsidRPr="00A12E9F" w:rsidR="00B53F75">
        <w:rPr>
          <w:rStyle w:val="CommentReference"/>
          <w:sz w:val="24"/>
          <w:szCs w:val="24"/>
        </w:rPr>
        <w:t xml:space="preserve"> is</w:t>
      </w:r>
      <w:r w:rsidR="00B53F75">
        <w:rPr>
          <w:rStyle w:val="CommentReference"/>
        </w:rPr>
        <w:t xml:space="preserve"> </w:t>
      </w:r>
      <w:r>
        <w:t xml:space="preserve">tree and stand characteristics. </w:t>
      </w:r>
      <w:r w:rsidR="008020CF">
        <w:t xml:space="preserve">Old trees typically have rounded tops, </w:t>
      </w:r>
      <w:r w:rsidR="00F73E82">
        <w:t>a</w:t>
      </w:r>
      <w:r w:rsidR="008020CF">
        <w:t>symmetrical shapes, and spreading canopies that may be sparse</w:t>
      </w:r>
      <w:r w:rsidR="00F73E82">
        <w:t>,</w:t>
      </w:r>
      <w:r w:rsidR="008020CF">
        <w:t xml:space="preserve"> with dead limbs or spike tops. The bark is deeply furrowed, fibrous, and reddish in color. Height growth has largely ceased and bright</w:t>
      </w:r>
      <w:r w:rsidR="00F73E82">
        <w:t>-</w:t>
      </w:r>
      <w:r w:rsidR="008020CF">
        <w:t xml:space="preserve">green arboreal lichens often cover the branches. </w:t>
      </w:r>
      <w:r w:rsidR="00A70EC5">
        <w:t>Black</w:t>
      </w:r>
      <w:r w:rsidR="00F73E82">
        <w:t>-</w:t>
      </w:r>
      <w:r w:rsidR="00A70EC5">
        <w:t xml:space="preserve">stain fungus and black lichens may be mistaken for char. </w:t>
      </w:r>
      <w:r w:rsidR="008020CF">
        <w:t xml:space="preserve">These characteristics tend to develop </w:t>
      </w:r>
      <w:r w:rsidR="00F73E82">
        <w:t xml:space="preserve">in stands of </w:t>
      </w:r>
      <w:r w:rsidR="008020CF">
        <w:t>150</w:t>
      </w:r>
      <w:r w:rsidR="00F73E82">
        <w:t>yrs</w:t>
      </w:r>
      <w:r w:rsidR="008020CF">
        <w:t xml:space="preserve"> (±30</w:t>
      </w:r>
      <w:r w:rsidR="00F73E82">
        <w:t>yrs</w:t>
      </w:r>
      <w:r w:rsidR="008020CF">
        <w:t xml:space="preserve">). In old-growth stands, </w:t>
      </w:r>
      <w:r w:rsidR="00F73E82">
        <w:t xml:space="preserve">the </w:t>
      </w:r>
      <w:r w:rsidR="008020CF">
        <w:t xml:space="preserve">mean density of old trees varies from as low as 18 trees per acre in savanna to as </w:t>
      </w:r>
      <w:r w:rsidR="00F73E82">
        <w:t xml:space="preserve">much </w:t>
      </w:r>
      <w:r w:rsidR="008020CF">
        <w:t>as 150 trees per acre in woodland, although old</w:t>
      </w:r>
      <w:r w:rsidR="00F73E82">
        <w:t>-</w:t>
      </w:r>
      <w:r w:rsidR="008020CF">
        <w:t xml:space="preserve">tree density in woodlands is usually </w:t>
      </w:r>
      <w:r w:rsidR="00A33B66">
        <w:t>&lt;</w:t>
      </w:r>
      <w:r w:rsidR="008020CF">
        <w:t>100 trees per acre. Old</w:t>
      </w:r>
      <w:r w:rsidR="00F73E82">
        <w:t>-</w:t>
      </w:r>
      <w:r w:rsidR="008020CF">
        <w:t>tree canopy cover is typically 5</w:t>
      </w:r>
      <w:r w:rsidR="00A33B66">
        <w:t>-</w:t>
      </w:r>
      <w:r w:rsidR="008020CF">
        <w:t>10</w:t>
      </w:r>
      <w:r w:rsidR="00F73E82">
        <w:t>%</w:t>
      </w:r>
      <w:r w:rsidR="008020CF">
        <w:t xml:space="preserve"> in savanna</w:t>
      </w:r>
      <w:r w:rsidR="00F73E82">
        <w:t>s</w:t>
      </w:r>
      <w:r w:rsidR="008020CF">
        <w:t xml:space="preserve"> and 10-25</w:t>
      </w:r>
      <w:r w:rsidR="00F73E82">
        <w:t>%</w:t>
      </w:r>
      <w:r w:rsidR="008020CF">
        <w:t xml:space="preserve"> in woodland</w:t>
      </w:r>
      <w:r w:rsidR="00F73E82">
        <w:t>s</w:t>
      </w:r>
      <w:r w:rsidR="008020CF">
        <w:t xml:space="preserve">, although </w:t>
      </w:r>
      <w:r w:rsidR="00F73E82">
        <w:t xml:space="preserve">it </w:t>
      </w:r>
      <w:r w:rsidR="008020CF">
        <w:t xml:space="preserve">can </w:t>
      </w:r>
      <w:r w:rsidR="00F73E82">
        <w:t xml:space="preserve">be </w:t>
      </w:r>
      <w:r w:rsidR="008020CF">
        <w:t>as high as 35</w:t>
      </w:r>
      <w:r w:rsidR="00F73E82">
        <w:t>%</w:t>
      </w:r>
      <w:r w:rsidR="008020CF">
        <w:t xml:space="preserve">. </w:t>
      </w:r>
      <w:r w:rsidR="006F7792">
        <w:t>Standing dead trees and downed wood may be present, but typically are sparse.</w:t>
      </w:r>
    </w:p>
    <w:p w:rsidR="006F7792" w:rsidP="00B929E1" w:rsidRDefault="006F7792" w14:paraId="182AD50F" w14:textId="77777777"/>
    <w:p w:rsidR="002E76AE" w:rsidP="00D70F4E" w:rsidRDefault="006F7792" w14:paraId="5F238721" w14:textId="5C22D46E">
      <w:r>
        <w:t xml:space="preserve">In contrast, western juniper stands that are the result of expansion into another </w:t>
      </w:r>
      <w:r w:rsidR="00A34BFB">
        <w:t>BpS</w:t>
      </w:r>
      <w:r>
        <w:t xml:space="preserve"> are characterized by occurr</w:t>
      </w:r>
      <w:r w:rsidR="00F73E82">
        <w:t>ing</w:t>
      </w:r>
      <w:r>
        <w:t xml:space="preserve"> on </w:t>
      </w:r>
      <w:r w:rsidR="00F73E82">
        <w:t xml:space="preserve">more </w:t>
      </w:r>
      <w:r>
        <w:t>gentle landforms below rocky outcrops and ridges</w:t>
      </w:r>
      <w:r w:rsidRPr="6B22C6DC" w:rsidR="00F73E82">
        <w:t>,</w:t>
      </w:r>
      <w:r>
        <w:t xml:space="preserve"> and </w:t>
      </w:r>
      <w:r w:rsidR="00F73E82">
        <w:t xml:space="preserve">in </w:t>
      </w:r>
      <w:r>
        <w:t>loamy soils. Stands have very few to no old trees</w:t>
      </w:r>
      <w:r w:rsidRPr="6B22C6DC" w:rsidR="00F73E82">
        <w:t>,</w:t>
      </w:r>
      <w:r>
        <w:t xml:space="preserve"> and trees are generally of multiple heights with conical, generally symmetrical shapes and pointed crowns. Bark is scaly and furrows are shallow or absent. Dead wood is sparse to non-existent in the absence of tree management</w:t>
      </w:r>
      <w:r w:rsidRPr="6B22C6DC" w:rsidR="002E76AE">
        <w:t>.</w:t>
      </w:r>
    </w:p>
    <w:p w:rsidR="002E76AE" w:rsidP="00D70F4E" w:rsidRDefault="002E76AE" w14:paraId="3CF901CE" w14:textId="77777777"/>
    <w:p w:rsidR="0056018A" w:rsidP="00D70F4E" w:rsidRDefault="002E76AE" w14:paraId="20FF3F15" w14:textId="6F567A12">
      <w:r>
        <w:t xml:space="preserve">Western </w:t>
      </w:r>
      <w:r w:rsidR="008E1A48">
        <w:t>j</w:t>
      </w:r>
      <w:r>
        <w:t xml:space="preserve">uniper is also encroaching into some coniferous forest </w:t>
      </w:r>
      <w:r w:rsidR="00A34BFB">
        <w:t>BpS</w:t>
      </w:r>
      <w:r>
        <w:t>s</w:t>
      </w:r>
      <w:r w:rsidRPr="6B22C6DC" w:rsidR="005A446C">
        <w:t>,</w:t>
      </w:r>
      <w:r>
        <w:t xml:space="preserve"> and other conifers are encroaching into western juniper, making it very difficult to know which </w:t>
      </w:r>
      <w:r w:rsidR="00A34BFB">
        <w:t>BpS</w:t>
      </w:r>
      <w:r>
        <w:t xml:space="preserve"> is historically appropriate. Western juniper is encroaching into aspen </w:t>
      </w:r>
      <w:r w:rsidR="00A34BFB">
        <w:t>BpS</w:t>
      </w:r>
      <w:r>
        <w:t xml:space="preserve">s in </w:t>
      </w:r>
      <w:r w:rsidRPr="005E0424" w:rsidR="00A34BFB">
        <w:t>m</w:t>
      </w:r>
      <w:r w:rsidRPr="005E0424">
        <w:t xml:space="preserve">ap </w:t>
      </w:r>
      <w:r w:rsidRPr="005E0424" w:rsidR="00A34BFB">
        <w:t>z</w:t>
      </w:r>
      <w:r w:rsidRPr="005E0424">
        <w:t>one</w:t>
      </w:r>
      <w:r>
        <w:t xml:space="preserve"> 9, which might result in misclassification.</w:t>
      </w:r>
    </w:p>
    <w:p w:rsidR="00D70F4E" w:rsidP="00D70F4E" w:rsidRDefault="00D70F4E" w14:paraId="045E271E" w14:textId="77777777"/>
    <w:p w:rsidR="00B929E1" w:rsidP="00B929E1" w:rsidRDefault="00B929E1" w14:paraId="58957BC0" w14:textId="77777777">
      <w:pPr>
        <w:pStyle w:val="InfoPara"/>
      </w:pPr>
      <w:r>
        <w:t>Issues or Problems</w:t>
      </w:r>
    </w:p>
    <w:p w:rsidR="00CB6101" w:rsidP="00B929E1" w:rsidRDefault="00CB6101" w14:paraId="0FD6694C" w14:textId="658FE275">
      <w:r w:rsidRPr="00E05C85">
        <w:t xml:space="preserve">Separating out a </w:t>
      </w:r>
      <w:r w:rsidR="00A75FF4">
        <w:t>j</w:t>
      </w:r>
      <w:r w:rsidRPr="00E05C85">
        <w:t xml:space="preserve">uniper </w:t>
      </w:r>
      <w:r w:rsidR="00A75FF4">
        <w:t>s</w:t>
      </w:r>
      <w:r w:rsidRPr="00E05C85">
        <w:t>avanna BpS could be considered a refinement to this model. It is extremely difficult to detect true juniper savanna</w:t>
      </w:r>
      <w:r w:rsidR="00A75FF4">
        <w:t>s</w:t>
      </w:r>
      <w:r w:rsidRPr="00E05C85">
        <w:t xml:space="preserve"> today because of encroachment</w:t>
      </w:r>
      <w:r w:rsidR="00321227">
        <w:t xml:space="preserve"> and infill</w:t>
      </w:r>
      <w:r w:rsidRPr="00E05C85">
        <w:t>. Finer scale ground and soils data (e.g.</w:t>
      </w:r>
      <w:r w:rsidRPr="6B22C6DC" w:rsidR="00A75FF4">
        <w:t>,</w:t>
      </w:r>
      <w:r w:rsidRPr="6B22C6DC">
        <w:t xml:space="preserve"> </w:t>
      </w:r>
      <w:r w:rsidR="00E05C85">
        <w:t>S</w:t>
      </w:r>
      <w:r w:rsidRPr="00E05C85">
        <w:t>S</w:t>
      </w:r>
      <w:r w:rsidR="00E05C85">
        <w:t>URGO</w:t>
      </w:r>
      <w:r w:rsidRPr="00E05C85">
        <w:t xml:space="preserve">) could be used to map savannas. </w:t>
      </w:r>
    </w:p>
    <w:p w:rsidR="00CB6101" w:rsidP="00B929E1" w:rsidRDefault="00CB6101" w14:paraId="1B2E661A" w14:textId="77777777"/>
    <w:p w:rsidR="00B929E1" w:rsidP="00B929E1" w:rsidRDefault="00B52D30" w14:paraId="79B95986" w14:textId="2C2D510B">
      <w:r>
        <w:t xml:space="preserve">Because the level of tree encroachment into sagebrush </w:t>
      </w:r>
      <w:r w:rsidR="00A34BFB">
        <w:t>BpS</w:t>
      </w:r>
      <w:r>
        <w:t xml:space="preserve">s and juniper stand densification is so extensive, little is known about historical fires or about whether and how Native Americans may have used fire in this </w:t>
      </w:r>
      <w:r w:rsidR="00A34BFB">
        <w:t>BpS</w:t>
      </w:r>
      <w:r>
        <w:t xml:space="preserve">. Fire scar evidence indicates that fires reached the edges of juniper woodlands from the adjoining Inter-Mountain Basins </w:t>
      </w:r>
      <w:r w:rsidR="00D95E35">
        <w:t>Montane</w:t>
      </w:r>
      <w:r>
        <w:t xml:space="preserve"> Sagebrush Steppe</w:t>
      </w:r>
      <w:r w:rsidR="001A58EC">
        <w:t xml:space="preserve"> relatively frequently, but there is little to no evidence on how far fires burned into historical woodlands. Even less is known about fire in juniper savannas. </w:t>
      </w:r>
    </w:p>
    <w:p w:rsidR="000B6763" w:rsidP="00B929E1" w:rsidRDefault="000B6763" w14:paraId="15F00D36" w14:textId="18392245"/>
    <w:p w:rsidR="00B929E1" w:rsidP="00B929E1" w:rsidRDefault="00B929E1" w14:paraId="56AC75A5" w14:textId="77777777">
      <w:pPr>
        <w:pStyle w:val="InfoPara"/>
      </w:pPr>
      <w:r>
        <w:t>Native Uncharacteristic Conditions</w:t>
      </w:r>
    </w:p>
    <w:p w:rsidR="00FD772F" w:rsidP="00FD772F" w:rsidRDefault="008072B2" w14:paraId="12A19776" w14:textId="5C3F09EC">
      <w:r>
        <w:t xml:space="preserve">Land use changes since 1850 </w:t>
      </w:r>
      <w:r w:rsidR="0056018A">
        <w:t>have</w:t>
      </w:r>
      <w:r>
        <w:t xml:space="preserve"> increased tree density in both woodlands and savannas. </w:t>
      </w:r>
      <w:r w:rsidR="0056018A">
        <w:t>A</w:t>
      </w:r>
      <w:r>
        <w:t xml:space="preserve"> high proportion of </w:t>
      </w:r>
      <w:r w:rsidR="001A58EC">
        <w:t>younger trees among</w:t>
      </w:r>
      <w:r w:rsidR="006F7792">
        <w:t xml:space="preserve"> older trees</w:t>
      </w:r>
      <w:r>
        <w:t xml:space="preserve"> </w:t>
      </w:r>
      <w:r w:rsidR="005E0424">
        <w:t xml:space="preserve">is indicative of </w:t>
      </w:r>
      <w:r>
        <w:t>this condition</w:t>
      </w:r>
      <w:r w:rsidR="00840946">
        <w:t>, and in savannas, decreased canopy cover of sagebrush</w:t>
      </w:r>
      <w:r w:rsidR="005E0424">
        <w:t xml:space="preserve"> is evident</w:t>
      </w:r>
      <w:r w:rsidR="006F7792">
        <w:t>. These canopy closures allow fires to crown and kill older trees (</w:t>
      </w:r>
      <w:r w:rsidR="00A33B66">
        <w:t>&gt;</w:t>
      </w:r>
      <w:r w:rsidR="006F7792">
        <w:t xml:space="preserve">200yrs) that would normally not experience </w:t>
      </w:r>
      <w:r w:rsidR="00840946">
        <w:t xml:space="preserve">much </w:t>
      </w:r>
      <w:r w:rsidR="006F7792">
        <w:t>fire.</w:t>
      </w:r>
      <w:r w:rsidR="00840946">
        <w:t xml:space="preserve"> Invasive annual grasses have moved in</w:t>
      </w:r>
      <w:r w:rsidR="005E0424">
        <w:t xml:space="preserve"> </w:t>
      </w:r>
      <w:r w:rsidR="00840946">
        <w:t>to some stands, typically dominating the interspaces and the drip</w:t>
      </w:r>
      <w:r w:rsidR="00365365">
        <w:t xml:space="preserve"> </w:t>
      </w:r>
      <w:r w:rsidR="00840946">
        <w:t xml:space="preserve">line around individual trees, increasing the probability of a shift to </w:t>
      </w:r>
      <w:r w:rsidR="0056018A">
        <w:t>annual</w:t>
      </w:r>
      <w:r w:rsidR="00840946">
        <w:t xml:space="preserve"> grassland following a stand-replacing fire.</w:t>
      </w:r>
      <w:r w:rsidR="00FD772F">
        <w:t xml:space="preserve"> Currently, disturbance in this type drives the system to a dominance of rabbitbrush and cheatgrass.</w:t>
      </w:r>
    </w:p>
    <w:p w:rsidR="00B929E1" w:rsidP="00B929E1" w:rsidRDefault="00B929E1" w14:paraId="382C7A27" w14:textId="18B2FC6B">
      <w:pPr>
        <w:pStyle w:val="InfoPara"/>
      </w:pPr>
      <w:r>
        <w:t>Comments</w:t>
      </w:r>
    </w:p>
    <w:p w:rsidRPr="0002383C" w:rsidR="0002383C" w:rsidP="0002383C" w:rsidRDefault="00662878" w14:paraId="7C9640BC" w14:textId="53571A03">
      <w:r>
        <w:t xml:space="preserve">During the 2016 </w:t>
      </w:r>
      <w:r w:rsidR="006E25B2">
        <w:t>r</w:t>
      </w:r>
      <w:r w:rsidR="00A34BFB">
        <w:t>eview</w:t>
      </w:r>
      <w:r w:rsidRPr="6B22C6DC" w:rsidR="005E0424">
        <w:t>,</w:t>
      </w:r>
      <w:r w:rsidRPr="6B22C6DC" w:rsidR="00A34BFB">
        <w:t xml:space="preserve"> </w:t>
      </w:r>
      <w:r w:rsidR="001E2D60">
        <w:t xml:space="preserve">Louisa Evers and Kathy Roche reviewed this BpS. Evers </w:t>
      </w:r>
      <w:r>
        <w:t xml:space="preserve">made </w:t>
      </w:r>
      <w:r w:rsidR="001E2D60">
        <w:t xml:space="preserve">substantial additions </w:t>
      </w:r>
      <w:r>
        <w:t>to the description</w:t>
      </w:r>
      <w:r w:rsidRPr="6B22C6DC" w:rsidR="005E0424">
        <w:t>,</w:t>
      </w:r>
      <w:r>
        <w:t xml:space="preserve"> incorporate</w:t>
      </w:r>
      <w:r w:rsidR="003B3C82">
        <w:t>d</w:t>
      </w:r>
      <w:r w:rsidRPr="6B22C6DC">
        <w:t xml:space="preserve"> </w:t>
      </w:r>
      <w:r w:rsidR="0002383C">
        <w:t>a</w:t>
      </w:r>
      <w:r>
        <w:t xml:space="preserve"> savanna state</w:t>
      </w:r>
      <w:r w:rsidR="0002383C">
        <w:t xml:space="preserve"> into the model</w:t>
      </w:r>
      <w:r w:rsidRPr="6B22C6DC" w:rsidR="005E0424">
        <w:t>,</w:t>
      </w:r>
      <w:r w:rsidR="0002383C">
        <w:t xml:space="preserve"> and increased the overall FRI</w:t>
      </w:r>
      <w:r w:rsidRPr="6B22C6DC" w:rsidR="005E0424">
        <w:t>.</w:t>
      </w:r>
      <w:r w:rsidRPr="6B22C6DC">
        <w:t xml:space="preserve"> </w:t>
      </w:r>
      <w:r w:rsidR="00A34BFB">
        <w:t xml:space="preserve">Evers adjusted the </w:t>
      </w:r>
      <w:r w:rsidR="0002383C">
        <w:t>Mid</w:t>
      </w:r>
      <w:r w:rsidRPr="6B22C6DC" w:rsidR="005E0424">
        <w:t xml:space="preserve"> </w:t>
      </w:r>
      <w:r w:rsidR="0002383C">
        <w:t xml:space="preserve">1 Open, </w:t>
      </w:r>
      <w:proofErr w:type="gramStart"/>
      <w:r w:rsidR="0002383C">
        <w:t>Late</w:t>
      </w:r>
      <w:proofErr w:type="gramEnd"/>
      <w:r w:rsidR="0002383C">
        <w:t xml:space="preserve"> 1 Open</w:t>
      </w:r>
      <w:r w:rsidRPr="6B22C6DC" w:rsidR="005E0424">
        <w:t>,</w:t>
      </w:r>
      <w:r w:rsidR="0002383C">
        <w:t xml:space="preserve"> and Late 1 Closed class ages </w:t>
      </w:r>
      <w:r w:rsidRPr="0002383C" w:rsidR="0002383C">
        <w:t xml:space="preserve">based on Johnson and Miller </w:t>
      </w:r>
      <w:r w:rsidRPr="6B22C6DC" w:rsidR="005E0424">
        <w:t>(</w:t>
      </w:r>
      <w:r w:rsidRPr="0002383C" w:rsidR="0002383C">
        <w:t>2006</w:t>
      </w:r>
      <w:r w:rsidRPr="6B22C6DC" w:rsidR="005E0424">
        <w:t>)</w:t>
      </w:r>
      <w:r w:rsidRPr="6B22C6DC" w:rsidR="0002383C">
        <w:t>.</w:t>
      </w:r>
    </w:p>
    <w:p w:rsidR="001E2D60" w:rsidP="00D70F4E" w:rsidRDefault="001E2D60" w14:paraId="0ADDF7A8" w14:textId="77777777"/>
    <w:p w:rsidR="001E2D60" w:rsidP="00D70F4E" w:rsidRDefault="001E2D60" w14:paraId="19186EF1" w14:textId="21F85873">
      <w:r>
        <w:t>Evers also suggested that one model and description could cover the entire range of the BpS</w:t>
      </w:r>
      <w:r w:rsidR="005E0424">
        <w:t>. P</w:t>
      </w:r>
      <w:r>
        <w:t>reviously</w:t>
      </w:r>
      <w:r w:rsidRPr="6B22C6DC" w:rsidR="005E0424">
        <w:t>,</w:t>
      </w:r>
      <w:r>
        <w:t xml:space="preserve"> LANDFIRE had one model for the northern and central part of the range (map zones 7, 8</w:t>
      </w:r>
      <w:r w:rsidRPr="6B22C6DC" w:rsidR="005E0424">
        <w:t>,</w:t>
      </w:r>
      <w:r>
        <w:t xml:space="preserve"> and 9) and one for the</w:t>
      </w:r>
      <w:r w:rsidR="003B3C82">
        <w:t xml:space="preserve"> southern end of the range along</w:t>
      </w:r>
      <w:r>
        <w:t xml:space="preserve"> the northern e</w:t>
      </w:r>
      <w:r w:rsidR="00A34BFB">
        <w:t>dge</w:t>
      </w:r>
      <w:r>
        <w:t xml:space="preserve"> of the Great Basin (map zones 6, 12</w:t>
      </w:r>
      <w:r w:rsidRPr="6B22C6DC" w:rsidR="005E0424">
        <w:t>,</w:t>
      </w:r>
      <w:r>
        <w:t xml:space="preserve"> and 18).</w:t>
      </w:r>
      <w:r w:rsidR="003B3C82">
        <w:t xml:space="preserve"> LANDFIRE staff reviewed both model variants and accepted Evers’s </w:t>
      </w:r>
      <w:r w:rsidR="00571EE0">
        <w:t>recommendation</w:t>
      </w:r>
      <w:r w:rsidR="003B3C82">
        <w:t xml:space="preserve"> because</w:t>
      </w:r>
      <w:r w:rsidR="00571EE0">
        <w:t xml:space="preserve"> the extent of th</w:t>
      </w:r>
      <w:r w:rsidR="00A34BFB">
        <w:t>e</w:t>
      </w:r>
      <w:r w:rsidRPr="6B22C6DC" w:rsidR="00571EE0">
        <w:t xml:space="preserve"> </w:t>
      </w:r>
      <w:r w:rsidR="00571EE0">
        <w:t xml:space="preserve">BpS in map zones 6, 12, and 18 </w:t>
      </w:r>
      <w:r w:rsidR="00A34BFB">
        <w:t>wa</w:t>
      </w:r>
      <w:r w:rsidR="00571EE0">
        <w:t>s minimal,</w:t>
      </w:r>
      <w:r w:rsidR="003B3C82">
        <w:t xml:space="preserve"> the descriptions for both variants were similar</w:t>
      </w:r>
      <w:r w:rsidRPr="6B22C6DC" w:rsidR="005E0424">
        <w:t>,</w:t>
      </w:r>
      <w:r w:rsidR="003B3C82">
        <w:t xml:space="preserve"> and the main difference in the model</w:t>
      </w:r>
      <w:r w:rsidRPr="6B22C6DC" w:rsidR="005E0424">
        <w:t xml:space="preserve"> --</w:t>
      </w:r>
      <w:r w:rsidR="003B3C82">
        <w:t xml:space="preserve"> the inclusion of a savanna state by Evers</w:t>
      </w:r>
      <w:r w:rsidRPr="6B22C6DC" w:rsidR="005E0424">
        <w:t xml:space="preserve"> --</w:t>
      </w:r>
      <w:r w:rsidR="003B3C82">
        <w:t xml:space="preserve"> seemed to </w:t>
      </w:r>
      <w:r w:rsidRPr="00973D95" w:rsidR="003B3C82">
        <w:t>be re</w:t>
      </w:r>
      <w:r w:rsidRPr="00973D95" w:rsidR="00973D95">
        <w:t>concilable</w:t>
      </w:r>
      <w:r w:rsidR="003B3C82">
        <w:t>. There were differences in the succession class structure (height/cover)</w:t>
      </w:r>
      <w:r w:rsidRPr="6B22C6DC" w:rsidR="00A34BFB">
        <w:t>,</w:t>
      </w:r>
      <w:r w:rsidR="003B3C82">
        <w:t xml:space="preserve"> but this was due to limitations of the LANDFIRE </w:t>
      </w:r>
      <w:r w:rsidR="002E36B5">
        <w:t>succession class mapping rules. Future review</w:t>
      </w:r>
      <w:r w:rsidR="00A34BFB">
        <w:t xml:space="preserve"> should asse</w:t>
      </w:r>
      <w:r w:rsidR="002E36B5">
        <w:t>s</w:t>
      </w:r>
      <w:r w:rsidR="00A34BFB">
        <w:t>s</w:t>
      </w:r>
      <w:r w:rsidR="002E36B5">
        <w:t xml:space="preserve"> the need for multiple models to represent the dynamics of this BpS throughout its range. A reviewer raised the possibility that this </w:t>
      </w:r>
      <w:r w:rsidRPr="002E36B5" w:rsidR="002E36B5">
        <w:t xml:space="preserve">type may burn </w:t>
      </w:r>
      <w:r w:rsidRPr="00973D95" w:rsidR="002E36B5">
        <w:t xml:space="preserve">more frequently </w:t>
      </w:r>
      <w:r w:rsidR="005E0424">
        <w:t>i</w:t>
      </w:r>
      <w:r w:rsidRPr="00973D95" w:rsidR="002E36B5">
        <w:t>n the Modoc National Forest than in central O</w:t>
      </w:r>
      <w:r w:rsidR="005E0424">
        <w:t>regon</w:t>
      </w:r>
      <w:r w:rsidRPr="00973D95" w:rsidR="002E36B5">
        <w:t xml:space="preserve"> because the Modoc juniper is intermixed with p</w:t>
      </w:r>
      <w:r w:rsidR="00A34BFB">
        <w:t>onderosa pine</w:t>
      </w:r>
      <w:r w:rsidRPr="6B22C6DC" w:rsidR="005E0424">
        <w:t>,</w:t>
      </w:r>
      <w:r w:rsidR="00A34BFB">
        <w:t xml:space="preserve"> and some fires that start in the adjacent pine would burn into the juniper.</w:t>
      </w:r>
      <w:r w:rsidRPr="6B22C6DC" w:rsidR="00764D66">
        <w:t xml:space="preserve"> </w:t>
      </w:r>
    </w:p>
    <w:p w:rsidR="008364D7" w:rsidP="00D70F4E" w:rsidRDefault="008364D7" w14:paraId="58333812" w14:textId="23240BB8"/>
    <w:p w:rsidR="00662878" w:rsidP="00D70F4E" w:rsidRDefault="0012126E" w14:paraId="7EF3160A" w14:textId="5208111E">
      <w:r>
        <w:t>Note that western juniper tree diameters in this description are given at stump height because breast height is generally inaccessible due to tree architecture.</w:t>
      </w:r>
    </w:p>
    <w:p w:rsidR="00882517" w:rsidP="00D70F4E" w:rsidRDefault="00882517" w14:paraId="674BC1FB" w14:textId="77777777"/>
    <w:p w:rsidR="00882517" w:rsidP="00D70F4E" w:rsidRDefault="006024B9" w14:paraId="605DB48A" w14:textId="0EB6F9C0">
      <w:r>
        <w:t xml:space="preserve">The state-and-transition model combines both woodland and savanna classes. </w:t>
      </w:r>
      <w:r w:rsidR="005E0424">
        <w:t>A t</w:t>
      </w:r>
      <w:r w:rsidR="00882517">
        <w:t xml:space="preserve">ypical successional trajectory for </w:t>
      </w:r>
      <w:r w:rsidRPr="00A12E9F" w:rsidR="00882517">
        <w:t>woodland</w:t>
      </w:r>
      <w:r w:rsidR="00882517">
        <w:t xml:space="preserve"> is </w:t>
      </w:r>
      <w:r w:rsidR="005E0424">
        <w:t>c</w:t>
      </w:r>
      <w:r w:rsidR="00882517">
        <w:t xml:space="preserve">lass </w:t>
      </w:r>
      <w:r w:rsidR="0016196D">
        <w:t>Early</w:t>
      </w:r>
      <w:r w:rsidR="00882517">
        <w:t xml:space="preserve">, to </w:t>
      </w:r>
      <w:r w:rsidR="0016196D">
        <w:t>Mid-Open</w:t>
      </w:r>
      <w:r w:rsidR="00882517">
        <w:t xml:space="preserve">, to </w:t>
      </w:r>
      <w:r w:rsidR="0016196D">
        <w:t>Late-Open</w:t>
      </w:r>
      <w:r w:rsidR="00882517">
        <w:t xml:space="preserve">, to </w:t>
      </w:r>
      <w:r w:rsidR="005E0424">
        <w:t>L</w:t>
      </w:r>
      <w:r w:rsidR="0016196D">
        <w:t>ate-Closed (“closed” refers to below</w:t>
      </w:r>
      <w:r w:rsidRPr="6B22C6DC" w:rsidR="008D4BE6">
        <w:t>-</w:t>
      </w:r>
      <w:r w:rsidR="0016196D">
        <w:t>ground closure)</w:t>
      </w:r>
      <w:r w:rsidRPr="6B22C6DC" w:rsidR="00882517">
        <w:t xml:space="preserve">; </w:t>
      </w:r>
      <w:r w:rsidR="005E0424">
        <w:t>t</w:t>
      </w:r>
      <w:r w:rsidR="0016196D">
        <w:t>he Mid-Closed class</w:t>
      </w:r>
      <w:r w:rsidR="00882517">
        <w:t xml:space="preserve"> does not occur. This trajectory is based on the phases of juniper encroachment into sagebrush </w:t>
      </w:r>
      <w:r w:rsidR="00A34BFB">
        <w:t>BpS</w:t>
      </w:r>
      <w:r w:rsidR="00882517">
        <w:t>s</w:t>
      </w:r>
      <w:r w:rsidRPr="6B22C6DC" w:rsidR="00882517">
        <w:t xml:space="preserve">. </w:t>
      </w:r>
      <w:r w:rsidR="008D4BE6">
        <w:t>A t</w:t>
      </w:r>
      <w:r w:rsidR="00882517">
        <w:t xml:space="preserve">ypical successional trajectory for </w:t>
      </w:r>
      <w:r w:rsidRPr="00A12E9F" w:rsidR="00882517">
        <w:t>savanna</w:t>
      </w:r>
      <w:r w:rsidR="00882517">
        <w:t xml:space="preserve"> is </w:t>
      </w:r>
      <w:r w:rsidR="0016196D">
        <w:t>Early</w:t>
      </w:r>
      <w:r w:rsidR="00882517">
        <w:t xml:space="preserve"> to </w:t>
      </w:r>
      <w:r w:rsidR="0016196D">
        <w:t xml:space="preserve">Mid-Open </w:t>
      </w:r>
      <w:r w:rsidR="00882517">
        <w:t xml:space="preserve">to </w:t>
      </w:r>
      <w:r w:rsidR="0016196D">
        <w:t>Late-Closed (“closed” refers to below</w:t>
      </w:r>
      <w:r w:rsidRPr="6B22C6DC" w:rsidR="008D4BE6">
        <w:t>-</w:t>
      </w:r>
      <w:r w:rsidR="0016196D">
        <w:t xml:space="preserve">ground </w:t>
      </w:r>
      <w:r w:rsidR="0016196D">
        <w:lastRenderedPageBreak/>
        <w:t>closure)</w:t>
      </w:r>
      <w:r w:rsidRPr="6B22C6DC" w:rsidR="00882517">
        <w:t xml:space="preserve">; </w:t>
      </w:r>
      <w:r w:rsidR="008D4BE6">
        <w:t>t</w:t>
      </w:r>
      <w:r w:rsidR="0016196D">
        <w:t>he Mid-Closed</w:t>
      </w:r>
      <w:r w:rsidR="00882517">
        <w:t xml:space="preserve"> and </w:t>
      </w:r>
      <w:r w:rsidR="0016196D">
        <w:t xml:space="preserve">Late-Open classes </w:t>
      </w:r>
      <w:r w:rsidR="00882517">
        <w:t>do not occur.</w:t>
      </w:r>
      <w:r w:rsidR="00B52D30">
        <w:t xml:space="preserve"> As with most </w:t>
      </w:r>
      <w:r w:rsidR="00A34BFB">
        <w:t>BpS</w:t>
      </w:r>
      <w:r w:rsidR="00B52D30">
        <w:t>s in semi-arid environments, most competition occurs below</w:t>
      </w:r>
      <w:r w:rsidRPr="6B22C6DC" w:rsidR="008D4BE6">
        <w:t xml:space="preserve"> </w:t>
      </w:r>
      <w:r w:rsidR="00B52D30">
        <w:t xml:space="preserve">ground for water such that stands in </w:t>
      </w:r>
      <w:r w:rsidR="0016196D">
        <w:t>the Late class</w:t>
      </w:r>
      <w:r w:rsidR="00B52D30">
        <w:t xml:space="preserve"> may appear open above</w:t>
      </w:r>
      <w:r w:rsidRPr="6B22C6DC" w:rsidR="008D4BE6">
        <w:t xml:space="preserve"> </w:t>
      </w:r>
      <w:r w:rsidR="00B52D30">
        <w:t xml:space="preserve">ground compared to forested </w:t>
      </w:r>
      <w:r w:rsidR="00A34BFB">
        <w:t>BpS</w:t>
      </w:r>
      <w:r w:rsidR="00B52D30">
        <w:t>s</w:t>
      </w:r>
      <w:r w:rsidRPr="6B22C6DC" w:rsidR="00B52D30">
        <w:t>.</w:t>
      </w:r>
      <w:r>
        <w:t xml:space="preserve"> In this model, the early class represents both woodland and savanna</w:t>
      </w:r>
      <w:r w:rsidRPr="6B22C6DC" w:rsidR="008D4BE6">
        <w:t>,</w:t>
      </w:r>
      <w:r>
        <w:t xml:space="preserve"> and the savanna mid and late classes are combined into a single savanna class (Late 2 Open)</w:t>
      </w:r>
    </w:p>
    <w:p w:rsidR="00A34BFB" w:rsidP="00A34BFB" w:rsidRDefault="00A34BFB" w14:paraId="7F65D4CB" w14:textId="77777777"/>
    <w:p w:rsidR="00A34BFB" w:rsidP="00A34BFB" w:rsidRDefault="00A34BFB" w14:paraId="00A16F21" w14:textId="1C97E503">
      <w:r>
        <w:t xml:space="preserve">The LANDFIRE </w:t>
      </w:r>
      <w:r w:rsidR="00B53F75">
        <w:t>N</w:t>
      </w:r>
      <w:r>
        <w:t>ational model for map zones 7, 8</w:t>
      </w:r>
      <w:r w:rsidR="009D08DE">
        <w:t>,</w:t>
      </w:r>
      <w:r>
        <w:t xml:space="preserve"> and 9 was created by Jimmy Kagan (</w:t>
      </w:r>
      <w:r w:rsidRPr="00D84929">
        <w:t>jimmy.kagan@oregonstate.edu</w:t>
      </w:r>
      <w:r>
        <w:t>) and Jon Bates (</w:t>
      </w:r>
      <w:r w:rsidRPr="00973D95">
        <w:t>jon.bates@oregonstate.edu</w:t>
      </w:r>
      <w:r>
        <w:t>)</w:t>
      </w:r>
      <w:r w:rsidR="009D08DE">
        <w:t>, and</w:t>
      </w:r>
      <w:r>
        <w:t xml:space="preserve"> review</w:t>
      </w:r>
      <w:r w:rsidR="009D08DE">
        <w:t>ed</w:t>
      </w:r>
      <w:r>
        <w:t xml:space="preserve"> by Jeff Rose (</w:t>
      </w:r>
      <w:r w:rsidRPr="00D84929">
        <w:t>Jeffrey_rose@blm.gov</w:t>
      </w:r>
      <w:r>
        <w:t xml:space="preserve">). </w:t>
      </w:r>
    </w:p>
    <w:p w:rsidR="00A34BFB" w:rsidP="00D70F4E" w:rsidRDefault="00A34BFB" w14:paraId="5030E8F5" w14:textId="77777777"/>
    <w:p w:rsidR="00B929E1" w:rsidP="00B929E1" w:rsidRDefault="00B929E1" w14:paraId="085AF9D2" w14:textId="77777777">
      <w:pPr>
        <w:pStyle w:val="ReportSection"/>
      </w:pPr>
      <w:r>
        <w:t>Succession Classes</w:t>
      </w:r>
    </w:p>
    <w:p w:rsidR="00B929E1" w:rsidP="00B929E1" w:rsidRDefault="00B929E1" w14:paraId="252E9EA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29E1" w:rsidP="00B929E1" w:rsidRDefault="00B929E1" w14:paraId="0889D480" w14:textId="46797C7C">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E45D44" w:rsidP="00B929E1" w:rsidRDefault="00E45D44" w14:paraId="25A7F65D" w14:textId="77777777"/>
    <w:p w:rsidR="00B929E1" w:rsidP="00B929E1" w:rsidRDefault="00B929E1" w14:paraId="1DFE1D5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916"/>
        <w:gridCol w:w="2916"/>
        <w:gridCol w:w="1956"/>
      </w:tblGrid>
      <w:tr w:rsidRPr="00B929E1" w:rsidR="00B929E1" w:rsidTr="007E6BD2" w14:paraId="71D3DBD9" w14:textId="77777777">
        <w:tc>
          <w:tcPr>
            <w:tcW w:w="1116" w:type="dxa"/>
            <w:tcBorders>
              <w:top w:val="single" w:color="auto" w:sz="2" w:space="0"/>
              <w:bottom w:val="single" w:color="000000" w:themeColor="text1" w:sz="12" w:space="0"/>
            </w:tcBorders>
            <w:shd w:val="clear" w:color="auto" w:fill="auto"/>
          </w:tcPr>
          <w:p w:rsidRPr="00B929E1" w:rsidR="00B929E1" w:rsidP="00FC06D4" w:rsidRDefault="00B929E1" w14:paraId="38B8D711" w14:textId="77777777">
            <w:pPr>
              <w:rPr>
                <w:b/>
                <w:bCs/>
              </w:rPr>
            </w:pPr>
            <w:r w:rsidRPr="00B929E1">
              <w:rPr>
                <w:b/>
                <w:bCs/>
              </w:rPr>
              <w:t>Symbol</w:t>
            </w:r>
          </w:p>
        </w:tc>
        <w:tc>
          <w:tcPr>
            <w:tcW w:w="2916" w:type="dxa"/>
            <w:tcBorders>
              <w:top w:val="single" w:color="auto" w:sz="2" w:space="0"/>
              <w:bottom w:val="single" w:color="000000" w:themeColor="text1" w:sz="12" w:space="0"/>
            </w:tcBorders>
            <w:shd w:val="clear" w:color="auto" w:fill="auto"/>
          </w:tcPr>
          <w:p w:rsidRPr="00B929E1" w:rsidR="00B929E1" w:rsidP="00FC06D4" w:rsidRDefault="00B929E1" w14:paraId="261F8B0F" w14:textId="77777777">
            <w:pPr>
              <w:rPr>
                <w:b/>
                <w:bCs/>
              </w:rPr>
            </w:pPr>
            <w:r w:rsidRPr="00B929E1">
              <w:rPr>
                <w:b/>
                <w:bCs/>
              </w:rPr>
              <w:t>Scientific Name</w:t>
            </w:r>
          </w:p>
        </w:tc>
        <w:tc>
          <w:tcPr>
            <w:tcW w:w="2916" w:type="dxa"/>
            <w:tcBorders>
              <w:top w:val="single" w:color="auto" w:sz="2" w:space="0"/>
              <w:bottom w:val="single" w:color="000000" w:themeColor="text1" w:sz="12" w:space="0"/>
            </w:tcBorders>
            <w:shd w:val="clear" w:color="auto" w:fill="auto"/>
          </w:tcPr>
          <w:p w:rsidRPr="00B929E1" w:rsidR="00B929E1" w:rsidP="00FC06D4" w:rsidRDefault="00B929E1" w14:paraId="232676CC" w14:textId="77777777">
            <w:pPr>
              <w:rPr>
                <w:b/>
                <w:bCs/>
              </w:rPr>
            </w:pPr>
            <w:r w:rsidRPr="00B929E1">
              <w:rPr>
                <w:b/>
                <w:bCs/>
              </w:rPr>
              <w:t>Common Name</w:t>
            </w:r>
          </w:p>
        </w:tc>
        <w:tc>
          <w:tcPr>
            <w:tcW w:w="1956" w:type="dxa"/>
            <w:tcBorders>
              <w:top w:val="single" w:color="auto" w:sz="2" w:space="0"/>
              <w:bottom w:val="single" w:color="000000" w:themeColor="text1" w:sz="12" w:space="0"/>
            </w:tcBorders>
            <w:shd w:val="clear" w:color="auto" w:fill="auto"/>
          </w:tcPr>
          <w:p w:rsidRPr="00B929E1" w:rsidR="00B929E1" w:rsidP="00FC06D4" w:rsidRDefault="00B929E1" w14:paraId="15A83A5E" w14:textId="77777777">
            <w:pPr>
              <w:rPr>
                <w:b/>
                <w:bCs/>
              </w:rPr>
            </w:pPr>
            <w:r w:rsidRPr="00B929E1">
              <w:rPr>
                <w:b/>
                <w:bCs/>
              </w:rPr>
              <w:t>Canopy Position</w:t>
            </w:r>
          </w:p>
        </w:tc>
      </w:tr>
      <w:tr w:rsidRPr="00B929E1" w:rsidR="00B929E1" w:rsidTr="007E6BD2" w14:paraId="1706E10E" w14:textId="77777777">
        <w:tc>
          <w:tcPr>
            <w:tcW w:w="1116" w:type="dxa"/>
            <w:tcBorders>
              <w:top w:val="single" w:color="000000" w:themeColor="text1" w:sz="12" w:space="0"/>
            </w:tcBorders>
            <w:shd w:val="clear" w:color="auto" w:fill="auto"/>
          </w:tcPr>
          <w:p w:rsidRPr="00B929E1" w:rsidR="00B929E1" w:rsidP="7D3D0818" w:rsidRDefault="00B929E1" w14:paraId="67A5FA68" w14:textId="77777777">
            <w:pPr>
              <w:rPr>
                <w:bCs/>
              </w:rPr>
            </w:pPr>
            <w:r w:rsidRPr="007E6BD2">
              <w:t>FEID</w:t>
            </w:r>
          </w:p>
        </w:tc>
        <w:tc>
          <w:tcPr>
            <w:tcW w:w="2916" w:type="dxa"/>
            <w:tcBorders>
              <w:top w:val="single" w:color="000000" w:themeColor="text1" w:sz="12" w:space="0"/>
            </w:tcBorders>
            <w:shd w:val="clear" w:color="auto" w:fill="auto"/>
          </w:tcPr>
          <w:p w:rsidRPr="00B929E1" w:rsidR="00B929E1" w:rsidP="00FC06D4" w:rsidRDefault="00B929E1" w14:paraId="65845B3E" w14:textId="77777777">
            <w:proofErr w:type="spellStart"/>
            <w:r w:rsidRPr="00B929E1">
              <w:t>Festuca</w:t>
            </w:r>
            <w:proofErr w:type="spellEnd"/>
            <w:r w:rsidRPr="00B929E1">
              <w:t xml:space="preserve"> </w:t>
            </w:r>
            <w:proofErr w:type="spellStart"/>
            <w:r w:rsidRPr="00B929E1">
              <w:t>idahoensis</w:t>
            </w:r>
            <w:proofErr w:type="spellEnd"/>
          </w:p>
        </w:tc>
        <w:tc>
          <w:tcPr>
            <w:tcW w:w="2916" w:type="dxa"/>
            <w:tcBorders>
              <w:top w:val="single" w:color="000000" w:themeColor="text1" w:sz="12" w:space="0"/>
            </w:tcBorders>
            <w:shd w:val="clear" w:color="auto" w:fill="auto"/>
          </w:tcPr>
          <w:p w:rsidRPr="00B929E1" w:rsidR="00B929E1" w:rsidP="00FC06D4" w:rsidRDefault="00B929E1" w14:paraId="21AD5635" w14:textId="77777777">
            <w:r w:rsidRPr="00B929E1">
              <w:t>Idaho fescue</w:t>
            </w:r>
          </w:p>
        </w:tc>
        <w:tc>
          <w:tcPr>
            <w:tcW w:w="1956" w:type="dxa"/>
            <w:tcBorders>
              <w:top w:val="single" w:color="000000" w:themeColor="text1" w:sz="12" w:space="0"/>
            </w:tcBorders>
            <w:shd w:val="clear" w:color="auto" w:fill="auto"/>
          </w:tcPr>
          <w:p w:rsidRPr="00B929E1" w:rsidR="00B929E1" w:rsidP="00FC06D4" w:rsidRDefault="00691B63" w14:paraId="11D0EC53" w14:textId="27FD78E5">
            <w:r>
              <w:t>Middle</w:t>
            </w:r>
          </w:p>
        </w:tc>
      </w:tr>
      <w:tr w:rsidRPr="00B929E1" w:rsidR="00B929E1" w:rsidTr="7D3D0818" w14:paraId="7AF83046" w14:textId="77777777">
        <w:tc>
          <w:tcPr>
            <w:tcW w:w="1116" w:type="dxa"/>
            <w:shd w:val="clear" w:color="auto" w:fill="auto"/>
          </w:tcPr>
          <w:p w:rsidRPr="00B929E1" w:rsidR="00B929E1" w:rsidP="7D3D0818" w:rsidRDefault="00691B63" w14:paraId="7DF492B3" w14:textId="0765272A">
            <w:pPr>
              <w:rPr>
                <w:bCs/>
              </w:rPr>
            </w:pPr>
            <w:r w:rsidRPr="007E6BD2">
              <w:t>POSE</w:t>
            </w:r>
          </w:p>
        </w:tc>
        <w:tc>
          <w:tcPr>
            <w:tcW w:w="2916" w:type="dxa"/>
            <w:shd w:val="clear" w:color="auto" w:fill="auto"/>
          </w:tcPr>
          <w:p w:rsidRPr="00B929E1" w:rsidR="00B929E1" w:rsidP="00FC06D4" w:rsidRDefault="00691B63" w14:paraId="2AACDB35" w14:textId="4E9C3100">
            <w:proofErr w:type="spellStart"/>
            <w:r>
              <w:t>Poa</w:t>
            </w:r>
            <w:proofErr w:type="spellEnd"/>
            <w:r>
              <w:t xml:space="preserve"> </w:t>
            </w:r>
            <w:proofErr w:type="spellStart"/>
            <w:r>
              <w:t>secunda</w:t>
            </w:r>
            <w:proofErr w:type="spellEnd"/>
          </w:p>
        </w:tc>
        <w:tc>
          <w:tcPr>
            <w:tcW w:w="2916" w:type="dxa"/>
            <w:shd w:val="clear" w:color="auto" w:fill="auto"/>
          </w:tcPr>
          <w:p w:rsidRPr="00B929E1" w:rsidR="00B929E1" w:rsidP="00FC06D4" w:rsidRDefault="00691B63" w14:paraId="44625599" w14:textId="5910B66C">
            <w:r>
              <w:t>Sandberg bluegrass</w:t>
            </w:r>
          </w:p>
        </w:tc>
        <w:tc>
          <w:tcPr>
            <w:tcW w:w="1956" w:type="dxa"/>
            <w:shd w:val="clear" w:color="auto" w:fill="auto"/>
          </w:tcPr>
          <w:p w:rsidRPr="00B929E1" w:rsidR="00B929E1" w:rsidP="00FC06D4" w:rsidRDefault="00691B63" w14:paraId="0B7AA427" w14:textId="71333CE0">
            <w:r>
              <w:t>Lower</w:t>
            </w:r>
          </w:p>
        </w:tc>
      </w:tr>
      <w:tr w:rsidRPr="00B929E1" w:rsidR="00EC55D0" w:rsidTr="7D3D0818" w14:paraId="1C2271FE" w14:textId="77777777">
        <w:tc>
          <w:tcPr>
            <w:tcW w:w="1116" w:type="dxa"/>
            <w:shd w:val="clear" w:color="auto" w:fill="auto"/>
          </w:tcPr>
          <w:p w:rsidRPr="00B929E1" w:rsidR="00EC55D0" w:rsidP="7D3D0818" w:rsidRDefault="00EC55D0" w14:paraId="1E60F1E8" w14:textId="3A20BA22">
            <w:pPr>
              <w:rPr>
                <w:bCs/>
              </w:rPr>
            </w:pPr>
            <w:r w:rsidRPr="007E6BD2">
              <w:t>ACOC3</w:t>
            </w:r>
          </w:p>
        </w:tc>
        <w:tc>
          <w:tcPr>
            <w:tcW w:w="2916" w:type="dxa"/>
            <w:shd w:val="clear" w:color="auto" w:fill="auto"/>
          </w:tcPr>
          <w:p w:rsidRPr="00B929E1" w:rsidR="00EC55D0" w:rsidP="00EC55D0" w:rsidRDefault="00EC55D0" w14:paraId="082D0A28" w14:textId="14917D60">
            <w:proofErr w:type="spellStart"/>
            <w:r w:rsidRPr="00D84929">
              <w:t>Achnatherum</w:t>
            </w:r>
            <w:proofErr w:type="spellEnd"/>
            <w:r w:rsidRPr="00D84929">
              <w:t xml:space="preserve"> </w:t>
            </w:r>
            <w:proofErr w:type="spellStart"/>
            <w:r w:rsidRPr="00D84929">
              <w:t>occidentale</w:t>
            </w:r>
            <w:proofErr w:type="spellEnd"/>
          </w:p>
        </w:tc>
        <w:tc>
          <w:tcPr>
            <w:tcW w:w="2916" w:type="dxa"/>
            <w:shd w:val="clear" w:color="auto" w:fill="auto"/>
          </w:tcPr>
          <w:p w:rsidRPr="00B929E1" w:rsidR="00EC55D0" w:rsidP="00EC55D0" w:rsidRDefault="00EC55D0" w14:paraId="42EB4ED6" w14:textId="2C83893E">
            <w:r w:rsidRPr="00D84929">
              <w:t xml:space="preserve">Western </w:t>
            </w:r>
            <w:proofErr w:type="spellStart"/>
            <w:r w:rsidRPr="00D84929">
              <w:t>needlegrass</w:t>
            </w:r>
            <w:proofErr w:type="spellEnd"/>
          </w:p>
        </w:tc>
        <w:tc>
          <w:tcPr>
            <w:tcW w:w="1956" w:type="dxa"/>
            <w:shd w:val="clear" w:color="auto" w:fill="auto"/>
          </w:tcPr>
          <w:p w:rsidRPr="00B929E1" w:rsidR="00EC55D0" w:rsidP="00EC55D0" w:rsidRDefault="00EC55D0" w14:paraId="583C4B52" w14:textId="4D34E04C">
            <w:r w:rsidRPr="00D84929">
              <w:t>Upper</w:t>
            </w:r>
          </w:p>
        </w:tc>
      </w:tr>
      <w:tr w:rsidRPr="00B929E1" w:rsidR="00EC55D0" w:rsidTr="7D3D0818" w14:paraId="0DF113E1" w14:textId="77777777">
        <w:tc>
          <w:tcPr>
            <w:tcW w:w="1116" w:type="dxa"/>
            <w:shd w:val="clear" w:color="auto" w:fill="auto"/>
          </w:tcPr>
          <w:p w:rsidRPr="00B929E1" w:rsidR="00EC55D0" w:rsidP="7D3D0818" w:rsidRDefault="00EC55D0" w14:paraId="707BD1A5" w14:textId="008D961C">
            <w:pPr>
              <w:rPr>
                <w:bCs/>
              </w:rPr>
            </w:pPr>
            <w:r w:rsidRPr="007E6BD2">
              <w:t>PSSP6</w:t>
            </w:r>
          </w:p>
        </w:tc>
        <w:tc>
          <w:tcPr>
            <w:tcW w:w="2916" w:type="dxa"/>
            <w:shd w:val="clear" w:color="auto" w:fill="auto"/>
          </w:tcPr>
          <w:p w:rsidRPr="00B929E1" w:rsidR="00EC55D0" w:rsidP="00EC55D0" w:rsidRDefault="00EC55D0" w14:paraId="5926A5DE" w14:textId="52C4631F">
            <w:proofErr w:type="spellStart"/>
            <w:r w:rsidRPr="00D84929">
              <w:t>Pseudoroegneria</w:t>
            </w:r>
            <w:proofErr w:type="spellEnd"/>
            <w:r w:rsidRPr="00D84929">
              <w:t xml:space="preserve"> </w:t>
            </w:r>
            <w:proofErr w:type="spellStart"/>
            <w:r w:rsidRPr="00D84929">
              <w:t>spicata</w:t>
            </w:r>
            <w:proofErr w:type="spellEnd"/>
          </w:p>
        </w:tc>
        <w:tc>
          <w:tcPr>
            <w:tcW w:w="2916" w:type="dxa"/>
            <w:shd w:val="clear" w:color="auto" w:fill="auto"/>
          </w:tcPr>
          <w:p w:rsidRPr="00B929E1" w:rsidR="00EC55D0" w:rsidP="00EC55D0" w:rsidRDefault="00EC55D0" w14:paraId="3AB62A50" w14:textId="531B89E2">
            <w:proofErr w:type="spellStart"/>
            <w:r w:rsidRPr="00D84929">
              <w:t>Bluebunch</w:t>
            </w:r>
            <w:proofErr w:type="spellEnd"/>
            <w:r w:rsidRPr="00D84929">
              <w:t xml:space="preserve"> wheatgrass</w:t>
            </w:r>
          </w:p>
        </w:tc>
        <w:tc>
          <w:tcPr>
            <w:tcW w:w="1956" w:type="dxa"/>
            <w:shd w:val="clear" w:color="auto" w:fill="auto"/>
          </w:tcPr>
          <w:p w:rsidRPr="00B929E1" w:rsidR="00EC55D0" w:rsidP="00EC55D0" w:rsidRDefault="00EC55D0" w14:paraId="798211C8" w14:textId="62857E70">
            <w:r w:rsidRPr="00D84929">
              <w:t>Upper</w:t>
            </w:r>
          </w:p>
        </w:tc>
      </w:tr>
    </w:tbl>
    <w:p w:rsidR="00B929E1" w:rsidP="00B929E1" w:rsidRDefault="00B929E1" w14:paraId="749459B4" w14:textId="77777777"/>
    <w:p w:rsidR="00B929E1" w:rsidP="00B929E1" w:rsidRDefault="00B929E1" w14:paraId="7A424CB7" w14:textId="77777777">
      <w:pPr>
        <w:pStyle w:val="SClassInfoPara"/>
      </w:pPr>
      <w:r>
        <w:t>Description</w:t>
      </w:r>
    </w:p>
    <w:p w:rsidR="000B4B5A" w:rsidP="00B929E1" w:rsidRDefault="00B929E1" w14:paraId="03728C3B" w14:textId="33FDB9C6">
      <w:r>
        <w:t>Initial post-fire community dominated by forbs</w:t>
      </w:r>
      <w:r w:rsidR="008206D7">
        <w:t xml:space="preserve"> and grasses</w:t>
      </w:r>
      <w:r>
        <w:t xml:space="preserve">. </w:t>
      </w:r>
      <w:r w:rsidR="000B4B5A">
        <w:t>Scattered individual juniper seedlings</w:t>
      </w:r>
      <w:r w:rsidR="00E45D44">
        <w:t xml:space="preserve"> may be present within shrub canopies</w:t>
      </w:r>
      <w:r w:rsidR="000B4B5A">
        <w:t xml:space="preserve">. </w:t>
      </w:r>
      <w:r w:rsidR="007B71C3">
        <w:t xml:space="preserve">Combined shrub/tree cover is 5-10%. </w:t>
      </w:r>
      <w:r>
        <w:t>Later stages of this class contain greater amounts of perennial grasses and forbs. Evidence of past fires</w:t>
      </w:r>
      <w:r w:rsidR="000B4B5A">
        <w:t>, such as charred wood and</w:t>
      </w:r>
      <w:r>
        <w:t xml:space="preserve"> charcoal</w:t>
      </w:r>
      <w:r w:rsidR="000B4B5A">
        <w:t>, may be present</w:t>
      </w:r>
      <w:r>
        <w:t xml:space="preserve">. </w:t>
      </w:r>
      <w:r w:rsidR="000B4B5A">
        <w:t>On rocky sites, the pathway is toward woodland. On sandy</w:t>
      </w:r>
      <w:r w:rsidR="002520F1">
        <w:t>,</w:t>
      </w:r>
      <w:r w:rsidR="000B4B5A">
        <w:t xml:space="preserve"> claypan</w:t>
      </w:r>
      <w:r w:rsidR="002520F1">
        <w:t>, or sedimentary</w:t>
      </w:r>
      <w:r w:rsidR="000B4B5A">
        <w:t xml:space="preserve"> sites, the pathway is toward savanna. </w:t>
      </w:r>
      <w:r w:rsidR="00A34BFB">
        <w:t>F</w:t>
      </w:r>
      <w:r w:rsidR="00E45D44">
        <w:t>uel arrangement is patchy</w:t>
      </w:r>
      <w:r w:rsidR="000B4B5A">
        <w:t>.</w:t>
      </w:r>
      <w:r w:rsidR="00A34BFB">
        <w:t xml:space="preserve"> </w:t>
      </w:r>
    </w:p>
    <w:p w:rsidR="00B1435A" w:rsidP="00B929E1" w:rsidRDefault="00B1435A" w14:paraId="6249E005" w14:textId="77777777"/>
    <w:p w:rsidR="00964606" w:rsidP="00B929E1" w:rsidRDefault="00964606" w14:paraId="07684651" w14:textId="11B9F25A">
      <w:r>
        <w:t xml:space="preserve">The probability of detecting this class to support model initiation or to map current conditions is essentially zero. It exists more theoretically than </w:t>
      </w:r>
      <w:proofErr w:type="gramStart"/>
      <w:r>
        <w:t>in reality in</w:t>
      </w:r>
      <w:proofErr w:type="gramEnd"/>
      <w:r>
        <w:t xml:space="preserve"> the historical locations.</w:t>
      </w:r>
    </w:p>
    <w:p w:rsidR="00B929E1" w:rsidP="00B929E1" w:rsidRDefault="00B929E1" w14:paraId="45A70275" w14:textId="77777777"/>
    <w:p>
      <w:r>
        <w:rPr>
          <w:i/>
          <w:u w:val="single"/>
        </w:rPr>
        <w:t>Maximum Tree Size Class</w:t>
      </w:r>
      <w:br/>
      <w:r>
        <w:t>Seedling &lt;4.5"</w:t>
      </w:r>
    </w:p>
    <w:p w:rsidR="00B929E1" w:rsidP="00B929E1" w:rsidRDefault="00B929E1" w14:paraId="33161F44" w14:textId="4B4B180B">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929E1" w:rsidP="00B929E1" w:rsidRDefault="00B929E1" w14:paraId="763CB140" w14:textId="77777777"/>
    <w:p w:rsidR="00B929E1" w:rsidP="00B929E1" w:rsidRDefault="00B929E1" w14:paraId="1168D5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916"/>
        <w:gridCol w:w="2916"/>
        <w:gridCol w:w="1956"/>
      </w:tblGrid>
      <w:tr w:rsidRPr="00B929E1" w:rsidR="00B929E1" w:rsidTr="007E6BD2" w14:paraId="44311093" w14:textId="77777777">
        <w:tc>
          <w:tcPr>
            <w:tcW w:w="1116" w:type="dxa"/>
            <w:tcBorders>
              <w:top w:val="single" w:color="auto" w:sz="2" w:space="0"/>
              <w:bottom w:val="single" w:color="000000" w:themeColor="text1" w:sz="12" w:space="0"/>
            </w:tcBorders>
            <w:shd w:val="clear" w:color="auto" w:fill="auto"/>
          </w:tcPr>
          <w:p w:rsidRPr="00B929E1" w:rsidR="00B929E1" w:rsidP="00FC06D4" w:rsidRDefault="00B929E1" w14:paraId="7DC3C252" w14:textId="77777777">
            <w:pPr>
              <w:rPr>
                <w:b/>
                <w:bCs/>
              </w:rPr>
            </w:pPr>
            <w:r w:rsidRPr="00B929E1">
              <w:rPr>
                <w:b/>
                <w:bCs/>
              </w:rPr>
              <w:t>Symbol</w:t>
            </w:r>
          </w:p>
        </w:tc>
        <w:tc>
          <w:tcPr>
            <w:tcW w:w="2916" w:type="dxa"/>
            <w:tcBorders>
              <w:top w:val="single" w:color="auto" w:sz="2" w:space="0"/>
              <w:bottom w:val="single" w:color="000000" w:themeColor="text1" w:sz="12" w:space="0"/>
            </w:tcBorders>
            <w:shd w:val="clear" w:color="auto" w:fill="auto"/>
          </w:tcPr>
          <w:p w:rsidRPr="00B929E1" w:rsidR="00B929E1" w:rsidP="00FC06D4" w:rsidRDefault="00B929E1" w14:paraId="5A02C45D" w14:textId="77777777">
            <w:pPr>
              <w:rPr>
                <w:b/>
                <w:bCs/>
              </w:rPr>
            </w:pPr>
            <w:r w:rsidRPr="00B929E1">
              <w:rPr>
                <w:b/>
                <w:bCs/>
              </w:rPr>
              <w:t>Scientific Name</w:t>
            </w:r>
          </w:p>
        </w:tc>
        <w:tc>
          <w:tcPr>
            <w:tcW w:w="2916" w:type="dxa"/>
            <w:tcBorders>
              <w:top w:val="single" w:color="auto" w:sz="2" w:space="0"/>
              <w:bottom w:val="single" w:color="000000" w:themeColor="text1" w:sz="12" w:space="0"/>
            </w:tcBorders>
            <w:shd w:val="clear" w:color="auto" w:fill="auto"/>
          </w:tcPr>
          <w:p w:rsidRPr="00B929E1" w:rsidR="00B929E1" w:rsidP="00FC06D4" w:rsidRDefault="00B929E1" w14:paraId="3734184D" w14:textId="77777777">
            <w:pPr>
              <w:rPr>
                <w:b/>
                <w:bCs/>
              </w:rPr>
            </w:pPr>
            <w:r w:rsidRPr="00B929E1">
              <w:rPr>
                <w:b/>
                <w:bCs/>
              </w:rPr>
              <w:t>Common Name</w:t>
            </w:r>
          </w:p>
        </w:tc>
        <w:tc>
          <w:tcPr>
            <w:tcW w:w="1956" w:type="dxa"/>
            <w:tcBorders>
              <w:top w:val="single" w:color="auto" w:sz="2" w:space="0"/>
              <w:bottom w:val="single" w:color="000000" w:themeColor="text1" w:sz="12" w:space="0"/>
            </w:tcBorders>
            <w:shd w:val="clear" w:color="auto" w:fill="auto"/>
          </w:tcPr>
          <w:p w:rsidRPr="00B929E1" w:rsidR="00B929E1" w:rsidP="00FC06D4" w:rsidRDefault="00B929E1" w14:paraId="649506C1" w14:textId="77777777">
            <w:pPr>
              <w:rPr>
                <w:b/>
                <w:bCs/>
              </w:rPr>
            </w:pPr>
            <w:r w:rsidRPr="00B929E1">
              <w:rPr>
                <w:b/>
                <w:bCs/>
              </w:rPr>
              <w:t>Canopy Position</w:t>
            </w:r>
          </w:p>
        </w:tc>
      </w:tr>
      <w:tr w:rsidRPr="00B929E1" w:rsidR="00691B63" w:rsidTr="007E6BD2" w14:paraId="09EE0CFD" w14:textId="77777777">
        <w:tc>
          <w:tcPr>
            <w:tcW w:w="1116" w:type="dxa"/>
            <w:tcBorders>
              <w:top w:val="single" w:color="000000" w:themeColor="text1" w:sz="12" w:space="0"/>
            </w:tcBorders>
            <w:shd w:val="clear" w:color="auto" w:fill="auto"/>
          </w:tcPr>
          <w:p w:rsidRPr="00B929E1" w:rsidR="00691B63" w:rsidP="7D3D0818" w:rsidRDefault="00691B63" w14:paraId="18FE7930" w14:textId="0C750920">
            <w:pPr>
              <w:rPr>
                <w:bCs/>
              </w:rPr>
            </w:pPr>
            <w:r w:rsidRPr="007E6BD2">
              <w:t>JUOC</w:t>
            </w:r>
          </w:p>
        </w:tc>
        <w:tc>
          <w:tcPr>
            <w:tcW w:w="2916" w:type="dxa"/>
            <w:tcBorders>
              <w:top w:val="single" w:color="000000" w:themeColor="text1" w:sz="12" w:space="0"/>
            </w:tcBorders>
            <w:shd w:val="clear" w:color="auto" w:fill="auto"/>
          </w:tcPr>
          <w:p w:rsidRPr="00B929E1" w:rsidR="00691B63" w:rsidP="00FC06D4" w:rsidRDefault="00691B63" w14:paraId="757BF196" w14:textId="00EBC17C">
            <w:proofErr w:type="spellStart"/>
            <w:r>
              <w:t>Juniperus</w:t>
            </w:r>
            <w:proofErr w:type="spellEnd"/>
            <w:r>
              <w:t xml:space="preserve"> </w:t>
            </w:r>
            <w:proofErr w:type="spellStart"/>
            <w:r>
              <w:t>occidentalis</w:t>
            </w:r>
            <w:proofErr w:type="spellEnd"/>
          </w:p>
        </w:tc>
        <w:tc>
          <w:tcPr>
            <w:tcW w:w="2916" w:type="dxa"/>
            <w:tcBorders>
              <w:top w:val="single" w:color="000000" w:themeColor="text1" w:sz="12" w:space="0"/>
            </w:tcBorders>
            <w:shd w:val="clear" w:color="auto" w:fill="auto"/>
          </w:tcPr>
          <w:p w:rsidRPr="00B929E1" w:rsidR="00691B63" w:rsidP="00FC06D4" w:rsidRDefault="00691B63" w14:paraId="2EF00ED0" w14:textId="56B31818">
            <w:r>
              <w:t>Western juniper</w:t>
            </w:r>
          </w:p>
        </w:tc>
        <w:tc>
          <w:tcPr>
            <w:tcW w:w="1956" w:type="dxa"/>
            <w:tcBorders>
              <w:top w:val="single" w:color="000000" w:themeColor="text1" w:sz="12" w:space="0"/>
            </w:tcBorders>
            <w:shd w:val="clear" w:color="auto" w:fill="auto"/>
          </w:tcPr>
          <w:p w:rsidRPr="00B929E1" w:rsidR="00691B63" w:rsidP="00FC06D4" w:rsidRDefault="00691B63" w14:paraId="4A751D33" w14:textId="77777777"/>
        </w:tc>
      </w:tr>
      <w:tr w:rsidRPr="00B929E1" w:rsidR="002A7BA7" w:rsidTr="7D3D0818" w14:paraId="4C773F21" w14:textId="77777777">
        <w:tc>
          <w:tcPr>
            <w:tcW w:w="1116" w:type="dxa"/>
            <w:shd w:val="clear" w:color="auto" w:fill="auto"/>
          </w:tcPr>
          <w:p w:rsidRPr="00B929E1" w:rsidR="002A7BA7" w:rsidP="7D3D0818" w:rsidRDefault="002A7BA7" w14:paraId="57B0C8D0" w14:textId="44C8AEEA">
            <w:pPr>
              <w:rPr>
                <w:bCs/>
              </w:rPr>
            </w:pPr>
            <w:r w:rsidRPr="007E6BD2">
              <w:lastRenderedPageBreak/>
              <w:t>ARTR2</w:t>
            </w:r>
          </w:p>
        </w:tc>
        <w:tc>
          <w:tcPr>
            <w:tcW w:w="2916" w:type="dxa"/>
            <w:shd w:val="clear" w:color="auto" w:fill="auto"/>
          </w:tcPr>
          <w:p w:rsidRPr="00B929E1" w:rsidR="002A7BA7" w:rsidP="00FC06D4" w:rsidRDefault="002A7BA7" w14:paraId="3414B08D" w14:textId="35C281A6">
            <w:r w:rsidRPr="00B929E1">
              <w:t xml:space="preserve">Artemisia </w:t>
            </w:r>
            <w:r>
              <w:t xml:space="preserve">tridentata spp. </w:t>
            </w:r>
            <w:proofErr w:type="spellStart"/>
            <w:r>
              <w:t>vaseyana</w:t>
            </w:r>
            <w:proofErr w:type="spellEnd"/>
          </w:p>
        </w:tc>
        <w:tc>
          <w:tcPr>
            <w:tcW w:w="2916" w:type="dxa"/>
            <w:shd w:val="clear" w:color="auto" w:fill="auto"/>
          </w:tcPr>
          <w:p w:rsidRPr="00B929E1" w:rsidR="002A7BA7" w:rsidP="00FC06D4" w:rsidRDefault="002A7BA7" w14:paraId="18C5D4A9" w14:textId="120AB105">
            <w:r>
              <w:t>Mountain b</w:t>
            </w:r>
            <w:r w:rsidRPr="00B929E1">
              <w:t>ig sagebrush</w:t>
            </w:r>
          </w:p>
        </w:tc>
        <w:tc>
          <w:tcPr>
            <w:tcW w:w="1956" w:type="dxa"/>
            <w:shd w:val="clear" w:color="auto" w:fill="auto"/>
          </w:tcPr>
          <w:p w:rsidRPr="00B929E1" w:rsidR="002A7BA7" w:rsidP="00FC06D4" w:rsidRDefault="002A7BA7" w14:paraId="787C1D26" w14:textId="7E6D52DE">
            <w:r>
              <w:t>Middle</w:t>
            </w:r>
          </w:p>
        </w:tc>
      </w:tr>
      <w:tr w:rsidRPr="00B929E1" w:rsidR="002520F1" w:rsidTr="7D3D0818" w14:paraId="62676DB5" w14:textId="77777777">
        <w:tc>
          <w:tcPr>
            <w:tcW w:w="1116" w:type="dxa"/>
            <w:shd w:val="clear" w:color="auto" w:fill="auto"/>
          </w:tcPr>
          <w:p w:rsidRPr="00B929E1" w:rsidR="002520F1" w:rsidP="7D3D0818" w:rsidRDefault="002520F1" w14:paraId="15BDA64A" w14:textId="0DE38D1B">
            <w:pPr>
              <w:rPr>
                <w:bCs/>
              </w:rPr>
            </w:pPr>
            <w:r w:rsidRPr="007E6BD2">
              <w:t>ARAR8</w:t>
            </w:r>
          </w:p>
        </w:tc>
        <w:tc>
          <w:tcPr>
            <w:tcW w:w="2916" w:type="dxa"/>
            <w:shd w:val="clear" w:color="auto" w:fill="auto"/>
          </w:tcPr>
          <w:p w:rsidRPr="00B929E1" w:rsidR="002520F1" w:rsidP="00FC06D4" w:rsidRDefault="002520F1" w14:paraId="27A11B6F" w14:textId="6DA8F8BB">
            <w:r w:rsidRPr="00B929E1">
              <w:t xml:space="preserve">Artemisia </w:t>
            </w:r>
            <w:proofErr w:type="spellStart"/>
            <w:r w:rsidRPr="00B929E1">
              <w:t>arbuscula</w:t>
            </w:r>
            <w:proofErr w:type="spellEnd"/>
          </w:p>
        </w:tc>
        <w:tc>
          <w:tcPr>
            <w:tcW w:w="2916" w:type="dxa"/>
            <w:shd w:val="clear" w:color="auto" w:fill="auto"/>
          </w:tcPr>
          <w:p w:rsidRPr="00B929E1" w:rsidR="002520F1" w:rsidP="00FC06D4" w:rsidRDefault="002520F1" w14:paraId="6AA62DCA" w14:textId="065B196B">
            <w:r w:rsidRPr="00B929E1">
              <w:t>Little sagebrush</w:t>
            </w:r>
          </w:p>
        </w:tc>
        <w:tc>
          <w:tcPr>
            <w:tcW w:w="1956" w:type="dxa"/>
            <w:shd w:val="clear" w:color="auto" w:fill="auto"/>
          </w:tcPr>
          <w:p w:rsidRPr="00B929E1" w:rsidR="002520F1" w:rsidP="00FC06D4" w:rsidRDefault="002520F1" w14:paraId="04378EA1" w14:textId="6FEADE88">
            <w:r w:rsidRPr="00B929E1">
              <w:t>Middle</w:t>
            </w:r>
            <w:r>
              <w:t xml:space="preserve"> to Lower</w:t>
            </w:r>
          </w:p>
        </w:tc>
      </w:tr>
      <w:tr w:rsidRPr="00B929E1" w:rsidR="002520F1" w:rsidTr="7D3D0818" w14:paraId="76AB4954" w14:textId="77777777">
        <w:tc>
          <w:tcPr>
            <w:tcW w:w="1116" w:type="dxa"/>
            <w:shd w:val="clear" w:color="auto" w:fill="auto"/>
          </w:tcPr>
          <w:p w:rsidRPr="00B929E1" w:rsidR="002520F1" w:rsidP="7D3D0818" w:rsidRDefault="002520F1" w14:paraId="0BF79E86" w14:textId="2067FE3F">
            <w:pPr>
              <w:rPr>
                <w:bCs/>
              </w:rPr>
            </w:pPr>
            <w:r w:rsidRPr="007E6BD2">
              <w:t>FEID</w:t>
            </w:r>
          </w:p>
        </w:tc>
        <w:tc>
          <w:tcPr>
            <w:tcW w:w="2916" w:type="dxa"/>
            <w:shd w:val="clear" w:color="auto" w:fill="auto"/>
          </w:tcPr>
          <w:p w:rsidRPr="00B929E1" w:rsidR="002520F1" w:rsidP="00FC06D4" w:rsidRDefault="002520F1" w14:paraId="35894276" w14:textId="50916D82">
            <w:proofErr w:type="spellStart"/>
            <w:r w:rsidRPr="00B929E1">
              <w:t>Festuca</w:t>
            </w:r>
            <w:proofErr w:type="spellEnd"/>
            <w:r w:rsidRPr="00B929E1">
              <w:t xml:space="preserve"> </w:t>
            </w:r>
            <w:proofErr w:type="spellStart"/>
            <w:r w:rsidRPr="00B929E1">
              <w:t>idahoensis</w:t>
            </w:r>
            <w:proofErr w:type="spellEnd"/>
          </w:p>
        </w:tc>
        <w:tc>
          <w:tcPr>
            <w:tcW w:w="2916" w:type="dxa"/>
            <w:shd w:val="clear" w:color="auto" w:fill="auto"/>
          </w:tcPr>
          <w:p w:rsidRPr="00B929E1" w:rsidR="002520F1" w:rsidP="00FC06D4" w:rsidRDefault="002520F1" w14:paraId="6DC78327" w14:textId="7622FE06">
            <w:r w:rsidRPr="00B929E1">
              <w:t>Idaho fescue</w:t>
            </w:r>
          </w:p>
        </w:tc>
        <w:tc>
          <w:tcPr>
            <w:tcW w:w="1956" w:type="dxa"/>
            <w:shd w:val="clear" w:color="auto" w:fill="auto"/>
          </w:tcPr>
          <w:p w:rsidRPr="00B929E1" w:rsidR="002520F1" w:rsidP="00FC06D4" w:rsidRDefault="002520F1" w14:paraId="19FF6AA7" w14:textId="3778184D">
            <w:r>
              <w:t>Lower</w:t>
            </w:r>
          </w:p>
        </w:tc>
      </w:tr>
    </w:tbl>
    <w:p w:rsidR="00B929E1" w:rsidP="00B929E1" w:rsidRDefault="00B929E1" w14:paraId="34E8B3F0" w14:textId="77777777"/>
    <w:p w:rsidR="00B929E1" w:rsidP="00B929E1" w:rsidRDefault="00B929E1" w14:paraId="5E4BC957" w14:textId="77777777">
      <w:pPr>
        <w:pStyle w:val="SClassInfoPara"/>
      </w:pPr>
      <w:r>
        <w:t>Description</w:t>
      </w:r>
    </w:p>
    <w:p w:rsidR="00B929E1" w:rsidP="00B929E1" w:rsidRDefault="000A5693" w14:paraId="1C77EF91" w14:textId="577089DC">
      <w:r>
        <w:t xml:space="preserve">Woodland. </w:t>
      </w:r>
      <w:r w:rsidR="00EB155F">
        <w:t xml:space="preserve">This class is the historical equivalent of late Phase I through Phase II juniper. The vegetation is a mix of young juniper trees, shrubs, and </w:t>
      </w:r>
      <w:r w:rsidR="00B929E1">
        <w:t>perennial forbs and grasses</w:t>
      </w:r>
      <w:r w:rsidR="00EB155F">
        <w:t>. Shrubs may include rabbitbrush, mountain big sagebrush, antelope bitterbrush</w:t>
      </w:r>
      <w:r w:rsidRPr="6B22C6DC" w:rsidR="00365365">
        <w:t>,</w:t>
      </w:r>
      <w:r w:rsidR="00EB155F">
        <w:t xml:space="preserve"> or some combination of these</w:t>
      </w:r>
      <w:r w:rsidRPr="6B22C6DC" w:rsidR="00365365">
        <w:t>,</w:t>
      </w:r>
      <w:r w:rsidR="00CE6F72">
        <w:t xml:space="preserve"> with low cover (generally </w:t>
      </w:r>
      <w:r w:rsidR="00A33B66">
        <w:t>&lt;</w:t>
      </w:r>
      <w:r w:rsidR="00CE6F72">
        <w:t>10%)</w:t>
      </w:r>
      <w:r w:rsidRPr="6B22C6DC" w:rsidR="00EB155F">
        <w:t>.</w:t>
      </w:r>
      <w:r w:rsidRPr="6B22C6DC" w:rsidR="008578CB">
        <w:t xml:space="preserve"> </w:t>
      </w:r>
      <w:r w:rsidR="00B929E1">
        <w:t xml:space="preserve">Total cover remains low due to </w:t>
      </w:r>
      <w:r w:rsidR="00CE6F72">
        <w:t>limited soil and abundant rock</w:t>
      </w:r>
      <w:r w:rsidRPr="6B22C6DC" w:rsidR="00B929E1">
        <w:t xml:space="preserve">. </w:t>
      </w:r>
      <w:r w:rsidR="00C968F5">
        <w:t>Surface fire, if possible, has little discernable impact except at edges where fire from adjacent BpS burns into this BpS</w:t>
      </w:r>
      <w:r w:rsidRPr="6B22C6DC" w:rsidR="00C968F5">
        <w:t xml:space="preserve">. </w:t>
      </w:r>
    </w:p>
    <w:p w:rsidR="00B929E1" w:rsidP="00B929E1" w:rsidRDefault="00B929E1" w14:paraId="402E42CD" w14:textId="77777777"/>
    <w:p w:rsidR="00964606" w:rsidP="00B929E1" w:rsidRDefault="00964606" w14:paraId="757121C8" w14:textId="1365A9CC">
      <w:r>
        <w:t xml:space="preserve">The probability of detecting this class to support model initiation or to map current conditions is essentially zero </w:t>
      </w:r>
      <w:r w:rsidR="00A33B66">
        <w:t xml:space="preserve">for </w:t>
      </w:r>
      <w:r>
        <w:t>historical sites.</w:t>
      </w:r>
    </w:p>
    <w:p w:rsidR="00B929E1" w:rsidP="00B929E1" w:rsidRDefault="00B929E1" w14:paraId="126B2F4C" w14:textId="77777777"/>
    <w:p>
      <w:r>
        <w:rPr>
          <w:i/>
          <w:u w:val="single"/>
        </w:rPr>
        <w:t>Maximum Tree Size Class</w:t>
      </w:r>
      <w:br/>
      <w:r>
        <w:t>Pole 5-9" DBH</w:t>
      </w:r>
    </w:p>
    <w:p w:rsidR="00B929E1" w:rsidP="00B929E1" w:rsidRDefault="00B929E1" w14:paraId="35022EE2" w14:textId="18B0D81C">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929E1" w:rsidP="00B929E1" w:rsidRDefault="00B929E1" w14:paraId="45D90E47" w14:textId="77777777"/>
    <w:p w:rsidR="00B929E1" w:rsidP="00B929E1" w:rsidRDefault="00B929E1" w14:paraId="3305A6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08"/>
        <w:gridCol w:w="1908"/>
        <w:gridCol w:w="1956"/>
      </w:tblGrid>
      <w:tr w:rsidRPr="00B929E1" w:rsidR="00B929E1" w:rsidTr="007E6BD2" w14:paraId="1783ADB0" w14:textId="77777777">
        <w:tc>
          <w:tcPr>
            <w:tcW w:w="1116" w:type="dxa"/>
            <w:tcBorders>
              <w:top w:val="single" w:color="auto" w:sz="2" w:space="0"/>
              <w:bottom w:val="single" w:color="000000" w:themeColor="text1" w:sz="12" w:space="0"/>
            </w:tcBorders>
            <w:shd w:val="clear" w:color="auto" w:fill="auto"/>
          </w:tcPr>
          <w:p w:rsidRPr="00B929E1" w:rsidR="00B929E1" w:rsidP="00FC06D4" w:rsidRDefault="00B929E1" w14:paraId="7AC93F51" w14:textId="77777777">
            <w:pPr>
              <w:rPr>
                <w:b/>
                <w:bCs/>
              </w:rPr>
            </w:pPr>
            <w:r w:rsidRPr="00B929E1">
              <w:rPr>
                <w:b/>
                <w:bCs/>
              </w:rPr>
              <w:t>Symbol</w:t>
            </w:r>
          </w:p>
        </w:tc>
        <w:tc>
          <w:tcPr>
            <w:tcW w:w="2508" w:type="dxa"/>
            <w:tcBorders>
              <w:top w:val="single" w:color="auto" w:sz="2" w:space="0"/>
              <w:bottom w:val="single" w:color="000000" w:themeColor="text1" w:sz="12" w:space="0"/>
            </w:tcBorders>
            <w:shd w:val="clear" w:color="auto" w:fill="auto"/>
          </w:tcPr>
          <w:p w:rsidRPr="00B929E1" w:rsidR="00B929E1" w:rsidP="00FC06D4" w:rsidRDefault="00B929E1" w14:paraId="158F0FD9" w14:textId="77777777">
            <w:pPr>
              <w:rPr>
                <w:b/>
                <w:bCs/>
              </w:rPr>
            </w:pPr>
            <w:r w:rsidRPr="00B929E1">
              <w:rPr>
                <w:b/>
                <w:bCs/>
              </w:rPr>
              <w:t>Scientific Name</w:t>
            </w:r>
          </w:p>
        </w:tc>
        <w:tc>
          <w:tcPr>
            <w:tcW w:w="1908" w:type="dxa"/>
            <w:tcBorders>
              <w:top w:val="single" w:color="auto" w:sz="2" w:space="0"/>
              <w:bottom w:val="single" w:color="000000" w:themeColor="text1" w:sz="12" w:space="0"/>
            </w:tcBorders>
            <w:shd w:val="clear" w:color="auto" w:fill="auto"/>
          </w:tcPr>
          <w:p w:rsidRPr="00B929E1" w:rsidR="00B929E1" w:rsidP="00FC06D4" w:rsidRDefault="00B929E1" w14:paraId="2C5FB041" w14:textId="77777777">
            <w:pPr>
              <w:rPr>
                <w:b/>
                <w:bCs/>
              </w:rPr>
            </w:pPr>
            <w:r w:rsidRPr="00B929E1">
              <w:rPr>
                <w:b/>
                <w:bCs/>
              </w:rPr>
              <w:t>Common Name</w:t>
            </w:r>
          </w:p>
        </w:tc>
        <w:tc>
          <w:tcPr>
            <w:tcW w:w="1956" w:type="dxa"/>
            <w:tcBorders>
              <w:top w:val="single" w:color="auto" w:sz="2" w:space="0"/>
              <w:bottom w:val="single" w:color="000000" w:themeColor="text1" w:sz="12" w:space="0"/>
            </w:tcBorders>
            <w:shd w:val="clear" w:color="auto" w:fill="auto"/>
          </w:tcPr>
          <w:p w:rsidRPr="00B929E1" w:rsidR="00B929E1" w:rsidP="00FC06D4" w:rsidRDefault="00B929E1" w14:paraId="6DF97ED5" w14:textId="77777777">
            <w:pPr>
              <w:rPr>
                <w:b/>
                <w:bCs/>
              </w:rPr>
            </w:pPr>
            <w:r w:rsidRPr="00B929E1">
              <w:rPr>
                <w:b/>
                <w:bCs/>
              </w:rPr>
              <w:t>Canopy Position</w:t>
            </w:r>
          </w:p>
        </w:tc>
      </w:tr>
      <w:tr w:rsidRPr="00B929E1" w:rsidR="00B929E1" w:rsidTr="007E6BD2" w14:paraId="32D2082E" w14:textId="77777777">
        <w:tc>
          <w:tcPr>
            <w:tcW w:w="1116" w:type="dxa"/>
            <w:tcBorders>
              <w:top w:val="single" w:color="000000" w:themeColor="text1" w:sz="12" w:space="0"/>
            </w:tcBorders>
            <w:shd w:val="clear" w:color="auto" w:fill="auto"/>
          </w:tcPr>
          <w:p w:rsidRPr="00B929E1" w:rsidR="00B929E1" w:rsidP="7D3D0818" w:rsidRDefault="00B929E1" w14:paraId="31AAF99A" w14:textId="77777777">
            <w:pPr>
              <w:rPr>
                <w:bCs/>
              </w:rPr>
            </w:pPr>
            <w:r w:rsidRPr="007E6BD2">
              <w:t>JUOC</w:t>
            </w:r>
          </w:p>
        </w:tc>
        <w:tc>
          <w:tcPr>
            <w:tcW w:w="2508" w:type="dxa"/>
            <w:tcBorders>
              <w:top w:val="single" w:color="000000" w:themeColor="text1" w:sz="12" w:space="0"/>
            </w:tcBorders>
            <w:shd w:val="clear" w:color="auto" w:fill="auto"/>
          </w:tcPr>
          <w:p w:rsidRPr="00B929E1" w:rsidR="00B929E1" w:rsidP="00FC06D4" w:rsidRDefault="00B929E1" w14:paraId="0736596C" w14:textId="77777777">
            <w:proofErr w:type="spellStart"/>
            <w:r w:rsidRPr="00B929E1">
              <w:t>Juniperus</w:t>
            </w:r>
            <w:proofErr w:type="spellEnd"/>
            <w:r w:rsidRPr="00B929E1">
              <w:t xml:space="preserve"> </w:t>
            </w:r>
            <w:proofErr w:type="spellStart"/>
            <w:r w:rsidRPr="00B929E1">
              <w:t>occidentalis</w:t>
            </w:r>
            <w:proofErr w:type="spellEnd"/>
          </w:p>
        </w:tc>
        <w:tc>
          <w:tcPr>
            <w:tcW w:w="1908" w:type="dxa"/>
            <w:tcBorders>
              <w:top w:val="single" w:color="000000" w:themeColor="text1" w:sz="12" w:space="0"/>
            </w:tcBorders>
            <w:shd w:val="clear" w:color="auto" w:fill="auto"/>
          </w:tcPr>
          <w:p w:rsidRPr="00B929E1" w:rsidR="00B929E1" w:rsidP="00FC06D4" w:rsidRDefault="00B929E1" w14:paraId="4B113ADB" w14:textId="77777777">
            <w:r w:rsidRPr="00B929E1">
              <w:t>Western juniper</w:t>
            </w:r>
          </w:p>
        </w:tc>
        <w:tc>
          <w:tcPr>
            <w:tcW w:w="1956" w:type="dxa"/>
            <w:tcBorders>
              <w:top w:val="single" w:color="000000" w:themeColor="text1" w:sz="12" w:space="0"/>
            </w:tcBorders>
            <w:shd w:val="clear" w:color="auto" w:fill="auto"/>
          </w:tcPr>
          <w:p w:rsidRPr="00B929E1" w:rsidR="00B929E1" w:rsidP="00FC06D4" w:rsidRDefault="00B929E1" w14:paraId="6F0BCD5B" w14:textId="77777777">
            <w:r w:rsidRPr="00B929E1">
              <w:t>Upper</w:t>
            </w:r>
          </w:p>
        </w:tc>
      </w:tr>
      <w:tr w:rsidRPr="00B929E1" w:rsidR="00B929E1" w:rsidTr="7D3D0818" w14:paraId="2ABE1F7A" w14:textId="77777777">
        <w:tc>
          <w:tcPr>
            <w:tcW w:w="1116" w:type="dxa"/>
            <w:shd w:val="clear" w:color="auto" w:fill="auto"/>
          </w:tcPr>
          <w:p w:rsidRPr="00B929E1" w:rsidR="00B929E1" w:rsidP="7D3D0818" w:rsidRDefault="00B929E1" w14:paraId="3E90AABF" w14:textId="77777777">
            <w:pPr>
              <w:rPr>
                <w:bCs/>
              </w:rPr>
            </w:pPr>
            <w:r w:rsidRPr="007E6BD2">
              <w:t>FEID</w:t>
            </w:r>
          </w:p>
        </w:tc>
        <w:tc>
          <w:tcPr>
            <w:tcW w:w="2508" w:type="dxa"/>
            <w:shd w:val="clear" w:color="auto" w:fill="auto"/>
          </w:tcPr>
          <w:p w:rsidRPr="00B929E1" w:rsidR="00B929E1" w:rsidP="00FC06D4" w:rsidRDefault="00B929E1" w14:paraId="4EF339A7" w14:textId="77777777">
            <w:proofErr w:type="spellStart"/>
            <w:r w:rsidRPr="00B929E1">
              <w:t>Festuca</w:t>
            </w:r>
            <w:proofErr w:type="spellEnd"/>
            <w:r w:rsidRPr="00B929E1">
              <w:t xml:space="preserve"> </w:t>
            </w:r>
            <w:proofErr w:type="spellStart"/>
            <w:r w:rsidRPr="00B929E1">
              <w:t>idahoensis</w:t>
            </w:r>
            <w:proofErr w:type="spellEnd"/>
          </w:p>
        </w:tc>
        <w:tc>
          <w:tcPr>
            <w:tcW w:w="1908" w:type="dxa"/>
            <w:shd w:val="clear" w:color="auto" w:fill="auto"/>
          </w:tcPr>
          <w:p w:rsidRPr="00B929E1" w:rsidR="00B929E1" w:rsidP="00FC06D4" w:rsidRDefault="00B929E1" w14:paraId="63F79475" w14:textId="77777777">
            <w:r w:rsidRPr="00B929E1">
              <w:t>Idaho fescue</w:t>
            </w:r>
          </w:p>
        </w:tc>
        <w:tc>
          <w:tcPr>
            <w:tcW w:w="1956" w:type="dxa"/>
            <w:shd w:val="clear" w:color="auto" w:fill="auto"/>
          </w:tcPr>
          <w:p w:rsidRPr="00B929E1" w:rsidR="00B929E1" w:rsidP="00FC06D4" w:rsidRDefault="00B929E1" w14:paraId="2C072FB6" w14:textId="77777777">
            <w:r w:rsidRPr="00B929E1">
              <w:t>Low-Mid</w:t>
            </w:r>
          </w:p>
        </w:tc>
      </w:tr>
      <w:tr w:rsidRPr="00B929E1" w:rsidR="00B929E1" w:rsidTr="7D3D0818" w14:paraId="6C871A25" w14:textId="77777777">
        <w:tc>
          <w:tcPr>
            <w:tcW w:w="1116" w:type="dxa"/>
            <w:shd w:val="clear" w:color="auto" w:fill="auto"/>
          </w:tcPr>
          <w:p w:rsidRPr="00B929E1" w:rsidR="00B929E1" w:rsidP="7D3D0818" w:rsidRDefault="00B929E1" w14:paraId="5ACA544D" w14:textId="77777777">
            <w:pPr>
              <w:rPr>
                <w:bCs/>
              </w:rPr>
            </w:pPr>
            <w:r w:rsidRPr="007E6BD2">
              <w:t>ARAR8</w:t>
            </w:r>
          </w:p>
        </w:tc>
        <w:tc>
          <w:tcPr>
            <w:tcW w:w="2508" w:type="dxa"/>
            <w:shd w:val="clear" w:color="auto" w:fill="auto"/>
          </w:tcPr>
          <w:p w:rsidRPr="00B929E1" w:rsidR="00B929E1" w:rsidP="00FC06D4" w:rsidRDefault="00B929E1" w14:paraId="1F10E4AB" w14:textId="77777777">
            <w:r w:rsidRPr="00B929E1">
              <w:t xml:space="preserve">Artemisia </w:t>
            </w:r>
            <w:proofErr w:type="spellStart"/>
            <w:r w:rsidRPr="00B929E1">
              <w:t>arbuscula</w:t>
            </w:r>
            <w:proofErr w:type="spellEnd"/>
          </w:p>
        </w:tc>
        <w:tc>
          <w:tcPr>
            <w:tcW w:w="1908" w:type="dxa"/>
            <w:shd w:val="clear" w:color="auto" w:fill="auto"/>
          </w:tcPr>
          <w:p w:rsidRPr="00B929E1" w:rsidR="00B929E1" w:rsidP="00FC06D4" w:rsidRDefault="00B929E1" w14:paraId="66212DAA" w14:textId="77777777">
            <w:r w:rsidRPr="00B929E1">
              <w:t>Little sagebrush</w:t>
            </w:r>
          </w:p>
        </w:tc>
        <w:tc>
          <w:tcPr>
            <w:tcW w:w="1956" w:type="dxa"/>
            <w:shd w:val="clear" w:color="auto" w:fill="auto"/>
          </w:tcPr>
          <w:p w:rsidRPr="00B929E1" w:rsidR="00B929E1" w:rsidP="00FC06D4" w:rsidRDefault="00B929E1" w14:paraId="21E1BFC8" w14:textId="77777777">
            <w:r w:rsidRPr="00B929E1">
              <w:t>Lower</w:t>
            </w:r>
          </w:p>
        </w:tc>
      </w:tr>
      <w:tr w:rsidRPr="00B929E1" w:rsidR="002A7BA7" w:rsidTr="7D3D0818" w14:paraId="4E290E08" w14:textId="77777777">
        <w:tc>
          <w:tcPr>
            <w:tcW w:w="1116" w:type="dxa"/>
            <w:shd w:val="clear" w:color="auto" w:fill="auto"/>
          </w:tcPr>
          <w:p w:rsidRPr="00B929E1" w:rsidR="002A7BA7" w:rsidP="7D3D0818" w:rsidRDefault="002A7BA7" w14:paraId="54A57013" w14:textId="28A7618C">
            <w:pPr>
              <w:rPr>
                <w:bCs/>
              </w:rPr>
            </w:pPr>
            <w:r w:rsidRPr="007E6BD2">
              <w:t>ARTR2</w:t>
            </w:r>
          </w:p>
        </w:tc>
        <w:tc>
          <w:tcPr>
            <w:tcW w:w="2508" w:type="dxa"/>
            <w:shd w:val="clear" w:color="auto" w:fill="auto"/>
          </w:tcPr>
          <w:p w:rsidRPr="00B929E1" w:rsidR="002A7BA7" w:rsidP="00FC06D4" w:rsidRDefault="002A7BA7" w14:paraId="69C95E8B" w14:textId="3855FDEB">
            <w:r w:rsidRPr="00B929E1">
              <w:t xml:space="preserve">Artemisia </w:t>
            </w:r>
            <w:r>
              <w:t xml:space="preserve">tridentata spp. </w:t>
            </w:r>
            <w:proofErr w:type="spellStart"/>
            <w:r>
              <w:t>vaseyana</w:t>
            </w:r>
            <w:proofErr w:type="spellEnd"/>
          </w:p>
        </w:tc>
        <w:tc>
          <w:tcPr>
            <w:tcW w:w="1908" w:type="dxa"/>
            <w:shd w:val="clear" w:color="auto" w:fill="auto"/>
          </w:tcPr>
          <w:p w:rsidRPr="00B929E1" w:rsidR="002A7BA7" w:rsidP="00FC06D4" w:rsidRDefault="002A7BA7" w14:paraId="6D3CEBEF" w14:textId="55FAF3D7">
            <w:r>
              <w:t>Mountain b</w:t>
            </w:r>
            <w:r w:rsidRPr="00B929E1">
              <w:t>ig sagebrush</w:t>
            </w:r>
          </w:p>
        </w:tc>
        <w:tc>
          <w:tcPr>
            <w:tcW w:w="1956" w:type="dxa"/>
            <w:shd w:val="clear" w:color="auto" w:fill="auto"/>
          </w:tcPr>
          <w:p w:rsidRPr="00B929E1" w:rsidR="002A7BA7" w:rsidP="00FC06D4" w:rsidRDefault="002A7BA7" w14:paraId="5534302D" w14:textId="17696649">
            <w:r w:rsidRPr="007E6BD2">
              <w:t>Middle</w:t>
            </w:r>
          </w:p>
        </w:tc>
      </w:tr>
    </w:tbl>
    <w:p w:rsidR="00B929E1" w:rsidP="00B929E1" w:rsidRDefault="00B929E1" w14:paraId="1602EA04" w14:textId="77777777"/>
    <w:p w:rsidR="00B929E1" w:rsidP="00B929E1" w:rsidRDefault="00B929E1" w14:paraId="08D85693" w14:textId="77777777">
      <w:pPr>
        <w:pStyle w:val="SClassInfoPara"/>
      </w:pPr>
      <w:r>
        <w:t>Description</w:t>
      </w:r>
    </w:p>
    <w:p w:rsidR="00B929E1" w:rsidP="00B929E1" w:rsidRDefault="000A5693" w14:paraId="6E7E04F0" w14:textId="453FF335">
      <w:r>
        <w:t xml:space="preserve">Open </w:t>
      </w:r>
      <w:r w:rsidR="00365365">
        <w:t>w</w:t>
      </w:r>
      <w:r>
        <w:t xml:space="preserve">oodland. </w:t>
      </w:r>
      <w:r w:rsidR="00812A2A">
        <w:t xml:space="preserve">This class is the historical equivalent of Phase III juniper. </w:t>
      </w:r>
      <w:r w:rsidR="00B929E1">
        <w:t xml:space="preserve">Community dominated by young to mature juniper of mixed </w:t>
      </w:r>
      <w:r w:rsidR="00812A2A">
        <w:t xml:space="preserve">size and </w:t>
      </w:r>
      <w:r w:rsidR="00B929E1">
        <w:t xml:space="preserve">age. Juniper </w:t>
      </w:r>
      <w:r w:rsidR="00ED3A86">
        <w:t>dominates</w:t>
      </w:r>
      <w:r w:rsidR="00812A2A">
        <w:t xml:space="preserve"> site resources</w:t>
      </w:r>
      <w:r w:rsidR="00ED3A86">
        <w:t>,</w:t>
      </w:r>
      <w:r w:rsidR="00812A2A">
        <w:t xml:space="preserve"> </w:t>
      </w:r>
      <w:r w:rsidR="00ED3A86">
        <w:t>reducing</w:t>
      </w:r>
      <w:r w:rsidR="00B929E1">
        <w:t xml:space="preserve"> understory composition. </w:t>
      </w:r>
    </w:p>
    <w:p w:rsidR="00B929E1" w:rsidP="00B929E1" w:rsidRDefault="00B929E1" w14:paraId="73906C96" w14:textId="77777777"/>
    <w:p w:rsidR="00B929E1" w:rsidP="00B929E1" w:rsidRDefault="00B929E1" w14:paraId="29873096" w14:textId="77777777"/>
    <w:p>
      <w:r>
        <w:rPr>
          <w:i/>
          <w:u w:val="single"/>
        </w:rPr>
        <w:t>Maximum Tree Size Class</w:t>
      </w:r>
      <w:br/>
      <w:r>
        <w:t>Medium 9-21" DBH</w:t>
      </w:r>
    </w:p>
    <w:p w:rsidR="00B929E1" w:rsidP="00B929E1" w:rsidRDefault="00B929E1" w14:paraId="425FC18F" w14:textId="0A2200EE">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929E1" w:rsidP="00B929E1" w:rsidRDefault="00B929E1" w14:paraId="68DB7ED4" w14:textId="77777777"/>
    <w:p w:rsidR="00B929E1" w:rsidP="00B929E1" w:rsidRDefault="00B929E1" w14:paraId="479D853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08"/>
        <w:gridCol w:w="1908"/>
        <w:gridCol w:w="1956"/>
      </w:tblGrid>
      <w:tr w:rsidRPr="00B929E1" w:rsidR="00B929E1" w:rsidTr="007E6BD2" w14:paraId="1645DB8D" w14:textId="77777777">
        <w:tc>
          <w:tcPr>
            <w:tcW w:w="1116" w:type="dxa"/>
            <w:tcBorders>
              <w:top w:val="single" w:color="auto" w:sz="2" w:space="0"/>
              <w:bottom w:val="single" w:color="000000" w:themeColor="text1" w:sz="12" w:space="0"/>
            </w:tcBorders>
            <w:shd w:val="clear" w:color="auto" w:fill="auto"/>
          </w:tcPr>
          <w:p w:rsidRPr="00B929E1" w:rsidR="00B929E1" w:rsidP="00FC06D4" w:rsidRDefault="00B929E1" w14:paraId="010CBF5E" w14:textId="77777777">
            <w:pPr>
              <w:rPr>
                <w:b/>
                <w:bCs/>
              </w:rPr>
            </w:pPr>
            <w:r w:rsidRPr="00B929E1">
              <w:rPr>
                <w:b/>
                <w:bCs/>
              </w:rPr>
              <w:t>Symbol</w:t>
            </w:r>
          </w:p>
        </w:tc>
        <w:tc>
          <w:tcPr>
            <w:tcW w:w="2508" w:type="dxa"/>
            <w:tcBorders>
              <w:top w:val="single" w:color="auto" w:sz="2" w:space="0"/>
              <w:bottom w:val="single" w:color="000000" w:themeColor="text1" w:sz="12" w:space="0"/>
            </w:tcBorders>
            <w:shd w:val="clear" w:color="auto" w:fill="auto"/>
          </w:tcPr>
          <w:p w:rsidRPr="00B929E1" w:rsidR="00B929E1" w:rsidP="00FC06D4" w:rsidRDefault="00B929E1" w14:paraId="61161C96" w14:textId="77777777">
            <w:pPr>
              <w:rPr>
                <w:b/>
                <w:bCs/>
              </w:rPr>
            </w:pPr>
            <w:r w:rsidRPr="00B929E1">
              <w:rPr>
                <w:b/>
                <w:bCs/>
              </w:rPr>
              <w:t>Scientific Name</w:t>
            </w:r>
          </w:p>
        </w:tc>
        <w:tc>
          <w:tcPr>
            <w:tcW w:w="1908" w:type="dxa"/>
            <w:tcBorders>
              <w:top w:val="single" w:color="auto" w:sz="2" w:space="0"/>
              <w:bottom w:val="single" w:color="000000" w:themeColor="text1" w:sz="12" w:space="0"/>
            </w:tcBorders>
            <w:shd w:val="clear" w:color="auto" w:fill="auto"/>
          </w:tcPr>
          <w:p w:rsidRPr="00B929E1" w:rsidR="00B929E1" w:rsidP="00FC06D4" w:rsidRDefault="00B929E1" w14:paraId="2853A37A" w14:textId="77777777">
            <w:pPr>
              <w:rPr>
                <w:b/>
                <w:bCs/>
              </w:rPr>
            </w:pPr>
            <w:r w:rsidRPr="00B929E1">
              <w:rPr>
                <w:b/>
                <w:bCs/>
              </w:rPr>
              <w:t>Common Name</w:t>
            </w:r>
          </w:p>
        </w:tc>
        <w:tc>
          <w:tcPr>
            <w:tcW w:w="1956" w:type="dxa"/>
            <w:tcBorders>
              <w:top w:val="single" w:color="auto" w:sz="2" w:space="0"/>
              <w:bottom w:val="single" w:color="000000" w:themeColor="text1" w:sz="12" w:space="0"/>
            </w:tcBorders>
            <w:shd w:val="clear" w:color="auto" w:fill="auto"/>
          </w:tcPr>
          <w:p w:rsidRPr="00B929E1" w:rsidR="00B929E1" w:rsidP="00FC06D4" w:rsidRDefault="00B929E1" w14:paraId="2BB33D5D" w14:textId="77777777">
            <w:pPr>
              <w:rPr>
                <w:b/>
                <w:bCs/>
              </w:rPr>
            </w:pPr>
            <w:r w:rsidRPr="00B929E1">
              <w:rPr>
                <w:b/>
                <w:bCs/>
              </w:rPr>
              <w:t>Canopy Position</w:t>
            </w:r>
          </w:p>
        </w:tc>
      </w:tr>
      <w:tr w:rsidRPr="00B929E1" w:rsidR="00B929E1" w:rsidTr="007E6BD2" w14:paraId="48029405" w14:textId="77777777">
        <w:tc>
          <w:tcPr>
            <w:tcW w:w="1116" w:type="dxa"/>
            <w:tcBorders>
              <w:top w:val="single" w:color="000000" w:themeColor="text1" w:sz="12" w:space="0"/>
            </w:tcBorders>
            <w:shd w:val="clear" w:color="auto" w:fill="auto"/>
          </w:tcPr>
          <w:p w:rsidRPr="00B929E1" w:rsidR="00B929E1" w:rsidP="7D3D0818" w:rsidRDefault="00B929E1" w14:paraId="11045DA2" w14:textId="77777777">
            <w:pPr>
              <w:rPr>
                <w:bCs/>
              </w:rPr>
            </w:pPr>
            <w:r w:rsidRPr="007E6BD2">
              <w:t>JUOC</w:t>
            </w:r>
          </w:p>
        </w:tc>
        <w:tc>
          <w:tcPr>
            <w:tcW w:w="2508" w:type="dxa"/>
            <w:tcBorders>
              <w:top w:val="single" w:color="000000" w:themeColor="text1" w:sz="12" w:space="0"/>
            </w:tcBorders>
            <w:shd w:val="clear" w:color="auto" w:fill="auto"/>
          </w:tcPr>
          <w:p w:rsidRPr="00B929E1" w:rsidR="00B929E1" w:rsidP="00FC06D4" w:rsidRDefault="00B929E1" w14:paraId="6F88C62C" w14:textId="77777777">
            <w:proofErr w:type="spellStart"/>
            <w:r w:rsidRPr="00B929E1">
              <w:t>Juniperus</w:t>
            </w:r>
            <w:proofErr w:type="spellEnd"/>
            <w:r w:rsidRPr="00B929E1">
              <w:t xml:space="preserve"> </w:t>
            </w:r>
            <w:proofErr w:type="spellStart"/>
            <w:r w:rsidRPr="00B929E1">
              <w:t>occidentalis</w:t>
            </w:r>
            <w:proofErr w:type="spellEnd"/>
          </w:p>
        </w:tc>
        <w:tc>
          <w:tcPr>
            <w:tcW w:w="1908" w:type="dxa"/>
            <w:tcBorders>
              <w:top w:val="single" w:color="000000" w:themeColor="text1" w:sz="12" w:space="0"/>
            </w:tcBorders>
            <w:shd w:val="clear" w:color="auto" w:fill="auto"/>
          </w:tcPr>
          <w:p w:rsidRPr="00B929E1" w:rsidR="00B929E1" w:rsidP="00FC06D4" w:rsidRDefault="00B929E1" w14:paraId="6D277A45" w14:textId="77777777">
            <w:r w:rsidRPr="00B929E1">
              <w:t>Western juniper</w:t>
            </w:r>
          </w:p>
        </w:tc>
        <w:tc>
          <w:tcPr>
            <w:tcW w:w="1956" w:type="dxa"/>
            <w:tcBorders>
              <w:top w:val="single" w:color="000000" w:themeColor="text1" w:sz="12" w:space="0"/>
            </w:tcBorders>
            <w:shd w:val="clear" w:color="auto" w:fill="auto"/>
          </w:tcPr>
          <w:p w:rsidRPr="00B929E1" w:rsidR="00B929E1" w:rsidP="00FC06D4" w:rsidRDefault="00B929E1" w14:paraId="1E8AA5AD" w14:textId="77777777">
            <w:r w:rsidRPr="00B929E1">
              <w:t>Upper</w:t>
            </w:r>
          </w:p>
        </w:tc>
      </w:tr>
      <w:tr w:rsidRPr="00B929E1" w:rsidR="00B929E1" w:rsidTr="7D3D0818" w14:paraId="7240DB79" w14:textId="77777777">
        <w:tc>
          <w:tcPr>
            <w:tcW w:w="1116" w:type="dxa"/>
            <w:shd w:val="clear" w:color="auto" w:fill="auto"/>
          </w:tcPr>
          <w:p w:rsidRPr="00B929E1" w:rsidR="00B929E1" w:rsidP="7D3D0818" w:rsidRDefault="00B929E1" w14:paraId="25F56A2C" w14:textId="77777777">
            <w:pPr>
              <w:rPr>
                <w:bCs/>
              </w:rPr>
            </w:pPr>
            <w:r w:rsidRPr="007E6BD2">
              <w:t>FEID</w:t>
            </w:r>
          </w:p>
        </w:tc>
        <w:tc>
          <w:tcPr>
            <w:tcW w:w="2508" w:type="dxa"/>
            <w:shd w:val="clear" w:color="auto" w:fill="auto"/>
          </w:tcPr>
          <w:p w:rsidRPr="00B929E1" w:rsidR="00B929E1" w:rsidP="00FC06D4" w:rsidRDefault="00B929E1" w14:paraId="52F6D21B" w14:textId="77777777">
            <w:proofErr w:type="spellStart"/>
            <w:r w:rsidRPr="00B929E1">
              <w:t>Festuca</w:t>
            </w:r>
            <w:proofErr w:type="spellEnd"/>
            <w:r w:rsidRPr="00B929E1">
              <w:t xml:space="preserve"> </w:t>
            </w:r>
            <w:proofErr w:type="spellStart"/>
            <w:r w:rsidRPr="00B929E1">
              <w:t>idahoensis</w:t>
            </w:r>
            <w:proofErr w:type="spellEnd"/>
          </w:p>
        </w:tc>
        <w:tc>
          <w:tcPr>
            <w:tcW w:w="1908" w:type="dxa"/>
            <w:shd w:val="clear" w:color="auto" w:fill="auto"/>
          </w:tcPr>
          <w:p w:rsidRPr="00B929E1" w:rsidR="00B929E1" w:rsidP="00FC06D4" w:rsidRDefault="00B929E1" w14:paraId="61E73185" w14:textId="77777777">
            <w:r w:rsidRPr="00B929E1">
              <w:t>Idaho fescue</w:t>
            </w:r>
          </w:p>
        </w:tc>
        <w:tc>
          <w:tcPr>
            <w:tcW w:w="1956" w:type="dxa"/>
            <w:shd w:val="clear" w:color="auto" w:fill="auto"/>
          </w:tcPr>
          <w:p w:rsidRPr="00B929E1" w:rsidR="00B929E1" w:rsidP="00FC06D4" w:rsidRDefault="00B929E1" w14:paraId="7D63A1BD" w14:textId="77777777">
            <w:r w:rsidRPr="00B929E1">
              <w:t>Low-Mid</w:t>
            </w:r>
          </w:p>
        </w:tc>
      </w:tr>
      <w:tr w:rsidRPr="00B929E1" w:rsidR="00B929E1" w:rsidTr="7D3D0818" w14:paraId="7A6F834D" w14:textId="77777777">
        <w:tc>
          <w:tcPr>
            <w:tcW w:w="1116" w:type="dxa"/>
            <w:shd w:val="clear" w:color="auto" w:fill="auto"/>
          </w:tcPr>
          <w:p w:rsidRPr="00B929E1" w:rsidR="00B929E1" w:rsidP="7D3D0818" w:rsidRDefault="00B929E1" w14:paraId="3D30AEE9" w14:textId="77777777">
            <w:pPr>
              <w:rPr>
                <w:bCs/>
              </w:rPr>
            </w:pPr>
            <w:r w:rsidRPr="007E6BD2">
              <w:lastRenderedPageBreak/>
              <w:t>ARAR8</w:t>
            </w:r>
          </w:p>
        </w:tc>
        <w:tc>
          <w:tcPr>
            <w:tcW w:w="2508" w:type="dxa"/>
            <w:shd w:val="clear" w:color="auto" w:fill="auto"/>
          </w:tcPr>
          <w:p w:rsidRPr="00B929E1" w:rsidR="00B929E1" w:rsidP="00FC06D4" w:rsidRDefault="00B929E1" w14:paraId="0FB30786" w14:textId="77777777">
            <w:r w:rsidRPr="00B929E1">
              <w:t xml:space="preserve">Artemisia </w:t>
            </w:r>
            <w:proofErr w:type="spellStart"/>
            <w:r w:rsidRPr="00B929E1">
              <w:t>arbuscula</w:t>
            </w:r>
            <w:proofErr w:type="spellEnd"/>
          </w:p>
        </w:tc>
        <w:tc>
          <w:tcPr>
            <w:tcW w:w="1908" w:type="dxa"/>
            <w:shd w:val="clear" w:color="auto" w:fill="auto"/>
          </w:tcPr>
          <w:p w:rsidRPr="00B929E1" w:rsidR="00B929E1" w:rsidP="00FC06D4" w:rsidRDefault="00B929E1" w14:paraId="62346237" w14:textId="77777777">
            <w:r w:rsidRPr="00B929E1">
              <w:t>Little sagebrush</w:t>
            </w:r>
          </w:p>
        </w:tc>
        <w:tc>
          <w:tcPr>
            <w:tcW w:w="1956" w:type="dxa"/>
            <w:shd w:val="clear" w:color="auto" w:fill="auto"/>
          </w:tcPr>
          <w:p w:rsidRPr="00B929E1" w:rsidR="00B929E1" w:rsidP="00FC06D4" w:rsidRDefault="00B929E1" w14:paraId="0EA8BD36" w14:textId="77777777">
            <w:r w:rsidRPr="00B929E1">
              <w:t>Lower</w:t>
            </w:r>
          </w:p>
        </w:tc>
      </w:tr>
      <w:tr w:rsidRPr="00B929E1" w:rsidR="002A7BA7" w:rsidTr="7D3D0818" w14:paraId="6E07F71C" w14:textId="77777777">
        <w:tc>
          <w:tcPr>
            <w:tcW w:w="1116" w:type="dxa"/>
            <w:shd w:val="clear" w:color="auto" w:fill="auto"/>
          </w:tcPr>
          <w:p w:rsidRPr="00B929E1" w:rsidR="002A7BA7" w:rsidP="7D3D0818" w:rsidRDefault="002A7BA7" w14:paraId="07D2530F" w14:textId="2F88F360">
            <w:pPr>
              <w:rPr>
                <w:bCs/>
              </w:rPr>
            </w:pPr>
            <w:r w:rsidRPr="007E6BD2">
              <w:t>ARTR2</w:t>
            </w:r>
          </w:p>
        </w:tc>
        <w:tc>
          <w:tcPr>
            <w:tcW w:w="2508" w:type="dxa"/>
            <w:shd w:val="clear" w:color="auto" w:fill="auto"/>
          </w:tcPr>
          <w:p w:rsidRPr="00B929E1" w:rsidR="002A7BA7" w:rsidP="00FC06D4" w:rsidRDefault="002A7BA7" w14:paraId="2AC92C5C" w14:textId="388424EE">
            <w:r w:rsidRPr="00B929E1">
              <w:t xml:space="preserve">Artemisia </w:t>
            </w:r>
            <w:r>
              <w:t xml:space="preserve">tridentata spp. </w:t>
            </w:r>
            <w:proofErr w:type="spellStart"/>
            <w:r>
              <w:t>vaseyana</w:t>
            </w:r>
            <w:proofErr w:type="spellEnd"/>
          </w:p>
        </w:tc>
        <w:tc>
          <w:tcPr>
            <w:tcW w:w="1908" w:type="dxa"/>
            <w:shd w:val="clear" w:color="auto" w:fill="auto"/>
          </w:tcPr>
          <w:p w:rsidRPr="00B929E1" w:rsidR="002A7BA7" w:rsidP="00FC06D4" w:rsidRDefault="002A7BA7" w14:paraId="02B78AF6" w14:textId="7A2E8D6F">
            <w:r>
              <w:t>Mountain b</w:t>
            </w:r>
            <w:r w:rsidRPr="00B929E1">
              <w:t>ig sagebrush</w:t>
            </w:r>
          </w:p>
        </w:tc>
        <w:tc>
          <w:tcPr>
            <w:tcW w:w="1956" w:type="dxa"/>
            <w:shd w:val="clear" w:color="auto" w:fill="auto"/>
          </w:tcPr>
          <w:p w:rsidRPr="00B929E1" w:rsidR="002A7BA7" w:rsidP="00FC06D4" w:rsidRDefault="002A7BA7" w14:paraId="565AA20F" w14:textId="599F66E9">
            <w:r w:rsidRPr="007E6BD2">
              <w:t>Middle</w:t>
            </w:r>
          </w:p>
        </w:tc>
      </w:tr>
    </w:tbl>
    <w:p w:rsidR="00B929E1" w:rsidP="00B929E1" w:rsidRDefault="00B929E1" w14:paraId="230D1424" w14:textId="77777777"/>
    <w:p w:rsidR="00B929E1" w:rsidP="00B929E1" w:rsidRDefault="00B929E1" w14:paraId="47CA6399" w14:textId="77777777">
      <w:pPr>
        <w:pStyle w:val="SClassInfoPara"/>
      </w:pPr>
      <w:r>
        <w:t>Description</w:t>
      </w:r>
    </w:p>
    <w:p w:rsidR="00B929E1" w:rsidP="00B929E1" w:rsidRDefault="000A5693" w14:paraId="3A5BB91A" w14:textId="60D94ADE">
      <w:r>
        <w:t xml:space="preserve">Closed Woodland. </w:t>
      </w:r>
      <w:r w:rsidR="00B929E1">
        <w:t>Site dominated by old juniper</w:t>
      </w:r>
      <w:r w:rsidR="00E60073">
        <w:t xml:space="preserve"> with some intermingled younger trees and snags</w:t>
      </w:r>
      <w:r w:rsidR="00B929E1">
        <w:t>. Grasses present on microsites sites with deeper soils (</w:t>
      </w:r>
      <w:r w:rsidR="00A33B66">
        <w:t>&gt;</w:t>
      </w:r>
      <w:r w:rsidR="00B929E1">
        <w:t xml:space="preserve">20in). </w:t>
      </w:r>
      <w:r w:rsidR="00E60073">
        <w:t>Scattered shrubs may or may not be present, depending on the type of site. Most fires do not spread beyond the lightning-struck tree</w:t>
      </w:r>
      <w:r w:rsidR="00365365">
        <w:t>,</w:t>
      </w:r>
      <w:r w:rsidR="00E60073">
        <w:t xml:space="preserve"> such that fires consist of single-tree or small</w:t>
      </w:r>
      <w:r w:rsidR="00365365">
        <w:t>-</w:t>
      </w:r>
      <w:r w:rsidR="00E60073">
        <w:t xml:space="preserve">group torching. </w:t>
      </w:r>
      <w:r w:rsidR="00E53C1B">
        <w:t>Occasionally</w:t>
      </w:r>
      <w:r w:rsidR="00365365">
        <w:t>,</w:t>
      </w:r>
      <w:r w:rsidR="00E53C1B">
        <w:t xml:space="preserve"> enough trees burn to transition back to </w:t>
      </w:r>
      <w:r w:rsidR="00365365">
        <w:t xml:space="preserve">the </w:t>
      </w:r>
      <w:r w:rsidR="0012126E">
        <w:t>late-open</w:t>
      </w:r>
      <w:r w:rsidR="00365365">
        <w:t xml:space="preserve"> class</w:t>
      </w:r>
      <w:r w:rsidR="00E53C1B">
        <w:t xml:space="preserve">. </w:t>
      </w:r>
      <w:r w:rsidR="00B929E1">
        <w:t>Surface fire will scar ancient trees</w:t>
      </w:r>
      <w:r w:rsidR="00E60073">
        <w:t xml:space="preserve">, primarily on the edges of stands where </w:t>
      </w:r>
      <w:r w:rsidR="00365365">
        <w:t xml:space="preserve">a </w:t>
      </w:r>
      <w:r w:rsidR="00E60073">
        <w:t>rocky site merges into a non-rocky site</w:t>
      </w:r>
      <w:r w:rsidR="00365365">
        <w:t>;</w:t>
      </w:r>
      <w:r w:rsidR="00E53C1B">
        <w:t xml:space="preserve"> otherwise</w:t>
      </w:r>
      <w:r w:rsidR="00365365">
        <w:t>,</w:t>
      </w:r>
      <w:r w:rsidR="00E53C1B">
        <w:t xml:space="preserve"> </w:t>
      </w:r>
      <w:r w:rsidR="00365365">
        <w:t xml:space="preserve">they </w:t>
      </w:r>
      <w:r w:rsidR="00E53C1B">
        <w:t>have little to no discernable impact</w:t>
      </w:r>
      <w:r w:rsidR="00B929E1">
        <w:t xml:space="preserve">. </w:t>
      </w:r>
      <w:r w:rsidR="00E60073">
        <w:t xml:space="preserve">Stand dynamics are very similar to classical theories concerning uneven-aged forest. </w:t>
      </w:r>
      <w:r w:rsidR="00B929E1">
        <w:t>Trees may live more than 600yrs.</w:t>
      </w:r>
    </w:p>
    <w:p>
      <w:r>
        <w:rPr>
          <w:i/>
          <w:u w:val="single"/>
        </w:rPr>
        <w:t>Maximum Tree Size Class</w:t>
      </w:r>
      <w:br/>
      <w:r>
        <w:t>Large 21-33" DBH</w:t>
      </w:r>
    </w:p>
    <w:p w:rsidR="000A5693" w:rsidP="000A5693" w:rsidRDefault="000A5693" w14:paraId="7D9CA53C" w14:textId="558A57DE">
      <w:pPr>
        <w:pStyle w:val="InfoPara"/>
        <w:pBdr>
          <w:top w:val="single" w:color="auto" w:sz="4" w:space="1"/>
        </w:pBdr>
      </w:pPr>
      <w:r xmlns:w="http://schemas.openxmlformats.org/wordprocessingml/2006/main">
        <w:t>Class E</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0A5693" w:rsidP="000A5693" w:rsidRDefault="000A5693" w14:paraId="78D8CB76" w14:textId="77777777"/>
    <w:p w:rsidR="000A5693" w:rsidP="000A5693" w:rsidRDefault="000A5693" w14:paraId="30026B0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08"/>
        <w:gridCol w:w="2334"/>
        <w:gridCol w:w="1980"/>
      </w:tblGrid>
      <w:tr w:rsidRPr="00B929E1" w:rsidR="000A5693" w:rsidTr="007E6BD2" w14:paraId="6F8E0B3D" w14:textId="77777777">
        <w:tc>
          <w:tcPr>
            <w:tcW w:w="1116" w:type="dxa"/>
            <w:tcBorders>
              <w:top w:val="single" w:color="auto" w:sz="2" w:space="0"/>
              <w:bottom w:val="single" w:color="000000" w:themeColor="text1" w:sz="12" w:space="0"/>
            </w:tcBorders>
            <w:shd w:val="clear" w:color="auto" w:fill="auto"/>
          </w:tcPr>
          <w:p w:rsidRPr="00B929E1" w:rsidR="000A5693" w:rsidP="00225B29" w:rsidRDefault="000A5693" w14:paraId="67CF9FA9" w14:textId="77777777">
            <w:pPr>
              <w:rPr>
                <w:b/>
                <w:bCs/>
              </w:rPr>
            </w:pPr>
            <w:r w:rsidRPr="00B929E1">
              <w:rPr>
                <w:b/>
                <w:bCs/>
              </w:rPr>
              <w:t>Symbol</w:t>
            </w:r>
          </w:p>
        </w:tc>
        <w:tc>
          <w:tcPr>
            <w:tcW w:w="2508" w:type="dxa"/>
            <w:tcBorders>
              <w:top w:val="single" w:color="auto" w:sz="2" w:space="0"/>
              <w:bottom w:val="single" w:color="000000" w:themeColor="text1" w:sz="12" w:space="0"/>
            </w:tcBorders>
            <w:shd w:val="clear" w:color="auto" w:fill="auto"/>
          </w:tcPr>
          <w:p w:rsidRPr="00B929E1" w:rsidR="000A5693" w:rsidP="00225B29" w:rsidRDefault="000A5693" w14:paraId="232D0D3C" w14:textId="77777777">
            <w:pPr>
              <w:rPr>
                <w:b/>
                <w:bCs/>
              </w:rPr>
            </w:pPr>
            <w:r w:rsidRPr="00B929E1">
              <w:rPr>
                <w:b/>
                <w:bCs/>
              </w:rPr>
              <w:t>Scientific Name</w:t>
            </w:r>
          </w:p>
        </w:tc>
        <w:tc>
          <w:tcPr>
            <w:tcW w:w="2334" w:type="dxa"/>
            <w:tcBorders>
              <w:top w:val="single" w:color="auto" w:sz="2" w:space="0"/>
              <w:bottom w:val="single" w:color="000000" w:themeColor="text1" w:sz="12" w:space="0"/>
            </w:tcBorders>
            <w:shd w:val="clear" w:color="auto" w:fill="auto"/>
          </w:tcPr>
          <w:p w:rsidRPr="00B929E1" w:rsidR="000A5693" w:rsidP="00225B29" w:rsidRDefault="000A5693" w14:paraId="12616D6C" w14:textId="77777777">
            <w:pPr>
              <w:rPr>
                <w:b/>
                <w:bCs/>
              </w:rPr>
            </w:pPr>
            <w:r w:rsidRPr="00B929E1">
              <w:rPr>
                <w:b/>
                <w:bCs/>
              </w:rPr>
              <w:t>Common Name</w:t>
            </w:r>
          </w:p>
        </w:tc>
        <w:tc>
          <w:tcPr>
            <w:tcW w:w="1980" w:type="dxa"/>
            <w:tcBorders>
              <w:top w:val="single" w:color="auto" w:sz="2" w:space="0"/>
              <w:bottom w:val="single" w:color="000000" w:themeColor="text1" w:sz="12" w:space="0"/>
            </w:tcBorders>
            <w:shd w:val="clear" w:color="auto" w:fill="auto"/>
          </w:tcPr>
          <w:p w:rsidRPr="00B929E1" w:rsidR="000A5693" w:rsidP="00225B29" w:rsidRDefault="000A5693" w14:paraId="3EAF8BAC" w14:textId="77777777">
            <w:pPr>
              <w:rPr>
                <w:b/>
                <w:bCs/>
              </w:rPr>
            </w:pPr>
            <w:r w:rsidRPr="00B929E1">
              <w:rPr>
                <w:b/>
                <w:bCs/>
              </w:rPr>
              <w:t>Canopy Position</w:t>
            </w:r>
          </w:p>
        </w:tc>
      </w:tr>
      <w:tr w:rsidRPr="00B929E1" w:rsidR="000A5693" w:rsidTr="007E6BD2" w14:paraId="1BE47E54" w14:textId="77777777">
        <w:tc>
          <w:tcPr>
            <w:tcW w:w="1116" w:type="dxa"/>
            <w:tcBorders>
              <w:top w:val="single" w:color="000000" w:themeColor="text1" w:sz="12" w:space="0"/>
            </w:tcBorders>
            <w:shd w:val="clear" w:color="auto" w:fill="auto"/>
          </w:tcPr>
          <w:p w:rsidRPr="00B929E1" w:rsidR="000A5693" w:rsidP="7D3D0818" w:rsidRDefault="000A5693" w14:paraId="3752277C" w14:textId="77777777">
            <w:pPr>
              <w:rPr>
                <w:bCs/>
              </w:rPr>
            </w:pPr>
            <w:r w:rsidRPr="007E6BD2">
              <w:t>JUOC</w:t>
            </w:r>
          </w:p>
        </w:tc>
        <w:tc>
          <w:tcPr>
            <w:tcW w:w="2508" w:type="dxa"/>
            <w:tcBorders>
              <w:top w:val="single" w:color="000000" w:themeColor="text1" w:sz="12" w:space="0"/>
            </w:tcBorders>
            <w:shd w:val="clear" w:color="auto" w:fill="auto"/>
          </w:tcPr>
          <w:p w:rsidRPr="00B929E1" w:rsidR="000A5693" w:rsidP="00225B29" w:rsidRDefault="000A5693" w14:paraId="65C1917E" w14:textId="77777777">
            <w:proofErr w:type="spellStart"/>
            <w:r w:rsidRPr="00B929E1">
              <w:t>Juniperus</w:t>
            </w:r>
            <w:proofErr w:type="spellEnd"/>
            <w:r w:rsidRPr="00B929E1">
              <w:t xml:space="preserve"> </w:t>
            </w:r>
            <w:proofErr w:type="spellStart"/>
            <w:r w:rsidRPr="00B929E1">
              <w:t>occidentalis</w:t>
            </w:r>
            <w:proofErr w:type="spellEnd"/>
          </w:p>
        </w:tc>
        <w:tc>
          <w:tcPr>
            <w:tcW w:w="2334" w:type="dxa"/>
            <w:tcBorders>
              <w:top w:val="single" w:color="000000" w:themeColor="text1" w:sz="12" w:space="0"/>
            </w:tcBorders>
            <w:shd w:val="clear" w:color="auto" w:fill="auto"/>
          </w:tcPr>
          <w:p w:rsidRPr="00B929E1" w:rsidR="000A5693" w:rsidP="00225B29" w:rsidRDefault="000A5693" w14:paraId="4DF7799F" w14:textId="77777777">
            <w:r w:rsidRPr="00B929E1">
              <w:t>Western juniper</w:t>
            </w:r>
          </w:p>
        </w:tc>
        <w:tc>
          <w:tcPr>
            <w:tcW w:w="1980" w:type="dxa"/>
            <w:tcBorders>
              <w:top w:val="single" w:color="000000" w:themeColor="text1" w:sz="12" w:space="0"/>
            </w:tcBorders>
            <w:shd w:val="clear" w:color="auto" w:fill="auto"/>
          </w:tcPr>
          <w:p w:rsidRPr="00B929E1" w:rsidR="000A5693" w:rsidP="00225B29" w:rsidRDefault="000A5693" w14:paraId="2A01A35A" w14:textId="77777777">
            <w:r w:rsidRPr="00B929E1">
              <w:t>Upper</w:t>
            </w:r>
          </w:p>
        </w:tc>
      </w:tr>
      <w:tr w:rsidRPr="00B929E1" w:rsidR="000A5693" w:rsidTr="7D3D0818" w14:paraId="1AEA8AD5" w14:textId="77777777">
        <w:tc>
          <w:tcPr>
            <w:tcW w:w="1116" w:type="dxa"/>
            <w:shd w:val="clear" w:color="auto" w:fill="auto"/>
          </w:tcPr>
          <w:p w:rsidRPr="00B929E1" w:rsidR="000A5693" w:rsidP="7D3D0818" w:rsidRDefault="000A5693" w14:paraId="27CF0CB2" w14:textId="77777777">
            <w:pPr>
              <w:rPr>
                <w:bCs/>
              </w:rPr>
            </w:pPr>
            <w:r w:rsidRPr="007E6BD2">
              <w:t>ARAR8</w:t>
            </w:r>
          </w:p>
        </w:tc>
        <w:tc>
          <w:tcPr>
            <w:tcW w:w="2508" w:type="dxa"/>
            <w:shd w:val="clear" w:color="auto" w:fill="auto"/>
          </w:tcPr>
          <w:p w:rsidRPr="00B929E1" w:rsidR="000A5693" w:rsidP="00225B29" w:rsidRDefault="000A5693" w14:paraId="4D26DAA3" w14:textId="77777777">
            <w:r w:rsidRPr="00B929E1">
              <w:t xml:space="preserve">Artemisia </w:t>
            </w:r>
            <w:proofErr w:type="spellStart"/>
            <w:r w:rsidRPr="00B929E1">
              <w:t>arbuscula</w:t>
            </w:r>
            <w:proofErr w:type="spellEnd"/>
          </w:p>
        </w:tc>
        <w:tc>
          <w:tcPr>
            <w:tcW w:w="2334" w:type="dxa"/>
            <w:shd w:val="clear" w:color="auto" w:fill="auto"/>
          </w:tcPr>
          <w:p w:rsidRPr="00B929E1" w:rsidR="000A5693" w:rsidP="00225B29" w:rsidRDefault="000A5693" w14:paraId="669E6E1D" w14:textId="77777777">
            <w:r w:rsidRPr="00B929E1">
              <w:t>Little sagebrush</w:t>
            </w:r>
          </w:p>
        </w:tc>
        <w:tc>
          <w:tcPr>
            <w:tcW w:w="1980" w:type="dxa"/>
            <w:shd w:val="clear" w:color="auto" w:fill="auto"/>
          </w:tcPr>
          <w:p w:rsidRPr="00B929E1" w:rsidR="000A5693" w:rsidP="00225B29" w:rsidRDefault="000A5693" w14:paraId="66F332A3" w14:textId="77777777">
            <w:r w:rsidRPr="00B929E1">
              <w:t>Lower</w:t>
            </w:r>
          </w:p>
        </w:tc>
      </w:tr>
      <w:tr w:rsidRPr="00B929E1" w:rsidR="000A5693" w:rsidTr="7D3D0818" w14:paraId="225ACEC9" w14:textId="77777777">
        <w:tc>
          <w:tcPr>
            <w:tcW w:w="1116" w:type="dxa"/>
            <w:shd w:val="clear" w:color="auto" w:fill="auto"/>
          </w:tcPr>
          <w:p w:rsidRPr="00B929E1" w:rsidR="000A5693" w:rsidP="7D3D0818" w:rsidRDefault="000A5693" w14:paraId="32DCCB45" w14:textId="77777777">
            <w:pPr>
              <w:rPr>
                <w:bCs/>
              </w:rPr>
            </w:pPr>
            <w:r w:rsidRPr="007E6BD2">
              <w:t>POSE</w:t>
            </w:r>
          </w:p>
        </w:tc>
        <w:tc>
          <w:tcPr>
            <w:tcW w:w="2508" w:type="dxa"/>
            <w:shd w:val="clear" w:color="auto" w:fill="auto"/>
          </w:tcPr>
          <w:p w:rsidRPr="00B929E1" w:rsidR="000A5693" w:rsidP="00225B29" w:rsidRDefault="000A5693" w14:paraId="5B6EF141" w14:textId="77777777">
            <w:proofErr w:type="spellStart"/>
            <w:r>
              <w:t>Poa</w:t>
            </w:r>
            <w:proofErr w:type="spellEnd"/>
            <w:r>
              <w:t xml:space="preserve"> </w:t>
            </w:r>
            <w:proofErr w:type="spellStart"/>
            <w:r>
              <w:t>secunda</w:t>
            </w:r>
            <w:proofErr w:type="spellEnd"/>
          </w:p>
        </w:tc>
        <w:tc>
          <w:tcPr>
            <w:tcW w:w="2334" w:type="dxa"/>
            <w:shd w:val="clear" w:color="auto" w:fill="auto"/>
          </w:tcPr>
          <w:p w:rsidRPr="00B929E1" w:rsidR="000A5693" w:rsidP="00225B29" w:rsidRDefault="000A5693" w14:paraId="4A2A26A0" w14:textId="77777777">
            <w:r>
              <w:t>Sandberg bluegrass</w:t>
            </w:r>
          </w:p>
        </w:tc>
        <w:tc>
          <w:tcPr>
            <w:tcW w:w="1980" w:type="dxa"/>
            <w:shd w:val="clear" w:color="auto" w:fill="auto"/>
          </w:tcPr>
          <w:p w:rsidRPr="00B929E1" w:rsidR="000A5693" w:rsidP="00225B29" w:rsidRDefault="000A5693" w14:paraId="4E18A410" w14:textId="77777777">
            <w:r>
              <w:t>Lower</w:t>
            </w:r>
          </w:p>
        </w:tc>
      </w:tr>
    </w:tbl>
    <w:p w:rsidR="000A5693" w:rsidP="000A5693" w:rsidRDefault="000A5693" w14:paraId="10BBA7C0" w14:textId="77777777"/>
    <w:p w:rsidR="000A5693" w:rsidP="000A5693" w:rsidRDefault="000A5693" w14:paraId="0A1F231B" w14:textId="77777777">
      <w:pPr>
        <w:pStyle w:val="SClassInfoPara"/>
      </w:pPr>
      <w:r>
        <w:t>Description</w:t>
      </w:r>
    </w:p>
    <w:p w:rsidR="000A5693" w:rsidP="000A5693" w:rsidRDefault="000A5693" w14:paraId="679278AE" w14:textId="69B05D28">
      <w:r>
        <w:t>Savanna. This class represents mid</w:t>
      </w:r>
      <w:r w:rsidR="00365365">
        <w:t>-</w:t>
      </w:r>
      <w:r>
        <w:t xml:space="preserve"> and late</w:t>
      </w:r>
      <w:r w:rsidR="00365365">
        <w:t>-</w:t>
      </w:r>
      <w:r>
        <w:t>development juniper savanna. Herbaceous plants dominate</w:t>
      </w:r>
      <w:r w:rsidR="00365365">
        <w:t>,</w:t>
      </w:r>
      <w:r>
        <w:t xml:space="preserve"> with scattered shrubs and trees. Trees (JUOC) overtop shrubs and herbaceous vegetation. Herbaceous cover is 5-10%. Shrub cover is 2-15%.</w:t>
      </w:r>
    </w:p>
    <w:p w:rsidR="000A5693" w:rsidP="000A5693" w:rsidRDefault="000A5693" w14:paraId="792C9C0D" w14:textId="77777777"/>
    <w:p w:rsidRPr="00973D95" w:rsidR="000A5693" w:rsidP="000A5693" w:rsidRDefault="000A5693" w14:paraId="1C279998" w14:textId="2B56A80E">
      <w:r>
        <w:t>Mid-development sites are characterized by woody plants, especially trees that are very widely spaced. Visually, shrubs and grasses appear to be co-dominant</w:t>
      </w:r>
      <w:r w:rsidR="00365365">
        <w:t>,</w:t>
      </w:r>
      <w:r>
        <w:t xml:space="preserve"> with trees subdominant</w:t>
      </w:r>
      <w:r w:rsidR="00365365">
        <w:t>;</w:t>
      </w:r>
      <w:r>
        <w:t xml:space="preserve"> but</w:t>
      </w:r>
      <w:r w:rsidR="00365365">
        <w:t>,</w:t>
      </w:r>
      <w:r>
        <w:t xml:space="preserve"> below</w:t>
      </w:r>
      <w:r w:rsidR="00365365">
        <w:t>-</w:t>
      </w:r>
      <w:r>
        <w:t xml:space="preserve">ground trees are starting to dominate site resources. Low productivity means root systems </w:t>
      </w:r>
      <w:r w:rsidRPr="002E36B5">
        <w:t xml:space="preserve">are very extensive and extend well beyond the </w:t>
      </w:r>
      <w:r w:rsidRPr="00365365">
        <w:t>drip</w:t>
      </w:r>
      <w:r w:rsidR="00365365">
        <w:t xml:space="preserve"> </w:t>
      </w:r>
      <w:r w:rsidRPr="00365365">
        <w:t>lines</w:t>
      </w:r>
      <w:r w:rsidRPr="002E36B5">
        <w:t xml:space="preserve"> of all lifeforms</w:t>
      </w:r>
      <w:r w:rsidR="00365365">
        <w:t>,</w:t>
      </w:r>
      <w:r w:rsidRPr="002E36B5">
        <w:t xml:space="preserve"> except tap-rooted forbs. </w:t>
      </w:r>
      <w:r w:rsidRPr="002E36B5" w:rsidR="002E36B5">
        <w:t>V</w:t>
      </w:r>
      <w:r w:rsidRPr="002E36B5">
        <w:t xml:space="preserve">ery wide tree spacing </w:t>
      </w:r>
      <w:r w:rsidRPr="00973D95" w:rsidR="002E36B5">
        <w:t>prevents running crown fires</w:t>
      </w:r>
      <w:r w:rsidR="00365365">
        <w:t>,</w:t>
      </w:r>
      <w:r w:rsidRPr="00973D95" w:rsidR="002E36B5">
        <w:t xml:space="preserve"> </w:t>
      </w:r>
      <w:r w:rsidRPr="002E36B5">
        <w:t>wh</w:t>
      </w:r>
      <w:r w:rsidR="00365365">
        <w:t>ereas</w:t>
      </w:r>
      <w:r w:rsidRPr="002E36B5">
        <w:t xml:space="preserve"> surface fires and mixed</w:t>
      </w:r>
      <w:r w:rsidR="00365365">
        <w:t>-</w:t>
      </w:r>
      <w:r w:rsidRPr="002E36B5">
        <w:t xml:space="preserve">severity fires appear to have </w:t>
      </w:r>
      <w:proofErr w:type="gramStart"/>
      <w:r w:rsidRPr="002E36B5">
        <w:t>little effect</w:t>
      </w:r>
      <w:proofErr w:type="gramEnd"/>
      <w:r w:rsidRPr="002E36B5">
        <w:t>. Mixed</w:t>
      </w:r>
      <w:r w:rsidR="00A33B66">
        <w:t>-</w:t>
      </w:r>
      <w:r w:rsidRPr="002E36B5">
        <w:t>severity</w:t>
      </w:r>
      <w:r w:rsidRPr="00973D95">
        <w:t xml:space="preserve"> fire, principally single-tree torching, may finger into shrubs and grasses.</w:t>
      </w:r>
    </w:p>
    <w:p w:rsidRPr="00973D95" w:rsidR="000A5693" w:rsidP="000A5693" w:rsidRDefault="000A5693" w14:paraId="363C0AFA" w14:textId="77777777"/>
    <w:p w:rsidR="000A5693" w:rsidP="000A5693" w:rsidRDefault="000A5693" w14:paraId="387DD97C" w14:textId="76836BC9">
      <w:r w:rsidRPr="00973D95">
        <w:t xml:space="preserve">Late-development sites are dominated by widely spaced old juniper with an occasional younger tree. Grasses and scattered shrubs present but patchy with bare ground common. Site supports primarily surface fire, </w:t>
      </w:r>
      <w:r w:rsidR="00B07FB4">
        <w:t xml:space="preserve">which </w:t>
      </w:r>
      <w:r w:rsidRPr="00973D95">
        <w:t>are uncommon due to patchy fuels. All fires are relatively rare</w:t>
      </w:r>
      <w:r w:rsidR="00B07FB4">
        <w:t>,</w:t>
      </w:r>
      <w:r w:rsidRPr="00973D95">
        <w:t xml:space="preserve"> with surface fires fingering beyond initial lightning-struck tree</w:t>
      </w:r>
      <w:r w:rsidR="00B07FB4">
        <w:t>s</w:t>
      </w:r>
      <w:r w:rsidRPr="00973D95">
        <w:t xml:space="preserve">. Single-tree torching may occur, but not enough to transition to another class. Fires may scar ancient trees. Stand dynamics are </w:t>
      </w:r>
      <w:proofErr w:type="gramStart"/>
      <w:r w:rsidRPr="00973D95">
        <w:t>similar to</w:t>
      </w:r>
      <w:proofErr w:type="gramEnd"/>
      <w:r w:rsidRPr="00973D95">
        <w:t xml:space="preserve"> classical theories of uneven-age forests. Trees</w:t>
      </w:r>
      <w:r>
        <w:t xml:space="preserve"> may live </w:t>
      </w:r>
      <w:r w:rsidR="00B07FB4">
        <w:t>&gt;</w:t>
      </w:r>
      <w:r>
        <w:t>600yrs.</w:t>
      </w:r>
    </w:p>
    <w:p w:rsidR="000A5693" w:rsidP="000A5693" w:rsidRDefault="000A5693" w14:paraId="4F0D3A85" w14:textId="77777777"/>
    <w:p w:rsidR="000A5693" w:rsidP="000A5693" w:rsidRDefault="000A5693" w14:paraId="498ADD4D" w14:textId="2EB82A8D">
      <w:r w:rsidRPr="00B07FB4">
        <w:lastRenderedPageBreak/>
        <w:t xml:space="preserve">Juniper savanna may well have functioned much like the hypothetical model of a classic uneven-age stand. Nearly all disturbances would </w:t>
      </w:r>
      <w:r w:rsidR="00B07FB4">
        <w:t xml:space="preserve">likely </w:t>
      </w:r>
      <w:r w:rsidRPr="00B07FB4">
        <w:t>have been at the scale of a single tree or small</w:t>
      </w:r>
      <w:r>
        <w:t xml:space="preserve"> group such that stand structure may have changed very little for hundreds of years. Distinguishing a mid-seral condition from a late</w:t>
      </w:r>
      <w:r w:rsidR="00B07FB4">
        <w:t>-</w:t>
      </w:r>
      <w:r>
        <w:t>seral condition may not have been possible.</w:t>
      </w:r>
    </w:p>
    <w:p w:rsidR="000A5693" w:rsidP="000A5693" w:rsidRDefault="000A5693" w14:paraId="6F58BCC5"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Late1:OPN</w:t>
            </w:r>
          </w:p>
        </w:tc>
        <w:tc>
          <w:p>
            <w:pPr>
              <w:jc w:val="center"/>
            </w:pPr>
            <w:r>
              <w:rPr>
                <w:sz w:val="20"/>
              </w:rPr>
              <w:t>39</w:t>
            </w:r>
          </w:p>
        </w:tc>
      </w:tr>
      <w:tr>
        <w:tc>
          <w:p>
            <w:pPr>
              <w:jc w:val="center"/>
            </w:pPr>
            <w:r>
              <w:rPr>
                <w:sz w:val="20"/>
              </w:rPr>
              <w:t>Late2:OPN</w:t>
            </w:r>
          </w:p>
        </w:tc>
        <w:tc>
          <w:p>
            <w:pPr>
              <w:jc w:val="center"/>
            </w:pPr>
            <w:r>
              <w:rPr>
                <w:sz w:val="20"/>
              </w:rPr>
              <w:t>30</w:t>
            </w:r>
          </w:p>
        </w:tc>
        <w:tc>
          <w:p>
            <w:pPr>
              <w:jc w:val="center"/>
            </w:pPr>
            <w:r>
              <w:rPr>
                <w:sz w:val="20"/>
              </w:rPr>
              <w:t>Late2:OPN</w:t>
            </w:r>
          </w:p>
        </w:tc>
        <w:tc>
          <w:p>
            <w:pPr>
              <w:jc w:val="center"/>
            </w:pPr>
            <w:r>
              <w:rPr>
                <w:sz w:val="20"/>
              </w:rPr>
              <w:t>999</w:t>
            </w:r>
          </w:p>
        </w:tc>
      </w:tr>
      <w:tr>
        <w:tc>
          <w:p>
            <w:pPr>
              <w:jc w:val="center"/>
            </w:pPr>
            <w:r>
              <w:rPr>
                <w:sz w:val="20"/>
              </w:rPr>
              <w:t>Late1:OPN</w:t>
            </w:r>
          </w:p>
        </w:tc>
        <w:tc>
          <w:p>
            <w:pPr>
              <w:jc w:val="center"/>
            </w:pPr>
            <w:r>
              <w:rPr>
                <w:sz w:val="20"/>
              </w:rPr>
              <w:t>40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Late2:OPN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929E1" w:rsidP="00B929E1" w:rsidRDefault="00B929E1" w14:paraId="0930E082" w14:textId="47DC6EBE">
      <w:r>
        <w:t xml:space="preserve">Baker, W.L. and D.J. </w:t>
      </w:r>
      <w:proofErr w:type="spellStart"/>
      <w:r>
        <w:t>Shinneman</w:t>
      </w:r>
      <w:proofErr w:type="spellEnd"/>
      <w:r>
        <w:t>. 2</w:t>
      </w:r>
      <w:r w:rsidR="00973D95">
        <w:t>004. Fire and restoration of pin</w:t>
      </w:r>
      <w:r>
        <w:t>on-juniper woodlands in the western United States. A review. Forest Ecology and Management 189: 1-21.</w:t>
      </w:r>
    </w:p>
    <w:p w:rsidR="00B929E1" w:rsidP="00B929E1" w:rsidRDefault="00B929E1" w14:paraId="33217FB8" w14:textId="28CCA302"/>
    <w:p w:rsidR="00B929E1" w:rsidP="00B929E1" w:rsidRDefault="00B929E1" w14:paraId="272D7AEE" w14:textId="3720B707">
      <w:r>
        <w:t xml:space="preserve">Barney, M.A. and N.C. </w:t>
      </w:r>
      <w:proofErr w:type="spellStart"/>
      <w:r>
        <w:t>Frischknecht</w:t>
      </w:r>
      <w:proofErr w:type="spellEnd"/>
      <w:r>
        <w:t>. 1974.Vegetation changes following fire in the Pinyon-Juniper type of West-Central Utah. Journal of Range Management 27: 91-96.</w:t>
      </w:r>
    </w:p>
    <w:p w:rsidR="00B929E1" w:rsidP="00B929E1" w:rsidRDefault="00B929E1" w14:paraId="16D1C212" w14:textId="7D1A5A56"/>
    <w:p w:rsidR="00B929E1" w:rsidP="00B929E1" w:rsidRDefault="00B929E1" w14:paraId="080EFC91" w14:textId="1DB37B19">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B929E1" w:rsidP="00B929E1" w:rsidRDefault="00B929E1" w14:paraId="41FBF9DA" w14:textId="77777777"/>
    <w:p w:rsidR="003C2C9D" w:rsidP="00B929E1" w:rsidRDefault="003C2C9D" w14:paraId="22635E2D" w14:textId="34AD53FC">
      <w:r w:rsidRPr="003C2C9D">
        <w:t xml:space="preserve">Azuma, D. L., B. A. </w:t>
      </w:r>
      <w:proofErr w:type="spellStart"/>
      <w:r w:rsidRPr="003C2C9D">
        <w:t>Hiserote</w:t>
      </w:r>
      <w:proofErr w:type="spellEnd"/>
      <w:r w:rsidRPr="003C2C9D">
        <w:t>, and P. A. Dunham. 2005. The western juniper resource in eastern Oregon. Res</w:t>
      </w:r>
      <w:r>
        <w:t>.</w:t>
      </w:r>
      <w:r w:rsidRPr="003C2C9D">
        <w:t xml:space="preserve"> Bull</w:t>
      </w:r>
      <w:r>
        <w:t>.</w:t>
      </w:r>
      <w:r w:rsidRPr="003C2C9D">
        <w:t xml:space="preserve"> PNW-RB-249. U.S. Department of Agriculture, Forest Service, Pacific Northwest Research Station, Portland, OR. 18 p.</w:t>
      </w:r>
    </w:p>
    <w:p w:rsidR="003C2C9D" w:rsidP="00B929E1" w:rsidRDefault="003C2C9D" w14:paraId="59209A4B" w14:textId="77777777"/>
    <w:p w:rsidR="00B929E1" w:rsidP="00B929E1" w:rsidRDefault="00B929E1" w14:paraId="7AACFC5B" w14:textId="1864339A">
      <w:r>
        <w:t>Brown, J.K. and J.K. Smith, eds. 2000. Wildland fire in ecosystems: effects of fire on flora. Gen. Tech. Rep. RMRS-GTR-42-vol. 2. Ogden, UT: USDA Forest Service, Rocky Mountain Research Station. 257 pp.</w:t>
      </w:r>
    </w:p>
    <w:p w:rsidR="00B929E1" w:rsidP="00B929E1" w:rsidRDefault="00B929E1" w14:paraId="595A18EE" w14:textId="77777777"/>
    <w:p w:rsidR="003C2C9D" w:rsidP="00B929E1" w:rsidRDefault="003C2C9D" w14:paraId="14E05B0B" w14:textId="4E5F1E94">
      <w:r w:rsidRPr="003C2C9D">
        <w:t>Bunting, S. C., J. L. Kingery, and E. Strand. 1991. Effects of succession on species richness of the western juniper/sagebrush steppe mosaic. Pages 76-81 in S. B. Monsen and R. Stevens, editors. Proceedings: ecology and management of pinyon-juniper communities within the interior West. Proc</w:t>
      </w:r>
      <w:r>
        <w:t>.</w:t>
      </w:r>
      <w:r w:rsidRPr="003C2C9D">
        <w:t xml:space="preserve"> RMRS-P-9. U.S. Department of Agriculture, Forest Service, Rocky Mountain Research Station.</w:t>
      </w:r>
    </w:p>
    <w:p w:rsidR="003C2C9D" w:rsidP="00B929E1" w:rsidRDefault="003C2C9D" w14:paraId="7E117907" w14:textId="77777777"/>
    <w:p w:rsidR="003C2C9D" w:rsidP="00B929E1" w:rsidRDefault="003C2C9D" w14:paraId="7F5CFF0B" w14:textId="1C0C40A4">
      <w:r w:rsidRPr="003C2C9D">
        <w:t>Burkhardt, J. W., and E. W. Tisdale. 1969. Nature and successional status of western juniper vegetation in Idaho. Journal of Range Management 22:264-270.</w:t>
      </w:r>
    </w:p>
    <w:p w:rsidR="003C2C9D" w:rsidP="00B929E1" w:rsidRDefault="003C2C9D" w14:paraId="2DB152CA" w14:textId="77777777"/>
    <w:p w:rsidR="003C2C9D" w:rsidP="00B929E1" w:rsidRDefault="003C2C9D" w14:paraId="06C1EAB9" w14:textId="1107B278">
      <w:r w:rsidRPr="003C2C9D">
        <w:t>Chambers, J. C., S. B. Vander Wall, and E. W. Schupp. 1999. Seed and seedling ecology of piñon and juniper species in the pygmy woodlands of western North America. The Botanical Review 65:1-38.</w:t>
      </w:r>
    </w:p>
    <w:p w:rsidR="003C2C9D" w:rsidP="00B929E1" w:rsidRDefault="003C2C9D" w14:paraId="58567ECB" w14:textId="77777777"/>
    <w:p w:rsidR="003C2C9D" w:rsidP="00B929E1" w:rsidRDefault="003C2C9D" w14:paraId="094B0572" w14:textId="4FF53FE7">
      <w:r w:rsidRPr="003C2C9D">
        <w:t>Coultrap, D. E., K. O. Fulgham, D. L. Lancaster, J. Gustafson, D. F. Lile, and M. R. George. 2008. Relationships between western juniper (</w:t>
      </w:r>
      <w:proofErr w:type="spellStart"/>
      <w:r w:rsidRPr="003C2C9D">
        <w:t>Juniperus</w:t>
      </w:r>
      <w:proofErr w:type="spellEnd"/>
      <w:r w:rsidRPr="003C2C9D">
        <w:t xml:space="preserve"> </w:t>
      </w:r>
      <w:proofErr w:type="spellStart"/>
      <w:r w:rsidRPr="003C2C9D">
        <w:t>occidentalis</w:t>
      </w:r>
      <w:proofErr w:type="spellEnd"/>
      <w:r w:rsidRPr="003C2C9D">
        <w:t>) and understory vegetation. Invasive Plant Science and Management 1:3-11.</w:t>
      </w:r>
    </w:p>
    <w:p w:rsidR="003C2C9D" w:rsidP="00B929E1" w:rsidRDefault="003C2C9D" w14:paraId="49AA789D" w14:textId="77777777"/>
    <w:p w:rsidR="00B929E1" w:rsidP="00B929E1" w:rsidRDefault="00B929E1" w14:paraId="39868D60" w14:textId="32C08BAF">
      <w:r>
        <w:t xml:space="preserve">Everett, R.L. and K. Ward. 1984. Early </w:t>
      </w:r>
      <w:r w:rsidR="00AC0104">
        <w:t>p</w:t>
      </w:r>
      <w:r>
        <w:t xml:space="preserve">lant </w:t>
      </w:r>
      <w:r w:rsidR="00AC0104">
        <w:t>s</w:t>
      </w:r>
      <w:r>
        <w:t xml:space="preserve">uccession on </w:t>
      </w:r>
      <w:r w:rsidR="00AC0104">
        <w:t>p</w:t>
      </w:r>
      <w:r>
        <w:t>inyon-</w:t>
      </w:r>
      <w:r w:rsidR="00AC0104">
        <w:t>j</w:t>
      </w:r>
      <w:r>
        <w:t xml:space="preserve">uniper </w:t>
      </w:r>
      <w:r w:rsidR="00AC0104">
        <w:t>c</w:t>
      </w:r>
      <w:r>
        <w:t xml:space="preserve">ontrolled </w:t>
      </w:r>
      <w:r w:rsidR="00AC0104">
        <w:t>b</w:t>
      </w:r>
      <w:r>
        <w:t>urns. Northwest Science 58:</w:t>
      </w:r>
      <w:r w:rsidR="003C2C9D">
        <w:t xml:space="preserve"> </w:t>
      </w:r>
      <w:r>
        <w:t>57-68.</w:t>
      </w:r>
    </w:p>
    <w:p w:rsidR="00B929E1" w:rsidP="00B929E1" w:rsidRDefault="00B929E1" w14:paraId="79EA75A3" w14:textId="77777777"/>
    <w:p w:rsidR="00B929E1" w:rsidP="00B929E1" w:rsidRDefault="00B929E1" w14:paraId="7A440FD7" w14:textId="2C8CDACF">
      <w:r>
        <w:lastRenderedPageBreak/>
        <w:t>Gedney, D.R., D.L. Azuma, C.L. Bolsinger and N. McKay. 1999. Western juniper in eastern Oregon. Gen. Tech. Rep. PNW-GTR-464. Portland, OR: USDA Forest Service, Pacific Northwest Research Station. 53 pp.</w:t>
      </w:r>
    </w:p>
    <w:p w:rsidR="00B929E1" w:rsidP="00B929E1" w:rsidRDefault="00B929E1" w14:paraId="20209CA0" w14:textId="77777777"/>
    <w:p w:rsidR="00B929E1" w:rsidP="00B929E1" w:rsidRDefault="00B929E1" w14:paraId="1E2560CC" w14:textId="6E915BE4">
      <w:r>
        <w:t>Gruell, George E. 1999. Historical and modern roles of fire in pinyon-juniper. In: Monsen, Stephen B. rand Richard Stevens, compilers. In: Proceedings of ecology and management of pinyon-juniper communities within the Interior West--Sustaining and restoring a diverse ecosystem. 15-18 September 1997, Provo, UT. Proceedings RMRS-P-9.</w:t>
      </w:r>
      <w:r w:rsidR="00973D95">
        <w:t xml:space="preserve"> </w:t>
      </w:r>
      <w:r>
        <w:t>Ogden, UT: USDA Forest Service, Rocky Mountain Research Station. 24-28.</w:t>
      </w:r>
    </w:p>
    <w:p w:rsidR="00B929E1" w:rsidP="00B929E1" w:rsidRDefault="00B929E1" w14:paraId="1AFF2E34" w14:textId="77777777"/>
    <w:p w:rsidR="00B929E1" w:rsidP="00B929E1" w:rsidRDefault="00B929E1" w14:paraId="30702ED9"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B929E1" w:rsidP="00B929E1" w:rsidRDefault="00B929E1" w14:paraId="5AC21798" w14:textId="77777777"/>
    <w:p w:rsidR="00B929E1" w:rsidP="00B929E1" w:rsidRDefault="00B929E1" w14:paraId="630FF71C" w14:textId="36CB511B">
      <w:proofErr w:type="spellStart"/>
      <w:r>
        <w:t>Hessburg</w:t>
      </w:r>
      <w:proofErr w:type="spellEnd"/>
      <w:r>
        <w:t>, P.F., B.G. Smith, R.B. Salter, R.D. Ottmar and E. Alvarado. 2000. Recent changes (1930s-1990s) in spatial patterns of interior northwest forests, USA. Forest Ecology and Management 136: 53-83.</w:t>
      </w:r>
    </w:p>
    <w:p w:rsidR="00B929E1" w:rsidP="00B929E1" w:rsidRDefault="00B929E1" w14:paraId="7687E5A7" w14:textId="77777777"/>
    <w:p w:rsidR="003C2C9D" w:rsidP="00B929E1" w:rsidRDefault="003C2C9D" w14:paraId="0EA15152" w14:textId="5C7380A0">
      <w:r w:rsidRPr="003C2C9D">
        <w:t>Johnson, D. D. 2005. The influence of environmental attributes on temporal and structural dynamics of western juniper woodland development and associated fuel loading characteristics. Thesis. Oregon State University, Corvallis, OR. 112 p.</w:t>
      </w:r>
    </w:p>
    <w:p w:rsidR="003C2C9D" w:rsidP="00B929E1" w:rsidRDefault="003C2C9D" w14:paraId="5DE8D199" w14:textId="77777777"/>
    <w:p w:rsidR="00BA4285" w:rsidP="00B929E1" w:rsidRDefault="00BA4285" w14:paraId="0D71DCCF" w14:textId="54C01498">
      <w:r>
        <w:t>Johnson, D.D. and R.F. Miller.</w:t>
      </w:r>
      <w:r w:rsidR="00764D66">
        <w:t xml:space="preserve"> </w:t>
      </w:r>
      <w:r>
        <w:t>2006. Structure and development of expanding western juniper woodlands as influenced by two topographic variables. Forest Ecology and Management 229: 7-15.</w:t>
      </w:r>
    </w:p>
    <w:p w:rsidR="00BA4285" w:rsidP="00B929E1" w:rsidRDefault="00BA4285" w14:paraId="6430A6EC" w14:textId="77777777"/>
    <w:p w:rsidR="00B929E1" w:rsidP="00B929E1" w:rsidRDefault="00B929E1" w14:paraId="56823ADE" w14:textId="6052B018">
      <w:r>
        <w:t xml:space="preserve">Kilgore, B.M. 1981. Fire in ecosystem distribution and structure: western forests and scrublands. In: Mooney, H.A., T.M. </w:t>
      </w:r>
      <w:proofErr w:type="spellStart"/>
      <w:r>
        <w:t>Bonnicksen</w:t>
      </w:r>
      <w:proofErr w:type="spellEnd"/>
      <w:r>
        <w:t>, N.L. Christensen et al., technical coordinators. Proceedings of the conference: Fire regimes and ecosystem properties. 11-15 December 1978, Honolulu, HI. Gen. Tech. Rep. WO-26. Washington, DC: USDA Forest Service. 58-89.</w:t>
      </w:r>
    </w:p>
    <w:p w:rsidR="00B929E1" w:rsidP="00B929E1" w:rsidRDefault="00B929E1" w14:paraId="5D193296" w14:textId="77777777"/>
    <w:p w:rsidR="00EC55D0" w:rsidP="00B929E1" w:rsidRDefault="00EC55D0" w14:paraId="5DA40247" w14:textId="6D72B5B3">
      <w:r>
        <w:t xml:space="preserve">Knapp, P.A., and </w:t>
      </w:r>
      <w:proofErr w:type="spellStart"/>
      <w:r>
        <w:t>Soulé</w:t>
      </w:r>
      <w:proofErr w:type="spellEnd"/>
      <w:r>
        <w:t>, P.T. 1998.</w:t>
      </w:r>
      <w:r w:rsidRPr="00DD489B">
        <w:t xml:space="preserve"> Recent </w:t>
      </w:r>
      <w:proofErr w:type="spellStart"/>
      <w:r w:rsidRPr="00DD489B">
        <w:t>Juniperus</w:t>
      </w:r>
      <w:proofErr w:type="spellEnd"/>
      <w:r w:rsidRPr="00DD489B">
        <w:t xml:space="preserve"> </w:t>
      </w:r>
      <w:proofErr w:type="spellStart"/>
      <w:r w:rsidRPr="00DD489B">
        <w:t>occidentalis</w:t>
      </w:r>
      <w:proofErr w:type="spellEnd"/>
      <w:r w:rsidRPr="00DD489B">
        <w:t xml:space="preserve"> (Western Juniper) expansion on a protected site in central Oregon. Global Change Biology 4:357-367</w:t>
      </w:r>
    </w:p>
    <w:p w:rsidR="00EC55D0" w:rsidP="00B929E1" w:rsidRDefault="00EC55D0" w14:paraId="4BE427E2" w14:textId="77777777"/>
    <w:p w:rsidR="003C2C9D" w:rsidP="00B929E1" w:rsidRDefault="003C2C9D" w14:paraId="561A65A5" w14:textId="3B3DC610">
      <w:r w:rsidRPr="003C2C9D">
        <w:t xml:space="preserve">Knapp, P. A., and P. T. </w:t>
      </w:r>
      <w:proofErr w:type="spellStart"/>
      <w:r w:rsidRPr="003C2C9D">
        <w:t>Soulé</w:t>
      </w:r>
      <w:proofErr w:type="spellEnd"/>
      <w:r w:rsidRPr="003C2C9D">
        <w:t>. 1999. Geographical distribution of an 18th-century heart rot outbreak in western juniper (</w:t>
      </w:r>
      <w:proofErr w:type="spellStart"/>
      <w:r w:rsidRPr="003C2C9D">
        <w:t>Juniperus</w:t>
      </w:r>
      <w:proofErr w:type="spellEnd"/>
      <w:r w:rsidRPr="003C2C9D">
        <w:t xml:space="preserve"> </w:t>
      </w:r>
      <w:proofErr w:type="spellStart"/>
      <w:r w:rsidRPr="003C2C9D">
        <w:t>occidentalis</w:t>
      </w:r>
      <w:proofErr w:type="spellEnd"/>
      <w:r w:rsidRPr="003C2C9D">
        <w:t xml:space="preserve"> spp.</w:t>
      </w:r>
      <w:r w:rsidR="00EC55D0">
        <w:t xml:space="preserve"> </w:t>
      </w:r>
      <w:proofErr w:type="spellStart"/>
      <w:r w:rsidRPr="003C2C9D">
        <w:t>occidentalis</w:t>
      </w:r>
      <w:proofErr w:type="spellEnd"/>
      <w:r w:rsidRPr="003C2C9D">
        <w:t xml:space="preserve"> Hook.). Journal of Arid Environments 41:247-256.</w:t>
      </w:r>
    </w:p>
    <w:p w:rsidR="003C2C9D" w:rsidP="00B929E1" w:rsidRDefault="003C2C9D" w14:paraId="4DBA5DE2" w14:textId="77777777"/>
    <w:p w:rsidR="003C2C9D" w:rsidP="00B929E1" w:rsidRDefault="003C2C9D" w14:paraId="01B07302" w14:textId="42701B26">
      <w:r w:rsidRPr="003C2C9D">
        <w:t xml:space="preserve">Knapp, P. A., and P. T. </w:t>
      </w:r>
      <w:proofErr w:type="spellStart"/>
      <w:r w:rsidRPr="003C2C9D">
        <w:t>Soulé</w:t>
      </w:r>
      <w:proofErr w:type="spellEnd"/>
      <w:r w:rsidRPr="003C2C9D">
        <w:t>. 2005. Impacts of an extreme early-season freeze event in the interior Pacific Northwest (30 October–3 November 2002) on western juniper woodlands. Journal of Applied Meteorology 44:1152-1158.</w:t>
      </w:r>
    </w:p>
    <w:p w:rsidR="003C2C9D" w:rsidP="00B929E1" w:rsidRDefault="003C2C9D" w14:paraId="6938C746" w14:textId="77777777"/>
    <w:p w:rsidR="00ED21A9" w:rsidP="00B929E1" w:rsidRDefault="00ED21A9" w14:paraId="09037B3D" w14:textId="40A63153">
      <w:r w:rsidRPr="00ED21A9">
        <w:t>Miller, R. F., and E. K. Heyerdahl. 2008. Fine-scale variation of historical fire regimes in sagebrush-steppe and juniper woodland: an example from California, USA. International Journal of Wildland Fire 17:245-254.</w:t>
      </w:r>
    </w:p>
    <w:p w:rsidR="00ED21A9" w:rsidP="00B929E1" w:rsidRDefault="00ED21A9" w14:paraId="659B7939" w14:textId="77777777"/>
    <w:p w:rsidR="003C2C9D" w:rsidP="00B929E1" w:rsidRDefault="003C2C9D" w14:paraId="4241C770" w14:textId="27F73704">
      <w:r w:rsidRPr="003C2C9D">
        <w:lastRenderedPageBreak/>
        <w:t>Miller, R., E. Heyerdahl, and K. Hopkins. 2003. Fire regimes, pre- and post-settlement vegetation, and the modern expansion of western juniper at Lava Beds National Monument, California. Final Report. U.S. Department of Agriculture, Forest Service, Rocky Mountain Research Station, Fire Sciences Laboratory, Missoula, MT. 39 p.</w:t>
      </w:r>
    </w:p>
    <w:p w:rsidR="003C2C9D" w:rsidP="00B929E1" w:rsidRDefault="003C2C9D" w14:paraId="708CD998" w14:textId="77777777"/>
    <w:p w:rsidR="00B929E1" w:rsidP="00B929E1" w:rsidRDefault="00B929E1" w14:paraId="2AB67976" w14:textId="77777777">
      <w:r>
        <w:t>Miller, R.F. and J.A. Rose. 1999. Fire history and western juniper encroachment in sagebrush steppe. Journal of Range Management 52: 550-559.</w:t>
      </w:r>
    </w:p>
    <w:p w:rsidR="00B929E1" w:rsidP="00B929E1" w:rsidRDefault="00B929E1" w14:paraId="355E7CF5" w14:textId="77777777"/>
    <w:p w:rsidR="003C2C9D" w:rsidP="00B929E1" w:rsidRDefault="003C2C9D" w14:paraId="52065125" w14:textId="668D02A5">
      <w:r w:rsidRPr="003C2C9D">
        <w:t>Miller, R. F., J. D. Bates, T. J. Svejcar, F. B. Pierson, and L. E. Eddleman. 2005. Biology, ecology, and management of western juniper (</w:t>
      </w:r>
      <w:proofErr w:type="spellStart"/>
      <w:r w:rsidRPr="003C2C9D">
        <w:t>Juniperus</w:t>
      </w:r>
      <w:proofErr w:type="spellEnd"/>
      <w:r w:rsidRPr="003C2C9D">
        <w:t xml:space="preserve"> </w:t>
      </w:r>
      <w:proofErr w:type="spellStart"/>
      <w:r w:rsidRPr="003C2C9D">
        <w:t>occidentalis</w:t>
      </w:r>
      <w:proofErr w:type="spellEnd"/>
      <w:r w:rsidRPr="003C2C9D">
        <w:t>). Technical Bulletin 152. Oregon State University, Agricultural Experiment Station, Corvallis, OR. 77 p.</w:t>
      </w:r>
    </w:p>
    <w:p w:rsidR="003C2C9D" w:rsidP="00B929E1" w:rsidRDefault="003C2C9D" w14:paraId="12BFE31A" w14:textId="77777777"/>
    <w:p w:rsidR="00B929E1" w:rsidP="00B929E1" w:rsidRDefault="00B929E1" w14:paraId="04EC9BB9" w14:textId="77777777">
      <w:r>
        <w:t>NatureServe. 2007. International Ecological Classification Standard: Terrestrial Ecological Classifications. NatureServe Central Databases. Arlington, VA. Data current as of 10 February 2007.</w:t>
      </w:r>
    </w:p>
    <w:p w:rsidR="00B929E1" w:rsidP="00B929E1" w:rsidRDefault="00B929E1" w14:paraId="041EBE16" w14:textId="77777777"/>
    <w:p w:rsidR="009A5C02" w:rsidP="00B929E1" w:rsidRDefault="009A5C02" w14:paraId="18C1A5BC" w14:textId="77777777">
      <w:r w:rsidRPr="009A5C02">
        <w:t>Rocchio, F. J., and R. C. Crawford. 2015. Ecological systems of Washington State: a guide to identification. Natural Heritage Report 2015-04. Washington Department of Natural Resources, Natural Heritage Program, Olympia, WA. 384 p.</w:t>
      </w:r>
    </w:p>
    <w:p w:rsidR="002520F1" w:rsidP="00B929E1" w:rsidRDefault="002520F1" w14:paraId="4BF27929" w14:textId="77777777"/>
    <w:p w:rsidR="002520F1" w:rsidP="00B929E1" w:rsidRDefault="002520F1" w14:paraId="301F06EB" w14:textId="75D49B95">
      <w:r w:rsidRPr="002520F1">
        <w:t>Roth, A. D., S. C. Bunting, and E. K. Strand. 2011. Relationships between landscape patterns and fire occurrence within a successional gradient in sagebrush steppe–juniper woodland. International Journal of Wildland Fire 20:69-77.</w:t>
      </w:r>
    </w:p>
    <w:p w:rsidR="009A5C02" w:rsidP="00B929E1" w:rsidRDefault="009A5C02" w14:paraId="0AFC18FC" w14:textId="77777777"/>
    <w:p w:rsidR="003C2C9D" w:rsidP="00B929E1" w:rsidRDefault="003C2C9D" w14:paraId="4A6953B0" w14:textId="57FFCA2E">
      <w:r w:rsidRPr="003C2C9D">
        <w:t>Rowland, M. M., L. H. Suring, R. J. Tausch, S. Geer, and M. J. Wisdom. 2011. Characteristics of western juniper encroachment into sagebrush communities in central Oregon. Natural Resources and Environmental Issues 16:89-99.</w:t>
      </w:r>
    </w:p>
    <w:p w:rsidR="003C2C9D" w:rsidP="00B929E1" w:rsidRDefault="003C2C9D" w14:paraId="45BC56D0" w14:textId="77777777"/>
    <w:p w:rsidR="00B929E1" w:rsidP="00B929E1" w:rsidRDefault="00B929E1" w14:paraId="6CD6314C" w14:textId="05944C79">
      <w:proofErr w:type="spellStart"/>
      <w:r>
        <w:t>Soul</w:t>
      </w:r>
      <w:r w:rsidR="003C2C9D">
        <w:t>é</w:t>
      </w:r>
      <w:proofErr w:type="spellEnd"/>
      <w:r>
        <w:t>, P.T. and P.A. Knapp. 1999. Western juniper expansion on adjacent disturbed and near-relict sites. Journal of Range Management 52: 525-533.</w:t>
      </w:r>
      <w:r w:rsidR="00764D66">
        <w:t xml:space="preserve"> </w:t>
      </w:r>
    </w:p>
    <w:p w:rsidR="00B929E1" w:rsidP="00B929E1" w:rsidRDefault="00B929E1" w14:paraId="702E2F03" w14:textId="77777777"/>
    <w:p w:rsidR="00B929E1" w:rsidP="00B929E1" w:rsidRDefault="00B929E1" w14:paraId="36CE706A" w14:textId="72EC463E">
      <w:proofErr w:type="spellStart"/>
      <w:r>
        <w:t>Soul</w:t>
      </w:r>
      <w:r w:rsidR="003C2C9D">
        <w:t>é</w:t>
      </w:r>
      <w:proofErr w:type="spellEnd"/>
      <w:r>
        <w:t xml:space="preserve">, P.T. and P.A. Knapp. 2000. </w:t>
      </w:r>
      <w:proofErr w:type="spellStart"/>
      <w:r w:rsidRPr="007E6BD2">
        <w:rPr>
          <w:i/>
          <w:iCs/>
        </w:rPr>
        <w:t>Juniperus</w:t>
      </w:r>
      <w:proofErr w:type="spellEnd"/>
      <w:r w:rsidRPr="007E6BD2">
        <w:rPr>
          <w:i/>
          <w:iCs/>
        </w:rPr>
        <w:t xml:space="preserve"> </w:t>
      </w:r>
      <w:proofErr w:type="spellStart"/>
      <w:r w:rsidRPr="007E6BD2">
        <w:rPr>
          <w:i/>
          <w:iCs/>
        </w:rPr>
        <w:t>occidentalis</w:t>
      </w:r>
      <w:proofErr w:type="spellEnd"/>
      <w:r>
        <w:t xml:space="preserve"> (western juniper) establishment history on two minimally disturbed research natural areas in central Oregon. Western North American Naturalist (60)1: 26-33.</w:t>
      </w:r>
    </w:p>
    <w:p w:rsidR="00B929E1" w:rsidP="00B929E1" w:rsidRDefault="00B929E1" w14:paraId="28BB62C2" w14:textId="77777777"/>
    <w:p w:rsidR="00AC0104" w:rsidP="00B929E1" w:rsidRDefault="00AC0104" w14:paraId="7593A884" w14:textId="56B2C3CA">
      <w:proofErr w:type="spellStart"/>
      <w:r w:rsidRPr="00AC0104">
        <w:t>Soulé</w:t>
      </w:r>
      <w:proofErr w:type="spellEnd"/>
      <w:r w:rsidRPr="00AC0104">
        <w:t xml:space="preserve">, P. T., and P. A. Knapp. 2007. </w:t>
      </w:r>
      <w:proofErr w:type="spellStart"/>
      <w:r w:rsidRPr="00AC0104">
        <w:t>Topoedaphic</w:t>
      </w:r>
      <w:proofErr w:type="spellEnd"/>
      <w:r w:rsidRPr="00AC0104">
        <w:t xml:space="preserve"> and morphological complexity of foliar damage and mortality within western juniper (</w:t>
      </w:r>
      <w:proofErr w:type="spellStart"/>
      <w:r w:rsidRPr="00AC0104">
        <w:t>Juniperus</w:t>
      </w:r>
      <w:proofErr w:type="spellEnd"/>
      <w:r w:rsidRPr="00AC0104">
        <w:t xml:space="preserve"> </w:t>
      </w:r>
      <w:proofErr w:type="spellStart"/>
      <w:r w:rsidRPr="00AC0104">
        <w:t>occidentalis</w:t>
      </w:r>
      <w:proofErr w:type="spellEnd"/>
      <w:r w:rsidRPr="00AC0104">
        <w:t xml:space="preserve"> var. </w:t>
      </w:r>
      <w:proofErr w:type="spellStart"/>
      <w:r w:rsidRPr="00AC0104">
        <w:t>occidentalis</w:t>
      </w:r>
      <w:proofErr w:type="spellEnd"/>
      <w:r w:rsidRPr="00AC0104">
        <w:t>) woodlands following an extreme meteorological event. Journal of Biogeography 34:1927-1937.</w:t>
      </w:r>
    </w:p>
    <w:p w:rsidR="00AC0104" w:rsidP="00B929E1" w:rsidRDefault="00AC0104" w14:paraId="3CB4B778" w14:textId="77777777"/>
    <w:p w:rsidR="00AC0104" w:rsidP="00B929E1" w:rsidRDefault="00AC0104" w14:paraId="230DFF84" w14:textId="70322B00">
      <w:r w:rsidRPr="00AC0104">
        <w:t>Strand, E. K., A. P. Robinson, and S. C. Bunting. 2007. Spatial patterns on the sagebrush steppe/western juniper ecotone. Plant Ecology 190:159-173.</w:t>
      </w:r>
    </w:p>
    <w:p w:rsidR="00AC0104" w:rsidP="00B929E1" w:rsidRDefault="00AC0104" w14:paraId="6B102A57" w14:textId="77777777"/>
    <w:p w:rsidR="00D70F4E" w:rsidP="00D70F4E" w:rsidRDefault="00D70F4E" w14:paraId="64BEBCC8" w14:textId="77777777">
      <w:proofErr w:type="spellStart"/>
      <w:r>
        <w:t>Waichler</w:t>
      </w:r>
      <w:proofErr w:type="spellEnd"/>
      <w:r>
        <w:t>, W.S., R.F. Miller and P.S. Doescher. 2001. Community characteristics of old-growth western juniper woodlands. Journal of Range Management 54: 518–527.</w:t>
      </w:r>
    </w:p>
    <w:p w:rsidR="00AC0104" w:rsidP="00D70F4E" w:rsidRDefault="00AC0104" w14:paraId="35180564" w14:textId="77777777"/>
    <w:p w:rsidR="00D70F4E" w:rsidP="00D70F4E" w:rsidRDefault="00D70F4E" w14:paraId="149C6FD3" w14:textId="77777777">
      <w:r>
        <w:lastRenderedPageBreak/>
        <w:t>Wright, H.A., L.F. Neuenschwander and C.M. Britton. 1979. The role and use of fire in Sagebrush-Grass and Pinyon-Juniper Plant Communities. Gen. Tech. Rep. INT-GTR-58. Ogden, UT: USDA Forest Service, Intermountain Research Station. 48 pp.</w:t>
      </w:r>
    </w:p>
    <w:p w:rsidR="00D70F4E" w:rsidP="00D70F4E" w:rsidRDefault="00D70F4E" w14:paraId="507AC0C7" w14:textId="77777777"/>
    <w:p w:rsidR="00D70F4E" w:rsidP="00D70F4E" w:rsidRDefault="00D70F4E" w14:paraId="20C6D811" w14:textId="76EAB41A">
      <w:r>
        <w:t xml:space="preserve">Young, J.A. and R.A. Evans. 1981. Demography and </w:t>
      </w:r>
      <w:r w:rsidR="00AC0104">
        <w:t>f</w:t>
      </w:r>
      <w:r>
        <w:t xml:space="preserve">ire </w:t>
      </w:r>
      <w:r w:rsidR="00AC0104">
        <w:t>h</w:t>
      </w:r>
      <w:r>
        <w:t xml:space="preserve">istory of a </w:t>
      </w:r>
      <w:r w:rsidR="00AC0104">
        <w:t>w</w:t>
      </w:r>
      <w:r>
        <w:t xml:space="preserve">estern </w:t>
      </w:r>
      <w:r w:rsidR="00AC0104">
        <w:t>j</w:t>
      </w:r>
      <w:r>
        <w:t xml:space="preserve">uniper </w:t>
      </w:r>
      <w:r w:rsidR="00AC0104">
        <w:t>s</w:t>
      </w:r>
      <w:r>
        <w:t>tand. Journal of Range Management 34: 501-505.</w:t>
      </w:r>
    </w:p>
    <w:p w:rsidRPr="00A43E41" w:rsidR="004D5F12" w:rsidP="00B929E1" w:rsidRDefault="004D5F12" w14:paraId="202C61C0" w14:textId="77777777"/>
    <w:sectPr w:rsidRPr="00A43E41" w:rsidR="004D5F12" w:rsidSect="007E6BD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0020F" w14:textId="77777777" w:rsidR="00986AF3" w:rsidRDefault="00986AF3">
      <w:r>
        <w:separator/>
      </w:r>
    </w:p>
  </w:endnote>
  <w:endnote w:type="continuationSeparator" w:id="0">
    <w:p w14:paraId="4FFDDE4C" w14:textId="77777777" w:rsidR="00986AF3" w:rsidRDefault="00986AF3">
      <w:r>
        <w:continuationSeparator/>
      </w:r>
    </w:p>
  </w:endnote>
  <w:endnote w:type="continuationNotice" w:id="1">
    <w:p w14:paraId="6A8C74EE" w14:textId="77777777" w:rsidR="00986AF3" w:rsidRDefault="00986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5D92B" w14:textId="77777777" w:rsidR="00A12E9F" w:rsidRDefault="00A12E9F" w:rsidP="00B929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ED08B" w14:textId="77777777" w:rsidR="00986AF3" w:rsidRDefault="00986AF3">
      <w:r>
        <w:separator/>
      </w:r>
    </w:p>
  </w:footnote>
  <w:footnote w:type="continuationSeparator" w:id="0">
    <w:p w14:paraId="09D5665F" w14:textId="77777777" w:rsidR="00986AF3" w:rsidRDefault="00986AF3">
      <w:r>
        <w:continuationSeparator/>
      </w:r>
    </w:p>
  </w:footnote>
  <w:footnote w:type="continuationNotice" w:id="1">
    <w:p w14:paraId="52C95F26" w14:textId="77777777" w:rsidR="00986AF3" w:rsidRDefault="00986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3E321" w14:textId="77777777" w:rsidR="00A12E9F" w:rsidRDefault="00A12E9F" w:rsidP="00B929E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DA1"/>
    <w:multiLevelType w:val="hybridMultilevel"/>
    <w:tmpl w:val="50E27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E1"/>
    <w:rsid w:val="000037B3"/>
    <w:rsid w:val="00004505"/>
    <w:rsid w:val="00005947"/>
    <w:rsid w:val="00006AF9"/>
    <w:rsid w:val="00007DAF"/>
    <w:rsid w:val="000103AE"/>
    <w:rsid w:val="00013BD4"/>
    <w:rsid w:val="0001622F"/>
    <w:rsid w:val="00017E5D"/>
    <w:rsid w:val="0002152F"/>
    <w:rsid w:val="00021B96"/>
    <w:rsid w:val="00023101"/>
    <w:rsid w:val="0002383C"/>
    <w:rsid w:val="0002703F"/>
    <w:rsid w:val="00030327"/>
    <w:rsid w:val="00031661"/>
    <w:rsid w:val="00031AC9"/>
    <w:rsid w:val="000337FD"/>
    <w:rsid w:val="000352EE"/>
    <w:rsid w:val="000357B7"/>
    <w:rsid w:val="00035AB6"/>
    <w:rsid w:val="00036067"/>
    <w:rsid w:val="000366F5"/>
    <w:rsid w:val="00036EE4"/>
    <w:rsid w:val="000379A5"/>
    <w:rsid w:val="000403FD"/>
    <w:rsid w:val="00040BD4"/>
    <w:rsid w:val="0004371F"/>
    <w:rsid w:val="000457F2"/>
    <w:rsid w:val="000462D2"/>
    <w:rsid w:val="00050E14"/>
    <w:rsid w:val="00055044"/>
    <w:rsid w:val="00056C2B"/>
    <w:rsid w:val="000576FF"/>
    <w:rsid w:val="00060616"/>
    <w:rsid w:val="00060863"/>
    <w:rsid w:val="00060925"/>
    <w:rsid w:val="00060D2C"/>
    <w:rsid w:val="00062E6C"/>
    <w:rsid w:val="00065335"/>
    <w:rsid w:val="00065A19"/>
    <w:rsid w:val="0006765F"/>
    <w:rsid w:val="00071834"/>
    <w:rsid w:val="00072EFC"/>
    <w:rsid w:val="000742B0"/>
    <w:rsid w:val="000769BE"/>
    <w:rsid w:val="000A204B"/>
    <w:rsid w:val="000A4800"/>
    <w:rsid w:val="000A5693"/>
    <w:rsid w:val="000A7972"/>
    <w:rsid w:val="000B2FC0"/>
    <w:rsid w:val="000B4535"/>
    <w:rsid w:val="000B4B5A"/>
    <w:rsid w:val="000B4EB7"/>
    <w:rsid w:val="000B5DA8"/>
    <w:rsid w:val="000B6763"/>
    <w:rsid w:val="000B72C9"/>
    <w:rsid w:val="000C0E70"/>
    <w:rsid w:val="000C4476"/>
    <w:rsid w:val="000C605F"/>
    <w:rsid w:val="000C6641"/>
    <w:rsid w:val="000C7E41"/>
    <w:rsid w:val="000D0A31"/>
    <w:rsid w:val="000D0CD0"/>
    <w:rsid w:val="000D2569"/>
    <w:rsid w:val="000D54FD"/>
    <w:rsid w:val="000D5F89"/>
    <w:rsid w:val="000E473F"/>
    <w:rsid w:val="000E5817"/>
    <w:rsid w:val="000F009F"/>
    <w:rsid w:val="000F031B"/>
    <w:rsid w:val="000F0511"/>
    <w:rsid w:val="000F0FE2"/>
    <w:rsid w:val="000F1817"/>
    <w:rsid w:val="000F5DA0"/>
    <w:rsid w:val="000F750B"/>
    <w:rsid w:val="0010237B"/>
    <w:rsid w:val="00102923"/>
    <w:rsid w:val="00103D06"/>
    <w:rsid w:val="00113A24"/>
    <w:rsid w:val="00113BA7"/>
    <w:rsid w:val="00114BB0"/>
    <w:rsid w:val="0011648D"/>
    <w:rsid w:val="001164FC"/>
    <w:rsid w:val="00116D24"/>
    <w:rsid w:val="00116F8F"/>
    <w:rsid w:val="001177B1"/>
    <w:rsid w:val="0012126E"/>
    <w:rsid w:val="0012318F"/>
    <w:rsid w:val="00124E8A"/>
    <w:rsid w:val="00125013"/>
    <w:rsid w:val="00125BD8"/>
    <w:rsid w:val="001368CB"/>
    <w:rsid w:val="00140332"/>
    <w:rsid w:val="001448E4"/>
    <w:rsid w:val="00145016"/>
    <w:rsid w:val="00147227"/>
    <w:rsid w:val="0014767C"/>
    <w:rsid w:val="00153793"/>
    <w:rsid w:val="00157317"/>
    <w:rsid w:val="0016196D"/>
    <w:rsid w:val="0016738D"/>
    <w:rsid w:val="001675A9"/>
    <w:rsid w:val="00167CCD"/>
    <w:rsid w:val="001700BF"/>
    <w:rsid w:val="001716CF"/>
    <w:rsid w:val="0017263B"/>
    <w:rsid w:val="001751CE"/>
    <w:rsid w:val="00175953"/>
    <w:rsid w:val="0017689A"/>
    <w:rsid w:val="001811F1"/>
    <w:rsid w:val="001831E7"/>
    <w:rsid w:val="00190A7C"/>
    <w:rsid w:val="00191991"/>
    <w:rsid w:val="00191C68"/>
    <w:rsid w:val="001A0625"/>
    <w:rsid w:val="001A09C3"/>
    <w:rsid w:val="001A24C2"/>
    <w:rsid w:val="001A51CC"/>
    <w:rsid w:val="001A54B6"/>
    <w:rsid w:val="001A58EC"/>
    <w:rsid w:val="001A603B"/>
    <w:rsid w:val="001B1731"/>
    <w:rsid w:val="001B68A1"/>
    <w:rsid w:val="001C099D"/>
    <w:rsid w:val="001C1C07"/>
    <w:rsid w:val="001C2B3F"/>
    <w:rsid w:val="001C314B"/>
    <w:rsid w:val="001C6795"/>
    <w:rsid w:val="001D2631"/>
    <w:rsid w:val="001D2A37"/>
    <w:rsid w:val="001D2AED"/>
    <w:rsid w:val="001D5A3C"/>
    <w:rsid w:val="001D6A01"/>
    <w:rsid w:val="001D6AB0"/>
    <w:rsid w:val="001E1533"/>
    <w:rsid w:val="001E2D60"/>
    <w:rsid w:val="001E60C8"/>
    <w:rsid w:val="001E6E49"/>
    <w:rsid w:val="001F456A"/>
    <w:rsid w:val="001F49B4"/>
    <w:rsid w:val="001F5CCC"/>
    <w:rsid w:val="00201D37"/>
    <w:rsid w:val="002035A1"/>
    <w:rsid w:val="00207C1D"/>
    <w:rsid w:val="002103D4"/>
    <w:rsid w:val="00210B26"/>
    <w:rsid w:val="002115F7"/>
    <w:rsid w:val="00211881"/>
    <w:rsid w:val="00214DDC"/>
    <w:rsid w:val="00216A9D"/>
    <w:rsid w:val="00222F42"/>
    <w:rsid w:val="00225B29"/>
    <w:rsid w:val="00227B1B"/>
    <w:rsid w:val="002373C6"/>
    <w:rsid w:val="00240CE1"/>
    <w:rsid w:val="00241698"/>
    <w:rsid w:val="0024318D"/>
    <w:rsid w:val="00250ACA"/>
    <w:rsid w:val="00251C4E"/>
    <w:rsid w:val="002520F1"/>
    <w:rsid w:val="0025768B"/>
    <w:rsid w:val="00260279"/>
    <w:rsid w:val="00260850"/>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A6527"/>
    <w:rsid w:val="002A7BA7"/>
    <w:rsid w:val="002B164E"/>
    <w:rsid w:val="002B3D94"/>
    <w:rsid w:val="002B3ECA"/>
    <w:rsid w:val="002B45B7"/>
    <w:rsid w:val="002C0893"/>
    <w:rsid w:val="002C0B8B"/>
    <w:rsid w:val="002C0E4D"/>
    <w:rsid w:val="002C1041"/>
    <w:rsid w:val="002C116C"/>
    <w:rsid w:val="002C37E6"/>
    <w:rsid w:val="002C3A6F"/>
    <w:rsid w:val="002C64B0"/>
    <w:rsid w:val="002D3EB3"/>
    <w:rsid w:val="002D418E"/>
    <w:rsid w:val="002D49EF"/>
    <w:rsid w:val="002D6F88"/>
    <w:rsid w:val="002E36B5"/>
    <w:rsid w:val="002E5B38"/>
    <w:rsid w:val="002E76AE"/>
    <w:rsid w:val="002F02ED"/>
    <w:rsid w:val="002F12E9"/>
    <w:rsid w:val="002F1CDC"/>
    <w:rsid w:val="002F6E33"/>
    <w:rsid w:val="00300328"/>
    <w:rsid w:val="00301476"/>
    <w:rsid w:val="00301B7F"/>
    <w:rsid w:val="003035FB"/>
    <w:rsid w:val="00304315"/>
    <w:rsid w:val="00307B93"/>
    <w:rsid w:val="003106B6"/>
    <w:rsid w:val="003110AC"/>
    <w:rsid w:val="00312120"/>
    <w:rsid w:val="00313322"/>
    <w:rsid w:val="00313BFE"/>
    <w:rsid w:val="00320C6A"/>
    <w:rsid w:val="00320D5A"/>
    <w:rsid w:val="00321227"/>
    <w:rsid w:val="00323A93"/>
    <w:rsid w:val="003301EC"/>
    <w:rsid w:val="0033425A"/>
    <w:rsid w:val="00336475"/>
    <w:rsid w:val="003379B5"/>
    <w:rsid w:val="00350EC8"/>
    <w:rsid w:val="0036004A"/>
    <w:rsid w:val="003616F2"/>
    <w:rsid w:val="00362A51"/>
    <w:rsid w:val="00363EEA"/>
    <w:rsid w:val="00365365"/>
    <w:rsid w:val="0036554D"/>
    <w:rsid w:val="003670EA"/>
    <w:rsid w:val="00367591"/>
    <w:rsid w:val="003706C4"/>
    <w:rsid w:val="0037120A"/>
    <w:rsid w:val="003740C2"/>
    <w:rsid w:val="00375579"/>
    <w:rsid w:val="0038333C"/>
    <w:rsid w:val="00393616"/>
    <w:rsid w:val="003A1EBD"/>
    <w:rsid w:val="003A3976"/>
    <w:rsid w:val="003A6CBB"/>
    <w:rsid w:val="003B3C82"/>
    <w:rsid w:val="003B5977"/>
    <w:rsid w:val="003B7824"/>
    <w:rsid w:val="003C2C9D"/>
    <w:rsid w:val="003C4AA1"/>
    <w:rsid w:val="003C6CFB"/>
    <w:rsid w:val="003C6E29"/>
    <w:rsid w:val="003D195A"/>
    <w:rsid w:val="003D29A3"/>
    <w:rsid w:val="003D4155"/>
    <w:rsid w:val="003D41E3"/>
    <w:rsid w:val="003D7188"/>
    <w:rsid w:val="003E0BB2"/>
    <w:rsid w:val="003E0D94"/>
    <w:rsid w:val="003E434C"/>
    <w:rsid w:val="003E4BEC"/>
    <w:rsid w:val="003F280C"/>
    <w:rsid w:val="003F322E"/>
    <w:rsid w:val="00400D76"/>
    <w:rsid w:val="004016D3"/>
    <w:rsid w:val="004052F1"/>
    <w:rsid w:val="00410ADE"/>
    <w:rsid w:val="00411473"/>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23D9"/>
    <w:rsid w:val="00453438"/>
    <w:rsid w:val="00457B5F"/>
    <w:rsid w:val="0046198B"/>
    <w:rsid w:val="00462F89"/>
    <w:rsid w:val="00464BB8"/>
    <w:rsid w:val="00465533"/>
    <w:rsid w:val="004668C2"/>
    <w:rsid w:val="0047010D"/>
    <w:rsid w:val="004830F3"/>
    <w:rsid w:val="0048424B"/>
    <w:rsid w:val="004921EE"/>
    <w:rsid w:val="004928A6"/>
    <w:rsid w:val="004A6CE5"/>
    <w:rsid w:val="004A73BB"/>
    <w:rsid w:val="004B0A93"/>
    <w:rsid w:val="004B0E2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172B"/>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18A"/>
    <w:rsid w:val="00560E93"/>
    <w:rsid w:val="00570CFE"/>
    <w:rsid w:val="00571EE0"/>
    <w:rsid w:val="00572597"/>
    <w:rsid w:val="00573898"/>
    <w:rsid w:val="00573E56"/>
    <w:rsid w:val="00573F86"/>
    <w:rsid w:val="005747FE"/>
    <w:rsid w:val="00581C1D"/>
    <w:rsid w:val="00583BCF"/>
    <w:rsid w:val="00586156"/>
    <w:rsid w:val="0058708F"/>
    <w:rsid w:val="00587A2E"/>
    <w:rsid w:val="00593242"/>
    <w:rsid w:val="00595515"/>
    <w:rsid w:val="005A033C"/>
    <w:rsid w:val="005A1021"/>
    <w:rsid w:val="005A446C"/>
    <w:rsid w:val="005A66B1"/>
    <w:rsid w:val="005A7F4B"/>
    <w:rsid w:val="005B1354"/>
    <w:rsid w:val="005B1DDE"/>
    <w:rsid w:val="005B27F1"/>
    <w:rsid w:val="005B2DDF"/>
    <w:rsid w:val="005B386F"/>
    <w:rsid w:val="005B4476"/>
    <w:rsid w:val="005B4554"/>
    <w:rsid w:val="005B67DD"/>
    <w:rsid w:val="005C123F"/>
    <w:rsid w:val="005C15AE"/>
    <w:rsid w:val="005C2928"/>
    <w:rsid w:val="005C475F"/>
    <w:rsid w:val="005C5A03"/>
    <w:rsid w:val="005C7740"/>
    <w:rsid w:val="005D03E1"/>
    <w:rsid w:val="005D0727"/>
    <w:rsid w:val="005D1450"/>
    <w:rsid w:val="005D18A7"/>
    <w:rsid w:val="005D1E26"/>
    <w:rsid w:val="005D30CC"/>
    <w:rsid w:val="005D4FF5"/>
    <w:rsid w:val="005E0424"/>
    <w:rsid w:val="005F2449"/>
    <w:rsid w:val="005F333A"/>
    <w:rsid w:val="005F3E35"/>
    <w:rsid w:val="005F4DE1"/>
    <w:rsid w:val="005F6545"/>
    <w:rsid w:val="005F6DAF"/>
    <w:rsid w:val="005F71C5"/>
    <w:rsid w:val="006024B9"/>
    <w:rsid w:val="006117F4"/>
    <w:rsid w:val="00613172"/>
    <w:rsid w:val="0061368F"/>
    <w:rsid w:val="00613AD2"/>
    <w:rsid w:val="0061440A"/>
    <w:rsid w:val="00614BE0"/>
    <w:rsid w:val="00615F32"/>
    <w:rsid w:val="00616839"/>
    <w:rsid w:val="00620506"/>
    <w:rsid w:val="00621C0C"/>
    <w:rsid w:val="00622E3F"/>
    <w:rsid w:val="0062499F"/>
    <w:rsid w:val="00626A79"/>
    <w:rsid w:val="00631904"/>
    <w:rsid w:val="006322F2"/>
    <w:rsid w:val="0063271F"/>
    <w:rsid w:val="0063468D"/>
    <w:rsid w:val="00634B44"/>
    <w:rsid w:val="00650861"/>
    <w:rsid w:val="00654174"/>
    <w:rsid w:val="0065589D"/>
    <w:rsid w:val="00657F3E"/>
    <w:rsid w:val="00662878"/>
    <w:rsid w:val="00662B2A"/>
    <w:rsid w:val="0067017C"/>
    <w:rsid w:val="00672551"/>
    <w:rsid w:val="00683368"/>
    <w:rsid w:val="00686D73"/>
    <w:rsid w:val="006909B7"/>
    <w:rsid w:val="00691641"/>
    <w:rsid w:val="00691B63"/>
    <w:rsid w:val="00691C3A"/>
    <w:rsid w:val="0069282B"/>
    <w:rsid w:val="006A144C"/>
    <w:rsid w:val="006A3B52"/>
    <w:rsid w:val="006A451F"/>
    <w:rsid w:val="006A51EC"/>
    <w:rsid w:val="006A6DF7"/>
    <w:rsid w:val="006B2BBF"/>
    <w:rsid w:val="006B76FF"/>
    <w:rsid w:val="006C0ECB"/>
    <w:rsid w:val="006C441D"/>
    <w:rsid w:val="006C774F"/>
    <w:rsid w:val="006D046C"/>
    <w:rsid w:val="006D2137"/>
    <w:rsid w:val="006D5D9D"/>
    <w:rsid w:val="006E25B2"/>
    <w:rsid w:val="006E3E5C"/>
    <w:rsid w:val="006E59C5"/>
    <w:rsid w:val="006E6371"/>
    <w:rsid w:val="006E75F9"/>
    <w:rsid w:val="006F10FB"/>
    <w:rsid w:val="006F118D"/>
    <w:rsid w:val="006F7792"/>
    <w:rsid w:val="00700C23"/>
    <w:rsid w:val="0070333C"/>
    <w:rsid w:val="00703CDD"/>
    <w:rsid w:val="00710F69"/>
    <w:rsid w:val="00713F10"/>
    <w:rsid w:val="00715737"/>
    <w:rsid w:val="007159E8"/>
    <w:rsid w:val="007165BE"/>
    <w:rsid w:val="00716F84"/>
    <w:rsid w:val="0071716D"/>
    <w:rsid w:val="0072055A"/>
    <w:rsid w:val="00720782"/>
    <w:rsid w:val="00721E2C"/>
    <w:rsid w:val="00723ABF"/>
    <w:rsid w:val="00724553"/>
    <w:rsid w:val="00724686"/>
    <w:rsid w:val="00725272"/>
    <w:rsid w:val="00730855"/>
    <w:rsid w:val="007325D9"/>
    <w:rsid w:val="00733493"/>
    <w:rsid w:val="00740090"/>
    <w:rsid w:val="00745D2F"/>
    <w:rsid w:val="007512C5"/>
    <w:rsid w:val="00751DBE"/>
    <w:rsid w:val="00754965"/>
    <w:rsid w:val="0075574E"/>
    <w:rsid w:val="00760203"/>
    <w:rsid w:val="00760977"/>
    <w:rsid w:val="00760D79"/>
    <w:rsid w:val="00763504"/>
    <w:rsid w:val="00764D66"/>
    <w:rsid w:val="00766327"/>
    <w:rsid w:val="00766A66"/>
    <w:rsid w:val="00767CF5"/>
    <w:rsid w:val="00767EBB"/>
    <w:rsid w:val="007713F8"/>
    <w:rsid w:val="007735F8"/>
    <w:rsid w:val="007742B4"/>
    <w:rsid w:val="00780B48"/>
    <w:rsid w:val="007863E7"/>
    <w:rsid w:val="007870CA"/>
    <w:rsid w:val="00790258"/>
    <w:rsid w:val="00792396"/>
    <w:rsid w:val="0079285B"/>
    <w:rsid w:val="00792D32"/>
    <w:rsid w:val="007A01EE"/>
    <w:rsid w:val="007B0A0B"/>
    <w:rsid w:val="007B2B17"/>
    <w:rsid w:val="007B2CA6"/>
    <w:rsid w:val="007B3B3A"/>
    <w:rsid w:val="007B4B9E"/>
    <w:rsid w:val="007B55A2"/>
    <w:rsid w:val="007B71C3"/>
    <w:rsid w:val="007B751A"/>
    <w:rsid w:val="007C3727"/>
    <w:rsid w:val="007C3A90"/>
    <w:rsid w:val="007C77FA"/>
    <w:rsid w:val="007C7AF3"/>
    <w:rsid w:val="007D4159"/>
    <w:rsid w:val="007D5225"/>
    <w:rsid w:val="007E0046"/>
    <w:rsid w:val="007E212C"/>
    <w:rsid w:val="007E4B31"/>
    <w:rsid w:val="007E6BD2"/>
    <w:rsid w:val="007F27E4"/>
    <w:rsid w:val="007F33B2"/>
    <w:rsid w:val="007F40B7"/>
    <w:rsid w:val="007F5464"/>
    <w:rsid w:val="007F7862"/>
    <w:rsid w:val="00800455"/>
    <w:rsid w:val="008020CF"/>
    <w:rsid w:val="00803393"/>
    <w:rsid w:val="008068BD"/>
    <w:rsid w:val="008072B2"/>
    <w:rsid w:val="00810755"/>
    <w:rsid w:val="008126AF"/>
    <w:rsid w:val="00812A2A"/>
    <w:rsid w:val="008206D7"/>
    <w:rsid w:val="00821B0F"/>
    <w:rsid w:val="00824809"/>
    <w:rsid w:val="00826176"/>
    <w:rsid w:val="00826B9D"/>
    <w:rsid w:val="00826E9C"/>
    <w:rsid w:val="008317C0"/>
    <w:rsid w:val="008318E6"/>
    <w:rsid w:val="008327C1"/>
    <w:rsid w:val="0083523E"/>
    <w:rsid w:val="008364D7"/>
    <w:rsid w:val="00840946"/>
    <w:rsid w:val="008450B0"/>
    <w:rsid w:val="00845531"/>
    <w:rsid w:val="0085326E"/>
    <w:rsid w:val="00857297"/>
    <w:rsid w:val="008578CB"/>
    <w:rsid w:val="008610DF"/>
    <w:rsid w:val="00863049"/>
    <w:rsid w:val="00863FCD"/>
    <w:rsid w:val="00864C8C"/>
    <w:rsid w:val="008658E9"/>
    <w:rsid w:val="0086611D"/>
    <w:rsid w:val="0086782E"/>
    <w:rsid w:val="00867BEE"/>
    <w:rsid w:val="00880246"/>
    <w:rsid w:val="00882517"/>
    <w:rsid w:val="0088604E"/>
    <w:rsid w:val="00886487"/>
    <w:rsid w:val="00887FAA"/>
    <w:rsid w:val="00890FE6"/>
    <w:rsid w:val="008959BF"/>
    <w:rsid w:val="00896ACC"/>
    <w:rsid w:val="008A121D"/>
    <w:rsid w:val="008A1D1B"/>
    <w:rsid w:val="008A1F68"/>
    <w:rsid w:val="008A5D5D"/>
    <w:rsid w:val="008A7BF1"/>
    <w:rsid w:val="008B2F87"/>
    <w:rsid w:val="008B440C"/>
    <w:rsid w:val="008B679A"/>
    <w:rsid w:val="008B706F"/>
    <w:rsid w:val="008C052D"/>
    <w:rsid w:val="008C25CA"/>
    <w:rsid w:val="008C43A2"/>
    <w:rsid w:val="008C43BD"/>
    <w:rsid w:val="008C45C0"/>
    <w:rsid w:val="008C5753"/>
    <w:rsid w:val="008C61E2"/>
    <w:rsid w:val="008D2F01"/>
    <w:rsid w:val="008D4BE6"/>
    <w:rsid w:val="008D6868"/>
    <w:rsid w:val="008D72DD"/>
    <w:rsid w:val="008E0BF0"/>
    <w:rsid w:val="008E1A48"/>
    <w:rsid w:val="008E273F"/>
    <w:rsid w:val="008E6E39"/>
    <w:rsid w:val="008F1823"/>
    <w:rsid w:val="008F4308"/>
    <w:rsid w:val="008F57A2"/>
    <w:rsid w:val="008F583E"/>
    <w:rsid w:val="008F64C4"/>
    <w:rsid w:val="008F7F1C"/>
    <w:rsid w:val="00900C3C"/>
    <w:rsid w:val="00901410"/>
    <w:rsid w:val="00901CA2"/>
    <w:rsid w:val="00907ED2"/>
    <w:rsid w:val="00912041"/>
    <w:rsid w:val="00914BB2"/>
    <w:rsid w:val="00914D71"/>
    <w:rsid w:val="009159DC"/>
    <w:rsid w:val="00924B9A"/>
    <w:rsid w:val="009275B8"/>
    <w:rsid w:val="009303BD"/>
    <w:rsid w:val="0093088C"/>
    <w:rsid w:val="009364F5"/>
    <w:rsid w:val="009369F8"/>
    <w:rsid w:val="0094027F"/>
    <w:rsid w:val="00945DBA"/>
    <w:rsid w:val="00946E0C"/>
    <w:rsid w:val="00953881"/>
    <w:rsid w:val="00955A66"/>
    <w:rsid w:val="00956116"/>
    <w:rsid w:val="00960066"/>
    <w:rsid w:val="009600A0"/>
    <w:rsid w:val="0096072E"/>
    <w:rsid w:val="009611AB"/>
    <w:rsid w:val="00961968"/>
    <w:rsid w:val="0096336D"/>
    <w:rsid w:val="00964606"/>
    <w:rsid w:val="00964894"/>
    <w:rsid w:val="0096635E"/>
    <w:rsid w:val="00967C07"/>
    <w:rsid w:val="00973D95"/>
    <w:rsid w:val="009771B4"/>
    <w:rsid w:val="009778D2"/>
    <w:rsid w:val="00977C60"/>
    <w:rsid w:val="00980247"/>
    <w:rsid w:val="009819B9"/>
    <w:rsid w:val="00982A61"/>
    <w:rsid w:val="009837B2"/>
    <w:rsid w:val="00986AF3"/>
    <w:rsid w:val="00990620"/>
    <w:rsid w:val="0099199D"/>
    <w:rsid w:val="00992A47"/>
    <w:rsid w:val="00993FCD"/>
    <w:rsid w:val="00994E09"/>
    <w:rsid w:val="00996A16"/>
    <w:rsid w:val="00997A8C"/>
    <w:rsid w:val="009A0DD4"/>
    <w:rsid w:val="009A1776"/>
    <w:rsid w:val="009A1DCD"/>
    <w:rsid w:val="009A36F4"/>
    <w:rsid w:val="009A47DE"/>
    <w:rsid w:val="009A590A"/>
    <w:rsid w:val="009A5C02"/>
    <w:rsid w:val="009A5C4E"/>
    <w:rsid w:val="009A6C1C"/>
    <w:rsid w:val="009A78DC"/>
    <w:rsid w:val="009B0AEA"/>
    <w:rsid w:val="009B1FAA"/>
    <w:rsid w:val="009B2073"/>
    <w:rsid w:val="009B6376"/>
    <w:rsid w:val="009B6944"/>
    <w:rsid w:val="009C375F"/>
    <w:rsid w:val="009C3926"/>
    <w:rsid w:val="009C52D4"/>
    <w:rsid w:val="009C78BA"/>
    <w:rsid w:val="009D08DE"/>
    <w:rsid w:val="009D6227"/>
    <w:rsid w:val="009E0D1A"/>
    <w:rsid w:val="009E0DB5"/>
    <w:rsid w:val="009E621C"/>
    <w:rsid w:val="009F01E8"/>
    <w:rsid w:val="009F1886"/>
    <w:rsid w:val="009F25DF"/>
    <w:rsid w:val="009F31F9"/>
    <w:rsid w:val="009F3BAE"/>
    <w:rsid w:val="009F4101"/>
    <w:rsid w:val="009F519B"/>
    <w:rsid w:val="009F5AD6"/>
    <w:rsid w:val="00A055FD"/>
    <w:rsid w:val="00A10FBA"/>
    <w:rsid w:val="00A12E9F"/>
    <w:rsid w:val="00A140AF"/>
    <w:rsid w:val="00A15139"/>
    <w:rsid w:val="00A21CC0"/>
    <w:rsid w:val="00A223A8"/>
    <w:rsid w:val="00A247B9"/>
    <w:rsid w:val="00A314F0"/>
    <w:rsid w:val="00A339E1"/>
    <w:rsid w:val="00A33B66"/>
    <w:rsid w:val="00A34BFB"/>
    <w:rsid w:val="00A3657F"/>
    <w:rsid w:val="00A43E41"/>
    <w:rsid w:val="00A43FCB"/>
    <w:rsid w:val="00A44540"/>
    <w:rsid w:val="00A44EF7"/>
    <w:rsid w:val="00A477A0"/>
    <w:rsid w:val="00A50EA6"/>
    <w:rsid w:val="00A56C94"/>
    <w:rsid w:val="00A579D2"/>
    <w:rsid w:val="00A57A9D"/>
    <w:rsid w:val="00A70EC5"/>
    <w:rsid w:val="00A7108F"/>
    <w:rsid w:val="00A7285D"/>
    <w:rsid w:val="00A728CF"/>
    <w:rsid w:val="00A74430"/>
    <w:rsid w:val="00A75ABF"/>
    <w:rsid w:val="00A75FF4"/>
    <w:rsid w:val="00A80DD1"/>
    <w:rsid w:val="00A8139F"/>
    <w:rsid w:val="00A8314F"/>
    <w:rsid w:val="00A87C35"/>
    <w:rsid w:val="00A9325A"/>
    <w:rsid w:val="00A9365B"/>
    <w:rsid w:val="00AA0869"/>
    <w:rsid w:val="00AA4842"/>
    <w:rsid w:val="00AB2AB3"/>
    <w:rsid w:val="00AB49B1"/>
    <w:rsid w:val="00AB59A8"/>
    <w:rsid w:val="00AB639F"/>
    <w:rsid w:val="00AC0104"/>
    <w:rsid w:val="00AC2198"/>
    <w:rsid w:val="00AC3BC0"/>
    <w:rsid w:val="00AC41FA"/>
    <w:rsid w:val="00AC778A"/>
    <w:rsid w:val="00AD0A16"/>
    <w:rsid w:val="00AD1EA7"/>
    <w:rsid w:val="00AD207D"/>
    <w:rsid w:val="00AE18EA"/>
    <w:rsid w:val="00AE2187"/>
    <w:rsid w:val="00AE4E67"/>
    <w:rsid w:val="00AE6742"/>
    <w:rsid w:val="00AE67E5"/>
    <w:rsid w:val="00AF2BCE"/>
    <w:rsid w:val="00AF4B89"/>
    <w:rsid w:val="00B02771"/>
    <w:rsid w:val="00B028B6"/>
    <w:rsid w:val="00B07FB4"/>
    <w:rsid w:val="00B118AD"/>
    <w:rsid w:val="00B1195A"/>
    <w:rsid w:val="00B1435A"/>
    <w:rsid w:val="00B15224"/>
    <w:rsid w:val="00B17612"/>
    <w:rsid w:val="00B17978"/>
    <w:rsid w:val="00B21812"/>
    <w:rsid w:val="00B23104"/>
    <w:rsid w:val="00B26135"/>
    <w:rsid w:val="00B31EE1"/>
    <w:rsid w:val="00B34DC5"/>
    <w:rsid w:val="00B435E5"/>
    <w:rsid w:val="00B45186"/>
    <w:rsid w:val="00B47942"/>
    <w:rsid w:val="00B47958"/>
    <w:rsid w:val="00B47D52"/>
    <w:rsid w:val="00B50030"/>
    <w:rsid w:val="00B528E3"/>
    <w:rsid w:val="00B52B2F"/>
    <w:rsid w:val="00B52D30"/>
    <w:rsid w:val="00B53F75"/>
    <w:rsid w:val="00B55CB2"/>
    <w:rsid w:val="00B602C7"/>
    <w:rsid w:val="00B650FF"/>
    <w:rsid w:val="00B6691F"/>
    <w:rsid w:val="00B67687"/>
    <w:rsid w:val="00B71232"/>
    <w:rsid w:val="00B740A1"/>
    <w:rsid w:val="00B746D4"/>
    <w:rsid w:val="00B80C71"/>
    <w:rsid w:val="00B8357A"/>
    <w:rsid w:val="00B8430D"/>
    <w:rsid w:val="00B85BF7"/>
    <w:rsid w:val="00B928AF"/>
    <w:rsid w:val="00B929E1"/>
    <w:rsid w:val="00B92A33"/>
    <w:rsid w:val="00B97572"/>
    <w:rsid w:val="00BA0C49"/>
    <w:rsid w:val="00BA1CA1"/>
    <w:rsid w:val="00BA240B"/>
    <w:rsid w:val="00BA4285"/>
    <w:rsid w:val="00BA4510"/>
    <w:rsid w:val="00BA4B34"/>
    <w:rsid w:val="00BA4FD9"/>
    <w:rsid w:val="00BB1E31"/>
    <w:rsid w:val="00BB346C"/>
    <w:rsid w:val="00BB3DF1"/>
    <w:rsid w:val="00BB48FA"/>
    <w:rsid w:val="00BC02E8"/>
    <w:rsid w:val="00BC3E94"/>
    <w:rsid w:val="00BC64E7"/>
    <w:rsid w:val="00BD0988"/>
    <w:rsid w:val="00BD2EF2"/>
    <w:rsid w:val="00BE537C"/>
    <w:rsid w:val="00BE7010"/>
    <w:rsid w:val="00BF1600"/>
    <w:rsid w:val="00BF177F"/>
    <w:rsid w:val="00BF2D05"/>
    <w:rsid w:val="00BF3879"/>
    <w:rsid w:val="00BF4A9A"/>
    <w:rsid w:val="00BF5AD2"/>
    <w:rsid w:val="00C0134A"/>
    <w:rsid w:val="00C0481C"/>
    <w:rsid w:val="00C06AEF"/>
    <w:rsid w:val="00C07272"/>
    <w:rsid w:val="00C10306"/>
    <w:rsid w:val="00C21B4A"/>
    <w:rsid w:val="00C24F76"/>
    <w:rsid w:val="00C26399"/>
    <w:rsid w:val="00C3230C"/>
    <w:rsid w:val="00C34BB1"/>
    <w:rsid w:val="00C34CF7"/>
    <w:rsid w:val="00C35DDE"/>
    <w:rsid w:val="00C37696"/>
    <w:rsid w:val="00C37916"/>
    <w:rsid w:val="00C42239"/>
    <w:rsid w:val="00C43CF6"/>
    <w:rsid w:val="00C476FD"/>
    <w:rsid w:val="00C50E68"/>
    <w:rsid w:val="00C525D4"/>
    <w:rsid w:val="00C52E14"/>
    <w:rsid w:val="00C55700"/>
    <w:rsid w:val="00C56A9B"/>
    <w:rsid w:val="00C6232A"/>
    <w:rsid w:val="00C63743"/>
    <w:rsid w:val="00C6464F"/>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968F5"/>
    <w:rsid w:val="00CA1B63"/>
    <w:rsid w:val="00CA2C4F"/>
    <w:rsid w:val="00CA2D4E"/>
    <w:rsid w:val="00CA6316"/>
    <w:rsid w:val="00CB0E67"/>
    <w:rsid w:val="00CB2DC6"/>
    <w:rsid w:val="00CB5DAC"/>
    <w:rsid w:val="00CB6101"/>
    <w:rsid w:val="00CB6327"/>
    <w:rsid w:val="00CB6E9B"/>
    <w:rsid w:val="00CC65D7"/>
    <w:rsid w:val="00CD1D46"/>
    <w:rsid w:val="00CD28A5"/>
    <w:rsid w:val="00CD718C"/>
    <w:rsid w:val="00CE0790"/>
    <w:rsid w:val="00CE2252"/>
    <w:rsid w:val="00CE6402"/>
    <w:rsid w:val="00CE6F72"/>
    <w:rsid w:val="00CF08DC"/>
    <w:rsid w:val="00CF326D"/>
    <w:rsid w:val="00CF5B29"/>
    <w:rsid w:val="00CF6B40"/>
    <w:rsid w:val="00CF7A47"/>
    <w:rsid w:val="00CF7C27"/>
    <w:rsid w:val="00D04D5D"/>
    <w:rsid w:val="00D05518"/>
    <w:rsid w:val="00D0641F"/>
    <w:rsid w:val="00D1051B"/>
    <w:rsid w:val="00D111B5"/>
    <w:rsid w:val="00D12502"/>
    <w:rsid w:val="00D21167"/>
    <w:rsid w:val="00D2240A"/>
    <w:rsid w:val="00D26C4A"/>
    <w:rsid w:val="00D3113E"/>
    <w:rsid w:val="00D335C9"/>
    <w:rsid w:val="00D34939"/>
    <w:rsid w:val="00D37B60"/>
    <w:rsid w:val="00D43069"/>
    <w:rsid w:val="00D4454D"/>
    <w:rsid w:val="00D46A2D"/>
    <w:rsid w:val="00D47252"/>
    <w:rsid w:val="00D53EDC"/>
    <w:rsid w:val="00D558D4"/>
    <w:rsid w:val="00D5690F"/>
    <w:rsid w:val="00D56CCA"/>
    <w:rsid w:val="00D61535"/>
    <w:rsid w:val="00D61AC5"/>
    <w:rsid w:val="00D62229"/>
    <w:rsid w:val="00D6372D"/>
    <w:rsid w:val="00D653F0"/>
    <w:rsid w:val="00D70F4E"/>
    <w:rsid w:val="00D778B1"/>
    <w:rsid w:val="00D7791E"/>
    <w:rsid w:val="00D803B1"/>
    <w:rsid w:val="00D81349"/>
    <w:rsid w:val="00D84B65"/>
    <w:rsid w:val="00D9012C"/>
    <w:rsid w:val="00D90718"/>
    <w:rsid w:val="00D9148A"/>
    <w:rsid w:val="00D95E35"/>
    <w:rsid w:val="00D96D94"/>
    <w:rsid w:val="00D9735A"/>
    <w:rsid w:val="00D973A5"/>
    <w:rsid w:val="00D97E60"/>
    <w:rsid w:val="00DA0256"/>
    <w:rsid w:val="00DA2790"/>
    <w:rsid w:val="00DA6645"/>
    <w:rsid w:val="00DA6FE1"/>
    <w:rsid w:val="00DA7F1A"/>
    <w:rsid w:val="00DB1F84"/>
    <w:rsid w:val="00DB291F"/>
    <w:rsid w:val="00DB5E0C"/>
    <w:rsid w:val="00DC0350"/>
    <w:rsid w:val="00DC151A"/>
    <w:rsid w:val="00DC1B1C"/>
    <w:rsid w:val="00DC5A16"/>
    <w:rsid w:val="00DC5A5A"/>
    <w:rsid w:val="00DD07AB"/>
    <w:rsid w:val="00DD1FBA"/>
    <w:rsid w:val="00DD4341"/>
    <w:rsid w:val="00DD7C44"/>
    <w:rsid w:val="00DE125E"/>
    <w:rsid w:val="00DE1E1E"/>
    <w:rsid w:val="00DE1F83"/>
    <w:rsid w:val="00DE3A47"/>
    <w:rsid w:val="00DE4C54"/>
    <w:rsid w:val="00DE5B29"/>
    <w:rsid w:val="00DE70C1"/>
    <w:rsid w:val="00DE7E9C"/>
    <w:rsid w:val="00DF0968"/>
    <w:rsid w:val="00DF26C6"/>
    <w:rsid w:val="00DF4BEF"/>
    <w:rsid w:val="00DF7C21"/>
    <w:rsid w:val="00E01EC8"/>
    <w:rsid w:val="00E02CF7"/>
    <w:rsid w:val="00E05C85"/>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3417B"/>
    <w:rsid w:val="00E44DBF"/>
    <w:rsid w:val="00E45D44"/>
    <w:rsid w:val="00E537D9"/>
    <w:rsid w:val="00E53C1B"/>
    <w:rsid w:val="00E60073"/>
    <w:rsid w:val="00E61F9B"/>
    <w:rsid w:val="00E645AA"/>
    <w:rsid w:val="00E741B2"/>
    <w:rsid w:val="00E750BE"/>
    <w:rsid w:val="00E75D01"/>
    <w:rsid w:val="00E77F24"/>
    <w:rsid w:val="00E83022"/>
    <w:rsid w:val="00E86BED"/>
    <w:rsid w:val="00E9262C"/>
    <w:rsid w:val="00E94483"/>
    <w:rsid w:val="00E97299"/>
    <w:rsid w:val="00EB155F"/>
    <w:rsid w:val="00EB53DC"/>
    <w:rsid w:val="00EB72B6"/>
    <w:rsid w:val="00EC1CBD"/>
    <w:rsid w:val="00EC4A14"/>
    <w:rsid w:val="00EC55D0"/>
    <w:rsid w:val="00EC78E0"/>
    <w:rsid w:val="00ED013A"/>
    <w:rsid w:val="00ED21A9"/>
    <w:rsid w:val="00ED3436"/>
    <w:rsid w:val="00ED3A86"/>
    <w:rsid w:val="00ED69E5"/>
    <w:rsid w:val="00ED7A18"/>
    <w:rsid w:val="00EE1595"/>
    <w:rsid w:val="00EF0A7C"/>
    <w:rsid w:val="00EF1C61"/>
    <w:rsid w:val="00EF3349"/>
    <w:rsid w:val="00EF54A9"/>
    <w:rsid w:val="00EF6714"/>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476C"/>
    <w:rsid w:val="00F4692E"/>
    <w:rsid w:val="00F55261"/>
    <w:rsid w:val="00F55FA9"/>
    <w:rsid w:val="00F56244"/>
    <w:rsid w:val="00F60558"/>
    <w:rsid w:val="00F73E82"/>
    <w:rsid w:val="00F74E72"/>
    <w:rsid w:val="00F77029"/>
    <w:rsid w:val="00F77E0F"/>
    <w:rsid w:val="00F81F47"/>
    <w:rsid w:val="00F839EF"/>
    <w:rsid w:val="00F84872"/>
    <w:rsid w:val="00F851E0"/>
    <w:rsid w:val="00F8589C"/>
    <w:rsid w:val="00F866FE"/>
    <w:rsid w:val="00F86C13"/>
    <w:rsid w:val="00F87242"/>
    <w:rsid w:val="00F873A7"/>
    <w:rsid w:val="00F8742E"/>
    <w:rsid w:val="00F948F2"/>
    <w:rsid w:val="00F95CB1"/>
    <w:rsid w:val="00FA0EA1"/>
    <w:rsid w:val="00FA28B7"/>
    <w:rsid w:val="00FA62AE"/>
    <w:rsid w:val="00FB1C6A"/>
    <w:rsid w:val="00FB4DF6"/>
    <w:rsid w:val="00FB6F84"/>
    <w:rsid w:val="00FB7ABC"/>
    <w:rsid w:val="00FB7BF3"/>
    <w:rsid w:val="00FC06D4"/>
    <w:rsid w:val="00FC3BE6"/>
    <w:rsid w:val="00FC3DB5"/>
    <w:rsid w:val="00FC48F1"/>
    <w:rsid w:val="00FC503C"/>
    <w:rsid w:val="00FC5F4D"/>
    <w:rsid w:val="00FC671A"/>
    <w:rsid w:val="00FC6E77"/>
    <w:rsid w:val="00FC7E29"/>
    <w:rsid w:val="00FD0182"/>
    <w:rsid w:val="00FD48C4"/>
    <w:rsid w:val="00FD772F"/>
    <w:rsid w:val="00FE11A3"/>
    <w:rsid w:val="00FE2257"/>
    <w:rsid w:val="00FE3FED"/>
    <w:rsid w:val="00FE3FF8"/>
    <w:rsid w:val="00FE41CA"/>
    <w:rsid w:val="00FE7C21"/>
    <w:rsid w:val="00FF0FAC"/>
    <w:rsid w:val="00FF1093"/>
    <w:rsid w:val="00FF1548"/>
    <w:rsid w:val="00FF73B0"/>
    <w:rsid w:val="00FF79A9"/>
    <w:rsid w:val="1B9A009D"/>
    <w:rsid w:val="28C014E2"/>
    <w:rsid w:val="54DA8122"/>
    <w:rsid w:val="592753CE"/>
    <w:rsid w:val="5EE6404F"/>
    <w:rsid w:val="6B22C6DC"/>
    <w:rsid w:val="721CCB1F"/>
    <w:rsid w:val="7732169B"/>
    <w:rsid w:val="7D3D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77EE4"/>
  <w15:docId w15:val="{B4225960-178E-4CA1-9CC0-50EC688A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90FE6"/>
    <w:rPr>
      <w:rFonts w:ascii="Tahoma" w:hAnsi="Tahoma" w:cs="Tahoma"/>
      <w:sz w:val="16"/>
      <w:szCs w:val="16"/>
    </w:rPr>
  </w:style>
  <w:style w:type="character" w:customStyle="1" w:styleId="BalloonTextChar">
    <w:name w:val="Balloon Text Char"/>
    <w:basedOn w:val="DefaultParagraphFont"/>
    <w:link w:val="BalloonText"/>
    <w:uiPriority w:val="99"/>
    <w:semiHidden/>
    <w:rsid w:val="00890FE6"/>
    <w:rPr>
      <w:rFonts w:ascii="Tahoma" w:hAnsi="Tahoma" w:cs="Tahoma"/>
      <w:sz w:val="16"/>
      <w:szCs w:val="16"/>
    </w:rPr>
  </w:style>
  <w:style w:type="character" w:styleId="CommentReference">
    <w:name w:val="annotation reference"/>
    <w:basedOn w:val="DefaultParagraphFont"/>
    <w:uiPriority w:val="99"/>
    <w:semiHidden/>
    <w:unhideWhenUsed/>
    <w:rsid w:val="008578CB"/>
    <w:rPr>
      <w:sz w:val="16"/>
      <w:szCs w:val="16"/>
    </w:rPr>
  </w:style>
  <w:style w:type="paragraph" w:styleId="CommentText">
    <w:name w:val="annotation text"/>
    <w:basedOn w:val="Normal"/>
    <w:link w:val="CommentTextChar"/>
    <w:uiPriority w:val="99"/>
    <w:semiHidden/>
    <w:unhideWhenUsed/>
    <w:rsid w:val="008578CB"/>
    <w:rPr>
      <w:sz w:val="20"/>
      <w:szCs w:val="20"/>
    </w:rPr>
  </w:style>
  <w:style w:type="character" w:customStyle="1" w:styleId="CommentTextChar">
    <w:name w:val="Comment Text Char"/>
    <w:basedOn w:val="DefaultParagraphFont"/>
    <w:link w:val="CommentText"/>
    <w:uiPriority w:val="99"/>
    <w:semiHidden/>
    <w:rsid w:val="008578CB"/>
  </w:style>
  <w:style w:type="paragraph" w:styleId="CommentSubject">
    <w:name w:val="annotation subject"/>
    <w:basedOn w:val="CommentText"/>
    <w:next w:val="CommentText"/>
    <w:link w:val="CommentSubjectChar"/>
    <w:uiPriority w:val="99"/>
    <w:semiHidden/>
    <w:unhideWhenUsed/>
    <w:rsid w:val="008578CB"/>
    <w:rPr>
      <w:b/>
      <w:bCs/>
    </w:rPr>
  </w:style>
  <w:style w:type="character" w:customStyle="1" w:styleId="CommentSubjectChar">
    <w:name w:val="Comment Subject Char"/>
    <w:basedOn w:val="CommentTextChar"/>
    <w:link w:val="CommentSubject"/>
    <w:uiPriority w:val="99"/>
    <w:semiHidden/>
    <w:rsid w:val="008578CB"/>
    <w:rPr>
      <w:b/>
      <w:bCs/>
    </w:rPr>
  </w:style>
  <w:style w:type="paragraph" w:styleId="ListParagraph">
    <w:name w:val="List Paragraph"/>
    <w:basedOn w:val="Normal"/>
    <w:uiPriority w:val="34"/>
    <w:qFormat/>
    <w:rsid w:val="00A80DD1"/>
    <w:pPr>
      <w:ind w:left="720"/>
    </w:pPr>
    <w:rPr>
      <w:rFonts w:ascii="Calibri" w:eastAsiaTheme="minorHAnsi" w:hAnsi="Calibri"/>
      <w:sz w:val="22"/>
      <w:szCs w:val="22"/>
    </w:rPr>
  </w:style>
  <w:style w:type="character" w:styleId="Hyperlink">
    <w:name w:val="Hyperlink"/>
    <w:basedOn w:val="DefaultParagraphFont"/>
    <w:rsid w:val="00A80DD1"/>
    <w:rPr>
      <w:color w:val="0000FF" w:themeColor="hyperlink"/>
      <w:u w:val="single"/>
    </w:rPr>
  </w:style>
  <w:style w:type="table" w:styleId="TableGrid">
    <w:name w:val="Table Grid"/>
    <w:basedOn w:val="TableNormal"/>
    <w:uiPriority w:val="59"/>
    <w:rsid w:val="00936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5225"/>
    <w:rPr>
      <w:sz w:val="24"/>
      <w:szCs w:val="24"/>
    </w:rPr>
  </w:style>
  <w:style w:type="character" w:customStyle="1" w:styleId="UnresolvedMention1">
    <w:name w:val="Unresolved Mention1"/>
    <w:basedOn w:val="DefaultParagraphFont"/>
    <w:uiPriority w:val="99"/>
    <w:semiHidden/>
    <w:unhideWhenUsed/>
    <w:rsid w:val="009D08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1795">
      <w:bodyDiv w:val="1"/>
      <w:marLeft w:val="0"/>
      <w:marRight w:val="0"/>
      <w:marTop w:val="0"/>
      <w:marBottom w:val="0"/>
      <w:divBdr>
        <w:top w:val="none" w:sz="0" w:space="0" w:color="auto"/>
        <w:left w:val="none" w:sz="0" w:space="0" w:color="auto"/>
        <w:bottom w:val="none" w:sz="0" w:space="0" w:color="auto"/>
        <w:right w:val="none" w:sz="0" w:space="0" w:color="auto"/>
      </w:divBdr>
    </w:div>
    <w:div w:id="652149234">
      <w:bodyDiv w:val="1"/>
      <w:marLeft w:val="0"/>
      <w:marRight w:val="0"/>
      <w:marTop w:val="0"/>
      <w:marBottom w:val="0"/>
      <w:divBdr>
        <w:top w:val="none" w:sz="0" w:space="0" w:color="auto"/>
        <w:left w:val="none" w:sz="0" w:space="0" w:color="auto"/>
        <w:bottom w:val="none" w:sz="0" w:space="0" w:color="auto"/>
        <w:right w:val="none" w:sz="0" w:space="0" w:color="auto"/>
      </w:divBdr>
    </w:div>
    <w:div w:id="831140481">
      <w:bodyDiv w:val="1"/>
      <w:marLeft w:val="0"/>
      <w:marRight w:val="0"/>
      <w:marTop w:val="0"/>
      <w:marBottom w:val="0"/>
      <w:divBdr>
        <w:top w:val="none" w:sz="0" w:space="0" w:color="auto"/>
        <w:left w:val="none" w:sz="0" w:space="0" w:color="auto"/>
        <w:bottom w:val="none" w:sz="0" w:space="0" w:color="auto"/>
        <w:right w:val="none" w:sz="0" w:space="0" w:color="auto"/>
      </w:divBdr>
    </w:div>
    <w:div w:id="1548300401">
      <w:bodyDiv w:val="1"/>
      <w:marLeft w:val="0"/>
      <w:marRight w:val="0"/>
      <w:marTop w:val="0"/>
      <w:marBottom w:val="0"/>
      <w:divBdr>
        <w:top w:val="none" w:sz="0" w:space="0" w:color="auto"/>
        <w:left w:val="none" w:sz="0" w:space="0" w:color="auto"/>
        <w:bottom w:val="none" w:sz="0" w:space="0" w:color="auto"/>
        <w:right w:val="none" w:sz="0" w:space="0" w:color="auto"/>
      </w:divBdr>
    </w:div>
    <w:div w:id="1658879634">
      <w:bodyDiv w:val="1"/>
      <w:marLeft w:val="0"/>
      <w:marRight w:val="0"/>
      <w:marTop w:val="0"/>
      <w:marBottom w:val="0"/>
      <w:divBdr>
        <w:top w:val="none" w:sz="0" w:space="0" w:color="auto"/>
        <w:left w:val="none" w:sz="0" w:space="0" w:color="auto"/>
        <w:bottom w:val="none" w:sz="0" w:space="0" w:color="auto"/>
        <w:right w:val="none" w:sz="0" w:space="0" w:color="auto"/>
      </w:divBdr>
    </w:div>
    <w:div w:id="1936983623">
      <w:bodyDiv w:val="1"/>
      <w:marLeft w:val="0"/>
      <w:marRight w:val="0"/>
      <w:marTop w:val="0"/>
      <w:marBottom w:val="0"/>
      <w:divBdr>
        <w:top w:val="none" w:sz="0" w:space="0" w:color="auto"/>
        <w:left w:val="none" w:sz="0" w:space="0" w:color="auto"/>
        <w:bottom w:val="none" w:sz="0" w:space="0" w:color="auto"/>
        <w:right w:val="none" w:sz="0" w:space="0" w:color="auto"/>
      </w:divBdr>
    </w:div>
    <w:div w:id="1939672486">
      <w:bodyDiv w:val="1"/>
      <w:marLeft w:val="0"/>
      <w:marRight w:val="0"/>
      <w:marTop w:val="0"/>
      <w:marBottom w:val="0"/>
      <w:divBdr>
        <w:top w:val="none" w:sz="0" w:space="0" w:color="auto"/>
        <w:left w:val="none" w:sz="0" w:space="0" w:color="auto"/>
        <w:bottom w:val="none" w:sz="0" w:space="0" w:color="auto"/>
        <w:right w:val="none" w:sz="0" w:space="0" w:color="auto"/>
      </w:divBdr>
    </w:div>
    <w:div w:id="20799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C7DFF-19F7-47B8-8ACD-CC7E116A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12</Pages>
  <Words>4354</Words>
  <Characters>24822</Characters>
  <Application>Microsoft Office Word</Application>
  <DocSecurity>0</DocSecurity>
  <Lines>206</Lines>
  <Paragraphs>58</Paragraphs>
  <ScaleCrop>false</ScaleCrop>
  <Company>USDA Forest Service</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14</cp:revision>
  <cp:lastPrinted>2017-06-19T20:08:00Z</cp:lastPrinted>
  <dcterms:created xsi:type="dcterms:W3CDTF">2017-08-01T15:44:00Z</dcterms:created>
  <dcterms:modified xsi:type="dcterms:W3CDTF">2018-06-13T23:46:00Z</dcterms:modified>
</cp:coreProperties>
</file>