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71FC" w:rsidP="00FD71FC" w:rsidRDefault="00FD71FC" w14:paraId="7CDD6741" w14:textId="54BE2D60">
      <w:pPr>
        <w:pStyle w:val="BpSTitle"/>
      </w:pPr>
      <w:r>
        <w:t>10190</w:t>
      </w:r>
    </w:p>
    <w:p w:rsidR="00FD71FC" w:rsidP="00FD71FC" w:rsidRDefault="00FD71FC" w14:paraId="54CF182E" w14:textId="77777777">
      <w:pPr>
        <w:pStyle w:val="BpSTitle"/>
      </w:pPr>
      <w:r>
        <w:t>Great Basin Pinyon-Juniper Woodland</w:t>
      </w:r>
    </w:p>
    <w:p w:rsidR="00FD71FC" w:rsidP="00FD71FC" w:rsidRDefault="00FD71FC" w14:paraId="27DF8862" w14:textId="6EC21631">
      <w:r>
        <w:t xmlns:w="http://schemas.openxmlformats.org/wordprocessingml/2006/main">BpS Model/Description Version: Aug. 2020</w:t>
      </w:r>
      <w:r>
        <w:tab/>
      </w:r>
      <w:r>
        <w:tab/>
      </w:r>
      <w:r>
        <w:tab/>
      </w:r>
      <w:r>
        <w:tab/>
      </w:r>
      <w:r>
        <w:tab/>
      </w:r>
      <w:r>
        <w:tab/>
      </w:r>
      <w:r>
        <w:tab/>
      </w:r>
    </w:p>
    <w:p w:rsidR="00FD71FC" w:rsidP="00FD71FC" w:rsidRDefault="00FD71FC" w14:paraId="457FF21D" w14:textId="7777777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965"/>
        <w:gridCol w:w="2790"/>
        <w:gridCol w:w="1620"/>
        <w:gridCol w:w="2865"/>
      </w:tblGrid>
      <w:tr w:rsidRPr="00FD71FC" w:rsidR="00EC2565" w:rsidTr="004569A8" w14:paraId="0183D0C8" w14:textId="77777777">
        <w:tc>
          <w:tcPr>
            <w:tcW w:w="1965" w:type="dxa"/>
            <w:tcBorders>
              <w:top w:val="single" w:color="auto" w:sz="2" w:space="0"/>
              <w:left w:val="single" w:color="auto" w:sz="12" w:space="0"/>
              <w:bottom w:val="single" w:color="000000" w:sz="12" w:space="0"/>
            </w:tcBorders>
            <w:shd w:val="clear" w:color="auto" w:fill="auto"/>
          </w:tcPr>
          <w:p w:rsidRPr="00FD71FC" w:rsidR="00FD71FC" w:rsidP="00716B9E" w:rsidRDefault="00FD71FC" w14:paraId="58782C8F" w14:textId="77777777">
            <w:pPr>
              <w:rPr>
                <w:b/>
                <w:bCs/>
              </w:rPr>
            </w:pPr>
            <w:r w:rsidRPr="00FD71FC">
              <w:rPr>
                <w:b/>
                <w:bCs/>
              </w:rPr>
              <w:t>Modelers</w:t>
            </w:r>
          </w:p>
        </w:tc>
        <w:tc>
          <w:tcPr>
            <w:tcW w:w="2790" w:type="dxa"/>
            <w:tcBorders>
              <w:top w:val="single" w:color="auto" w:sz="2" w:space="0"/>
              <w:bottom w:val="single" w:color="000000" w:sz="12" w:space="0"/>
              <w:right w:val="single" w:color="000000" w:sz="12" w:space="0"/>
            </w:tcBorders>
            <w:shd w:val="clear" w:color="auto" w:fill="auto"/>
          </w:tcPr>
          <w:p w:rsidRPr="00FD71FC" w:rsidR="00FD71FC" w:rsidP="00716B9E" w:rsidRDefault="00FD71FC" w14:paraId="1552449E" w14:textId="77777777">
            <w:pPr>
              <w:rPr>
                <w:b/>
                <w:bCs/>
              </w:rPr>
            </w:pPr>
          </w:p>
        </w:tc>
        <w:tc>
          <w:tcPr>
            <w:tcW w:w="1620" w:type="dxa"/>
            <w:tcBorders>
              <w:top w:val="single" w:color="auto" w:sz="2" w:space="0"/>
              <w:left w:val="single" w:color="000000" w:sz="12" w:space="0"/>
              <w:bottom w:val="single" w:color="000000" w:sz="12" w:space="0"/>
            </w:tcBorders>
            <w:shd w:val="clear" w:color="auto" w:fill="auto"/>
          </w:tcPr>
          <w:p w:rsidRPr="00FD71FC" w:rsidR="00FD71FC" w:rsidP="00716B9E" w:rsidRDefault="00FD71FC" w14:paraId="101F0CA3" w14:textId="77777777">
            <w:pPr>
              <w:rPr>
                <w:b/>
                <w:bCs/>
              </w:rPr>
            </w:pPr>
            <w:r w:rsidRPr="00FD71FC">
              <w:rPr>
                <w:b/>
                <w:bCs/>
              </w:rPr>
              <w:t>Reviewers</w:t>
            </w:r>
          </w:p>
        </w:tc>
        <w:tc>
          <w:tcPr>
            <w:tcW w:w="2865" w:type="dxa"/>
            <w:tcBorders>
              <w:top w:val="single" w:color="auto" w:sz="2" w:space="0"/>
              <w:bottom w:val="single" w:color="000000" w:sz="12" w:space="0"/>
            </w:tcBorders>
            <w:shd w:val="clear" w:color="auto" w:fill="auto"/>
          </w:tcPr>
          <w:p w:rsidRPr="00FD71FC" w:rsidR="00FD71FC" w:rsidP="00716B9E" w:rsidRDefault="00FD71FC" w14:paraId="12347547" w14:textId="77777777">
            <w:pPr>
              <w:rPr>
                <w:b/>
                <w:bCs/>
              </w:rPr>
            </w:pPr>
          </w:p>
        </w:tc>
      </w:tr>
      <w:tr w:rsidRPr="00FD71FC" w:rsidR="00EC2565" w:rsidTr="004569A8" w14:paraId="3B49DF62" w14:textId="77777777">
        <w:tc>
          <w:tcPr>
            <w:tcW w:w="1965" w:type="dxa"/>
            <w:tcBorders>
              <w:top w:val="single" w:color="000000" w:sz="12" w:space="0"/>
              <w:left w:val="single" w:color="auto" w:sz="12" w:space="0"/>
            </w:tcBorders>
            <w:shd w:val="clear" w:color="auto" w:fill="auto"/>
          </w:tcPr>
          <w:p w:rsidRPr="00FD71FC" w:rsidR="00FD71FC" w:rsidP="00716B9E" w:rsidRDefault="00FD71FC" w14:paraId="38ED2DAC" w14:textId="77777777">
            <w:pPr>
              <w:rPr>
                <w:bCs/>
              </w:rPr>
            </w:pPr>
            <w:r w:rsidRPr="00FD71FC">
              <w:rPr>
                <w:bCs/>
              </w:rPr>
              <w:t>Peter Weisberg</w:t>
            </w:r>
          </w:p>
        </w:tc>
        <w:tc>
          <w:tcPr>
            <w:tcW w:w="2790" w:type="dxa"/>
            <w:tcBorders>
              <w:top w:val="single" w:color="000000" w:sz="12" w:space="0"/>
              <w:right w:val="single" w:color="000000" w:sz="12" w:space="0"/>
            </w:tcBorders>
            <w:shd w:val="clear" w:color="auto" w:fill="auto"/>
          </w:tcPr>
          <w:p w:rsidRPr="00FD71FC" w:rsidR="00FD71FC" w:rsidP="00716B9E" w:rsidRDefault="00FD71FC" w14:paraId="7DFDEEFB" w14:textId="77777777">
            <w:r w:rsidRPr="00FD71FC">
              <w:t>pweisberg@cabnr.unr.edu</w:t>
            </w:r>
          </w:p>
        </w:tc>
        <w:tc>
          <w:tcPr>
            <w:tcW w:w="1620" w:type="dxa"/>
            <w:tcBorders>
              <w:top w:val="single" w:color="000000" w:sz="12" w:space="0"/>
              <w:left w:val="single" w:color="000000" w:sz="12" w:space="0"/>
            </w:tcBorders>
            <w:shd w:val="clear" w:color="auto" w:fill="auto"/>
          </w:tcPr>
          <w:p w:rsidRPr="00FD71FC" w:rsidR="00FD71FC" w:rsidP="00716B9E" w:rsidRDefault="00FD71FC" w14:paraId="11C61423" w14:textId="77777777">
            <w:r w:rsidRPr="00FD71FC">
              <w:t>Louis Provencher</w:t>
            </w:r>
          </w:p>
        </w:tc>
        <w:tc>
          <w:tcPr>
            <w:tcW w:w="2865" w:type="dxa"/>
            <w:tcBorders>
              <w:top w:val="single" w:color="000000" w:sz="12" w:space="0"/>
            </w:tcBorders>
            <w:shd w:val="clear" w:color="auto" w:fill="auto"/>
          </w:tcPr>
          <w:p w:rsidRPr="00FD71FC" w:rsidR="00FD71FC" w:rsidP="00716B9E" w:rsidRDefault="00FD71FC" w14:paraId="76FF4D6A" w14:textId="77777777">
            <w:r w:rsidRPr="00FD71FC">
              <w:t>lprovencher@tnc.org</w:t>
            </w:r>
          </w:p>
        </w:tc>
      </w:tr>
      <w:tr w:rsidRPr="00FD71FC" w:rsidR="00FD71FC" w:rsidTr="004569A8" w14:paraId="655CE14C" w14:textId="77777777">
        <w:tc>
          <w:tcPr>
            <w:tcW w:w="1965" w:type="dxa"/>
            <w:tcBorders>
              <w:left w:val="single" w:color="auto" w:sz="12" w:space="0"/>
            </w:tcBorders>
            <w:shd w:val="clear" w:color="auto" w:fill="auto"/>
          </w:tcPr>
          <w:p w:rsidRPr="00FD71FC" w:rsidR="00FD71FC" w:rsidP="00716B9E" w:rsidRDefault="00690B98" w14:paraId="1C0B8074" w14:textId="090AC82E">
            <w:pPr>
              <w:rPr>
                <w:bCs/>
              </w:rPr>
            </w:pPr>
            <w:r w:rsidRPr="00663249">
              <w:rPr>
                <w:bCs/>
              </w:rPr>
              <w:t xml:space="preserve">Krista </w:t>
            </w:r>
            <w:proofErr w:type="spellStart"/>
            <w:r w:rsidRPr="00663249">
              <w:rPr>
                <w:bCs/>
              </w:rPr>
              <w:t>Waid-Gollnick</w:t>
            </w:r>
            <w:proofErr w:type="spellEnd"/>
          </w:p>
        </w:tc>
        <w:tc>
          <w:tcPr>
            <w:tcW w:w="2790" w:type="dxa"/>
            <w:tcBorders>
              <w:right w:val="single" w:color="000000" w:sz="12" w:space="0"/>
            </w:tcBorders>
            <w:shd w:val="clear" w:color="auto" w:fill="auto"/>
          </w:tcPr>
          <w:p w:rsidRPr="00FD71FC" w:rsidR="00FD71FC" w:rsidP="00716B9E" w:rsidRDefault="00690B98" w14:paraId="004BB16B" w14:textId="7DAE4BDF">
            <w:r w:rsidRPr="00663249">
              <w:t>krista_waid@blm.gov</w:t>
            </w:r>
          </w:p>
        </w:tc>
        <w:tc>
          <w:tcPr>
            <w:tcW w:w="1620" w:type="dxa"/>
            <w:tcBorders>
              <w:left w:val="single" w:color="000000" w:sz="12" w:space="0"/>
            </w:tcBorders>
            <w:shd w:val="clear" w:color="auto" w:fill="auto"/>
          </w:tcPr>
          <w:p w:rsidRPr="00FD71FC" w:rsidR="00FD71FC" w:rsidP="00716B9E" w:rsidRDefault="006E5698" w14:paraId="72E21016" w14:textId="5FCFD0DC">
            <w:r w:rsidRPr="006E5698">
              <w:t>Hugh Safford</w:t>
            </w:r>
          </w:p>
        </w:tc>
        <w:tc>
          <w:tcPr>
            <w:tcW w:w="2865" w:type="dxa"/>
            <w:shd w:val="clear" w:color="auto" w:fill="auto"/>
          </w:tcPr>
          <w:p w:rsidRPr="00FD71FC" w:rsidR="00FD71FC" w:rsidP="00716B9E" w:rsidRDefault="006E5698" w14:paraId="6590215D" w14:textId="6678E567">
            <w:r w:rsidRPr="006E5698">
              <w:t>hughsafford@fs.fed.us</w:t>
            </w:r>
          </w:p>
        </w:tc>
      </w:tr>
      <w:tr w:rsidRPr="00FD71FC" w:rsidR="00EC2565" w:rsidTr="004569A8" w14:paraId="251261D3" w14:textId="77777777">
        <w:tc>
          <w:tcPr>
            <w:tcW w:w="1965" w:type="dxa"/>
            <w:tcBorders>
              <w:left w:val="single" w:color="auto" w:sz="12" w:space="0"/>
              <w:bottom w:val="single" w:color="auto" w:sz="2" w:space="0"/>
            </w:tcBorders>
            <w:shd w:val="clear" w:color="auto" w:fill="auto"/>
          </w:tcPr>
          <w:p w:rsidRPr="00FD71FC" w:rsidR="00FD71FC" w:rsidP="00716B9E" w:rsidRDefault="00FD71FC" w14:paraId="373C0BC2" w14:textId="77777777">
            <w:pPr>
              <w:rPr>
                <w:bCs/>
              </w:rPr>
            </w:pPr>
            <w:r w:rsidRPr="00FD71FC">
              <w:rPr>
                <w:bCs/>
              </w:rPr>
              <w:t>None</w:t>
            </w:r>
          </w:p>
        </w:tc>
        <w:tc>
          <w:tcPr>
            <w:tcW w:w="2790" w:type="dxa"/>
            <w:tcBorders>
              <w:right w:val="single" w:color="000000" w:sz="12" w:space="0"/>
            </w:tcBorders>
            <w:shd w:val="clear" w:color="auto" w:fill="auto"/>
          </w:tcPr>
          <w:p w:rsidRPr="00FD71FC" w:rsidR="00FD71FC" w:rsidP="00716B9E" w:rsidRDefault="00FD71FC" w14:paraId="159BE194" w14:textId="77777777">
            <w:r w:rsidRPr="00FD71FC">
              <w:t>None</w:t>
            </w:r>
          </w:p>
        </w:tc>
        <w:tc>
          <w:tcPr>
            <w:tcW w:w="1620" w:type="dxa"/>
            <w:tcBorders>
              <w:left w:val="single" w:color="000000" w:sz="12" w:space="0"/>
              <w:bottom w:val="single" w:color="auto" w:sz="2" w:space="0"/>
            </w:tcBorders>
            <w:shd w:val="clear" w:color="auto" w:fill="auto"/>
          </w:tcPr>
          <w:p w:rsidRPr="00FD71FC" w:rsidR="00FD71FC" w:rsidP="00716B9E" w:rsidRDefault="00690B98" w14:paraId="1829A4EA" w14:textId="2FC0E9A8">
            <w:r w:rsidRPr="00663249">
              <w:t>Jon Bates</w:t>
            </w:r>
          </w:p>
        </w:tc>
        <w:tc>
          <w:tcPr>
            <w:tcW w:w="2865" w:type="dxa"/>
            <w:shd w:val="clear" w:color="auto" w:fill="auto"/>
          </w:tcPr>
          <w:p w:rsidRPr="00FD71FC" w:rsidR="00FD71FC" w:rsidP="00716B9E" w:rsidRDefault="00690B98" w14:paraId="10A856B0" w14:textId="16D09BEA">
            <w:r w:rsidRPr="00663249">
              <w:t>jon.bates@oregonstate.edu</w:t>
            </w:r>
          </w:p>
        </w:tc>
      </w:tr>
    </w:tbl>
    <w:p w:rsidR="00FD71FC" w:rsidP="00FD71FC" w:rsidRDefault="00FD71FC" w14:paraId="4D3FA4DB" w14:textId="77777777"/>
    <w:p w:rsidR="00505788" w:rsidP="00FD71FC" w:rsidRDefault="00505788" w14:paraId="2C43957E" w14:textId="1DA89D6B">
      <w:pPr>
        <w:pStyle w:val="InfoPara"/>
      </w:pPr>
      <w:r>
        <w:t xml:space="preserve">Reviewer: </w:t>
      </w:r>
      <w:r w:rsidRPr="00D94BE9">
        <w:rPr>
          <w:b w:val="0"/>
        </w:rPr>
        <w:t>Louisa Evers</w:t>
      </w:r>
    </w:p>
    <w:p w:rsidR="00FD71FC" w:rsidP="00FD71FC" w:rsidRDefault="00FD71FC" w14:paraId="1DA45128" w14:textId="5745CFD9">
      <w:pPr>
        <w:pStyle w:val="InfoPara"/>
      </w:pPr>
      <w:r>
        <w:t>Vegetation Type</w:t>
      </w:r>
    </w:p>
    <w:p w:rsidR="00FD71FC" w:rsidP="00FD71FC" w:rsidRDefault="00FD71FC" w14:paraId="43CA3F14" w14:textId="77777777">
      <w:r>
        <w:t>Forest and Woodland</w:t>
      </w:r>
    </w:p>
    <w:p w:rsidR="00FD71FC" w:rsidP="00FD71FC" w:rsidRDefault="00FD71FC" w14:paraId="40E2AA0C" w14:textId="77777777">
      <w:pPr>
        <w:pStyle w:val="InfoPara"/>
      </w:pPr>
      <w:r>
        <w:t>Map Zones</w:t>
      </w:r>
    </w:p>
    <w:p w:rsidR="00FD71FC" w:rsidP="00FD71FC" w:rsidRDefault="00903A1A" w14:paraId="52A268A6" w14:textId="540A8348">
      <w:r>
        <w:t xml:space="preserve">6, </w:t>
      </w:r>
      <w:r w:rsidR="00FD71FC">
        <w:t>7</w:t>
      </w:r>
      <w:r>
        <w:t xml:space="preserve">, 9, 12, </w:t>
      </w:r>
      <w:r w:rsidR="003E0870">
        <w:t xml:space="preserve">16, </w:t>
      </w:r>
      <w:r>
        <w:t>17</w:t>
      </w:r>
      <w:r w:rsidR="00954034">
        <w:t>, 18</w:t>
      </w:r>
      <w:r w:rsidR="00690B98">
        <w:t>, 19</w:t>
      </w:r>
    </w:p>
    <w:p w:rsidR="00FD71FC" w:rsidP="00FD71FC" w:rsidRDefault="00FD71FC" w14:paraId="3B957D6C" w14:textId="0E0DEB62">
      <w:pPr>
        <w:pStyle w:val="InfoPara"/>
      </w:pPr>
      <w:r>
        <w:t>Geographic Range</w:t>
      </w:r>
    </w:p>
    <w:p w:rsidR="00FD71FC" w:rsidP="00FD71FC" w:rsidRDefault="00FD71FC" w14:paraId="70F97F42" w14:textId="39A5C33B">
      <w:r>
        <w:t xml:space="preserve">This </w:t>
      </w:r>
      <w:r w:rsidR="00126906">
        <w:t>Biophysical Setting (</w:t>
      </w:r>
      <w:r w:rsidR="00EA5EA3">
        <w:t>BpS</w:t>
      </w:r>
      <w:r w:rsidR="00126906">
        <w:t>)</w:t>
      </w:r>
      <w:r>
        <w:t xml:space="preserve"> occurs on dry mountain ranges of the </w:t>
      </w:r>
      <w:r w:rsidR="00716B9E">
        <w:t xml:space="preserve">southern </w:t>
      </w:r>
      <w:r>
        <w:t>Great Basin region</w:t>
      </w:r>
      <w:r w:rsidR="002751CD">
        <w:t xml:space="preserve"> (map zone </w:t>
      </w:r>
      <w:r w:rsidR="00126906">
        <w:t xml:space="preserve">[MZ] </w:t>
      </w:r>
      <w:r w:rsidR="002751CD">
        <w:t xml:space="preserve">12 and </w:t>
      </w:r>
      <w:r w:rsidR="00126906">
        <w:t>MZ</w:t>
      </w:r>
      <w:r w:rsidR="002751CD">
        <w:t>17),</w:t>
      </w:r>
      <w:r>
        <w:t xml:space="preserve"> eastern foothills of the Sierra Nevada</w:t>
      </w:r>
      <w:r w:rsidR="002751CD">
        <w:t xml:space="preserve"> (boundary area between </w:t>
      </w:r>
      <w:r w:rsidR="00126906">
        <w:t>MZ0</w:t>
      </w:r>
      <w:r w:rsidR="002751CD">
        <w:t xml:space="preserve">6 and </w:t>
      </w:r>
      <w:r w:rsidR="00126906">
        <w:t>MZ</w:t>
      </w:r>
      <w:r w:rsidR="002751CD">
        <w:t xml:space="preserve">12), western foothills of the Wasatch Ranges (boundary area of </w:t>
      </w:r>
      <w:r w:rsidR="00126906">
        <w:t>MZ</w:t>
      </w:r>
      <w:r w:rsidR="002751CD">
        <w:t xml:space="preserve">16 and </w:t>
      </w:r>
      <w:r w:rsidR="00126906">
        <w:t>MZ</w:t>
      </w:r>
      <w:r w:rsidR="002751CD">
        <w:t>17), and extreme southeastern Idaho (</w:t>
      </w:r>
      <w:r w:rsidR="00126906">
        <w:t>MZ</w:t>
      </w:r>
      <w:r w:rsidR="002751CD">
        <w:t>18)</w:t>
      </w:r>
      <w:r>
        <w:t>.</w:t>
      </w:r>
      <w:r w:rsidR="002751CD">
        <w:t xml:space="preserve"> Utah juniper extends further northward into the southern parts of </w:t>
      </w:r>
      <w:r w:rsidR="00126906">
        <w:t>MZ0</w:t>
      </w:r>
      <w:r w:rsidR="002751CD">
        <w:t xml:space="preserve">7 and </w:t>
      </w:r>
      <w:r w:rsidR="00126906">
        <w:t>MZ0</w:t>
      </w:r>
      <w:r w:rsidR="002751CD">
        <w:t>9, where it hybridizes with western juniper but pinyon pine is absent.</w:t>
      </w:r>
    </w:p>
    <w:p w:rsidR="00FD71FC" w:rsidP="00FD71FC" w:rsidRDefault="00FD71FC" w14:paraId="2E93FDD0" w14:textId="77777777">
      <w:pPr>
        <w:pStyle w:val="InfoPara"/>
      </w:pPr>
      <w:r>
        <w:t>Biophysical Site Description</w:t>
      </w:r>
    </w:p>
    <w:p w:rsidR="0052518E" w:rsidP="00FD71FC" w:rsidRDefault="00895851" w14:paraId="1963DDCF" w14:textId="4B6FD632">
      <w:r>
        <w:t xml:space="preserve">Historically, pinyon-juniper woodlands occurred primarily </w:t>
      </w:r>
      <w:r w:rsidR="00FD71FC">
        <w:t>on shallow rocky soils or rock</w:t>
      </w:r>
      <w:r w:rsidR="00126906">
        <w:t>-</w:t>
      </w:r>
      <w:r w:rsidR="00FD71FC">
        <w:t>dominated sites that are protected from frequent fire (rocky ridges, steep slopes, broken topography,</w:t>
      </w:r>
      <w:r w:rsidR="00690B98">
        <w:t xml:space="preserve"> and</w:t>
      </w:r>
      <w:r w:rsidR="00FD71FC">
        <w:t xml:space="preserve"> mesa tops). Severe climatic events occurring during the growing season, such as frosts and drought, are thought to limit the distribution of pinyon-juniper woodlands to relatively narrow altitudinal belts on mountainsides. Soils supporting this system vary in texture ranging from stony, cobbly, gravelly sandy loams to clay loam or clay.</w:t>
      </w:r>
      <w:r w:rsidRPr="00895851">
        <w:t xml:space="preserve"> </w:t>
      </w:r>
      <w:r>
        <w:t>The soil temperature regime is typically mesic</w:t>
      </w:r>
      <w:r w:rsidR="00F530D5">
        <w:t xml:space="preserve"> and frigid,</w:t>
      </w:r>
      <w:r>
        <w:t xml:space="preserve"> and the soil moisture regime </w:t>
      </w:r>
      <w:r w:rsidR="00126906">
        <w:t xml:space="preserve">is </w:t>
      </w:r>
      <w:r>
        <w:t>typically aridi</w:t>
      </w:r>
      <w:r w:rsidR="0052518E">
        <w:t>c bordering on xeric and xeric.</w:t>
      </w:r>
    </w:p>
    <w:p w:rsidR="0052518E" w:rsidP="00FD71FC" w:rsidRDefault="0052518E" w14:paraId="074594DB" w14:textId="77777777"/>
    <w:p w:rsidR="00FD71FC" w:rsidP="00FD71FC" w:rsidRDefault="0052518E" w14:paraId="7E7CF18C" w14:textId="43737170">
      <w:r>
        <w:t>Pinyon-juniper woodlands typically range from about 5</w:t>
      </w:r>
      <w:r w:rsidR="00EA5EA3">
        <w:t>,</w:t>
      </w:r>
      <w:r>
        <w:t>000</w:t>
      </w:r>
      <w:r w:rsidR="00126906">
        <w:t>-</w:t>
      </w:r>
      <w:r>
        <w:t>9</w:t>
      </w:r>
      <w:r w:rsidR="00EA5EA3">
        <w:t>,</w:t>
      </w:r>
      <w:r>
        <w:t>200ft (1</w:t>
      </w:r>
      <w:r w:rsidR="00126906">
        <w:t>,</w:t>
      </w:r>
      <w:r>
        <w:t>600-2</w:t>
      </w:r>
      <w:r w:rsidR="00126906">
        <w:t>,</w:t>
      </w:r>
      <w:r>
        <w:t xml:space="preserve">800 m) in elevation, bounded by </w:t>
      </w:r>
      <w:r w:rsidR="004E6E50">
        <w:t xml:space="preserve">montane shrub and forest settings at the upper </w:t>
      </w:r>
      <w:r>
        <w:t>elevations</w:t>
      </w:r>
      <w:r w:rsidR="00126906">
        <w:t>,</w:t>
      </w:r>
      <w:r w:rsidR="004E6E50">
        <w:t xml:space="preserve"> and sagebrush and salt desert shrub settings at the lower </w:t>
      </w:r>
      <w:r>
        <w:t>elevations</w:t>
      </w:r>
      <w:r w:rsidR="004E6E50">
        <w:t xml:space="preserve">. </w:t>
      </w:r>
      <w:r>
        <w:t>Average annual pr</w:t>
      </w:r>
      <w:r w:rsidR="00043136">
        <w:t>ecipitation ranges from 12</w:t>
      </w:r>
      <w:r w:rsidR="00126906">
        <w:t>-</w:t>
      </w:r>
      <w:r w:rsidR="00043136">
        <w:t>16</w:t>
      </w:r>
      <w:r>
        <w:t xml:space="preserve">in but can reach as high as 22in. </w:t>
      </w:r>
      <w:r w:rsidR="00895851">
        <w:t xml:space="preserve">Monsoonal moisture in summer allows the presence of pinyon and the extent of this </w:t>
      </w:r>
      <w:r w:rsidR="00EA5EA3">
        <w:t>BpS</w:t>
      </w:r>
      <w:r w:rsidR="00895851">
        <w:t xml:space="preserve"> is determined by where the climatic precipitation regime is predominantly winter and summer, with spring and fall relatively dry.</w:t>
      </w:r>
      <w:r w:rsidRPr="0052518E">
        <w:t xml:space="preserve"> </w:t>
      </w:r>
      <w:r>
        <w:t>Utah juniper, the primary juniper species present, is more tolerant of drought than pinyon pine; as such, the lower elevations of this setting may lack pinyon.</w:t>
      </w:r>
    </w:p>
    <w:p w:rsidR="00FD71FC" w:rsidP="00FD71FC" w:rsidRDefault="00FD71FC" w14:paraId="1A4B71A9" w14:textId="77777777">
      <w:pPr>
        <w:pStyle w:val="InfoPara"/>
      </w:pPr>
      <w:r>
        <w:t>Vegetation Description</w:t>
      </w:r>
    </w:p>
    <w:p w:rsidR="00895851" w:rsidP="00FD71FC" w:rsidRDefault="00FD71FC" w14:paraId="1704809F" w14:textId="465891A4">
      <w:r>
        <w:lastRenderedPageBreak/>
        <w:t xml:space="preserve">Woodlands </w:t>
      </w:r>
      <w:r w:rsidR="00895851">
        <w:t xml:space="preserve">are </w:t>
      </w:r>
      <w:r>
        <w:t xml:space="preserve">dominated by a mix of </w:t>
      </w:r>
      <w:r w:rsidR="00716B9E">
        <w:t>pinyons</w:t>
      </w:r>
      <w:r>
        <w:t xml:space="preserve"> and </w:t>
      </w:r>
      <w:r w:rsidR="00716B9E">
        <w:t>junipers</w:t>
      </w:r>
      <w:r>
        <w:t xml:space="preserve">, pure or nearly pure occurrences of </w:t>
      </w:r>
      <w:r w:rsidR="00716B9E">
        <w:t>pinyon</w:t>
      </w:r>
      <w:r>
        <w:t xml:space="preserve">, or woodlands dominated solely by </w:t>
      </w:r>
      <w:r w:rsidR="00716B9E">
        <w:t>juniper</w:t>
      </w:r>
      <w:r>
        <w:t xml:space="preserve">. </w:t>
      </w:r>
      <w:r w:rsidR="004C2A2B">
        <w:t>Some 80</w:t>
      </w:r>
      <w:r w:rsidR="00126906">
        <w:t xml:space="preserve">% </w:t>
      </w:r>
      <w:r w:rsidR="004C2A2B">
        <w:t xml:space="preserve">of the type consists of pinyon and juniper in combination, however. </w:t>
      </w:r>
      <w:proofErr w:type="spellStart"/>
      <w:r w:rsidR="00895851">
        <w:t>Singleleaf</w:t>
      </w:r>
      <w:proofErr w:type="spellEnd"/>
      <w:r w:rsidR="00895851">
        <w:t xml:space="preserve"> pinyon and Utah juniper is the most common combination, with Rocky Mountain juniper and two</w:t>
      </w:r>
      <w:r w:rsidR="0052518E">
        <w:t>-</w:t>
      </w:r>
      <w:r w:rsidR="00895851">
        <w:t>needle pinyon appearing on the Colorado Plateau in the</w:t>
      </w:r>
      <w:r w:rsidR="0052518E">
        <w:t xml:space="preserve"> eastern portion of </w:t>
      </w:r>
      <w:r w:rsidR="00126906">
        <w:t>MZ</w:t>
      </w:r>
      <w:r w:rsidR="0052518E">
        <w:t>17 where summer precipitation is higher.</w:t>
      </w:r>
      <w:r w:rsidR="00043136">
        <w:t xml:space="preserve"> The amount of juniper tends to be relatively stable whereas the amount of pinyon fluctuates, declining under severe drought episodes.</w:t>
      </w:r>
      <w:r w:rsidR="00EC1402">
        <w:t xml:space="preserve"> Overstory cover ranges from 25</w:t>
      </w:r>
      <w:r w:rsidR="00126906">
        <w:t>-</w:t>
      </w:r>
      <w:r w:rsidR="00EC1402">
        <w:t>50</w:t>
      </w:r>
      <w:r w:rsidR="00126906">
        <w:t>%</w:t>
      </w:r>
      <w:r w:rsidR="00EC1402">
        <w:t>, although cover was more typically on the lower end of the range, while the combination of bare ground, exposed rock, gravel, and litter ranges from 25</w:t>
      </w:r>
      <w:r w:rsidR="00126906">
        <w:t>-</w:t>
      </w:r>
      <w:r w:rsidR="00EC1402">
        <w:t>75</w:t>
      </w:r>
      <w:r w:rsidR="00126906">
        <w:t>%</w:t>
      </w:r>
      <w:r w:rsidR="00EC1402">
        <w:t>.</w:t>
      </w:r>
    </w:p>
    <w:p w:rsidR="00895851" w:rsidP="00FD71FC" w:rsidRDefault="00895851" w14:paraId="4834036B" w14:textId="77777777"/>
    <w:p w:rsidR="00FD71FC" w:rsidP="00FD71FC" w:rsidRDefault="00716B9E" w14:paraId="5B542627" w14:textId="1058209D">
      <w:r>
        <w:t>Curl-leaf mountain mahogany</w:t>
      </w:r>
      <w:r w:rsidR="00FD71FC">
        <w:t xml:space="preserve"> is a common associate. Understory layers are variable</w:t>
      </w:r>
      <w:r w:rsidR="004C2A2B">
        <w:t xml:space="preserve"> and differ between the northern and southern parts of the setting and upper and lower elevations, depending on the amount of summer precipitation</w:t>
      </w:r>
      <w:r w:rsidR="00FD71FC">
        <w:t xml:space="preserve">. </w:t>
      </w:r>
      <w:r w:rsidR="003E0870">
        <w:t xml:space="preserve">Understory layers are variable. </w:t>
      </w:r>
      <w:r w:rsidR="0035616F">
        <w:t>C</w:t>
      </w:r>
      <w:r w:rsidR="004C2A2B">
        <w:t>ool season bunchgrasses</w:t>
      </w:r>
      <w:r w:rsidR="0035616F">
        <w:t xml:space="preserve"> tend to prevail in the northern and western parts of the range where summer precipitation is lower and more variable, while the southern and eastern parts of the range, where summer precipitation is higher and less variable, </w:t>
      </w:r>
      <w:r w:rsidRPr="009C414C" w:rsidR="0035616F">
        <w:t xml:space="preserve">contain more warm-season grasses. </w:t>
      </w:r>
      <w:r w:rsidRPr="009C414C" w:rsidR="00FD71FC">
        <w:t xml:space="preserve">Associated species include shrubs such as </w:t>
      </w:r>
      <w:proofErr w:type="spellStart"/>
      <w:r w:rsidRPr="004569A8" w:rsidR="003E0870">
        <w:rPr>
          <w:i/>
        </w:rPr>
        <w:t>Arctostaphylos</w:t>
      </w:r>
      <w:proofErr w:type="spellEnd"/>
      <w:r w:rsidRPr="004569A8" w:rsidR="003E0870">
        <w:rPr>
          <w:i/>
        </w:rPr>
        <w:t xml:space="preserve"> </w:t>
      </w:r>
      <w:proofErr w:type="spellStart"/>
      <w:r w:rsidRPr="004569A8" w:rsidR="003E0870">
        <w:rPr>
          <w:i/>
        </w:rPr>
        <w:t>patula</w:t>
      </w:r>
      <w:proofErr w:type="spellEnd"/>
      <w:r w:rsidRPr="009C414C" w:rsidR="003E0870">
        <w:t xml:space="preserve">, </w:t>
      </w:r>
      <w:r w:rsidRPr="004569A8" w:rsidR="003E0870">
        <w:rPr>
          <w:i/>
        </w:rPr>
        <w:t xml:space="preserve">Artemisia </w:t>
      </w:r>
      <w:proofErr w:type="spellStart"/>
      <w:r w:rsidRPr="004569A8" w:rsidR="003E0870">
        <w:rPr>
          <w:i/>
        </w:rPr>
        <w:t>arbuscula</w:t>
      </w:r>
      <w:proofErr w:type="spellEnd"/>
      <w:r w:rsidRPr="009C414C" w:rsidR="003E0870">
        <w:t xml:space="preserve">, </w:t>
      </w:r>
      <w:r w:rsidRPr="004569A8" w:rsidR="003E0870">
        <w:rPr>
          <w:i/>
        </w:rPr>
        <w:t>Artemisia nova</w:t>
      </w:r>
      <w:r w:rsidRPr="009C414C" w:rsidR="003E0870">
        <w:t xml:space="preserve">, </w:t>
      </w:r>
      <w:r w:rsidRPr="004569A8" w:rsidR="003E0870">
        <w:rPr>
          <w:i/>
        </w:rPr>
        <w:t xml:space="preserve">Artemisia </w:t>
      </w:r>
      <w:proofErr w:type="spellStart"/>
      <w:r w:rsidRPr="004569A8" w:rsidR="003E0870">
        <w:rPr>
          <w:i/>
        </w:rPr>
        <w:t>tridentata</w:t>
      </w:r>
      <w:proofErr w:type="spellEnd"/>
      <w:r w:rsidRPr="009C414C" w:rsidR="003E0870">
        <w:t xml:space="preserve">, </w:t>
      </w:r>
      <w:proofErr w:type="spellStart"/>
      <w:r w:rsidRPr="004569A8" w:rsidR="003E0870">
        <w:rPr>
          <w:i/>
        </w:rPr>
        <w:t>Cercocarpus</w:t>
      </w:r>
      <w:proofErr w:type="spellEnd"/>
      <w:r w:rsidRPr="004569A8" w:rsidR="003E0870">
        <w:rPr>
          <w:i/>
        </w:rPr>
        <w:t xml:space="preserve"> </w:t>
      </w:r>
      <w:proofErr w:type="spellStart"/>
      <w:r w:rsidRPr="004569A8" w:rsidR="003E0870">
        <w:rPr>
          <w:i/>
        </w:rPr>
        <w:t>ledifolius</w:t>
      </w:r>
      <w:proofErr w:type="spellEnd"/>
      <w:r w:rsidRPr="009C414C" w:rsidR="003E0870">
        <w:t xml:space="preserve">, </w:t>
      </w:r>
      <w:proofErr w:type="spellStart"/>
      <w:r w:rsidRPr="004569A8" w:rsidR="003E0870">
        <w:rPr>
          <w:i/>
        </w:rPr>
        <w:t>Cercocarpus</w:t>
      </w:r>
      <w:proofErr w:type="spellEnd"/>
      <w:r w:rsidRPr="004569A8" w:rsidR="003E0870">
        <w:rPr>
          <w:i/>
        </w:rPr>
        <w:t xml:space="preserve"> </w:t>
      </w:r>
      <w:proofErr w:type="spellStart"/>
      <w:r w:rsidRPr="004569A8" w:rsidR="003E0870">
        <w:rPr>
          <w:i/>
        </w:rPr>
        <w:t>intricatus</w:t>
      </w:r>
      <w:proofErr w:type="spellEnd"/>
      <w:r w:rsidRPr="009C414C" w:rsidR="003E0870">
        <w:t xml:space="preserve">, </w:t>
      </w:r>
      <w:proofErr w:type="spellStart"/>
      <w:r w:rsidRPr="004569A8" w:rsidR="003E0870">
        <w:rPr>
          <w:i/>
        </w:rPr>
        <w:t>Coleogyne</w:t>
      </w:r>
      <w:proofErr w:type="spellEnd"/>
      <w:r w:rsidRPr="004569A8" w:rsidR="003E0870">
        <w:rPr>
          <w:i/>
        </w:rPr>
        <w:t xml:space="preserve"> </w:t>
      </w:r>
      <w:proofErr w:type="spellStart"/>
      <w:r w:rsidRPr="004569A8" w:rsidR="003E0870">
        <w:rPr>
          <w:i/>
        </w:rPr>
        <w:t>ramosissima</w:t>
      </w:r>
      <w:proofErr w:type="spellEnd"/>
      <w:r w:rsidRPr="009C414C" w:rsidR="003E0870">
        <w:t xml:space="preserve">, and </w:t>
      </w:r>
      <w:r w:rsidR="003E0870">
        <w:t xml:space="preserve">bunchgrasses </w:t>
      </w:r>
      <w:proofErr w:type="spellStart"/>
      <w:r w:rsidRPr="004569A8" w:rsidR="003E0870">
        <w:rPr>
          <w:i/>
        </w:rPr>
        <w:t>Hesperostipa</w:t>
      </w:r>
      <w:proofErr w:type="spellEnd"/>
      <w:r w:rsidRPr="004569A8" w:rsidR="003E0870">
        <w:rPr>
          <w:i/>
        </w:rPr>
        <w:t xml:space="preserve"> </w:t>
      </w:r>
      <w:proofErr w:type="spellStart"/>
      <w:r w:rsidRPr="004569A8" w:rsidR="003E0870">
        <w:rPr>
          <w:i/>
        </w:rPr>
        <w:t>comata</w:t>
      </w:r>
      <w:proofErr w:type="spellEnd"/>
      <w:r w:rsidR="003E0870">
        <w:t xml:space="preserve">, </w:t>
      </w:r>
      <w:r w:rsidRPr="004569A8" w:rsidR="003E0870">
        <w:rPr>
          <w:i/>
        </w:rPr>
        <w:t xml:space="preserve">Festuca </w:t>
      </w:r>
      <w:proofErr w:type="spellStart"/>
      <w:r w:rsidRPr="004569A8" w:rsidR="003E0870">
        <w:rPr>
          <w:i/>
        </w:rPr>
        <w:t>idahoensis</w:t>
      </w:r>
      <w:proofErr w:type="spellEnd"/>
      <w:r w:rsidR="003E0870">
        <w:t xml:space="preserve">, </w:t>
      </w:r>
      <w:proofErr w:type="spellStart"/>
      <w:r w:rsidRPr="004569A8" w:rsidR="003E0870">
        <w:rPr>
          <w:i/>
        </w:rPr>
        <w:t>Pseudoroegneria</w:t>
      </w:r>
      <w:proofErr w:type="spellEnd"/>
      <w:r w:rsidRPr="004569A8" w:rsidR="003E0870">
        <w:rPr>
          <w:i/>
        </w:rPr>
        <w:t xml:space="preserve"> </w:t>
      </w:r>
      <w:proofErr w:type="spellStart"/>
      <w:r w:rsidRPr="004569A8" w:rsidR="003E0870">
        <w:rPr>
          <w:i/>
        </w:rPr>
        <w:t>spicata</w:t>
      </w:r>
      <w:proofErr w:type="spellEnd"/>
      <w:r w:rsidR="003E0870">
        <w:t xml:space="preserve">, </w:t>
      </w:r>
      <w:proofErr w:type="spellStart"/>
      <w:r w:rsidRPr="004569A8" w:rsidR="003E0870">
        <w:rPr>
          <w:i/>
        </w:rPr>
        <w:t>Leymus</w:t>
      </w:r>
      <w:proofErr w:type="spellEnd"/>
      <w:r w:rsidRPr="004569A8" w:rsidR="003E0870">
        <w:rPr>
          <w:i/>
        </w:rPr>
        <w:t xml:space="preserve"> </w:t>
      </w:r>
      <w:proofErr w:type="spellStart"/>
      <w:r w:rsidRPr="004569A8" w:rsidR="003E0870">
        <w:rPr>
          <w:i/>
        </w:rPr>
        <w:t>cinereus</w:t>
      </w:r>
      <w:proofErr w:type="spellEnd"/>
      <w:r w:rsidR="003E0870">
        <w:t xml:space="preserve"> (=</w:t>
      </w:r>
      <w:proofErr w:type="spellStart"/>
      <w:r w:rsidRPr="004569A8" w:rsidR="003E0870">
        <w:rPr>
          <w:i/>
        </w:rPr>
        <w:t>Elymus</w:t>
      </w:r>
      <w:proofErr w:type="spellEnd"/>
      <w:r w:rsidRPr="004569A8" w:rsidR="003E0870">
        <w:rPr>
          <w:i/>
        </w:rPr>
        <w:t xml:space="preserve"> </w:t>
      </w:r>
      <w:proofErr w:type="spellStart"/>
      <w:r w:rsidRPr="004569A8" w:rsidR="003E0870">
        <w:rPr>
          <w:i/>
        </w:rPr>
        <w:t>cinereus</w:t>
      </w:r>
      <w:proofErr w:type="spellEnd"/>
      <w:r w:rsidR="003E0870">
        <w:t>)</w:t>
      </w:r>
      <w:r w:rsidR="00126906">
        <w:t>,</w:t>
      </w:r>
      <w:r w:rsidR="003E0870">
        <w:t xml:space="preserve"> and </w:t>
      </w:r>
      <w:proofErr w:type="spellStart"/>
      <w:r w:rsidRPr="004569A8" w:rsidR="003E0870">
        <w:rPr>
          <w:i/>
        </w:rPr>
        <w:t>Poa</w:t>
      </w:r>
      <w:proofErr w:type="spellEnd"/>
      <w:r w:rsidRPr="004569A8" w:rsidR="003E0870">
        <w:rPr>
          <w:i/>
        </w:rPr>
        <w:t xml:space="preserve"> </w:t>
      </w:r>
      <w:proofErr w:type="spellStart"/>
      <w:r w:rsidRPr="004569A8" w:rsidR="003E0870">
        <w:rPr>
          <w:i/>
        </w:rPr>
        <w:t>fendleriana</w:t>
      </w:r>
      <w:proofErr w:type="spellEnd"/>
      <w:r w:rsidR="0035616F">
        <w:t xml:space="preserve">. </w:t>
      </w:r>
      <w:r w:rsidRPr="004569A8" w:rsidR="003E0870">
        <w:rPr>
          <w:i/>
        </w:rPr>
        <w:t xml:space="preserve">Quercus </w:t>
      </w:r>
      <w:proofErr w:type="spellStart"/>
      <w:r w:rsidRPr="004569A8" w:rsidR="003E0870">
        <w:rPr>
          <w:i/>
        </w:rPr>
        <w:t>gambelii</w:t>
      </w:r>
      <w:proofErr w:type="spellEnd"/>
      <w:r w:rsidRPr="009C414C" w:rsidR="003E0870">
        <w:t xml:space="preserve"> and </w:t>
      </w:r>
      <w:r w:rsidRPr="004569A8" w:rsidR="003E0870">
        <w:rPr>
          <w:i/>
        </w:rPr>
        <w:t xml:space="preserve">Quercus </w:t>
      </w:r>
      <w:proofErr w:type="spellStart"/>
      <w:r w:rsidRPr="004569A8" w:rsidR="003E0870">
        <w:rPr>
          <w:i/>
        </w:rPr>
        <w:t>turbinella</w:t>
      </w:r>
      <w:proofErr w:type="spellEnd"/>
      <w:r w:rsidRPr="009C414C" w:rsidR="003E0870">
        <w:t xml:space="preserve"> </w:t>
      </w:r>
      <w:r w:rsidR="00FD71FC">
        <w:t xml:space="preserve">may be present in eastern woodlands of </w:t>
      </w:r>
      <w:r w:rsidR="00126906">
        <w:t>MZ</w:t>
      </w:r>
      <w:r w:rsidR="00FD71FC">
        <w:t>17</w:t>
      </w:r>
      <w:r w:rsidR="003E0870">
        <w:t xml:space="preserve"> and in </w:t>
      </w:r>
      <w:r w:rsidR="00126906">
        <w:t>MZ</w:t>
      </w:r>
      <w:r w:rsidR="003E0870">
        <w:t>16</w:t>
      </w:r>
      <w:r w:rsidR="00FD71FC">
        <w:t>.</w:t>
      </w:r>
    </w:p>
    <w:p w:rsidR="00FD71FC" w:rsidP="00FD71FC" w:rsidRDefault="00FD71FC" w14:paraId="46488421" w14:textId="77777777"/>
    <w:p w:rsidR="00FD71FC" w:rsidP="00FD71FC" w:rsidRDefault="002D4433" w14:paraId="6701B749" w14:textId="6CF2E7D6">
      <w:r>
        <w:t>Due to the lack of fuels in historical old</w:t>
      </w:r>
      <w:r w:rsidR="00126906">
        <w:t>-</w:t>
      </w:r>
      <w:r>
        <w:t xml:space="preserve">growth settings, fire was rare. Since </w:t>
      </w:r>
      <w:r w:rsidR="00FD71FC">
        <w:t xml:space="preserve">the overstory conifers </w:t>
      </w:r>
      <w:r>
        <w:t>are very long-lived (800</w:t>
      </w:r>
      <w:r w:rsidR="00126906">
        <w:t>yrs</w:t>
      </w:r>
      <w:r>
        <w:t xml:space="preserve"> to </w:t>
      </w:r>
      <w:r w:rsidR="00126906">
        <w:t>&gt;</w:t>
      </w:r>
      <w:r>
        <w:t>1</w:t>
      </w:r>
      <w:r w:rsidR="00EA5EA3">
        <w:t>,</w:t>
      </w:r>
      <w:r>
        <w:t>000yrs), old-growth</w:t>
      </w:r>
      <w:r w:rsidR="00FD71FC">
        <w:t xml:space="preserve"> patches were primarily composed of later seral stages that did not occur as extensive woodlands</w:t>
      </w:r>
      <w:r>
        <w:t xml:space="preserve">. </w:t>
      </w:r>
      <w:r w:rsidR="004C2A2B">
        <w:t xml:space="preserve">Old pinyon-juniper stands may take as much as </w:t>
      </w:r>
      <w:r w:rsidR="00FD71FC">
        <w:t xml:space="preserve">400yrs </w:t>
      </w:r>
      <w:r w:rsidR="004C2A2B">
        <w:t>to develop</w:t>
      </w:r>
      <w:r w:rsidR="00FD71FC">
        <w:t>. The age structu</w:t>
      </w:r>
      <w:r w:rsidR="00EC1402">
        <w:t>re may vary from uneven to even-</w:t>
      </w:r>
      <w:r w:rsidR="00FD71FC">
        <w:t>aged</w:t>
      </w:r>
      <w:r w:rsidR="00EC1402">
        <w:t>.</w:t>
      </w:r>
    </w:p>
    <w:p w:rsidR="00FD71FC" w:rsidP="00FD71FC" w:rsidRDefault="00FD71FC" w14:paraId="47E1486E"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PIMO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monophylla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Singleleaf pinyon</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JUOS</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Juniperus osteosperma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Utah juniper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ARTEM</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Artemisia spp.</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Sagebrush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SYOR</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Symphoricarpos orbiculatus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Coralberry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CERCO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Cercocarpus spp.</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Mountain mahogany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ACHNA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Achnatherum spp.</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Needlegrass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HECO26</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Hesperostipa comata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Needle and thread</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PSSP6</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Pseudoroegneria spicata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Bluebunch wheatgrass</w:t>
            </w:r>
          </w:p>
        </w:tc>
      </w:tr>
    </w:tbl>
    <w:p>
      <w:r>
        <w:rPr>
          <w:sz w:val="16"/>
        </w:rPr>
        <w:t>Species names are from the NRCS PLANTS database. Check species codes at http://plants.usda.gov.</w:t>
      </w:r>
    </w:p>
    <w:p w:rsidR="00FD71FC" w:rsidP="00FD71FC" w:rsidRDefault="00FD71FC" w14:paraId="6FF789D4" w14:textId="77777777">
      <w:pPr>
        <w:pStyle w:val="InfoPara"/>
      </w:pPr>
      <w:r>
        <w:t>Disturbance Description</w:t>
      </w:r>
    </w:p>
    <w:p w:rsidR="00FD71FC" w:rsidP="00FD71FC" w:rsidRDefault="002D212D" w14:paraId="066F7DEF" w14:textId="603C090E">
      <w:r>
        <w:t xml:space="preserve">Most studies indicate that fire frequencies in </w:t>
      </w:r>
      <w:r w:rsidR="00FD71FC">
        <w:t xml:space="preserve">this </w:t>
      </w:r>
      <w:r w:rsidR="00EA5EA3">
        <w:t>BpS</w:t>
      </w:r>
      <w:r w:rsidR="00FD71FC">
        <w:t xml:space="preserve"> </w:t>
      </w:r>
      <w:r>
        <w:t>were long, although there is uncertainty over those frequencies. Historically, both low</w:t>
      </w:r>
      <w:r w:rsidR="00126906">
        <w:t>-</w:t>
      </w:r>
      <w:r>
        <w:t>intensity surface fire and high</w:t>
      </w:r>
      <w:r w:rsidR="00126906">
        <w:t>-</w:t>
      </w:r>
      <w:r>
        <w:t>intensity crown fires were apparently rare</w:t>
      </w:r>
      <w:r w:rsidR="00FD71FC">
        <w:t xml:space="preserve">. </w:t>
      </w:r>
      <w:r>
        <w:t>Most fires were small, mixed</w:t>
      </w:r>
      <w:r w:rsidR="00126906">
        <w:t>-</w:t>
      </w:r>
      <w:r>
        <w:t>severity fires that burned single trees or small groups. Occasionally</w:t>
      </w:r>
      <w:r w:rsidR="00126906">
        <w:t>,</w:t>
      </w:r>
      <w:r w:rsidR="00FD71FC">
        <w:t xml:space="preserve"> fires </w:t>
      </w:r>
      <w:r>
        <w:t>would spread</w:t>
      </w:r>
      <w:r w:rsidR="00FD71FC">
        <w:t xml:space="preserve"> from shrub</w:t>
      </w:r>
      <w:r w:rsidR="00126906">
        <w:t>-</w:t>
      </w:r>
      <w:r w:rsidR="00FD71FC">
        <w:t xml:space="preserve"> and grassland</w:t>
      </w:r>
      <w:r w:rsidR="00126906">
        <w:t>-</w:t>
      </w:r>
      <w:r w:rsidR="00FD71FC">
        <w:t xml:space="preserve">dominated vegetation of lower </w:t>
      </w:r>
      <w:r>
        <w:t>elevations or forests and montane shrubs from higher elevations, affecting a larger portion of old stands and creating mixed stands of younger and older trees</w:t>
      </w:r>
      <w:r w:rsidR="00FD71FC">
        <w:t xml:space="preserve">. Replacement fires </w:t>
      </w:r>
      <w:r>
        <w:t>required</w:t>
      </w:r>
      <w:r w:rsidR="00FD71FC">
        <w:t xml:space="preserve"> extreme </w:t>
      </w:r>
      <w:r>
        <w:t xml:space="preserve">burning </w:t>
      </w:r>
      <w:r w:rsidR="00FD71FC">
        <w:t>conditions</w:t>
      </w:r>
      <w:r>
        <w:t>, likely in combination with severe drought</w:t>
      </w:r>
      <w:r w:rsidR="00FD71FC">
        <w:t xml:space="preserve">. Limited </w:t>
      </w:r>
      <w:r w:rsidR="00FD71FC">
        <w:lastRenderedPageBreak/>
        <w:t xml:space="preserve">evidence to date suggests that while lightning ignitions in this </w:t>
      </w:r>
      <w:r w:rsidR="00EA5EA3">
        <w:t>BpS</w:t>
      </w:r>
      <w:r w:rsidR="00FD71FC">
        <w:t xml:space="preserve"> may have been common, the resulting fires only rarely spread t</w:t>
      </w:r>
      <w:r w:rsidR="00903A1A">
        <w:t>o affect more than a few trees</w:t>
      </w:r>
      <w:r w:rsidR="00FD71FC">
        <w:t xml:space="preserve">. </w:t>
      </w:r>
    </w:p>
    <w:p w:rsidR="00FD71FC" w:rsidP="00FD71FC" w:rsidRDefault="00FD71FC" w14:paraId="7E3EED4C" w14:textId="77777777"/>
    <w:p w:rsidR="00FD71FC" w:rsidP="00FD71FC" w:rsidRDefault="00FD71FC" w14:paraId="4F2274A5" w14:textId="7A3445A2">
      <w:r>
        <w:t>Prolonged weather-related stress (drought mostly) and insects and tree pathogens are coupled disturbances that thin trees to varying degrees and kill</w:t>
      </w:r>
      <w:r w:rsidR="00126906">
        <w:t xml:space="preserve"> </w:t>
      </w:r>
      <w:r>
        <w:t>small patches every 250-500yrs on average, with greater frequency in more closed stands.</w:t>
      </w:r>
    </w:p>
    <w:p w:rsidR="00FD71FC" w:rsidP="00FD71FC" w:rsidRDefault="00FD71FC" w14:paraId="77E1B754" w14:textId="0D06979F">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842</w:t>
            </w:r>
          </w:p>
        </w:tc>
        <w:tc>
          <w:p>
            <w:pPr>
              <w:jc w:val="center"/>
            </w:pPr>
            <w:r>
              <w:t>51</w:t>
            </w:r>
          </w:p>
        </w:tc>
        <w:tc>
          <w:p>
            <w:pPr>
              <w:jc w:val="center"/>
            </w:pPr>
            <w:r>
              <w:t>10</w:t>
            </w:r>
          </w:p>
        </w:tc>
        <w:tc>
          <w:p>
            <w:pPr>
              <w:jc w:val="center"/>
            </w:pPr>
            <w:r>
              <w:t>1000</w:t>
            </w:r>
          </w:p>
        </w:tc>
      </w:tr>
      <w:tr>
        <w:tc>
          <w:p>
            <w:pPr>
              <w:jc w:val="center"/>
            </w:pPr>
            <w:r>
              <w:t>Moderate (Mixed)</w:t>
            </w:r>
          </w:p>
        </w:tc>
        <w:tc>
          <w:p>
            <w:pPr>
              <w:jc w:val="center"/>
            </w:pPr>
            <w:r>
              <w:t>876</w:t>
            </w:r>
          </w:p>
        </w:tc>
        <w:tc>
          <w:p>
            <w:pPr>
              <w:jc w:val="center"/>
            </w:pPr>
            <w:r>
              <w:t>49</w:t>
            </w:r>
          </w:p>
        </w:tc>
        <w:tc>
          <w:p>
            <w:pPr>
              <w:jc w:val="center"/>
            </w:pPr>
            <w:r>
              <w:t>10</w:t>
            </w:r>
          </w:p>
        </w:tc>
        <w:tc>
          <w:p>
            <w:pPr>
              <w:jc w:val="center"/>
            </w:pPr>
            <w:r>
              <w:t>1000</w:t>
            </w:r>
          </w:p>
        </w:tc>
      </w:tr>
      <w:tr>
        <w:tc>
          <w:p>
            <w:pPr>
              <w:jc w:val="center"/>
            </w:pPr>
            <w:r>
              <w:t>Low (Surface)</w:t>
            </w:r>
          </w:p>
        </w:tc>
        <w:tc>
          <w:p>
            <w:pPr>
              <w:jc w:val="center"/>
            </w:pPr>
            <w:r>
              <w:t/>
            </w:r>
          </w:p>
        </w:tc>
        <w:tc>
          <w:p>
            <w:pPr>
              <w:jc w:val="center"/>
            </w:pPr>
            <w:r>
              <w:t/>
            </w:r>
          </w:p>
        </w:tc>
        <w:tc>
          <w:p>
            <w:pPr>
              <w:jc w:val="center"/>
            </w:pPr>
            <w:r>
              <w:t>5</w:t>
            </w:r>
          </w:p>
        </w:tc>
        <w:tc>
          <w:p>
            <w:pPr>
              <w:jc w:val="center"/>
            </w:pPr>
            <w:r>
              <w:t>1000</w:t>
            </w:r>
          </w:p>
        </w:tc>
      </w:tr>
      <w:tr>
        <w:tc>
          <w:p>
            <w:pPr>
              <w:jc w:val="center"/>
            </w:pPr>
            <w:r>
              <w:t>All Fires</w:t>
            </w:r>
          </w:p>
        </w:tc>
        <w:tc>
          <w:p>
            <w:pPr>
              <w:jc w:val="center"/>
            </w:pPr>
            <w:r>
              <w:t>429</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FD71FC" w:rsidP="00FD71FC" w:rsidRDefault="00FD71FC" w14:paraId="3EA22263" w14:textId="77777777">
      <w:pPr>
        <w:pStyle w:val="InfoPara"/>
      </w:pPr>
      <w:r>
        <w:t>Scale Description</w:t>
      </w:r>
    </w:p>
    <w:p w:rsidR="00FD71FC" w:rsidP="00FD71FC" w:rsidRDefault="00FD71FC" w14:paraId="6D0E017C" w14:textId="4260591A">
      <w:r>
        <w:t>The most common disturbance in this type is very small-scale -</w:t>
      </w:r>
      <w:r w:rsidR="00126906">
        <w:t>-</w:t>
      </w:r>
      <w:r>
        <w:t xml:space="preserve"> either single-tree or small groups. If the conditions are just right, then it will have replacement fires that burn stands up to 1</w:t>
      </w:r>
      <w:r w:rsidR="00EA5EA3">
        <w:t>,</w:t>
      </w:r>
      <w:r>
        <w:t>000s of acres. This type may also have mixed-severity fires of 10-100s of acres.</w:t>
      </w:r>
    </w:p>
    <w:p w:rsidR="00FD71FC" w:rsidP="00FD71FC" w:rsidRDefault="00FD71FC" w14:paraId="3DD275FD" w14:textId="77777777">
      <w:pPr>
        <w:pStyle w:val="InfoPara"/>
      </w:pPr>
      <w:r>
        <w:t>Adjacency or Identification Concerns</w:t>
      </w:r>
    </w:p>
    <w:p w:rsidR="00FD71FC" w:rsidP="00FD71FC" w:rsidRDefault="00FD71FC" w14:paraId="4E0539CF" w14:textId="300D83C2">
      <w:r>
        <w:t>This system occurs at lower elevations than Colorado Plateau Pinyon-Juniper Woodland (B</w:t>
      </w:r>
      <w:r w:rsidR="009C414C">
        <w:t>p</w:t>
      </w:r>
      <w:r>
        <w:t>S 1016) where sympatric. Inter-Mountain Basins Juniper Savanna (B</w:t>
      </w:r>
      <w:r w:rsidR="009C414C">
        <w:t>p</w:t>
      </w:r>
      <w:r>
        <w:t xml:space="preserve">S 1115) is generally found at elevations below the physiological tolerance of </w:t>
      </w:r>
      <w:r w:rsidRPr="004569A8">
        <w:rPr>
          <w:i/>
        </w:rPr>
        <w:t xml:space="preserve">Pinus </w:t>
      </w:r>
      <w:proofErr w:type="spellStart"/>
      <w:r w:rsidRPr="004569A8">
        <w:rPr>
          <w:i/>
        </w:rPr>
        <w:t>monophylla</w:t>
      </w:r>
      <w:proofErr w:type="spellEnd"/>
      <w:r>
        <w:t>.</w:t>
      </w:r>
    </w:p>
    <w:p w:rsidR="00FD71FC" w:rsidP="00FD71FC" w:rsidRDefault="00FD71FC" w14:paraId="39879E4E" w14:textId="77777777"/>
    <w:p w:rsidR="00FD71FC" w:rsidP="00FD71FC" w:rsidRDefault="00BD2B33" w14:paraId="22D0E397" w14:textId="4E0F4B41">
      <w:r>
        <w:t>Infill and stand densification likely means that earlier successional classes cannot be reliably identified through remote sensing.</w:t>
      </w:r>
      <w:r w:rsidRPr="00BD2B33">
        <w:t xml:space="preserve"> </w:t>
      </w:r>
      <w:r>
        <w:t>Tree densities in historical woodlands may have increased as much as 10-fold.</w:t>
      </w:r>
    </w:p>
    <w:p w:rsidR="00AA6F9E" w:rsidP="00FD71FC" w:rsidRDefault="00AA6F9E" w14:paraId="5B78346C" w14:textId="77777777"/>
    <w:p w:rsidR="00AA6F9E" w:rsidP="00FD71FC" w:rsidRDefault="00BD2B33" w14:paraId="2D7FEC2D" w14:textId="3ED6B09A">
      <w:r>
        <w:t xml:space="preserve">Pinyon-juniper expansion has been so extensive into the </w:t>
      </w:r>
      <w:r w:rsidRPr="00D72279" w:rsidR="00AA6F9E">
        <w:t xml:space="preserve">Inter-Mountain Basins </w:t>
      </w:r>
      <w:r w:rsidRPr="003E0870" w:rsidR="00D72279">
        <w:t>Montane</w:t>
      </w:r>
      <w:r w:rsidRPr="00D72279" w:rsidR="00AA6F9E">
        <w:t xml:space="preserve"> Sagebrush</w:t>
      </w:r>
      <w:r w:rsidRPr="00D72279">
        <w:t xml:space="preserve"> (BpS 11260) and Inter-Mountain Basins </w:t>
      </w:r>
      <w:r w:rsidRPr="003E0870" w:rsidR="00D72279">
        <w:t>Big</w:t>
      </w:r>
      <w:r w:rsidRPr="00D72279">
        <w:t xml:space="preserve"> Sagebrush</w:t>
      </w:r>
      <w:r w:rsidRPr="003E0870" w:rsidR="00D72279">
        <w:t xml:space="preserve"> Steppe</w:t>
      </w:r>
      <w:r w:rsidRPr="00D72279">
        <w:t xml:space="preserve"> (BpS 11250</w:t>
      </w:r>
      <w:r>
        <w:t>) as well as</w:t>
      </w:r>
      <w:r w:rsidR="00AA6F9E">
        <w:t xml:space="preserve"> into other </w:t>
      </w:r>
      <w:r w:rsidR="00EA5EA3">
        <w:t xml:space="preserve">BpSs </w:t>
      </w:r>
      <w:r w:rsidR="00AA6F9E">
        <w:t>such as aspen and riparian areas</w:t>
      </w:r>
      <w:r>
        <w:t xml:space="preserve"> that the probability of misclassification as Great Basin Pinyon-Juniper is very high</w:t>
      </w:r>
      <w:r w:rsidR="00AA6F9E">
        <w:t xml:space="preserve">. </w:t>
      </w:r>
      <w:r>
        <w:t xml:space="preserve">The degree of expansion into other </w:t>
      </w:r>
      <w:r w:rsidR="00EA5EA3">
        <w:t>BpSs</w:t>
      </w:r>
      <w:r>
        <w:t xml:space="preserve"> is less well documented but has occurred to some degree. </w:t>
      </w:r>
      <w:r w:rsidR="00AA6F9E">
        <w:t>Some estimates indicate historically pinyon-juniper woodlands occupied only 10</w:t>
      </w:r>
      <w:r w:rsidR="00126906">
        <w:t>-</w:t>
      </w:r>
      <w:r w:rsidR="00AA6F9E">
        <w:t>30</w:t>
      </w:r>
      <w:r w:rsidR="00126906">
        <w:t>%</w:t>
      </w:r>
      <w:r w:rsidR="00AA6F9E">
        <w:t xml:space="preserve"> of the central and southern Great Basin where pinyon-juniper is presently found. </w:t>
      </w:r>
      <w:r w:rsidRPr="00BD2B33">
        <w:t xml:space="preserve">The combination of soil type (rock outcrop, </w:t>
      </w:r>
      <w:r w:rsidR="000E6623">
        <w:t xml:space="preserve">talus or scree, </w:t>
      </w:r>
      <w:r w:rsidRPr="00BD2B33">
        <w:t>lava blisters or flows</w:t>
      </w:r>
      <w:r w:rsidR="000E6623">
        <w:t>, exposed sandstone</w:t>
      </w:r>
      <w:r w:rsidRPr="00BD2B33">
        <w:t>)</w:t>
      </w:r>
      <w:r w:rsidR="000E6623">
        <w:t>, soil depth,</w:t>
      </w:r>
      <w:r w:rsidRPr="00BD2B33">
        <w:t xml:space="preserve"> and soil moisture and temperature regimes can be used to better identify the historical locations of </w:t>
      </w:r>
      <w:r>
        <w:t>Great Basin Pinyon-</w:t>
      </w:r>
      <w:r w:rsidRPr="00BD2B33">
        <w:t>Juniper Woodland.</w:t>
      </w:r>
    </w:p>
    <w:p w:rsidR="006D379C" w:rsidP="00FD71FC" w:rsidRDefault="006D379C" w14:paraId="7BCAE553" w14:textId="77777777"/>
    <w:p w:rsidR="006D379C" w:rsidP="006D379C" w:rsidRDefault="006D379C" w14:paraId="62D725A0" w14:textId="74F44206">
      <w:r>
        <w:t>An additional screen would be tree and stand characteristics. Old juniper trees typically have rounded tops, unsymmetrical shapes, and spreading canopies that may be sparse with dead limbs or spike tops. The bark is deeply furrowed and fibrous. Height growth has largely ceased and bright green arboreal lichens often cover the branches. Black stain fungus and black lichens may be mistaken for char. These characteristics tend to develop around age 150 (</w:t>
      </w:r>
      <w:r w:rsidR="00C6467A">
        <w:t xml:space="preserve">+ or - </w:t>
      </w:r>
      <w:r>
        <w:t>30). Standing dead trees and downed wood may be present but typically are sparse.</w:t>
      </w:r>
    </w:p>
    <w:p w:rsidR="006D379C" w:rsidP="006D379C" w:rsidRDefault="006D379C" w14:paraId="72CB6449" w14:textId="77777777"/>
    <w:p w:rsidRPr="00AA6F9E" w:rsidR="006D379C" w:rsidP="006D379C" w:rsidRDefault="006D379C" w14:paraId="31CC943E" w14:textId="61F3EDA1">
      <w:r>
        <w:t xml:space="preserve">In contrast, pinyon-juniper stands that are the result of expansion into another </w:t>
      </w:r>
      <w:r w:rsidR="00EA5EA3">
        <w:t>BpS</w:t>
      </w:r>
      <w:r>
        <w:t xml:space="preserve"> are characterized by occurrence on gentler landforms below rocky outcrops and ridges and by</w:t>
      </w:r>
      <w:r w:rsidR="00C6467A">
        <w:t xml:space="preserve"> </w:t>
      </w:r>
      <w:r>
        <w:t>deeper, loamy soils. Stands have very few to no old trees</w:t>
      </w:r>
      <w:r w:rsidR="00C6467A">
        <w:t>,</w:t>
      </w:r>
      <w:r>
        <w:t xml:space="preserve"> and trees are generally of multiple heights with junipers having conical, generally symmetrical shapes and pointed crowns. Bark is scaly</w:t>
      </w:r>
      <w:r w:rsidR="00C6467A">
        <w:t>,</w:t>
      </w:r>
      <w:r>
        <w:t xml:space="preserve"> and furrows are shallow or absent. Dead wood is sparse to nonexistent in the absence of tree management.</w:t>
      </w:r>
    </w:p>
    <w:p w:rsidR="00FD71FC" w:rsidP="00FD71FC" w:rsidRDefault="00FD71FC" w14:paraId="42B7D5BF" w14:textId="77777777"/>
    <w:p w:rsidR="00FD71FC" w:rsidP="00FD71FC" w:rsidRDefault="00FD71FC" w14:paraId="26E7726B" w14:textId="77777777">
      <w:pPr>
        <w:pStyle w:val="InfoPara"/>
      </w:pPr>
      <w:r>
        <w:t>Issues or Problems</w:t>
      </w:r>
    </w:p>
    <w:p w:rsidR="00FD71FC" w:rsidP="00FD71FC" w:rsidRDefault="00FD71FC" w14:paraId="181D2873" w14:textId="73E21CD6">
      <w:r>
        <w:t xml:space="preserve">There is much uncertainty in model parameters, particularly the fire regime. </w:t>
      </w:r>
      <w:r w:rsidR="00EC1402">
        <w:t xml:space="preserve">Recent research indicates that historical fire return intervals </w:t>
      </w:r>
      <w:r w:rsidR="00C6467A">
        <w:t xml:space="preserve">(FRIs) </w:t>
      </w:r>
      <w:r w:rsidR="00EC1402">
        <w:t>were very long, approaching 1</w:t>
      </w:r>
      <w:r w:rsidR="004940A8">
        <w:t>,</w:t>
      </w:r>
      <w:r w:rsidR="00EC1402">
        <w:t xml:space="preserve">000yrs or more in some settings. </w:t>
      </w:r>
      <w:r>
        <w:t>Quantitative data are lacking</w:t>
      </w:r>
      <w:r w:rsidR="00C6467A">
        <w:t>,</w:t>
      </w:r>
      <w:r>
        <w:t xml:space="preserve"> and research is ongoing. The literature for this ecological system's fire history is based on the chronologies from other pines species that are better fire recorders, growing under conditions that may not represent fire environments typical of infrequent-fire pinyon and juniper communities. For example, surface fire, which leaves scars on these other pine species (but not generally on fire-sensitive pinyon or juniper), has no effect on the dynamics of the model, although surface fire maintains the open structure of </w:t>
      </w:r>
      <w:r w:rsidR="00C6467A">
        <w:t>C</w:t>
      </w:r>
      <w:r>
        <w:t xml:space="preserve">lass D and </w:t>
      </w:r>
      <w:r w:rsidR="00C6467A">
        <w:t xml:space="preserve">Class </w:t>
      </w:r>
      <w:r>
        <w:t xml:space="preserve">E by thinning younger trees. </w:t>
      </w:r>
    </w:p>
    <w:p w:rsidR="00FD71FC" w:rsidP="00FD71FC" w:rsidRDefault="00FD71FC" w14:paraId="31A57262" w14:textId="77777777"/>
    <w:p w:rsidRPr="003E0870" w:rsidR="00FD71FC" w:rsidP="00FD71FC" w:rsidRDefault="00D72279" w14:paraId="3321F2B1" w14:textId="7639AD79">
      <w:r w:rsidRPr="003E0870">
        <w:t xml:space="preserve">Two major modern issues, climate change and invasive plant species (especially cheatgrass), lead to </w:t>
      </w:r>
      <w:proofErr w:type="spellStart"/>
      <w:r w:rsidRPr="003E0870">
        <w:t>nonequilibrial</w:t>
      </w:r>
      <w:proofErr w:type="spellEnd"/>
      <w:r w:rsidRPr="003E0870">
        <w:t xml:space="preserve"> vegetation dynamics for this </w:t>
      </w:r>
      <w:r w:rsidRPr="003E0870" w:rsidR="004940A8">
        <w:t>BpS</w:t>
      </w:r>
      <w:r w:rsidRPr="003E0870">
        <w:t>, making it difficult to categorize and usefully apply natural disturbance regimes. Sites with an important cheatgrass component in the understory experience greater fire frequency and will respond differently to fire.</w:t>
      </w:r>
      <w:r w:rsidRPr="004940A8">
        <w:t xml:space="preserve"> </w:t>
      </w:r>
      <w:r w:rsidRPr="004940A8" w:rsidR="00FD71FC">
        <w:t xml:space="preserve">Further </w:t>
      </w:r>
      <w:r w:rsidRPr="00D80C2A" w:rsidR="00FD71FC">
        <w:t>study is needed to better elucidate the independent and interactive effects of fire, insects, pathogens, climate, grazing, and anthropogenic impac</w:t>
      </w:r>
      <w:r w:rsidRPr="003E0870" w:rsidR="00FD71FC">
        <w:t>ts on historical and current vegetation dynamics in the Great Basin Pinyon-Juniper Woodland type.</w:t>
      </w:r>
    </w:p>
    <w:p w:rsidRPr="003E0870" w:rsidR="006E5698" w:rsidP="006E5698" w:rsidRDefault="006E5698" w14:paraId="04AA1E87" w14:textId="6184C451"/>
    <w:p w:rsidR="00E45126" w:rsidP="00E45126" w:rsidRDefault="00E45126" w14:paraId="56D1A4A3" w14:textId="1DC0FD56">
      <w:r w:rsidRPr="003E0870">
        <w:t xml:space="preserve">Hugh Safford added that the extent of this system has changed significantly since the settlement era (Miller and </w:t>
      </w:r>
      <w:proofErr w:type="spellStart"/>
      <w:r w:rsidRPr="003E0870">
        <w:t>Tausch</w:t>
      </w:r>
      <w:proofErr w:type="spellEnd"/>
      <w:r w:rsidRPr="003E0870">
        <w:t xml:space="preserve"> 2000).</w:t>
      </w:r>
    </w:p>
    <w:p w:rsidR="009A2061" w:rsidP="006E5698" w:rsidRDefault="009A2061" w14:paraId="18A0E452" w14:textId="5956657B"/>
    <w:p w:rsidR="00FD71FC" w:rsidP="00FD71FC" w:rsidRDefault="00FD71FC" w14:paraId="38684904" w14:textId="77777777">
      <w:pPr>
        <w:pStyle w:val="InfoPara"/>
      </w:pPr>
      <w:r>
        <w:t>Native Uncharacteristic Conditions</w:t>
      </w:r>
    </w:p>
    <w:p w:rsidR="00E45126" w:rsidP="00E45126" w:rsidRDefault="00E45126" w14:paraId="4BF143D8" w14:textId="7D9A4147">
      <w:r w:rsidRPr="00D72279">
        <w:t xml:space="preserve">In modern days, surrounding matrix vegetation has changed </w:t>
      </w:r>
      <w:proofErr w:type="spellStart"/>
      <w:r w:rsidRPr="00D72279">
        <w:t>to</w:t>
      </w:r>
      <w:proofErr w:type="spellEnd"/>
      <w:r w:rsidRPr="00D72279">
        <w:t xml:space="preserve"> young</w:t>
      </w:r>
      <w:r w:rsidR="00C6467A">
        <w:t xml:space="preserve"> to </w:t>
      </w:r>
      <w:r w:rsidRPr="00D72279">
        <w:t>mid</w:t>
      </w:r>
      <w:r w:rsidR="00C6467A">
        <w:t>-</w:t>
      </w:r>
      <w:r w:rsidRPr="00D72279">
        <w:t>aged woodlands that burn more intensely than the former sagebrush matrix.</w:t>
      </w:r>
      <w:r w:rsidRPr="00D72279" w:rsidR="00D72279">
        <w:t xml:space="preserve"> </w:t>
      </w:r>
      <w:r w:rsidRPr="00D72279">
        <w:t>Also occurring under post-settlement management of woodlands (includes both fire exclusion and the reduction of grasses that would prevent woody establishment) is the uncharacteristic growth of younger trees among older trees. These canopy closures allow fires to crown and kill older trees (&gt;200yrs) that would normally not experience these fires in unproductive soils.</w:t>
      </w:r>
    </w:p>
    <w:p w:rsidR="003E0870" w:rsidP="003E0870" w:rsidRDefault="003E0870" w14:paraId="38855348" w14:textId="77777777"/>
    <w:p w:rsidR="003E0870" w:rsidP="003E0870" w:rsidRDefault="003E0870" w14:paraId="3DB08605" w14:textId="27DAE8C6">
      <w:r>
        <w:t>Shrub cover &gt;50%</w:t>
      </w:r>
      <w:r w:rsidR="00EA5EA3">
        <w:t xml:space="preserve"> is u</w:t>
      </w:r>
      <w:r>
        <w:t>ncharacteristic for this BpS (added July 15, 2005</w:t>
      </w:r>
      <w:r w:rsidR="00C6467A">
        <w:t>,</w:t>
      </w:r>
      <w:r>
        <w:t xml:space="preserve"> by Louis Provencher and Kelly Pohl)</w:t>
      </w:r>
      <w:r w:rsidR="00C6467A">
        <w:t>.</w:t>
      </w:r>
    </w:p>
    <w:p w:rsidR="00FD71FC" w:rsidP="00FD71FC" w:rsidRDefault="00FD71FC" w14:paraId="13C5FAB1" w14:textId="45C55090"/>
    <w:p w:rsidR="00FD71FC" w:rsidP="00FD71FC" w:rsidRDefault="00FD71FC" w14:paraId="2D2F22C8" w14:textId="77777777">
      <w:pPr>
        <w:pStyle w:val="InfoPara"/>
      </w:pPr>
      <w:r>
        <w:t>Comments</w:t>
      </w:r>
    </w:p>
    <w:p w:rsidR="00C8626D" w:rsidP="0061579D" w:rsidRDefault="00EA5EA3" w14:paraId="3A05E04E" w14:textId="143D3901">
      <w:r>
        <w:t>During the 2016 BpS R</w:t>
      </w:r>
      <w:r w:rsidRPr="004150B6" w:rsidR="004150B6">
        <w:t>eview</w:t>
      </w:r>
      <w:r w:rsidR="00C6467A">
        <w:t>,</w:t>
      </w:r>
      <w:r w:rsidRPr="004150B6" w:rsidR="004150B6">
        <w:t xml:space="preserve"> Louisa Evers reviewed this model and made descriptive edits.</w:t>
      </w:r>
      <w:r w:rsidR="00D80C2A">
        <w:t xml:space="preserve"> Evers also suggested possible changes to the model including restructuring the succession classes and increasing the fire frequency. </w:t>
      </w:r>
      <w:r w:rsidR="00C8626D">
        <w:t xml:space="preserve">K. Blankenship evaluated the suggested changes and accepted </w:t>
      </w:r>
      <w:r w:rsidR="00C8626D">
        <w:lastRenderedPageBreak/>
        <w:t>the Evers model because</w:t>
      </w:r>
      <w:r w:rsidR="00C6467A">
        <w:t xml:space="preserve"> </w:t>
      </w:r>
      <w:r w:rsidR="00C8626D">
        <w:t>1</w:t>
      </w:r>
      <w:r w:rsidR="00C6467A">
        <w:t>)</w:t>
      </w:r>
      <w:r w:rsidR="00C8626D">
        <w:t xml:space="preserve"> the age class ranges were supported by </w:t>
      </w:r>
      <w:r w:rsidRPr="00E81942" w:rsidR="00C8626D">
        <w:t xml:space="preserve">Hood and Miller </w:t>
      </w:r>
      <w:r w:rsidR="00C6467A">
        <w:t>(</w:t>
      </w:r>
      <w:r w:rsidRPr="00E81942" w:rsidR="00C8626D">
        <w:t>2007</w:t>
      </w:r>
      <w:r w:rsidR="00C6467A">
        <w:t>)</w:t>
      </w:r>
      <w:r w:rsidR="00C8626D">
        <w:t xml:space="preserve"> and </w:t>
      </w:r>
      <w:r w:rsidR="00C6467A">
        <w:t xml:space="preserve">2) </w:t>
      </w:r>
      <w:r w:rsidR="00C8626D">
        <w:t>the fire frequency and severity of the Evers model were supported by a synthesis paper on western pinon-juniper (</w:t>
      </w:r>
      <w:proofErr w:type="spellStart"/>
      <w:r w:rsidR="00C8626D">
        <w:t>Romme</w:t>
      </w:r>
      <w:proofErr w:type="spellEnd"/>
      <w:r w:rsidR="00C8626D">
        <w:t xml:space="preserve"> et al. 2009). The LANDFIRE National  model included low</w:t>
      </w:r>
      <w:r w:rsidR="00C6467A">
        <w:t>-</w:t>
      </w:r>
      <w:r w:rsidR="00C8626D">
        <w:t>severity fires</w:t>
      </w:r>
      <w:r w:rsidR="00C6467A">
        <w:t>,</w:t>
      </w:r>
      <w:r w:rsidR="00C8626D">
        <w:t xml:space="preserve"> which were extremely unlikely in pinyon-juniper woodlands (</w:t>
      </w:r>
      <w:proofErr w:type="spellStart"/>
      <w:r w:rsidR="00C8626D">
        <w:t>Romme</w:t>
      </w:r>
      <w:proofErr w:type="spellEnd"/>
      <w:r w:rsidR="00C8626D">
        <w:t xml:space="preserve"> et al. 2009). The old model also had an overall fire frequency of </w:t>
      </w:r>
      <w:r w:rsidR="00C6467A">
        <w:t>~</w:t>
      </w:r>
      <w:r w:rsidR="00C8626D">
        <w:t xml:space="preserve">166 years, but </w:t>
      </w:r>
      <w:proofErr w:type="spellStart"/>
      <w:r w:rsidR="00C8626D">
        <w:t>Ro</w:t>
      </w:r>
      <w:r w:rsidR="00505788">
        <w:t>mme</w:t>
      </w:r>
      <w:proofErr w:type="spellEnd"/>
      <w:r w:rsidR="00505788">
        <w:t xml:space="preserve"> et al. (2009) conclude that fires were probably less frequent than this and in many pinyon-juniper woodlands could be measured in centuries. </w:t>
      </w:r>
    </w:p>
    <w:p w:rsidR="00690B98" w:rsidP="0061579D" w:rsidRDefault="00690B98" w14:paraId="70C3726E" w14:textId="77777777"/>
    <w:p w:rsidR="0061579D" w:rsidP="0061579D" w:rsidRDefault="004569A8" w14:paraId="1FFD7AA7" w14:textId="2D58A04D">
      <w:r>
        <w:t>Map z</w:t>
      </w:r>
      <w:r w:rsidRPr="00903A1A" w:rsidR="0061579D">
        <w:t>ones 6, 7, 9, 12,</w:t>
      </w:r>
      <w:r w:rsidR="00690B98">
        <w:t xml:space="preserve"> </w:t>
      </w:r>
      <w:r w:rsidR="009C414C">
        <w:t xml:space="preserve">16, </w:t>
      </w:r>
      <w:r w:rsidRPr="00903A1A" w:rsidR="0061579D">
        <w:t>17</w:t>
      </w:r>
      <w:r w:rsidR="00690B98">
        <w:t>, 18</w:t>
      </w:r>
      <w:r>
        <w:t>,</w:t>
      </w:r>
      <w:r w:rsidR="00690B98">
        <w:t xml:space="preserve"> and 19</w:t>
      </w:r>
      <w:r w:rsidRPr="00903A1A" w:rsidR="0061579D">
        <w:t xml:space="preserve"> were c</w:t>
      </w:r>
      <w:r w:rsidRPr="00903A1A" w:rsidR="00903A1A">
        <w:t>ombined</w:t>
      </w:r>
      <w:r w:rsidRPr="00903A1A" w:rsidR="0061579D">
        <w:t xml:space="preserve"> during 2015 BpS Review. The primary difference between the original models was in the s-class mapping rules</w:t>
      </w:r>
      <w:r w:rsidR="00C6467A">
        <w:t>,</w:t>
      </w:r>
      <w:r w:rsidRPr="00903A1A" w:rsidR="0061579D">
        <w:t xml:space="preserve"> which did not comply with LANDFIRE class breaks (e.g.</w:t>
      </w:r>
      <w:r w:rsidR="00C6467A">
        <w:t>,</w:t>
      </w:r>
      <w:r w:rsidRPr="00903A1A" w:rsidR="0061579D">
        <w:t xml:space="preserve"> some zones used 5% breaks) and mapping rules (some zones had overlapping height/cover combinations). S-class rules from MZ</w:t>
      </w:r>
      <w:r w:rsidR="00C6467A">
        <w:t>0</w:t>
      </w:r>
      <w:r w:rsidRPr="00903A1A" w:rsidR="0061579D">
        <w:t>7 were used in the combined description because they complied with LANDFIRE rules.</w:t>
      </w:r>
    </w:p>
    <w:p w:rsidR="0061579D" w:rsidP="00FD71FC" w:rsidRDefault="0061579D" w14:paraId="7B91B5EF" w14:textId="77777777"/>
    <w:p w:rsidR="00FD71FC" w:rsidP="00FD71FC" w:rsidRDefault="00FD71FC" w14:paraId="04561B44" w14:textId="3C0A77F9">
      <w:r>
        <w:t>Insects/disease are incorporated in the model in both "patch mortality" and "woodland thinning" manifestations and are intended to also represent associated drought mortality influences.</w:t>
      </w:r>
    </w:p>
    <w:p w:rsidR="00EA5EA3" w:rsidP="00EA5EA3" w:rsidRDefault="00EA5EA3" w14:paraId="0A1292C5" w14:textId="77777777"/>
    <w:p w:rsidR="00EA5EA3" w:rsidP="00EA5EA3" w:rsidRDefault="00EA5EA3" w14:paraId="0595448B" w14:textId="78A968AA">
      <w:r>
        <w:t>For LANDFIRE National</w:t>
      </w:r>
      <w:r w:rsidR="00C6467A">
        <w:t>,</w:t>
      </w:r>
      <w:r>
        <w:t xml:space="preserve"> this model was developed by Peter Weisberg and reviewed by Louis Provencher for MZ12 and </w:t>
      </w:r>
      <w:r w:rsidR="00C6467A">
        <w:t>MZ</w:t>
      </w:r>
      <w:r>
        <w:t xml:space="preserve">17. It </w:t>
      </w:r>
      <w:r w:rsidRPr="00690B98">
        <w:t xml:space="preserve">was accepted without changes by Krista </w:t>
      </w:r>
      <w:proofErr w:type="spellStart"/>
      <w:r w:rsidRPr="00663249">
        <w:rPr>
          <w:bCs/>
        </w:rPr>
        <w:t>Waid-Gollnick</w:t>
      </w:r>
      <w:proofErr w:type="spellEnd"/>
      <w:r w:rsidRPr="00690B98">
        <w:t xml:space="preserve"> for MZ18</w:t>
      </w:r>
      <w:r>
        <w:t xml:space="preserve"> and reviewed again by Jon Bates.</w:t>
      </w:r>
    </w:p>
    <w:p w:rsidR="00EA5EA3" w:rsidP="00FD71FC" w:rsidRDefault="00EA5EA3" w14:paraId="488DFC3D" w14:textId="77777777"/>
    <w:p w:rsidR="007C1FF6" w:rsidP="00FD71FC" w:rsidRDefault="003E0870" w14:paraId="4DE8C4E5" w14:textId="2AB08F15">
      <w:r>
        <w:t>LANDFIRE National review comments: Different experts offered that fire was much more frequent or much less frequent than proposed here and that min and max cover values per class were lower or higher. Experts argued strongly for less or more surface fire. Because the parameter values of the FRIs for surface fire, mixed</w:t>
      </w:r>
      <w:r w:rsidR="00C6467A">
        <w:t>-</w:t>
      </w:r>
      <w:r>
        <w:t>severity</w:t>
      </w:r>
      <w:r w:rsidR="00C6467A">
        <w:t>,</w:t>
      </w:r>
      <w:r>
        <w:t xml:space="preserve"> and replacement fire are actually comparable to those of surrounding sagebrush systems (see descriptions for Wyoming big sagebrush, black sagebrush, and dwarf </w:t>
      </w:r>
      <w:proofErr w:type="spellStart"/>
      <w:r>
        <w:t>sagebrushes</w:t>
      </w:r>
      <w:proofErr w:type="spellEnd"/>
      <w:r>
        <w:t xml:space="preserve">), the proposed FRIs were judged frequent enough and retained. The key parameter was the long FRI of replacement fire in </w:t>
      </w:r>
      <w:r w:rsidR="00C6467A">
        <w:t>C</w:t>
      </w:r>
      <w:r>
        <w:t xml:space="preserve">lass D and </w:t>
      </w:r>
      <w:r w:rsidR="00C6467A">
        <w:t xml:space="preserve">Class </w:t>
      </w:r>
      <w:r>
        <w:t>E.</w:t>
      </w:r>
    </w:p>
    <w:p w:rsidR="006D379C" w:rsidP="00FD71FC" w:rsidRDefault="006D379C" w14:paraId="4EC3FB18" w14:textId="77777777"/>
    <w:p w:rsidR="00FD71FC" w:rsidP="00FD71FC" w:rsidRDefault="00FD71FC" w14:paraId="76D51CBC" w14:textId="77777777">
      <w:pPr>
        <w:pStyle w:val="ReportSection"/>
      </w:pPr>
      <w:r>
        <w:t>Succession Classes</w:t>
      </w:r>
    </w:p>
    <w:p w:rsidR="00FD71FC" w:rsidP="00FD71FC" w:rsidRDefault="00FD71FC" w14:paraId="68BC4384" w14:textId="77777777"/>
    <w:p w:rsidR="00FD71FC" w:rsidP="00FD71FC" w:rsidRDefault="00FD71FC" w14:paraId="06AE4FDA"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FD71FC" w:rsidP="00FD71FC" w:rsidRDefault="00FD71FC" w14:paraId="683A1378" w14:textId="6498F586">
      <w:pPr>
        <w:pStyle w:val="InfoPara"/>
        <w:pBdr>
          <w:top w:val="single" w:color="auto" w:sz="4" w:space="1"/>
        </w:pBdr>
      </w:pPr>
      <w:r xmlns:w="http://schemas.openxmlformats.org/wordprocessingml/2006/main">
        <w:t>Class A</w:t>
      </w:r>
      <w:r xmlns:w="http://schemas.openxmlformats.org/wordprocessingml/2006/main">
        <w:tab/>
        <w:t>9</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Open</w:t>
      </w:r>
    </w:p>
    <w:p w:rsidR="00FD71FC" w:rsidP="00FD71FC" w:rsidRDefault="00FD71FC" w14:paraId="502885C0" w14:textId="77777777"/>
    <w:p w:rsidR="00FD71FC" w:rsidP="00FD71FC" w:rsidRDefault="00FD71FC" w14:paraId="3D9FEABF" w14:textId="77777777">
      <w:pPr>
        <w:pStyle w:val="SClassInfoPara"/>
      </w:pPr>
      <w:r>
        <w:t>Indicator Species</w:t>
      </w:r>
    </w:p>
    <w:tbl>
      <w:tblPr>
        <w:tblW w:w="9576"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332"/>
        <w:gridCol w:w="3576"/>
        <w:gridCol w:w="2712"/>
        <w:gridCol w:w="1956"/>
      </w:tblGrid>
      <w:tr w:rsidRPr="00FD71FC" w:rsidR="004E147F" w:rsidTr="0072501B" w14:paraId="78C49FCC" w14:textId="77777777">
        <w:tc>
          <w:tcPr>
            <w:tcW w:w="1332" w:type="dxa"/>
            <w:tcBorders>
              <w:top w:val="single" w:color="auto" w:sz="2" w:space="0"/>
              <w:bottom w:val="single" w:color="000000" w:sz="12" w:space="0"/>
            </w:tcBorders>
            <w:shd w:val="clear" w:color="auto" w:fill="auto"/>
          </w:tcPr>
          <w:p w:rsidRPr="00FD71FC" w:rsidR="004E147F" w:rsidP="0072501B" w:rsidRDefault="004E147F" w14:paraId="4621F093" w14:textId="77777777">
            <w:pPr>
              <w:rPr>
                <w:b/>
                <w:bCs/>
              </w:rPr>
            </w:pPr>
            <w:r w:rsidRPr="00FD71FC">
              <w:rPr>
                <w:b/>
                <w:bCs/>
              </w:rPr>
              <w:t>Symbol</w:t>
            </w:r>
          </w:p>
        </w:tc>
        <w:tc>
          <w:tcPr>
            <w:tcW w:w="3576" w:type="dxa"/>
            <w:tcBorders>
              <w:top w:val="single" w:color="auto" w:sz="2" w:space="0"/>
              <w:bottom w:val="single" w:color="000000" w:sz="12" w:space="0"/>
            </w:tcBorders>
            <w:shd w:val="clear" w:color="auto" w:fill="auto"/>
          </w:tcPr>
          <w:p w:rsidRPr="00FD71FC" w:rsidR="004E147F" w:rsidP="0072501B" w:rsidRDefault="004E147F" w14:paraId="1F17166A" w14:textId="77777777">
            <w:pPr>
              <w:rPr>
                <w:b/>
                <w:bCs/>
              </w:rPr>
            </w:pPr>
            <w:r w:rsidRPr="00FD71FC">
              <w:rPr>
                <w:b/>
                <w:bCs/>
              </w:rPr>
              <w:t>Scientific Name</w:t>
            </w:r>
          </w:p>
        </w:tc>
        <w:tc>
          <w:tcPr>
            <w:tcW w:w="2712" w:type="dxa"/>
            <w:tcBorders>
              <w:top w:val="single" w:color="auto" w:sz="2" w:space="0"/>
              <w:bottom w:val="single" w:color="000000" w:sz="12" w:space="0"/>
            </w:tcBorders>
            <w:shd w:val="clear" w:color="auto" w:fill="auto"/>
          </w:tcPr>
          <w:p w:rsidRPr="00FD71FC" w:rsidR="004E147F" w:rsidP="0072501B" w:rsidRDefault="004E147F" w14:paraId="53C3A045" w14:textId="77777777">
            <w:pPr>
              <w:rPr>
                <w:b/>
                <w:bCs/>
              </w:rPr>
            </w:pPr>
            <w:r w:rsidRPr="00FD71FC">
              <w:rPr>
                <w:b/>
                <w:bCs/>
              </w:rPr>
              <w:t>Common Name</w:t>
            </w:r>
          </w:p>
        </w:tc>
        <w:tc>
          <w:tcPr>
            <w:tcW w:w="1956" w:type="dxa"/>
            <w:tcBorders>
              <w:top w:val="single" w:color="auto" w:sz="2" w:space="0"/>
              <w:bottom w:val="single" w:color="000000" w:sz="12" w:space="0"/>
            </w:tcBorders>
            <w:shd w:val="clear" w:color="auto" w:fill="auto"/>
          </w:tcPr>
          <w:p w:rsidRPr="00FD71FC" w:rsidR="004E147F" w:rsidP="0072501B" w:rsidRDefault="004E147F" w14:paraId="12E86703" w14:textId="77777777">
            <w:pPr>
              <w:rPr>
                <w:b/>
                <w:bCs/>
              </w:rPr>
            </w:pPr>
            <w:r w:rsidRPr="00FD71FC">
              <w:rPr>
                <w:b/>
                <w:bCs/>
              </w:rPr>
              <w:t>Canopy Position</w:t>
            </w:r>
          </w:p>
        </w:tc>
      </w:tr>
      <w:tr w:rsidRPr="00FD71FC" w:rsidR="004E147F" w:rsidTr="0072501B" w14:paraId="03B0DC8C" w14:textId="77777777">
        <w:tc>
          <w:tcPr>
            <w:tcW w:w="1332" w:type="dxa"/>
            <w:tcBorders>
              <w:top w:val="single" w:color="000000" w:sz="12" w:space="0"/>
            </w:tcBorders>
            <w:shd w:val="clear" w:color="auto" w:fill="auto"/>
          </w:tcPr>
          <w:p w:rsidRPr="00FD71FC" w:rsidR="004E147F" w:rsidP="0072501B" w:rsidRDefault="004E147F" w14:paraId="2A3360C7" w14:textId="77777777">
            <w:pPr>
              <w:rPr>
                <w:bCs/>
              </w:rPr>
            </w:pPr>
            <w:r w:rsidRPr="00FD71FC">
              <w:rPr>
                <w:bCs/>
              </w:rPr>
              <w:t>FEID</w:t>
            </w:r>
          </w:p>
        </w:tc>
        <w:tc>
          <w:tcPr>
            <w:tcW w:w="3576" w:type="dxa"/>
            <w:tcBorders>
              <w:top w:val="single" w:color="000000" w:sz="12" w:space="0"/>
            </w:tcBorders>
            <w:shd w:val="clear" w:color="auto" w:fill="auto"/>
          </w:tcPr>
          <w:p w:rsidRPr="00FD71FC" w:rsidR="004E147F" w:rsidP="0072501B" w:rsidRDefault="004E147F" w14:paraId="10147BF3" w14:textId="77777777">
            <w:r w:rsidRPr="00FD71FC">
              <w:t xml:space="preserve">Festuca </w:t>
            </w:r>
            <w:proofErr w:type="spellStart"/>
            <w:r w:rsidRPr="00FD71FC">
              <w:t>idahoensis</w:t>
            </w:r>
            <w:proofErr w:type="spellEnd"/>
          </w:p>
        </w:tc>
        <w:tc>
          <w:tcPr>
            <w:tcW w:w="2712" w:type="dxa"/>
            <w:tcBorders>
              <w:top w:val="single" w:color="000000" w:sz="12" w:space="0"/>
            </w:tcBorders>
            <w:shd w:val="clear" w:color="auto" w:fill="auto"/>
          </w:tcPr>
          <w:p w:rsidRPr="00FD71FC" w:rsidR="004E147F" w:rsidP="0072501B" w:rsidRDefault="004E147F" w14:paraId="7CE3E1F4" w14:textId="77777777">
            <w:r w:rsidRPr="00FD71FC">
              <w:t>Idaho fescue</w:t>
            </w:r>
          </w:p>
        </w:tc>
        <w:tc>
          <w:tcPr>
            <w:tcW w:w="1956" w:type="dxa"/>
            <w:tcBorders>
              <w:top w:val="single" w:color="000000" w:sz="12" w:space="0"/>
            </w:tcBorders>
            <w:shd w:val="clear" w:color="auto" w:fill="auto"/>
          </w:tcPr>
          <w:p w:rsidRPr="00FD71FC" w:rsidR="004E147F" w:rsidP="0072501B" w:rsidRDefault="004E147F" w14:paraId="4D60552F" w14:textId="77777777">
            <w:r>
              <w:t>Lower</w:t>
            </w:r>
          </w:p>
        </w:tc>
      </w:tr>
      <w:tr w:rsidRPr="00FD71FC" w:rsidR="004E147F" w:rsidTr="0072501B" w14:paraId="7109F474" w14:textId="77777777">
        <w:tc>
          <w:tcPr>
            <w:tcW w:w="1332" w:type="dxa"/>
            <w:tcBorders>
              <w:top w:val="single" w:color="000000" w:sz="12" w:space="0"/>
            </w:tcBorders>
            <w:shd w:val="clear" w:color="auto" w:fill="auto"/>
          </w:tcPr>
          <w:p w:rsidRPr="00FD71FC" w:rsidR="004E147F" w:rsidP="0072501B" w:rsidRDefault="004E147F" w14:paraId="33098CA0" w14:textId="77777777">
            <w:pPr>
              <w:rPr>
                <w:bCs/>
              </w:rPr>
            </w:pPr>
            <w:r w:rsidRPr="00FD71FC">
              <w:rPr>
                <w:bCs/>
              </w:rPr>
              <w:t>HECO26</w:t>
            </w:r>
          </w:p>
        </w:tc>
        <w:tc>
          <w:tcPr>
            <w:tcW w:w="3576" w:type="dxa"/>
            <w:tcBorders>
              <w:top w:val="single" w:color="000000" w:sz="12" w:space="0"/>
            </w:tcBorders>
            <w:shd w:val="clear" w:color="auto" w:fill="auto"/>
          </w:tcPr>
          <w:p w:rsidRPr="00FD71FC" w:rsidR="004E147F" w:rsidP="0072501B" w:rsidRDefault="004E147F" w14:paraId="10649E95" w14:textId="77777777">
            <w:proofErr w:type="spellStart"/>
            <w:r w:rsidRPr="00FD71FC">
              <w:t>Hesperostipa</w:t>
            </w:r>
            <w:proofErr w:type="spellEnd"/>
            <w:r w:rsidRPr="00FD71FC">
              <w:t xml:space="preserve"> </w:t>
            </w:r>
            <w:proofErr w:type="spellStart"/>
            <w:r w:rsidRPr="00FD71FC">
              <w:t>comata</w:t>
            </w:r>
            <w:proofErr w:type="spellEnd"/>
          </w:p>
        </w:tc>
        <w:tc>
          <w:tcPr>
            <w:tcW w:w="2712" w:type="dxa"/>
            <w:tcBorders>
              <w:top w:val="single" w:color="000000" w:sz="12" w:space="0"/>
            </w:tcBorders>
            <w:shd w:val="clear" w:color="auto" w:fill="auto"/>
          </w:tcPr>
          <w:p w:rsidRPr="00FD71FC" w:rsidR="004E147F" w:rsidP="0072501B" w:rsidRDefault="004E147F" w14:paraId="7F248667" w14:textId="77777777">
            <w:r w:rsidRPr="00FD71FC">
              <w:t>Needle and thread</w:t>
            </w:r>
          </w:p>
        </w:tc>
        <w:tc>
          <w:tcPr>
            <w:tcW w:w="1956" w:type="dxa"/>
            <w:tcBorders>
              <w:top w:val="single" w:color="000000" w:sz="12" w:space="0"/>
            </w:tcBorders>
            <w:shd w:val="clear" w:color="auto" w:fill="auto"/>
          </w:tcPr>
          <w:p w:rsidRPr="00FD71FC" w:rsidR="004E147F" w:rsidP="0072501B" w:rsidRDefault="004E147F" w14:paraId="37451A2D" w14:textId="77777777">
            <w:r>
              <w:t>Lower</w:t>
            </w:r>
          </w:p>
        </w:tc>
      </w:tr>
      <w:tr w:rsidRPr="00FD71FC" w:rsidR="004E147F" w:rsidTr="0072501B" w14:paraId="7BEAD892" w14:textId="77777777">
        <w:tc>
          <w:tcPr>
            <w:tcW w:w="1332" w:type="dxa"/>
            <w:tcBorders>
              <w:top w:val="single" w:color="000000" w:sz="12" w:space="0"/>
            </w:tcBorders>
            <w:shd w:val="clear" w:color="auto" w:fill="auto"/>
          </w:tcPr>
          <w:p w:rsidRPr="00FD71FC" w:rsidR="004E147F" w:rsidP="0072501B" w:rsidRDefault="004E147F" w14:paraId="25F40A9E" w14:textId="77777777">
            <w:pPr>
              <w:rPr>
                <w:bCs/>
              </w:rPr>
            </w:pPr>
            <w:r w:rsidRPr="00FD71FC">
              <w:rPr>
                <w:bCs/>
              </w:rPr>
              <w:t>ELEL5</w:t>
            </w:r>
          </w:p>
        </w:tc>
        <w:tc>
          <w:tcPr>
            <w:tcW w:w="3576" w:type="dxa"/>
            <w:tcBorders>
              <w:top w:val="single" w:color="000000" w:sz="12" w:space="0"/>
            </w:tcBorders>
            <w:shd w:val="clear" w:color="auto" w:fill="auto"/>
          </w:tcPr>
          <w:p w:rsidRPr="00FD71FC" w:rsidR="004E147F" w:rsidP="0072501B" w:rsidRDefault="004E147F" w14:paraId="1E480845" w14:textId="77777777">
            <w:proofErr w:type="spellStart"/>
            <w:r w:rsidRPr="00FD71FC">
              <w:t>Elymus</w:t>
            </w:r>
            <w:proofErr w:type="spellEnd"/>
            <w:r w:rsidRPr="00FD71FC">
              <w:t xml:space="preserve"> </w:t>
            </w:r>
            <w:proofErr w:type="spellStart"/>
            <w:r w:rsidRPr="00FD71FC">
              <w:t>elymoides</w:t>
            </w:r>
            <w:proofErr w:type="spellEnd"/>
          </w:p>
        </w:tc>
        <w:tc>
          <w:tcPr>
            <w:tcW w:w="2712" w:type="dxa"/>
            <w:tcBorders>
              <w:top w:val="single" w:color="000000" w:sz="12" w:space="0"/>
            </w:tcBorders>
            <w:shd w:val="clear" w:color="auto" w:fill="auto"/>
          </w:tcPr>
          <w:p w:rsidRPr="00FD71FC" w:rsidR="004E147F" w:rsidP="0072501B" w:rsidRDefault="004E147F" w14:paraId="4C7213BC" w14:textId="77777777">
            <w:proofErr w:type="spellStart"/>
            <w:r w:rsidRPr="00FD71FC">
              <w:t>Squirreltail</w:t>
            </w:r>
            <w:proofErr w:type="spellEnd"/>
          </w:p>
        </w:tc>
        <w:tc>
          <w:tcPr>
            <w:tcW w:w="1956" w:type="dxa"/>
            <w:tcBorders>
              <w:top w:val="single" w:color="000000" w:sz="12" w:space="0"/>
            </w:tcBorders>
            <w:shd w:val="clear" w:color="auto" w:fill="auto"/>
          </w:tcPr>
          <w:p w:rsidRPr="00FD71FC" w:rsidR="004E147F" w:rsidP="0072501B" w:rsidRDefault="004E147F" w14:paraId="4F6BF6E0" w14:textId="77777777">
            <w:r>
              <w:t>Lower</w:t>
            </w:r>
          </w:p>
        </w:tc>
      </w:tr>
      <w:tr w:rsidRPr="00FD71FC" w:rsidR="004E147F" w:rsidTr="0072501B" w14:paraId="2757CEB5" w14:textId="77777777">
        <w:tc>
          <w:tcPr>
            <w:tcW w:w="1332" w:type="dxa"/>
            <w:tcBorders>
              <w:top w:val="single" w:color="000000" w:sz="12" w:space="0"/>
            </w:tcBorders>
            <w:shd w:val="clear" w:color="auto" w:fill="auto"/>
          </w:tcPr>
          <w:p w:rsidRPr="00FD71FC" w:rsidR="004E147F" w:rsidP="0072501B" w:rsidRDefault="004E147F" w14:paraId="7B835A23" w14:textId="77777777">
            <w:pPr>
              <w:rPr>
                <w:bCs/>
              </w:rPr>
            </w:pPr>
            <w:r>
              <w:rPr>
                <w:bCs/>
              </w:rPr>
              <w:t>CHRYS9</w:t>
            </w:r>
          </w:p>
        </w:tc>
        <w:tc>
          <w:tcPr>
            <w:tcW w:w="3576" w:type="dxa"/>
            <w:tcBorders>
              <w:top w:val="single" w:color="000000" w:sz="12" w:space="0"/>
            </w:tcBorders>
            <w:shd w:val="clear" w:color="auto" w:fill="auto"/>
          </w:tcPr>
          <w:p w:rsidRPr="00FD71FC" w:rsidR="004E147F" w:rsidP="0072501B" w:rsidRDefault="004E147F" w14:paraId="7925EFB7" w14:textId="77777777">
            <w:proofErr w:type="spellStart"/>
            <w:r>
              <w:t>Chrysothamnus</w:t>
            </w:r>
            <w:proofErr w:type="spellEnd"/>
            <w:r>
              <w:t xml:space="preserve"> spp.</w:t>
            </w:r>
          </w:p>
        </w:tc>
        <w:tc>
          <w:tcPr>
            <w:tcW w:w="2712" w:type="dxa"/>
            <w:tcBorders>
              <w:top w:val="single" w:color="000000" w:sz="12" w:space="0"/>
            </w:tcBorders>
            <w:shd w:val="clear" w:color="auto" w:fill="auto"/>
          </w:tcPr>
          <w:p w:rsidRPr="00FD71FC" w:rsidR="004E147F" w:rsidP="0072501B" w:rsidRDefault="004E147F" w14:paraId="3F6A3B30" w14:textId="77777777">
            <w:r>
              <w:t>Rabbitbrush</w:t>
            </w:r>
          </w:p>
        </w:tc>
        <w:tc>
          <w:tcPr>
            <w:tcW w:w="1956" w:type="dxa"/>
            <w:tcBorders>
              <w:top w:val="single" w:color="000000" w:sz="12" w:space="0"/>
            </w:tcBorders>
            <w:shd w:val="clear" w:color="auto" w:fill="auto"/>
          </w:tcPr>
          <w:p w:rsidRPr="00FD71FC" w:rsidR="004E147F" w:rsidP="0072501B" w:rsidRDefault="004E147F" w14:paraId="696D7614" w14:textId="77777777">
            <w:r>
              <w:t>Mid-Upper</w:t>
            </w:r>
          </w:p>
        </w:tc>
      </w:tr>
      <w:tr w:rsidRPr="00FD71FC" w:rsidR="004E147F" w:rsidTr="0072501B" w14:paraId="1936A088" w14:textId="77777777">
        <w:tc>
          <w:tcPr>
            <w:tcW w:w="1332" w:type="dxa"/>
            <w:tcBorders>
              <w:top w:val="single" w:color="000000" w:sz="12" w:space="0"/>
            </w:tcBorders>
            <w:shd w:val="clear" w:color="auto" w:fill="auto"/>
          </w:tcPr>
          <w:p w:rsidRPr="00FD71FC" w:rsidR="004E147F" w:rsidP="0072501B" w:rsidRDefault="004E147F" w14:paraId="6EA1CFBE" w14:textId="77777777">
            <w:pPr>
              <w:rPr>
                <w:bCs/>
              </w:rPr>
            </w:pPr>
            <w:r w:rsidRPr="00FD71FC">
              <w:rPr>
                <w:bCs/>
              </w:rPr>
              <w:lastRenderedPageBreak/>
              <w:t>ARTRV</w:t>
            </w:r>
          </w:p>
        </w:tc>
        <w:tc>
          <w:tcPr>
            <w:tcW w:w="3576" w:type="dxa"/>
            <w:tcBorders>
              <w:top w:val="single" w:color="000000" w:sz="12" w:space="0"/>
            </w:tcBorders>
            <w:shd w:val="clear" w:color="auto" w:fill="auto"/>
          </w:tcPr>
          <w:p w:rsidRPr="00FD71FC" w:rsidR="004E147F" w:rsidP="0072501B" w:rsidRDefault="004E147F" w14:paraId="50AB8BA2" w14:textId="77777777">
            <w:r w:rsidRPr="00FD71FC">
              <w:t xml:space="preserve">Artemisia </w:t>
            </w:r>
            <w:proofErr w:type="spellStart"/>
            <w:r w:rsidRPr="00FD71FC">
              <w:t>tridentata</w:t>
            </w:r>
            <w:proofErr w:type="spellEnd"/>
            <w:r w:rsidRPr="00FD71FC">
              <w:t xml:space="preserve"> ssp. </w:t>
            </w:r>
            <w:proofErr w:type="spellStart"/>
            <w:r w:rsidRPr="00FD71FC">
              <w:t>vaseyana</w:t>
            </w:r>
            <w:proofErr w:type="spellEnd"/>
          </w:p>
        </w:tc>
        <w:tc>
          <w:tcPr>
            <w:tcW w:w="2712" w:type="dxa"/>
            <w:tcBorders>
              <w:top w:val="single" w:color="000000" w:sz="12" w:space="0"/>
            </w:tcBorders>
            <w:shd w:val="clear" w:color="auto" w:fill="auto"/>
          </w:tcPr>
          <w:p w:rsidRPr="00FD71FC" w:rsidR="004E147F" w:rsidP="0072501B" w:rsidRDefault="004E147F" w14:paraId="601896FF" w14:textId="77777777">
            <w:r w:rsidRPr="00FD71FC">
              <w:t>Mountain big sagebrush</w:t>
            </w:r>
          </w:p>
        </w:tc>
        <w:tc>
          <w:tcPr>
            <w:tcW w:w="1956" w:type="dxa"/>
            <w:tcBorders>
              <w:top w:val="single" w:color="000000" w:sz="12" w:space="0"/>
            </w:tcBorders>
            <w:shd w:val="clear" w:color="auto" w:fill="auto"/>
          </w:tcPr>
          <w:p w:rsidRPr="00FD71FC" w:rsidR="004E147F" w:rsidP="0072501B" w:rsidRDefault="004E147F" w14:paraId="2A65A9FA" w14:textId="77777777">
            <w:r w:rsidRPr="00FD71FC">
              <w:t>Mid-Upper</w:t>
            </w:r>
          </w:p>
        </w:tc>
      </w:tr>
      <w:tr w:rsidRPr="00FD71FC" w:rsidR="004E147F" w:rsidTr="0072501B" w14:paraId="03A28AD9" w14:textId="77777777">
        <w:tc>
          <w:tcPr>
            <w:tcW w:w="1332" w:type="dxa"/>
            <w:shd w:val="clear" w:color="auto" w:fill="auto"/>
          </w:tcPr>
          <w:p w:rsidRPr="00FD71FC" w:rsidR="004E147F" w:rsidP="0072501B" w:rsidRDefault="004E147F" w14:paraId="5FB94A89" w14:textId="77777777">
            <w:pPr>
              <w:rPr>
                <w:bCs/>
              </w:rPr>
            </w:pPr>
            <w:r w:rsidRPr="00FD71FC">
              <w:rPr>
                <w:bCs/>
              </w:rPr>
              <w:t>ARTRW8</w:t>
            </w:r>
          </w:p>
        </w:tc>
        <w:tc>
          <w:tcPr>
            <w:tcW w:w="3576" w:type="dxa"/>
            <w:shd w:val="clear" w:color="auto" w:fill="auto"/>
          </w:tcPr>
          <w:p w:rsidRPr="00FD71FC" w:rsidR="004E147F" w:rsidP="0072501B" w:rsidRDefault="004E147F" w14:paraId="626D4E65" w14:textId="77777777">
            <w:r w:rsidRPr="00FD71FC">
              <w:t xml:space="preserve">Artemisia </w:t>
            </w:r>
            <w:proofErr w:type="spellStart"/>
            <w:r w:rsidRPr="00FD71FC">
              <w:t>tridentata</w:t>
            </w:r>
            <w:proofErr w:type="spellEnd"/>
            <w:r w:rsidRPr="00FD71FC">
              <w:t xml:space="preserve"> ssp. </w:t>
            </w:r>
            <w:proofErr w:type="spellStart"/>
            <w:r w:rsidRPr="00FD71FC">
              <w:t>wyomingensis</w:t>
            </w:r>
            <w:proofErr w:type="spellEnd"/>
          </w:p>
        </w:tc>
        <w:tc>
          <w:tcPr>
            <w:tcW w:w="2712" w:type="dxa"/>
            <w:shd w:val="clear" w:color="auto" w:fill="auto"/>
          </w:tcPr>
          <w:p w:rsidRPr="00FD71FC" w:rsidR="004E147F" w:rsidP="0072501B" w:rsidRDefault="004E147F" w14:paraId="166576B9" w14:textId="77777777">
            <w:r w:rsidRPr="00FD71FC">
              <w:t>Wyoming big sagebrush</w:t>
            </w:r>
          </w:p>
        </w:tc>
        <w:tc>
          <w:tcPr>
            <w:tcW w:w="1956" w:type="dxa"/>
            <w:shd w:val="clear" w:color="auto" w:fill="auto"/>
          </w:tcPr>
          <w:p w:rsidRPr="00FD71FC" w:rsidR="004E147F" w:rsidP="0072501B" w:rsidRDefault="004E147F" w14:paraId="4D885E9D" w14:textId="77777777">
            <w:r w:rsidRPr="00FD71FC">
              <w:t>Mid-Upper</w:t>
            </w:r>
          </w:p>
        </w:tc>
      </w:tr>
      <w:tr w:rsidRPr="00FD71FC" w:rsidR="004E147F" w:rsidTr="0072501B" w14:paraId="1F4B2C6C" w14:textId="77777777">
        <w:tc>
          <w:tcPr>
            <w:tcW w:w="1332" w:type="dxa"/>
            <w:shd w:val="clear" w:color="auto" w:fill="auto"/>
          </w:tcPr>
          <w:p w:rsidRPr="00FD71FC" w:rsidR="004E147F" w:rsidP="0072501B" w:rsidRDefault="004E147F" w14:paraId="0DB56A32" w14:textId="77777777">
            <w:pPr>
              <w:rPr>
                <w:bCs/>
              </w:rPr>
            </w:pPr>
            <w:r w:rsidRPr="00FD71FC">
              <w:rPr>
                <w:bCs/>
              </w:rPr>
              <w:t>PIMO</w:t>
            </w:r>
          </w:p>
        </w:tc>
        <w:tc>
          <w:tcPr>
            <w:tcW w:w="3576" w:type="dxa"/>
            <w:shd w:val="clear" w:color="auto" w:fill="auto"/>
          </w:tcPr>
          <w:p w:rsidRPr="00FD71FC" w:rsidR="004E147F" w:rsidP="0072501B" w:rsidRDefault="004E147F" w14:paraId="03B7BEF5" w14:textId="77777777">
            <w:r w:rsidRPr="00FD71FC">
              <w:t xml:space="preserve">Pinus </w:t>
            </w:r>
            <w:proofErr w:type="spellStart"/>
            <w:r w:rsidRPr="00FD71FC">
              <w:t>monophylla</w:t>
            </w:r>
            <w:proofErr w:type="spellEnd"/>
          </w:p>
        </w:tc>
        <w:tc>
          <w:tcPr>
            <w:tcW w:w="2712" w:type="dxa"/>
            <w:shd w:val="clear" w:color="auto" w:fill="auto"/>
          </w:tcPr>
          <w:p w:rsidRPr="00FD71FC" w:rsidR="004E147F" w:rsidP="0072501B" w:rsidRDefault="004E147F" w14:paraId="3B2578B9" w14:textId="77777777">
            <w:proofErr w:type="spellStart"/>
            <w:r w:rsidRPr="00FD71FC">
              <w:t>Singleleaf</w:t>
            </w:r>
            <w:proofErr w:type="spellEnd"/>
            <w:r w:rsidRPr="00FD71FC">
              <w:t xml:space="preserve"> pinyon</w:t>
            </w:r>
          </w:p>
        </w:tc>
        <w:tc>
          <w:tcPr>
            <w:tcW w:w="1956" w:type="dxa"/>
            <w:shd w:val="clear" w:color="auto" w:fill="auto"/>
          </w:tcPr>
          <w:p w:rsidRPr="00FD71FC" w:rsidR="004E147F" w:rsidP="0072501B" w:rsidRDefault="004E147F" w14:paraId="27952222" w14:textId="77777777">
            <w:r w:rsidRPr="00FD71FC">
              <w:t>Upper</w:t>
            </w:r>
          </w:p>
        </w:tc>
      </w:tr>
      <w:tr w:rsidRPr="00FD71FC" w:rsidR="004E147F" w:rsidTr="0072501B" w14:paraId="72F4AA09" w14:textId="77777777">
        <w:tc>
          <w:tcPr>
            <w:tcW w:w="1332" w:type="dxa"/>
            <w:shd w:val="clear" w:color="auto" w:fill="auto"/>
          </w:tcPr>
          <w:p w:rsidRPr="00FD71FC" w:rsidR="004E147F" w:rsidP="0072501B" w:rsidRDefault="004E147F" w14:paraId="21F3FC4F" w14:textId="77777777">
            <w:pPr>
              <w:rPr>
                <w:bCs/>
              </w:rPr>
            </w:pPr>
            <w:r w:rsidRPr="00FD71FC">
              <w:rPr>
                <w:bCs/>
              </w:rPr>
              <w:t>JUOS</w:t>
            </w:r>
          </w:p>
        </w:tc>
        <w:tc>
          <w:tcPr>
            <w:tcW w:w="3576" w:type="dxa"/>
            <w:shd w:val="clear" w:color="auto" w:fill="auto"/>
          </w:tcPr>
          <w:p w:rsidRPr="00FD71FC" w:rsidR="004E147F" w:rsidP="0072501B" w:rsidRDefault="004E147F" w14:paraId="28232AB5" w14:textId="77777777">
            <w:proofErr w:type="spellStart"/>
            <w:r w:rsidRPr="00FD71FC">
              <w:t>Juniperus</w:t>
            </w:r>
            <w:proofErr w:type="spellEnd"/>
            <w:r w:rsidRPr="00FD71FC">
              <w:t xml:space="preserve"> </w:t>
            </w:r>
            <w:proofErr w:type="spellStart"/>
            <w:r w:rsidRPr="00FD71FC">
              <w:t>osteosperma</w:t>
            </w:r>
            <w:proofErr w:type="spellEnd"/>
          </w:p>
        </w:tc>
        <w:tc>
          <w:tcPr>
            <w:tcW w:w="2712" w:type="dxa"/>
            <w:shd w:val="clear" w:color="auto" w:fill="auto"/>
          </w:tcPr>
          <w:p w:rsidRPr="00FD71FC" w:rsidR="004E147F" w:rsidP="0072501B" w:rsidRDefault="004E147F" w14:paraId="682A2A95" w14:textId="77777777">
            <w:r w:rsidRPr="00FD71FC">
              <w:t>Utah juniper</w:t>
            </w:r>
          </w:p>
        </w:tc>
        <w:tc>
          <w:tcPr>
            <w:tcW w:w="1956" w:type="dxa"/>
            <w:shd w:val="clear" w:color="auto" w:fill="auto"/>
          </w:tcPr>
          <w:p w:rsidRPr="00FD71FC" w:rsidR="004E147F" w:rsidP="0072501B" w:rsidRDefault="004E147F" w14:paraId="34B08540" w14:textId="77777777">
            <w:r w:rsidRPr="00FD71FC">
              <w:t>Upper</w:t>
            </w:r>
          </w:p>
        </w:tc>
      </w:tr>
    </w:tbl>
    <w:p w:rsidR="004E147F" w:rsidP="00FD71FC" w:rsidRDefault="004E147F" w14:paraId="52349416" w14:textId="77777777"/>
    <w:p w:rsidR="00FD71FC" w:rsidP="00FD71FC" w:rsidRDefault="00FD71FC" w14:paraId="73DE5B1C" w14:textId="77777777">
      <w:pPr>
        <w:pStyle w:val="SClassInfoPara"/>
      </w:pPr>
      <w:r>
        <w:t>Description</w:t>
      </w:r>
    </w:p>
    <w:p w:rsidR="008D0314" w:rsidP="004E147F" w:rsidRDefault="008D0314" w14:paraId="485D9065" w14:textId="526DDB3D">
      <w:r>
        <w:t xml:space="preserve">This class includes an early development, post-fire community and </w:t>
      </w:r>
      <w:r w:rsidR="00A40936">
        <w:t>a tree</w:t>
      </w:r>
      <w:r w:rsidR="00C6467A">
        <w:t>-</w:t>
      </w:r>
      <w:r w:rsidR="00A40936">
        <w:t>establishment phase</w:t>
      </w:r>
      <w:r>
        <w:t>.</w:t>
      </w:r>
    </w:p>
    <w:p w:rsidR="008D0314" w:rsidP="004E147F" w:rsidRDefault="008D0314" w14:paraId="7311D133" w14:textId="77777777"/>
    <w:p w:rsidR="004E147F" w:rsidP="004E147F" w:rsidRDefault="004E147F" w14:paraId="176CA05A" w14:textId="523F9916">
      <w:r>
        <w:t xml:space="preserve">Initial post-fire community dominated by annual grasses and forbs; trees and shrubs are present with tree seedlings within the shrub crowns. </w:t>
      </w:r>
      <w:r w:rsidRPr="008D0314" w:rsidR="008D0314">
        <w:t>Herb cover is</w:t>
      </w:r>
      <w:r w:rsidR="008D0314">
        <w:t xml:space="preserve"> typically </w:t>
      </w:r>
      <w:r w:rsidRPr="008D0314" w:rsidR="008D0314">
        <w:t>0-20%</w:t>
      </w:r>
      <w:r w:rsidR="00C6467A">
        <w:t>,</w:t>
      </w:r>
      <w:r w:rsidRPr="008D0314" w:rsidR="008D0314">
        <w:t xml:space="preserve"> and </w:t>
      </w:r>
      <w:r w:rsidR="00A40936">
        <w:t xml:space="preserve">herb height may be </w:t>
      </w:r>
      <w:r w:rsidR="00C6467A">
        <w:t>&gt;</w:t>
      </w:r>
      <w:r w:rsidR="00A40936">
        <w:t>1m</w:t>
      </w:r>
      <w:r w:rsidRPr="008D0314" w:rsidR="008D0314">
        <w:t xml:space="preserve">. </w:t>
      </w:r>
      <w:r w:rsidRPr="008D0314">
        <w:t>Shrub</w:t>
      </w:r>
      <w:r>
        <w:t>/tree cover is 5-10%.</w:t>
      </w:r>
      <w:r w:rsidR="008D0314">
        <w:t xml:space="preserve"> </w:t>
      </w:r>
      <w:r w:rsidRPr="0099312C">
        <w:t>Evidence of past fires, such as charred wood and charcoal, may be present.</w:t>
      </w:r>
      <w:r>
        <w:t xml:space="preserve"> Site characteristics mean bare ground and exposed rock is very common and vegetation is patchy.</w:t>
      </w:r>
    </w:p>
    <w:p w:rsidR="004E147F" w:rsidP="00505788" w:rsidRDefault="004E147F" w14:paraId="608073DD" w14:textId="3B1B72AE"/>
    <w:p w:rsidR="00505788" w:rsidP="00505788" w:rsidRDefault="00505788" w14:paraId="34FAA26E" w14:textId="6CE0BE6D">
      <w:r>
        <w:t xml:space="preserve">Phase </w:t>
      </w:r>
      <w:r w:rsidR="004E147F">
        <w:t>1</w:t>
      </w:r>
      <w:r>
        <w:t xml:space="preserve"> encroachment</w:t>
      </w:r>
      <w:r w:rsidR="008D0314">
        <w:t>, early tree establishment</w:t>
      </w:r>
      <w:r>
        <w:t xml:space="preserve">. </w:t>
      </w:r>
      <w:r w:rsidR="008D0314">
        <w:t>Dominated by shrubs such as rabbitbrush,</w:t>
      </w:r>
      <w:r>
        <w:t xml:space="preserve"> perennial forbs</w:t>
      </w:r>
      <w:r w:rsidR="00C6467A">
        <w:t>,</w:t>
      </w:r>
      <w:r>
        <w:t xml:space="preserve"> and grasses. Tree seedlings starting to establish on favorable microsites. Tree crowns begin to emerge above the shrubs in the latter part of this stage and are difficult to impossible to detect in satellite imagery and most other forms of remote sensing. Total plant cover remains low due to shallow unproductive soils and exposed rock. During multiyear drought periods, insects may reduce the extent of pinyon, opening the stand.</w:t>
      </w:r>
    </w:p>
    <w:p w:rsidR="00D80C2A" w:rsidP="00FD71FC" w:rsidRDefault="00D80C2A" w14:paraId="55158855" w14:textId="642DC27E"/>
    <w:p w:rsidR="00FD71FC" w:rsidP="00FD71FC" w:rsidRDefault="00FD71FC" w14:paraId="03490B8C" w14:textId="77777777"/>
    <w:p>
      <w:r>
        <w:rPr>
          <w:i/>
          <w:u w:val="single"/>
        </w:rPr>
        <w:t>Maximum Tree Size Class</w:t>
      </w:r>
      <w:br/>
      <w:r>
        <w:t>None</w:t>
      </w:r>
    </w:p>
    <w:p w:rsidR="00FD71FC" w:rsidP="00FD71FC" w:rsidRDefault="00FD71FC" w14:paraId="244C9D3A" w14:textId="79B47B32">
      <w:pPr>
        <w:pStyle w:val="InfoPara"/>
        <w:pBdr>
          <w:top w:val="single" w:color="auto" w:sz="4" w:space="1"/>
        </w:pBdr>
      </w:pPr>
      <w:r xmlns:w="http://schemas.openxmlformats.org/wordprocessingml/2006/main">
        <w:t>Class B</w:t>
      </w:r>
      <w:r xmlns:w="http://schemas.openxmlformats.org/wordprocessingml/2006/main">
        <w:tab/>
        <w:t>12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FD71FC" w:rsidP="00FD71FC" w:rsidRDefault="00FD71FC" w14:paraId="4547C865" w14:textId="68707CEE"/>
    <w:p w:rsidR="00FD71FC" w:rsidP="00FD71FC" w:rsidRDefault="00FD71FC" w14:paraId="6DDFACD8" w14:textId="3E759B1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88"/>
        <w:gridCol w:w="2556"/>
        <w:gridCol w:w="2388"/>
        <w:gridCol w:w="1956"/>
      </w:tblGrid>
      <w:tr w:rsidRPr="00FD71FC" w:rsidR="00FD71FC" w:rsidTr="00FD71FC" w14:paraId="164E79BB" w14:textId="6106BAD1">
        <w:tc>
          <w:tcPr>
            <w:tcW w:w="1188" w:type="dxa"/>
            <w:tcBorders>
              <w:top w:val="single" w:color="auto" w:sz="2" w:space="0"/>
              <w:bottom w:val="single" w:color="000000" w:sz="12" w:space="0"/>
            </w:tcBorders>
            <w:shd w:val="clear" w:color="auto" w:fill="auto"/>
          </w:tcPr>
          <w:p w:rsidRPr="00FD71FC" w:rsidR="00FD71FC" w:rsidP="00716B9E" w:rsidRDefault="00FD71FC" w14:paraId="38F6D8B9" w14:textId="40CB9906">
            <w:pPr>
              <w:rPr>
                <w:b/>
                <w:bCs/>
              </w:rPr>
            </w:pPr>
            <w:r w:rsidRPr="00FD71FC">
              <w:rPr>
                <w:b/>
                <w:bCs/>
              </w:rPr>
              <w:t>Symbol</w:t>
            </w:r>
          </w:p>
        </w:tc>
        <w:tc>
          <w:tcPr>
            <w:tcW w:w="2556" w:type="dxa"/>
            <w:tcBorders>
              <w:top w:val="single" w:color="auto" w:sz="2" w:space="0"/>
              <w:bottom w:val="single" w:color="000000" w:sz="12" w:space="0"/>
            </w:tcBorders>
            <w:shd w:val="clear" w:color="auto" w:fill="auto"/>
          </w:tcPr>
          <w:p w:rsidRPr="00FD71FC" w:rsidR="00FD71FC" w:rsidP="00716B9E" w:rsidRDefault="00FD71FC" w14:paraId="70E50D97" w14:textId="5DBA4296">
            <w:pPr>
              <w:rPr>
                <w:b/>
                <w:bCs/>
              </w:rPr>
            </w:pPr>
            <w:r w:rsidRPr="00FD71FC">
              <w:rPr>
                <w:b/>
                <w:bCs/>
              </w:rPr>
              <w:t>Scientific Name</w:t>
            </w:r>
          </w:p>
        </w:tc>
        <w:tc>
          <w:tcPr>
            <w:tcW w:w="2388" w:type="dxa"/>
            <w:tcBorders>
              <w:top w:val="single" w:color="auto" w:sz="2" w:space="0"/>
              <w:bottom w:val="single" w:color="000000" w:sz="12" w:space="0"/>
            </w:tcBorders>
            <w:shd w:val="clear" w:color="auto" w:fill="auto"/>
          </w:tcPr>
          <w:p w:rsidRPr="00FD71FC" w:rsidR="00FD71FC" w:rsidP="00716B9E" w:rsidRDefault="00FD71FC" w14:paraId="1E4758A3" w14:textId="4D99524D">
            <w:pPr>
              <w:rPr>
                <w:b/>
                <w:bCs/>
              </w:rPr>
            </w:pPr>
            <w:r w:rsidRPr="00FD71FC">
              <w:rPr>
                <w:b/>
                <w:bCs/>
              </w:rPr>
              <w:t>Common Name</w:t>
            </w:r>
          </w:p>
        </w:tc>
        <w:tc>
          <w:tcPr>
            <w:tcW w:w="1956" w:type="dxa"/>
            <w:tcBorders>
              <w:top w:val="single" w:color="auto" w:sz="2" w:space="0"/>
              <w:bottom w:val="single" w:color="000000" w:sz="12" w:space="0"/>
            </w:tcBorders>
            <w:shd w:val="clear" w:color="auto" w:fill="auto"/>
          </w:tcPr>
          <w:p w:rsidRPr="00FD71FC" w:rsidR="00FD71FC" w:rsidP="00716B9E" w:rsidRDefault="00FD71FC" w14:paraId="32202594" w14:textId="0DF73DB3">
            <w:pPr>
              <w:rPr>
                <w:b/>
                <w:bCs/>
              </w:rPr>
            </w:pPr>
            <w:r w:rsidRPr="00FD71FC">
              <w:rPr>
                <w:b/>
                <w:bCs/>
              </w:rPr>
              <w:t>Canopy Position</w:t>
            </w:r>
          </w:p>
        </w:tc>
      </w:tr>
      <w:tr w:rsidRPr="00FD71FC" w:rsidR="00FD71FC" w:rsidTr="00FD71FC" w14:paraId="36EB5C19" w14:textId="5871822C">
        <w:tc>
          <w:tcPr>
            <w:tcW w:w="1188" w:type="dxa"/>
            <w:tcBorders>
              <w:top w:val="single" w:color="000000" w:sz="12" w:space="0"/>
            </w:tcBorders>
            <w:shd w:val="clear" w:color="auto" w:fill="auto"/>
          </w:tcPr>
          <w:p w:rsidRPr="00FD71FC" w:rsidR="00FD71FC" w:rsidP="00716B9E" w:rsidRDefault="00FD71FC" w14:paraId="5BA0C20A" w14:textId="5A39C601">
            <w:pPr>
              <w:rPr>
                <w:bCs/>
              </w:rPr>
            </w:pPr>
            <w:r w:rsidRPr="00FD71FC">
              <w:rPr>
                <w:bCs/>
              </w:rPr>
              <w:t>PIMO</w:t>
            </w:r>
          </w:p>
        </w:tc>
        <w:tc>
          <w:tcPr>
            <w:tcW w:w="2556" w:type="dxa"/>
            <w:tcBorders>
              <w:top w:val="single" w:color="000000" w:sz="12" w:space="0"/>
            </w:tcBorders>
            <w:shd w:val="clear" w:color="auto" w:fill="auto"/>
          </w:tcPr>
          <w:p w:rsidRPr="00FD71FC" w:rsidR="00FD71FC" w:rsidP="00716B9E" w:rsidRDefault="00FD71FC" w14:paraId="4140E1EF" w14:textId="756E0BA5">
            <w:r w:rsidRPr="00FD71FC">
              <w:t xml:space="preserve">Pinus </w:t>
            </w:r>
            <w:proofErr w:type="spellStart"/>
            <w:r w:rsidRPr="00FD71FC">
              <w:t>monophylla</w:t>
            </w:r>
            <w:proofErr w:type="spellEnd"/>
          </w:p>
        </w:tc>
        <w:tc>
          <w:tcPr>
            <w:tcW w:w="2388" w:type="dxa"/>
            <w:tcBorders>
              <w:top w:val="single" w:color="000000" w:sz="12" w:space="0"/>
            </w:tcBorders>
            <w:shd w:val="clear" w:color="auto" w:fill="auto"/>
          </w:tcPr>
          <w:p w:rsidRPr="00FD71FC" w:rsidR="00FD71FC" w:rsidP="00716B9E" w:rsidRDefault="00FD71FC" w14:paraId="712861AB" w14:textId="19C1BFBD">
            <w:proofErr w:type="spellStart"/>
            <w:r w:rsidRPr="00FD71FC">
              <w:t>Singleleaf</w:t>
            </w:r>
            <w:proofErr w:type="spellEnd"/>
            <w:r w:rsidRPr="00FD71FC">
              <w:t xml:space="preserve"> pinyon</w:t>
            </w:r>
          </w:p>
        </w:tc>
        <w:tc>
          <w:tcPr>
            <w:tcW w:w="1956" w:type="dxa"/>
            <w:tcBorders>
              <w:top w:val="single" w:color="000000" w:sz="12" w:space="0"/>
            </w:tcBorders>
            <w:shd w:val="clear" w:color="auto" w:fill="auto"/>
          </w:tcPr>
          <w:p w:rsidRPr="00FD71FC" w:rsidR="00FD71FC" w:rsidP="00716B9E" w:rsidRDefault="00FD71FC" w14:paraId="3537C0C7" w14:textId="38E586CF">
            <w:r w:rsidRPr="00FD71FC">
              <w:t>Upper</w:t>
            </w:r>
          </w:p>
        </w:tc>
      </w:tr>
      <w:tr w:rsidRPr="00FD71FC" w:rsidR="00FD71FC" w:rsidTr="00FD71FC" w14:paraId="22A16444" w14:textId="06EEF9D5">
        <w:tc>
          <w:tcPr>
            <w:tcW w:w="1188" w:type="dxa"/>
            <w:shd w:val="clear" w:color="auto" w:fill="auto"/>
          </w:tcPr>
          <w:p w:rsidRPr="00FD71FC" w:rsidR="00FD71FC" w:rsidP="00716B9E" w:rsidRDefault="00FD71FC" w14:paraId="7E3901B2" w14:textId="159BBD0F">
            <w:pPr>
              <w:rPr>
                <w:bCs/>
              </w:rPr>
            </w:pPr>
            <w:r w:rsidRPr="00FD71FC">
              <w:rPr>
                <w:bCs/>
              </w:rPr>
              <w:t>JUOS</w:t>
            </w:r>
          </w:p>
        </w:tc>
        <w:tc>
          <w:tcPr>
            <w:tcW w:w="2556" w:type="dxa"/>
            <w:shd w:val="clear" w:color="auto" w:fill="auto"/>
          </w:tcPr>
          <w:p w:rsidRPr="00FD71FC" w:rsidR="00FD71FC" w:rsidP="00716B9E" w:rsidRDefault="00FD71FC" w14:paraId="6C0308F7" w14:textId="12B0B195">
            <w:proofErr w:type="spellStart"/>
            <w:r w:rsidRPr="00FD71FC">
              <w:t>Juniperus</w:t>
            </w:r>
            <w:proofErr w:type="spellEnd"/>
            <w:r w:rsidRPr="00FD71FC">
              <w:t xml:space="preserve"> </w:t>
            </w:r>
            <w:proofErr w:type="spellStart"/>
            <w:r w:rsidRPr="00FD71FC">
              <w:t>osteosperma</w:t>
            </w:r>
            <w:proofErr w:type="spellEnd"/>
          </w:p>
        </w:tc>
        <w:tc>
          <w:tcPr>
            <w:tcW w:w="2388" w:type="dxa"/>
            <w:shd w:val="clear" w:color="auto" w:fill="auto"/>
          </w:tcPr>
          <w:p w:rsidRPr="00FD71FC" w:rsidR="00FD71FC" w:rsidP="00716B9E" w:rsidRDefault="00FD71FC" w14:paraId="4B7BDCF2" w14:textId="1F995F66">
            <w:r w:rsidRPr="00FD71FC">
              <w:t>Utah juniper</w:t>
            </w:r>
          </w:p>
        </w:tc>
        <w:tc>
          <w:tcPr>
            <w:tcW w:w="1956" w:type="dxa"/>
            <w:shd w:val="clear" w:color="auto" w:fill="auto"/>
          </w:tcPr>
          <w:p w:rsidRPr="00FD71FC" w:rsidR="00FD71FC" w:rsidP="00716B9E" w:rsidRDefault="00FD71FC" w14:paraId="69D81B6F" w14:textId="59ED7D5B">
            <w:r w:rsidRPr="00FD71FC">
              <w:t>Upper</w:t>
            </w:r>
          </w:p>
        </w:tc>
      </w:tr>
      <w:tr w:rsidRPr="00FD71FC" w:rsidR="00FD71FC" w:rsidTr="00FD71FC" w14:paraId="5E3EF08B" w14:textId="100004CC">
        <w:tc>
          <w:tcPr>
            <w:tcW w:w="1188" w:type="dxa"/>
            <w:shd w:val="clear" w:color="auto" w:fill="auto"/>
          </w:tcPr>
          <w:p w:rsidRPr="00FD71FC" w:rsidR="00FD71FC" w:rsidP="00716B9E" w:rsidRDefault="00FD71FC" w14:paraId="2490509C" w14:textId="18F317D4">
            <w:pPr>
              <w:rPr>
                <w:bCs/>
              </w:rPr>
            </w:pPr>
            <w:r w:rsidRPr="00FD71FC">
              <w:rPr>
                <w:bCs/>
              </w:rPr>
              <w:t>ARTEM</w:t>
            </w:r>
          </w:p>
        </w:tc>
        <w:tc>
          <w:tcPr>
            <w:tcW w:w="2556" w:type="dxa"/>
            <w:shd w:val="clear" w:color="auto" w:fill="auto"/>
          </w:tcPr>
          <w:p w:rsidRPr="00FD71FC" w:rsidR="00FD71FC" w:rsidP="00716B9E" w:rsidRDefault="00FD71FC" w14:paraId="4F712439" w14:textId="40E5E360">
            <w:r w:rsidRPr="00FD71FC">
              <w:t>Artemisia</w:t>
            </w:r>
          </w:p>
        </w:tc>
        <w:tc>
          <w:tcPr>
            <w:tcW w:w="2388" w:type="dxa"/>
            <w:shd w:val="clear" w:color="auto" w:fill="auto"/>
          </w:tcPr>
          <w:p w:rsidRPr="00FD71FC" w:rsidR="00FD71FC" w:rsidP="00716B9E" w:rsidRDefault="00FD71FC" w14:paraId="42877759" w14:textId="0ABD51A1">
            <w:r w:rsidRPr="00FD71FC">
              <w:t>Sagebrush</w:t>
            </w:r>
          </w:p>
        </w:tc>
        <w:tc>
          <w:tcPr>
            <w:tcW w:w="1956" w:type="dxa"/>
            <w:shd w:val="clear" w:color="auto" w:fill="auto"/>
          </w:tcPr>
          <w:p w:rsidRPr="00FD71FC" w:rsidR="00FD71FC" w:rsidP="00716B9E" w:rsidRDefault="00FD71FC" w14:paraId="61FA6699" w14:textId="1BF1380D">
            <w:r w:rsidRPr="00FD71FC">
              <w:t>Middle</w:t>
            </w:r>
          </w:p>
        </w:tc>
      </w:tr>
      <w:tr w:rsidRPr="00FD71FC" w:rsidR="00FD71FC" w:rsidTr="00FD71FC" w14:paraId="1E45761F" w14:textId="372207C0">
        <w:tc>
          <w:tcPr>
            <w:tcW w:w="1188" w:type="dxa"/>
            <w:shd w:val="clear" w:color="auto" w:fill="auto"/>
          </w:tcPr>
          <w:p w:rsidRPr="00FD71FC" w:rsidR="00FD71FC" w:rsidP="00716B9E" w:rsidRDefault="00FD71FC" w14:paraId="2F9EF317" w14:textId="532CC7DF">
            <w:pPr>
              <w:rPr>
                <w:bCs/>
              </w:rPr>
            </w:pPr>
            <w:r w:rsidRPr="00FD71FC">
              <w:rPr>
                <w:bCs/>
              </w:rPr>
              <w:t>CELE</w:t>
            </w:r>
            <w:r w:rsidR="00EA5EA3">
              <w:rPr>
                <w:bCs/>
              </w:rPr>
              <w:t>3</w:t>
            </w:r>
          </w:p>
        </w:tc>
        <w:tc>
          <w:tcPr>
            <w:tcW w:w="2556" w:type="dxa"/>
            <w:shd w:val="clear" w:color="auto" w:fill="auto"/>
          </w:tcPr>
          <w:p w:rsidRPr="00EA5EA3" w:rsidR="00FD71FC" w:rsidP="00716B9E" w:rsidRDefault="00EA5EA3" w14:paraId="7FE09716" w14:textId="5D1755FE">
            <w:proofErr w:type="spellStart"/>
            <w:r w:rsidRPr="00EA5EA3">
              <w:rPr>
                <w:rStyle w:val="search1"/>
                <w:iCs/>
                <w:color w:val="auto"/>
              </w:rPr>
              <w:t>Cercocarpus</w:t>
            </w:r>
            <w:proofErr w:type="spellEnd"/>
            <w:r w:rsidRPr="00EA5EA3">
              <w:rPr>
                <w:rStyle w:val="search1"/>
                <w:iCs/>
                <w:color w:val="auto"/>
              </w:rPr>
              <w:t xml:space="preserve"> </w:t>
            </w:r>
            <w:proofErr w:type="spellStart"/>
            <w:r w:rsidRPr="00EA5EA3">
              <w:rPr>
                <w:rStyle w:val="search1"/>
                <w:iCs/>
                <w:color w:val="auto"/>
              </w:rPr>
              <w:t>ledifolius</w:t>
            </w:r>
            <w:proofErr w:type="spellEnd"/>
          </w:p>
        </w:tc>
        <w:tc>
          <w:tcPr>
            <w:tcW w:w="2388" w:type="dxa"/>
            <w:shd w:val="clear" w:color="auto" w:fill="auto"/>
          </w:tcPr>
          <w:p w:rsidRPr="00EA5EA3" w:rsidR="00FD71FC" w:rsidP="00716B9E" w:rsidRDefault="00EA5EA3" w14:paraId="6611301C" w14:textId="29942A3D">
            <w:r w:rsidRPr="00EA5EA3">
              <w:rPr>
                <w:rStyle w:val="search1"/>
                <w:color w:val="auto"/>
              </w:rPr>
              <w:t>curl-leaf mountain mahogany</w:t>
            </w:r>
          </w:p>
        </w:tc>
        <w:tc>
          <w:tcPr>
            <w:tcW w:w="1956" w:type="dxa"/>
            <w:shd w:val="clear" w:color="auto" w:fill="auto"/>
          </w:tcPr>
          <w:p w:rsidRPr="00FD71FC" w:rsidR="00FD71FC" w:rsidP="00716B9E" w:rsidRDefault="00FD71FC" w14:paraId="3C6F8B72" w14:textId="1EC643C1">
            <w:r w:rsidRPr="00FD71FC">
              <w:t>Middle</w:t>
            </w:r>
          </w:p>
        </w:tc>
      </w:tr>
    </w:tbl>
    <w:p w:rsidR="009C414C" w:rsidP="009C414C" w:rsidRDefault="009C414C" w14:paraId="113F5773" w14:textId="77777777">
      <w:pPr>
        <w:pStyle w:val="InfoPara"/>
        <w:pBdr>
          <w:top w:val="single" w:color="auto" w:sz="6" w:space="1"/>
        </w:pBdr>
        <w:rPr>
          <w:b w:val="0"/>
          <w:i/>
          <w:u w:val="single"/>
        </w:rPr>
      </w:pPr>
    </w:p>
    <w:p w:rsidRPr="00A40936" w:rsidR="009C414C" w:rsidP="009C414C" w:rsidRDefault="009C414C" w14:paraId="7A98CB17" w14:textId="2C27E315">
      <w:pPr>
        <w:pStyle w:val="InfoPara"/>
        <w:pBdr>
          <w:top w:val="single" w:color="auto" w:sz="6" w:space="1"/>
        </w:pBdr>
        <w:rPr>
          <w:b w:val="0"/>
          <w:i/>
          <w:u w:val="single"/>
        </w:rPr>
      </w:pPr>
      <w:r w:rsidRPr="00A40936">
        <w:rPr>
          <w:b w:val="0"/>
          <w:i/>
          <w:u w:val="single"/>
        </w:rPr>
        <w:t>Description</w:t>
      </w:r>
    </w:p>
    <w:p w:rsidRPr="009C414C" w:rsidR="009C414C" w:rsidP="009C414C" w:rsidRDefault="004E147F" w14:paraId="5E9FE5E0" w14:textId="04F648D9">
      <w:r w:rsidRPr="00A40936">
        <w:t>Phase 2</w:t>
      </w:r>
      <w:r w:rsidRPr="00A40936" w:rsidR="00505788">
        <w:t xml:space="preserve"> encroachment</w:t>
      </w:r>
      <w:r w:rsidRPr="00A40936" w:rsidR="008D0314">
        <w:t>, increasing tree dominance</w:t>
      </w:r>
      <w:r w:rsidRPr="00A40936" w:rsidR="00505788">
        <w:t>. Shrub</w:t>
      </w:r>
      <w:r w:rsidR="00C6467A">
        <w:t xml:space="preserve">- </w:t>
      </w:r>
      <w:r w:rsidRPr="00A40936" w:rsidR="00730DC2">
        <w:t>(10-</w:t>
      </w:r>
      <w:r w:rsidRPr="00A40936" w:rsidR="00505788">
        <w:t>40% cover</w:t>
      </w:r>
      <w:r w:rsidRPr="00A40936" w:rsidR="00730DC2">
        <w:t>, .5-1</w:t>
      </w:r>
      <w:r w:rsidRPr="00A40936" w:rsidR="00505788">
        <w:t>.5m tall</w:t>
      </w:r>
      <w:r w:rsidRPr="00A40936" w:rsidR="00730DC2">
        <w:t>)</w:t>
      </w:r>
      <w:r w:rsidRPr="00A40936" w:rsidR="00505788">
        <w:t xml:space="preserve"> and tree-dominated community with young juniper and pinyon seedlings becoming established</w:t>
      </w:r>
      <w:r w:rsidRPr="00505788" w:rsidR="00505788">
        <w:t>. It is important to note that replacement fire at this stage does not eliminate perennial grasses. Mortality from insects, pathogens, and drought kill older trees.</w:t>
      </w:r>
    </w:p>
    <w:p>
      <w:r>
        <w:rPr>
          <w:i/>
          <w:u w:val="single"/>
        </w:rPr>
        <w:t>Maximum Tree Size Class</w:t>
      </w:r>
      <w:br/>
      <w:r>
        <w:t>Pole 5-9" DBH</w:t>
      </w:r>
    </w:p>
    <w:p w:rsidR="00FD71FC" w:rsidP="00FD71FC" w:rsidRDefault="00FD71FC" w14:paraId="03BA345C" w14:textId="0CE58621">
      <w:pPr>
        <w:pStyle w:val="InfoPara"/>
        <w:pBdr>
          <w:top w:val="single" w:color="auto" w:sz="4" w:space="1"/>
        </w:pBdr>
      </w:pPr>
      <w:r xmlns:w="http://schemas.openxmlformats.org/wordprocessingml/2006/main">
        <w:t>Class C</w:t>
      </w:r>
      <w:r xmlns:w="http://schemas.openxmlformats.org/wordprocessingml/2006/main">
        <w:tab/>
        <w:t>22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FD71FC" w:rsidP="00FD71FC" w:rsidRDefault="00FD71FC" w14:paraId="1E4762F8" w14:textId="77777777"/>
    <w:p w:rsidR="00FD71FC" w:rsidP="00FD71FC" w:rsidRDefault="00FD71FC" w14:paraId="33AC776C"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88"/>
        <w:gridCol w:w="2556"/>
        <w:gridCol w:w="2388"/>
        <w:gridCol w:w="1956"/>
      </w:tblGrid>
      <w:tr w:rsidRPr="00FD71FC" w:rsidR="00FD71FC" w:rsidTr="00FD71FC" w14:paraId="108EA332" w14:textId="77777777">
        <w:tc>
          <w:tcPr>
            <w:tcW w:w="1188" w:type="dxa"/>
            <w:tcBorders>
              <w:top w:val="single" w:color="auto" w:sz="2" w:space="0"/>
              <w:bottom w:val="single" w:color="000000" w:sz="12" w:space="0"/>
            </w:tcBorders>
            <w:shd w:val="clear" w:color="auto" w:fill="auto"/>
          </w:tcPr>
          <w:p w:rsidRPr="00FD71FC" w:rsidR="00FD71FC" w:rsidP="00716B9E" w:rsidRDefault="00FD71FC" w14:paraId="7A6E2DF7" w14:textId="77777777">
            <w:pPr>
              <w:rPr>
                <w:b/>
                <w:bCs/>
              </w:rPr>
            </w:pPr>
            <w:r w:rsidRPr="00FD71FC">
              <w:rPr>
                <w:b/>
                <w:bCs/>
              </w:rPr>
              <w:t>Symbol</w:t>
            </w:r>
          </w:p>
        </w:tc>
        <w:tc>
          <w:tcPr>
            <w:tcW w:w="2556" w:type="dxa"/>
            <w:tcBorders>
              <w:top w:val="single" w:color="auto" w:sz="2" w:space="0"/>
              <w:bottom w:val="single" w:color="000000" w:sz="12" w:space="0"/>
            </w:tcBorders>
            <w:shd w:val="clear" w:color="auto" w:fill="auto"/>
          </w:tcPr>
          <w:p w:rsidRPr="00FD71FC" w:rsidR="00FD71FC" w:rsidP="00716B9E" w:rsidRDefault="00FD71FC" w14:paraId="6FE664B9" w14:textId="77777777">
            <w:pPr>
              <w:rPr>
                <w:b/>
                <w:bCs/>
              </w:rPr>
            </w:pPr>
            <w:r w:rsidRPr="00FD71FC">
              <w:rPr>
                <w:b/>
                <w:bCs/>
              </w:rPr>
              <w:t>Scientific Name</w:t>
            </w:r>
          </w:p>
        </w:tc>
        <w:tc>
          <w:tcPr>
            <w:tcW w:w="2388" w:type="dxa"/>
            <w:tcBorders>
              <w:top w:val="single" w:color="auto" w:sz="2" w:space="0"/>
              <w:bottom w:val="single" w:color="000000" w:sz="12" w:space="0"/>
            </w:tcBorders>
            <w:shd w:val="clear" w:color="auto" w:fill="auto"/>
          </w:tcPr>
          <w:p w:rsidRPr="00FD71FC" w:rsidR="00FD71FC" w:rsidP="00716B9E" w:rsidRDefault="00FD71FC" w14:paraId="74B3011E" w14:textId="77777777">
            <w:pPr>
              <w:rPr>
                <w:b/>
                <w:bCs/>
              </w:rPr>
            </w:pPr>
            <w:r w:rsidRPr="00FD71FC">
              <w:rPr>
                <w:b/>
                <w:bCs/>
              </w:rPr>
              <w:t>Common Name</w:t>
            </w:r>
          </w:p>
        </w:tc>
        <w:tc>
          <w:tcPr>
            <w:tcW w:w="1956" w:type="dxa"/>
            <w:tcBorders>
              <w:top w:val="single" w:color="auto" w:sz="2" w:space="0"/>
              <w:bottom w:val="single" w:color="000000" w:sz="12" w:space="0"/>
            </w:tcBorders>
            <w:shd w:val="clear" w:color="auto" w:fill="auto"/>
          </w:tcPr>
          <w:p w:rsidRPr="00FD71FC" w:rsidR="00FD71FC" w:rsidP="00716B9E" w:rsidRDefault="00FD71FC" w14:paraId="123EDC1B" w14:textId="77777777">
            <w:pPr>
              <w:rPr>
                <w:b/>
                <w:bCs/>
              </w:rPr>
            </w:pPr>
            <w:r w:rsidRPr="00FD71FC">
              <w:rPr>
                <w:b/>
                <w:bCs/>
              </w:rPr>
              <w:t>Canopy Position</w:t>
            </w:r>
          </w:p>
        </w:tc>
      </w:tr>
      <w:tr w:rsidRPr="00FD71FC" w:rsidR="00FD71FC" w:rsidTr="00FD71FC" w14:paraId="60B3E9B0" w14:textId="77777777">
        <w:tc>
          <w:tcPr>
            <w:tcW w:w="1188" w:type="dxa"/>
            <w:tcBorders>
              <w:top w:val="single" w:color="000000" w:sz="12" w:space="0"/>
            </w:tcBorders>
            <w:shd w:val="clear" w:color="auto" w:fill="auto"/>
          </w:tcPr>
          <w:p w:rsidRPr="00FD71FC" w:rsidR="00FD71FC" w:rsidP="00716B9E" w:rsidRDefault="00FD71FC" w14:paraId="4B176F29" w14:textId="77777777">
            <w:pPr>
              <w:rPr>
                <w:bCs/>
              </w:rPr>
            </w:pPr>
            <w:r w:rsidRPr="00FD71FC">
              <w:rPr>
                <w:bCs/>
              </w:rPr>
              <w:t>PIMO</w:t>
            </w:r>
          </w:p>
        </w:tc>
        <w:tc>
          <w:tcPr>
            <w:tcW w:w="2556" w:type="dxa"/>
            <w:tcBorders>
              <w:top w:val="single" w:color="000000" w:sz="12" w:space="0"/>
            </w:tcBorders>
            <w:shd w:val="clear" w:color="auto" w:fill="auto"/>
          </w:tcPr>
          <w:p w:rsidRPr="00FD71FC" w:rsidR="00FD71FC" w:rsidP="00716B9E" w:rsidRDefault="00FD71FC" w14:paraId="5D1041FF" w14:textId="77777777">
            <w:r w:rsidRPr="00FD71FC">
              <w:t xml:space="preserve">Pinus </w:t>
            </w:r>
            <w:proofErr w:type="spellStart"/>
            <w:r w:rsidRPr="00FD71FC">
              <w:t>monophylla</w:t>
            </w:r>
            <w:proofErr w:type="spellEnd"/>
          </w:p>
        </w:tc>
        <w:tc>
          <w:tcPr>
            <w:tcW w:w="2388" w:type="dxa"/>
            <w:tcBorders>
              <w:top w:val="single" w:color="000000" w:sz="12" w:space="0"/>
            </w:tcBorders>
            <w:shd w:val="clear" w:color="auto" w:fill="auto"/>
          </w:tcPr>
          <w:p w:rsidRPr="00FD71FC" w:rsidR="00FD71FC" w:rsidP="00716B9E" w:rsidRDefault="00FD71FC" w14:paraId="53C0C620" w14:textId="77777777">
            <w:proofErr w:type="spellStart"/>
            <w:r w:rsidRPr="00FD71FC">
              <w:t>Singleleaf</w:t>
            </w:r>
            <w:proofErr w:type="spellEnd"/>
            <w:r w:rsidRPr="00FD71FC">
              <w:t xml:space="preserve"> pinyon</w:t>
            </w:r>
          </w:p>
        </w:tc>
        <w:tc>
          <w:tcPr>
            <w:tcW w:w="1956" w:type="dxa"/>
            <w:tcBorders>
              <w:top w:val="single" w:color="000000" w:sz="12" w:space="0"/>
            </w:tcBorders>
            <w:shd w:val="clear" w:color="auto" w:fill="auto"/>
          </w:tcPr>
          <w:p w:rsidRPr="00FD71FC" w:rsidR="00FD71FC" w:rsidP="00716B9E" w:rsidRDefault="00FD71FC" w14:paraId="257DA872" w14:textId="77777777">
            <w:r w:rsidRPr="00FD71FC">
              <w:t>Upper</w:t>
            </w:r>
          </w:p>
        </w:tc>
      </w:tr>
      <w:tr w:rsidRPr="00FD71FC" w:rsidR="00FD71FC" w:rsidTr="00FD71FC" w14:paraId="6C6C4A1D" w14:textId="77777777">
        <w:tc>
          <w:tcPr>
            <w:tcW w:w="1188" w:type="dxa"/>
            <w:shd w:val="clear" w:color="auto" w:fill="auto"/>
          </w:tcPr>
          <w:p w:rsidRPr="00FD71FC" w:rsidR="00FD71FC" w:rsidP="00716B9E" w:rsidRDefault="00FD71FC" w14:paraId="711901B1" w14:textId="77777777">
            <w:pPr>
              <w:rPr>
                <w:bCs/>
              </w:rPr>
            </w:pPr>
            <w:r w:rsidRPr="00FD71FC">
              <w:rPr>
                <w:bCs/>
              </w:rPr>
              <w:t>JUOS</w:t>
            </w:r>
          </w:p>
        </w:tc>
        <w:tc>
          <w:tcPr>
            <w:tcW w:w="2556" w:type="dxa"/>
            <w:shd w:val="clear" w:color="auto" w:fill="auto"/>
          </w:tcPr>
          <w:p w:rsidRPr="00FD71FC" w:rsidR="00FD71FC" w:rsidP="00716B9E" w:rsidRDefault="00FD71FC" w14:paraId="6762CDB2" w14:textId="77777777">
            <w:proofErr w:type="spellStart"/>
            <w:r w:rsidRPr="00FD71FC">
              <w:t>Juniperus</w:t>
            </w:r>
            <w:proofErr w:type="spellEnd"/>
            <w:r w:rsidRPr="00FD71FC">
              <w:t xml:space="preserve"> </w:t>
            </w:r>
            <w:proofErr w:type="spellStart"/>
            <w:r w:rsidRPr="00FD71FC">
              <w:t>osteosperma</w:t>
            </w:r>
            <w:proofErr w:type="spellEnd"/>
          </w:p>
        </w:tc>
        <w:tc>
          <w:tcPr>
            <w:tcW w:w="2388" w:type="dxa"/>
            <w:shd w:val="clear" w:color="auto" w:fill="auto"/>
          </w:tcPr>
          <w:p w:rsidRPr="00FD71FC" w:rsidR="00FD71FC" w:rsidP="00716B9E" w:rsidRDefault="00FD71FC" w14:paraId="547A232B" w14:textId="77777777">
            <w:r w:rsidRPr="00FD71FC">
              <w:t>Utah juniper</w:t>
            </w:r>
          </w:p>
        </w:tc>
        <w:tc>
          <w:tcPr>
            <w:tcW w:w="1956" w:type="dxa"/>
            <w:shd w:val="clear" w:color="auto" w:fill="auto"/>
          </w:tcPr>
          <w:p w:rsidRPr="00FD71FC" w:rsidR="00FD71FC" w:rsidP="00716B9E" w:rsidRDefault="00FD71FC" w14:paraId="6CA40BF9" w14:textId="77777777">
            <w:r w:rsidRPr="00FD71FC">
              <w:t>Upper</w:t>
            </w:r>
          </w:p>
        </w:tc>
      </w:tr>
      <w:tr w:rsidRPr="00FD71FC" w:rsidR="00EA5EA3" w:rsidTr="00FD71FC" w14:paraId="725DA0F4" w14:textId="77777777">
        <w:tc>
          <w:tcPr>
            <w:tcW w:w="1188" w:type="dxa"/>
            <w:shd w:val="clear" w:color="auto" w:fill="auto"/>
          </w:tcPr>
          <w:p w:rsidRPr="00FD71FC" w:rsidR="00EA5EA3" w:rsidP="00EA5EA3" w:rsidRDefault="00EA5EA3" w14:paraId="116421B7" w14:textId="44F197A7">
            <w:pPr>
              <w:rPr>
                <w:bCs/>
              </w:rPr>
            </w:pPr>
            <w:r w:rsidRPr="00FD71FC">
              <w:rPr>
                <w:bCs/>
              </w:rPr>
              <w:t>CELE</w:t>
            </w:r>
            <w:r>
              <w:rPr>
                <w:bCs/>
              </w:rPr>
              <w:t>3</w:t>
            </w:r>
          </w:p>
        </w:tc>
        <w:tc>
          <w:tcPr>
            <w:tcW w:w="2556" w:type="dxa"/>
            <w:shd w:val="clear" w:color="auto" w:fill="auto"/>
          </w:tcPr>
          <w:p w:rsidRPr="00FD71FC" w:rsidR="00EA5EA3" w:rsidP="00EA5EA3" w:rsidRDefault="00EA5EA3" w14:paraId="496E219A" w14:textId="4EA5087A">
            <w:proofErr w:type="spellStart"/>
            <w:r w:rsidRPr="00EA5EA3">
              <w:rPr>
                <w:rStyle w:val="search1"/>
                <w:iCs/>
                <w:color w:val="auto"/>
              </w:rPr>
              <w:t>Cercocarpus</w:t>
            </w:r>
            <w:proofErr w:type="spellEnd"/>
            <w:r w:rsidRPr="00EA5EA3">
              <w:rPr>
                <w:rStyle w:val="search1"/>
                <w:iCs/>
                <w:color w:val="auto"/>
              </w:rPr>
              <w:t xml:space="preserve"> </w:t>
            </w:r>
            <w:proofErr w:type="spellStart"/>
            <w:r w:rsidRPr="00EA5EA3">
              <w:rPr>
                <w:rStyle w:val="search1"/>
                <w:iCs/>
                <w:color w:val="auto"/>
              </w:rPr>
              <w:t>ledifolius</w:t>
            </w:r>
            <w:proofErr w:type="spellEnd"/>
          </w:p>
        </w:tc>
        <w:tc>
          <w:tcPr>
            <w:tcW w:w="2388" w:type="dxa"/>
            <w:shd w:val="clear" w:color="auto" w:fill="auto"/>
          </w:tcPr>
          <w:p w:rsidRPr="00FD71FC" w:rsidR="00EA5EA3" w:rsidP="00EA5EA3" w:rsidRDefault="00EA5EA3" w14:paraId="210BECA9" w14:textId="2536DE0E">
            <w:r w:rsidRPr="00EA5EA3">
              <w:rPr>
                <w:rStyle w:val="search1"/>
                <w:color w:val="auto"/>
              </w:rPr>
              <w:t>curl-leaf mountain mahogany</w:t>
            </w:r>
          </w:p>
        </w:tc>
        <w:tc>
          <w:tcPr>
            <w:tcW w:w="1956" w:type="dxa"/>
            <w:shd w:val="clear" w:color="auto" w:fill="auto"/>
          </w:tcPr>
          <w:p w:rsidRPr="00FD71FC" w:rsidR="00EA5EA3" w:rsidP="00EA5EA3" w:rsidRDefault="00EA5EA3" w14:paraId="6182CF75" w14:textId="77777777">
            <w:r w:rsidRPr="00FD71FC">
              <w:t>Middle</w:t>
            </w:r>
          </w:p>
        </w:tc>
      </w:tr>
      <w:tr w:rsidRPr="00FD71FC" w:rsidR="00FD71FC" w:rsidTr="00FD71FC" w14:paraId="2AB2AA2D" w14:textId="77777777">
        <w:tc>
          <w:tcPr>
            <w:tcW w:w="1188" w:type="dxa"/>
            <w:shd w:val="clear" w:color="auto" w:fill="auto"/>
          </w:tcPr>
          <w:p w:rsidRPr="00FD71FC" w:rsidR="00FD71FC" w:rsidP="00716B9E" w:rsidRDefault="00FD71FC" w14:paraId="0CF4AE99" w14:textId="77777777">
            <w:pPr>
              <w:rPr>
                <w:bCs/>
              </w:rPr>
            </w:pPr>
            <w:r w:rsidRPr="00FD71FC">
              <w:rPr>
                <w:bCs/>
              </w:rPr>
              <w:t>ARTEM</w:t>
            </w:r>
          </w:p>
        </w:tc>
        <w:tc>
          <w:tcPr>
            <w:tcW w:w="2556" w:type="dxa"/>
            <w:shd w:val="clear" w:color="auto" w:fill="auto"/>
          </w:tcPr>
          <w:p w:rsidRPr="00FD71FC" w:rsidR="00FD71FC" w:rsidP="00716B9E" w:rsidRDefault="00FD71FC" w14:paraId="21DAE419" w14:textId="77777777">
            <w:r w:rsidRPr="00FD71FC">
              <w:t>Artemisia</w:t>
            </w:r>
          </w:p>
        </w:tc>
        <w:tc>
          <w:tcPr>
            <w:tcW w:w="2388" w:type="dxa"/>
            <w:shd w:val="clear" w:color="auto" w:fill="auto"/>
          </w:tcPr>
          <w:p w:rsidRPr="00FD71FC" w:rsidR="00FD71FC" w:rsidP="00716B9E" w:rsidRDefault="00FD71FC" w14:paraId="656D559E" w14:textId="77777777">
            <w:r w:rsidRPr="00FD71FC">
              <w:t>Sagebrush</w:t>
            </w:r>
          </w:p>
        </w:tc>
        <w:tc>
          <w:tcPr>
            <w:tcW w:w="1956" w:type="dxa"/>
            <w:shd w:val="clear" w:color="auto" w:fill="auto"/>
          </w:tcPr>
          <w:p w:rsidRPr="00FD71FC" w:rsidR="00FD71FC" w:rsidP="00716B9E" w:rsidRDefault="00FD71FC" w14:paraId="2E7A73A1" w14:textId="77777777">
            <w:r w:rsidRPr="00FD71FC">
              <w:t>Middle</w:t>
            </w:r>
          </w:p>
        </w:tc>
      </w:tr>
    </w:tbl>
    <w:p w:rsidR="00FD71FC" w:rsidP="00FD71FC" w:rsidRDefault="00FD71FC" w14:paraId="23374D27" w14:textId="77777777"/>
    <w:p w:rsidR="00FD71FC" w:rsidP="00FD71FC" w:rsidRDefault="00FD71FC" w14:paraId="1B978B9D" w14:textId="77777777">
      <w:pPr>
        <w:pStyle w:val="SClassInfoPara"/>
      </w:pPr>
      <w:r>
        <w:t>Description</w:t>
      </w:r>
    </w:p>
    <w:p w:rsidR="00505788" w:rsidP="00505788" w:rsidRDefault="004E147F" w14:paraId="06829673" w14:textId="206B133D">
      <w:r>
        <w:t>Phase 3 encroachment</w:t>
      </w:r>
      <w:r w:rsidR="008D0314">
        <w:t>, tree dominance</w:t>
      </w:r>
      <w:r w:rsidR="00505788">
        <w:t>. Community dominated by young to mature juniper and pine of mixed</w:t>
      </w:r>
      <w:r w:rsidR="00C6467A">
        <w:t>-</w:t>
      </w:r>
      <w:r w:rsidR="00505788">
        <w:t xml:space="preserve">age structure. Juniper and pinyon becoming competitive on site and beginning to affect understory composition. Tree pathogens and insects such as pinyon </w:t>
      </w:r>
      <w:proofErr w:type="spellStart"/>
      <w:r w:rsidR="00505788">
        <w:t>Ips</w:t>
      </w:r>
      <w:proofErr w:type="spellEnd"/>
      <w:r w:rsidR="00505788">
        <w:t xml:space="preserve"> become more important for woodland dynamics, including both patch mortality and thinning of isolated individual trees during periods of multiyear drought.</w:t>
      </w:r>
    </w:p>
    <w:p w:rsidR="00FD71FC" w:rsidP="00FD71FC" w:rsidRDefault="00FD71FC" w14:paraId="1C68FB42" w14:textId="77777777"/>
    <w:p>
      <w:r>
        <w:rPr>
          <w:i/>
          <w:u w:val="single"/>
        </w:rPr>
        <w:t>Maximum Tree Size Class</w:t>
      </w:r>
      <w:br/>
      <w:r>
        <w:t>Large 21-33" DBH</w:t>
      </w:r>
    </w:p>
    <w:p w:rsidR="00FD71FC" w:rsidP="00FD71FC" w:rsidRDefault="00FD71FC" w14:paraId="027BDDAF" w14:textId="317AF1D0">
      <w:pPr>
        <w:pStyle w:val="InfoPara"/>
        <w:pBdr>
          <w:top w:val="single" w:color="auto" w:sz="4" w:space="1"/>
        </w:pBdr>
      </w:pPr>
      <w:r xmlns:w="http://schemas.openxmlformats.org/wordprocessingml/2006/main">
        <w:t>Class D</w:t>
      </w:r>
      <w:r xmlns:w="http://schemas.openxmlformats.org/wordprocessingml/2006/main">
        <w:tab/>
        <w:t>57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2 - Open</w:t>
      </w:r>
    </w:p>
    <w:p w:rsidR="00FD71FC" w:rsidP="00FD71FC" w:rsidRDefault="00FD71FC" w14:paraId="051087B5" w14:textId="77777777"/>
    <w:p w:rsidR="00FD71FC" w:rsidP="00FD71FC" w:rsidRDefault="00FD71FC" w14:paraId="6632ED5D"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88"/>
        <w:gridCol w:w="2556"/>
        <w:gridCol w:w="2388"/>
        <w:gridCol w:w="1956"/>
      </w:tblGrid>
      <w:tr w:rsidRPr="00FD71FC" w:rsidR="00FD71FC" w:rsidTr="00FD71FC" w14:paraId="7D71D0B9" w14:textId="77777777">
        <w:tc>
          <w:tcPr>
            <w:tcW w:w="1188" w:type="dxa"/>
            <w:tcBorders>
              <w:top w:val="single" w:color="auto" w:sz="2" w:space="0"/>
              <w:bottom w:val="single" w:color="000000" w:sz="12" w:space="0"/>
            </w:tcBorders>
            <w:shd w:val="clear" w:color="auto" w:fill="auto"/>
          </w:tcPr>
          <w:p w:rsidRPr="00FD71FC" w:rsidR="00FD71FC" w:rsidP="00716B9E" w:rsidRDefault="00FD71FC" w14:paraId="4AC8F4FB" w14:textId="77777777">
            <w:pPr>
              <w:rPr>
                <w:b/>
                <w:bCs/>
              </w:rPr>
            </w:pPr>
            <w:r w:rsidRPr="00FD71FC">
              <w:rPr>
                <w:b/>
                <w:bCs/>
              </w:rPr>
              <w:t>Symbol</w:t>
            </w:r>
          </w:p>
        </w:tc>
        <w:tc>
          <w:tcPr>
            <w:tcW w:w="2556" w:type="dxa"/>
            <w:tcBorders>
              <w:top w:val="single" w:color="auto" w:sz="2" w:space="0"/>
              <w:bottom w:val="single" w:color="000000" w:sz="12" w:space="0"/>
            </w:tcBorders>
            <w:shd w:val="clear" w:color="auto" w:fill="auto"/>
          </w:tcPr>
          <w:p w:rsidRPr="00FD71FC" w:rsidR="00FD71FC" w:rsidP="00716B9E" w:rsidRDefault="00FD71FC" w14:paraId="1A6B261D" w14:textId="77777777">
            <w:pPr>
              <w:rPr>
                <w:b/>
                <w:bCs/>
              </w:rPr>
            </w:pPr>
            <w:r w:rsidRPr="00FD71FC">
              <w:rPr>
                <w:b/>
                <w:bCs/>
              </w:rPr>
              <w:t>Scientific Name</w:t>
            </w:r>
          </w:p>
        </w:tc>
        <w:tc>
          <w:tcPr>
            <w:tcW w:w="2388" w:type="dxa"/>
            <w:tcBorders>
              <w:top w:val="single" w:color="auto" w:sz="2" w:space="0"/>
              <w:bottom w:val="single" w:color="000000" w:sz="12" w:space="0"/>
            </w:tcBorders>
            <w:shd w:val="clear" w:color="auto" w:fill="auto"/>
          </w:tcPr>
          <w:p w:rsidRPr="00FD71FC" w:rsidR="00FD71FC" w:rsidP="00716B9E" w:rsidRDefault="00FD71FC" w14:paraId="1BA1F3B7" w14:textId="77777777">
            <w:pPr>
              <w:rPr>
                <w:b/>
                <w:bCs/>
              </w:rPr>
            </w:pPr>
            <w:r w:rsidRPr="00FD71FC">
              <w:rPr>
                <w:b/>
                <w:bCs/>
              </w:rPr>
              <w:t>Common Name</w:t>
            </w:r>
          </w:p>
        </w:tc>
        <w:tc>
          <w:tcPr>
            <w:tcW w:w="1956" w:type="dxa"/>
            <w:tcBorders>
              <w:top w:val="single" w:color="auto" w:sz="2" w:space="0"/>
              <w:bottom w:val="single" w:color="000000" w:sz="12" w:space="0"/>
            </w:tcBorders>
            <w:shd w:val="clear" w:color="auto" w:fill="auto"/>
          </w:tcPr>
          <w:p w:rsidRPr="00FD71FC" w:rsidR="00FD71FC" w:rsidP="00716B9E" w:rsidRDefault="00FD71FC" w14:paraId="2F0F6A67" w14:textId="77777777">
            <w:pPr>
              <w:rPr>
                <w:b/>
                <w:bCs/>
              </w:rPr>
            </w:pPr>
            <w:r w:rsidRPr="00FD71FC">
              <w:rPr>
                <w:b/>
                <w:bCs/>
              </w:rPr>
              <w:t>Canopy Position</w:t>
            </w:r>
          </w:p>
        </w:tc>
      </w:tr>
      <w:tr w:rsidRPr="00FD71FC" w:rsidR="00FD71FC" w:rsidTr="00FD71FC" w14:paraId="224AFD7B" w14:textId="77777777">
        <w:tc>
          <w:tcPr>
            <w:tcW w:w="1188" w:type="dxa"/>
            <w:tcBorders>
              <w:top w:val="single" w:color="000000" w:sz="12" w:space="0"/>
            </w:tcBorders>
            <w:shd w:val="clear" w:color="auto" w:fill="auto"/>
          </w:tcPr>
          <w:p w:rsidRPr="00FD71FC" w:rsidR="00FD71FC" w:rsidP="00716B9E" w:rsidRDefault="00FD71FC" w14:paraId="12614B36" w14:textId="77777777">
            <w:pPr>
              <w:rPr>
                <w:bCs/>
              </w:rPr>
            </w:pPr>
            <w:r w:rsidRPr="00FD71FC">
              <w:rPr>
                <w:bCs/>
              </w:rPr>
              <w:t>PIMO</w:t>
            </w:r>
          </w:p>
        </w:tc>
        <w:tc>
          <w:tcPr>
            <w:tcW w:w="2556" w:type="dxa"/>
            <w:tcBorders>
              <w:top w:val="single" w:color="000000" w:sz="12" w:space="0"/>
            </w:tcBorders>
            <w:shd w:val="clear" w:color="auto" w:fill="auto"/>
          </w:tcPr>
          <w:p w:rsidRPr="00FD71FC" w:rsidR="00FD71FC" w:rsidP="00716B9E" w:rsidRDefault="00FD71FC" w14:paraId="398F0FCA" w14:textId="77777777">
            <w:r w:rsidRPr="00FD71FC">
              <w:t xml:space="preserve">Pinus </w:t>
            </w:r>
            <w:proofErr w:type="spellStart"/>
            <w:r w:rsidRPr="00FD71FC">
              <w:t>monophylla</w:t>
            </w:r>
            <w:proofErr w:type="spellEnd"/>
          </w:p>
        </w:tc>
        <w:tc>
          <w:tcPr>
            <w:tcW w:w="2388" w:type="dxa"/>
            <w:tcBorders>
              <w:top w:val="single" w:color="000000" w:sz="12" w:space="0"/>
            </w:tcBorders>
            <w:shd w:val="clear" w:color="auto" w:fill="auto"/>
          </w:tcPr>
          <w:p w:rsidRPr="00FD71FC" w:rsidR="00FD71FC" w:rsidP="00716B9E" w:rsidRDefault="00FD71FC" w14:paraId="405D8290" w14:textId="77777777">
            <w:proofErr w:type="spellStart"/>
            <w:r w:rsidRPr="00FD71FC">
              <w:t>Singleleaf</w:t>
            </w:r>
            <w:proofErr w:type="spellEnd"/>
            <w:r w:rsidRPr="00FD71FC">
              <w:t xml:space="preserve"> pinyon</w:t>
            </w:r>
          </w:p>
        </w:tc>
        <w:tc>
          <w:tcPr>
            <w:tcW w:w="1956" w:type="dxa"/>
            <w:tcBorders>
              <w:top w:val="single" w:color="000000" w:sz="12" w:space="0"/>
            </w:tcBorders>
            <w:shd w:val="clear" w:color="auto" w:fill="auto"/>
          </w:tcPr>
          <w:p w:rsidRPr="00FD71FC" w:rsidR="00FD71FC" w:rsidP="00716B9E" w:rsidRDefault="00FD71FC" w14:paraId="5E66A168" w14:textId="77777777">
            <w:r w:rsidRPr="00FD71FC">
              <w:t>Upper</w:t>
            </w:r>
          </w:p>
        </w:tc>
      </w:tr>
      <w:tr w:rsidRPr="00FD71FC" w:rsidR="00FD71FC" w:rsidTr="00FD71FC" w14:paraId="77709626" w14:textId="77777777">
        <w:tc>
          <w:tcPr>
            <w:tcW w:w="1188" w:type="dxa"/>
            <w:shd w:val="clear" w:color="auto" w:fill="auto"/>
          </w:tcPr>
          <w:p w:rsidRPr="00FD71FC" w:rsidR="00FD71FC" w:rsidP="00716B9E" w:rsidRDefault="00FD71FC" w14:paraId="31EB2456" w14:textId="77777777">
            <w:pPr>
              <w:rPr>
                <w:bCs/>
              </w:rPr>
            </w:pPr>
            <w:r w:rsidRPr="00FD71FC">
              <w:rPr>
                <w:bCs/>
              </w:rPr>
              <w:t>JUOS</w:t>
            </w:r>
          </w:p>
        </w:tc>
        <w:tc>
          <w:tcPr>
            <w:tcW w:w="2556" w:type="dxa"/>
            <w:shd w:val="clear" w:color="auto" w:fill="auto"/>
          </w:tcPr>
          <w:p w:rsidRPr="00FD71FC" w:rsidR="00FD71FC" w:rsidP="00716B9E" w:rsidRDefault="00FD71FC" w14:paraId="24DDCA1D" w14:textId="77777777">
            <w:proofErr w:type="spellStart"/>
            <w:r w:rsidRPr="00FD71FC">
              <w:t>Juniperus</w:t>
            </w:r>
            <w:proofErr w:type="spellEnd"/>
            <w:r w:rsidRPr="00FD71FC">
              <w:t xml:space="preserve"> </w:t>
            </w:r>
            <w:proofErr w:type="spellStart"/>
            <w:r w:rsidRPr="00FD71FC">
              <w:t>osteosperma</w:t>
            </w:r>
            <w:proofErr w:type="spellEnd"/>
          </w:p>
        </w:tc>
        <w:tc>
          <w:tcPr>
            <w:tcW w:w="2388" w:type="dxa"/>
            <w:shd w:val="clear" w:color="auto" w:fill="auto"/>
          </w:tcPr>
          <w:p w:rsidRPr="00FD71FC" w:rsidR="00FD71FC" w:rsidP="00716B9E" w:rsidRDefault="00FD71FC" w14:paraId="6B9F9053" w14:textId="77777777">
            <w:r w:rsidRPr="00FD71FC">
              <w:t>Utah juniper</w:t>
            </w:r>
          </w:p>
        </w:tc>
        <w:tc>
          <w:tcPr>
            <w:tcW w:w="1956" w:type="dxa"/>
            <w:shd w:val="clear" w:color="auto" w:fill="auto"/>
          </w:tcPr>
          <w:p w:rsidRPr="00FD71FC" w:rsidR="00FD71FC" w:rsidP="00716B9E" w:rsidRDefault="00FD71FC" w14:paraId="6370BF87" w14:textId="77777777">
            <w:r w:rsidRPr="00FD71FC">
              <w:t>Upper</w:t>
            </w:r>
          </w:p>
        </w:tc>
      </w:tr>
      <w:tr w:rsidRPr="00FD71FC" w:rsidR="00EA5EA3" w:rsidTr="00FD71FC" w14:paraId="27827F6F" w14:textId="77777777">
        <w:tc>
          <w:tcPr>
            <w:tcW w:w="1188" w:type="dxa"/>
            <w:shd w:val="clear" w:color="auto" w:fill="auto"/>
          </w:tcPr>
          <w:p w:rsidRPr="00FD71FC" w:rsidR="00EA5EA3" w:rsidP="00EA5EA3" w:rsidRDefault="00EA5EA3" w14:paraId="353D3687" w14:textId="3321CAA3">
            <w:pPr>
              <w:rPr>
                <w:bCs/>
              </w:rPr>
            </w:pPr>
            <w:r w:rsidRPr="00FD71FC">
              <w:rPr>
                <w:bCs/>
              </w:rPr>
              <w:t>CELE</w:t>
            </w:r>
            <w:r>
              <w:rPr>
                <w:bCs/>
              </w:rPr>
              <w:t>3</w:t>
            </w:r>
          </w:p>
        </w:tc>
        <w:tc>
          <w:tcPr>
            <w:tcW w:w="2556" w:type="dxa"/>
            <w:shd w:val="clear" w:color="auto" w:fill="auto"/>
          </w:tcPr>
          <w:p w:rsidRPr="00FD71FC" w:rsidR="00EA5EA3" w:rsidP="00EA5EA3" w:rsidRDefault="00EA5EA3" w14:paraId="0861A327" w14:textId="14DCC133">
            <w:proofErr w:type="spellStart"/>
            <w:r w:rsidRPr="00EA5EA3">
              <w:rPr>
                <w:rStyle w:val="search1"/>
                <w:iCs/>
                <w:color w:val="auto"/>
              </w:rPr>
              <w:t>Cercocarpus</w:t>
            </w:r>
            <w:proofErr w:type="spellEnd"/>
            <w:r w:rsidRPr="00EA5EA3">
              <w:rPr>
                <w:rStyle w:val="search1"/>
                <w:iCs/>
                <w:color w:val="auto"/>
              </w:rPr>
              <w:t xml:space="preserve"> </w:t>
            </w:r>
            <w:proofErr w:type="spellStart"/>
            <w:r w:rsidRPr="00EA5EA3">
              <w:rPr>
                <w:rStyle w:val="search1"/>
                <w:iCs/>
                <w:color w:val="auto"/>
              </w:rPr>
              <w:t>ledifolius</w:t>
            </w:r>
            <w:proofErr w:type="spellEnd"/>
          </w:p>
        </w:tc>
        <w:tc>
          <w:tcPr>
            <w:tcW w:w="2388" w:type="dxa"/>
            <w:shd w:val="clear" w:color="auto" w:fill="auto"/>
          </w:tcPr>
          <w:p w:rsidRPr="00FD71FC" w:rsidR="00EA5EA3" w:rsidP="00EA5EA3" w:rsidRDefault="00EA5EA3" w14:paraId="24BCB4EF" w14:textId="5522CD10">
            <w:r w:rsidRPr="00EA5EA3">
              <w:rPr>
                <w:rStyle w:val="search1"/>
                <w:color w:val="auto"/>
              </w:rPr>
              <w:t>curl-leaf mountain mahogany</w:t>
            </w:r>
          </w:p>
        </w:tc>
        <w:tc>
          <w:tcPr>
            <w:tcW w:w="1956" w:type="dxa"/>
            <w:shd w:val="clear" w:color="auto" w:fill="auto"/>
          </w:tcPr>
          <w:p w:rsidRPr="00FD71FC" w:rsidR="00EA5EA3" w:rsidP="00EA5EA3" w:rsidRDefault="00EA5EA3" w14:paraId="7675FD47" w14:textId="77777777">
            <w:r w:rsidRPr="00FD71FC">
              <w:t>Mid-Upper</w:t>
            </w:r>
          </w:p>
        </w:tc>
      </w:tr>
      <w:tr w:rsidRPr="00FD71FC" w:rsidR="00FD71FC" w:rsidTr="00FD71FC" w14:paraId="34CB52F6" w14:textId="77777777">
        <w:tc>
          <w:tcPr>
            <w:tcW w:w="1188" w:type="dxa"/>
            <w:shd w:val="clear" w:color="auto" w:fill="auto"/>
          </w:tcPr>
          <w:p w:rsidRPr="00FD71FC" w:rsidR="00FD71FC" w:rsidP="00716B9E" w:rsidRDefault="00FD71FC" w14:paraId="545F9BB7" w14:textId="77777777">
            <w:pPr>
              <w:rPr>
                <w:bCs/>
              </w:rPr>
            </w:pPr>
            <w:r w:rsidRPr="00FD71FC">
              <w:rPr>
                <w:bCs/>
              </w:rPr>
              <w:t>ARTEM</w:t>
            </w:r>
          </w:p>
        </w:tc>
        <w:tc>
          <w:tcPr>
            <w:tcW w:w="2556" w:type="dxa"/>
            <w:shd w:val="clear" w:color="auto" w:fill="auto"/>
          </w:tcPr>
          <w:p w:rsidRPr="00FD71FC" w:rsidR="00FD71FC" w:rsidP="00716B9E" w:rsidRDefault="00FD71FC" w14:paraId="72E5A5E0" w14:textId="77777777">
            <w:r w:rsidRPr="00FD71FC">
              <w:t>Artemisia</w:t>
            </w:r>
          </w:p>
        </w:tc>
        <w:tc>
          <w:tcPr>
            <w:tcW w:w="2388" w:type="dxa"/>
            <w:shd w:val="clear" w:color="auto" w:fill="auto"/>
          </w:tcPr>
          <w:p w:rsidRPr="00FD71FC" w:rsidR="00FD71FC" w:rsidP="00716B9E" w:rsidRDefault="00FD71FC" w14:paraId="6F197FE1" w14:textId="77777777">
            <w:r w:rsidRPr="00FD71FC">
              <w:t>Sagebrush</w:t>
            </w:r>
          </w:p>
        </w:tc>
        <w:tc>
          <w:tcPr>
            <w:tcW w:w="1956" w:type="dxa"/>
            <w:shd w:val="clear" w:color="auto" w:fill="auto"/>
          </w:tcPr>
          <w:p w:rsidRPr="00FD71FC" w:rsidR="00FD71FC" w:rsidP="00716B9E" w:rsidRDefault="00FD71FC" w14:paraId="404BBE2B" w14:textId="77777777">
            <w:r w:rsidRPr="00FD71FC">
              <w:t>Lower</w:t>
            </w:r>
          </w:p>
        </w:tc>
      </w:tr>
    </w:tbl>
    <w:p w:rsidR="00FD71FC" w:rsidP="00FD71FC" w:rsidRDefault="00FD71FC" w14:paraId="773A6AF3" w14:textId="77777777"/>
    <w:p w:rsidR="00FD71FC" w:rsidP="00FD71FC" w:rsidRDefault="00FD71FC" w14:paraId="1725E657" w14:textId="77777777">
      <w:pPr>
        <w:pStyle w:val="SClassInfoPara"/>
      </w:pPr>
      <w:r>
        <w:t>Description</w:t>
      </w:r>
    </w:p>
    <w:p w:rsidR="00505788" w:rsidP="00505788" w:rsidRDefault="004E147F" w14:paraId="42AAA581" w14:textId="117B9879">
      <w:r>
        <w:t xml:space="preserve">Old growth. </w:t>
      </w:r>
      <w:r w:rsidR="00505788">
        <w:t>Some sites dominated by widely spaced old juniper and pinyon, while elsewhere there are dense, old-growth stands with multiple layers. May have all-aged, multi-storied structure. Occasional shrubs with few grasses and forbs and often much rock. Understory depauperate and high amounts of bare ground present. Grasses present on microsites with deeper soils (&gt;20in) with restricting clay subsurface horizon. Potential maximum overstory coverage is greater in those stands with pinyon as compared to those with only juniper. Stand is closed below</w:t>
      </w:r>
      <w:r w:rsidR="00C6467A">
        <w:t xml:space="preserve"> </w:t>
      </w:r>
      <w:r w:rsidR="00505788">
        <w:t>ground.</w:t>
      </w:r>
    </w:p>
    <w:p w:rsidR="00505788" w:rsidP="00505788" w:rsidRDefault="00505788" w14:paraId="279C2819" w14:textId="77777777"/>
    <w:p w:rsidR="00FD71FC" w:rsidP="00FD71FC" w:rsidRDefault="00505788" w14:paraId="01173011" w14:textId="5E2E43DA">
      <w:r>
        <w:t>Surface fire occurs when especially dry years follow wet years and will scar ancient trees but otherwise have no discern</w:t>
      </w:r>
      <w:r w:rsidR="00C6467A">
        <w:t>i</w:t>
      </w:r>
      <w:r>
        <w:t>ble impact. Tree pathogens and insects associated with multiyear drought conditions kill patches of trees.</w:t>
      </w:r>
    </w:p>
    <w:p>
      <w:r>
        <w:rPr>
          <w:i/>
          <w:u w:val="single"/>
        </w:rPr>
        <w:t>Maximum Tree Size Class</w:t>
      </w:r>
      <w:br/>
      <w:r>
        <w:t>Very Large &gt;33" 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Early1:OPN</w:t>
            </w:r>
          </w:p>
        </w:tc>
        <w:tc>
          <w:p>
            <w:pPr>
              <w:jc w:val="center"/>
            </w:pPr>
            <w:r>
              <w:rPr>
                <w:sz w:val="20"/>
              </w:rPr>
              <w:t>0</w:t>
            </w:r>
          </w:p>
        </w:tc>
        <w:tc>
          <w:p>
            <w:pPr>
              <w:jc w:val="center"/>
            </w:pPr>
            <w:r>
              <w:rPr>
                <w:sz w:val="20"/>
              </w:rPr>
              <w:t>Mid1:OPN</w:t>
            </w:r>
          </w:p>
        </w:tc>
        <w:tc>
          <w:p>
            <w:pPr>
              <w:jc w:val="center"/>
            </w:pPr>
            <w:r>
              <w:rPr>
                <w:sz w:val="20"/>
              </w:rPr>
              <w:t>49</w:t>
            </w:r>
          </w:p>
        </w:tc>
      </w:tr>
      <w:tr>
        <w:tc>
          <w:p>
            <w:pPr>
              <w:jc w:val="center"/>
            </w:pPr>
            <w:r>
              <w:rPr>
                <w:sz w:val="20"/>
              </w:rPr>
              <w:t>Mid1:OPN</w:t>
            </w:r>
          </w:p>
        </w:tc>
        <w:tc>
          <w:p>
            <w:pPr>
              <w:jc w:val="center"/>
            </w:pPr>
            <w:r>
              <w:rPr>
                <w:sz w:val="20"/>
              </w:rPr>
              <w:t>50</w:t>
            </w:r>
          </w:p>
        </w:tc>
        <w:tc>
          <w:p>
            <w:pPr>
              <w:jc w:val="center"/>
            </w:pPr>
            <w:r>
              <w:rPr>
                <w:sz w:val="20"/>
              </w:rPr>
              <w:t>Late1:OPN</w:t>
            </w:r>
          </w:p>
        </w:tc>
        <w:tc>
          <w:p>
            <w:pPr>
              <w:jc w:val="center"/>
            </w:pPr>
            <w:r>
              <w:rPr>
                <w:sz w:val="20"/>
              </w:rPr>
              <w:t>99</w:t>
            </w:r>
          </w:p>
        </w:tc>
      </w:tr>
      <w:tr>
        <w:tc>
          <w:p>
            <w:pPr>
              <w:jc w:val="center"/>
            </w:pPr>
            <w:r>
              <w:rPr>
                <w:sz w:val="20"/>
              </w:rPr>
              <w:t>Late1:OPN</w:t>
            </w:r>
          </w:p>
        </w:tc>
        <w:tc>
          <w:p>
            <w:pPr>
              <w:jc w:val="center"/>
            </w:pPr>
            <w:r>
              <w:rPr>
                <w:sz w:val="20"/>
              </w:rPr>
              <w:t>100</w:t>
            </w:r>
          </w:p>
        </w:tc>
        <w:tc>
          <w:p>
            <w:pPr>
              <w:jc w:val="center"/>
            </w:pPr>
            <w:r>
              <w:rPr>
                <w:sz w:val="20"/>
              </w:rPr>
              <w:t>Late2:OPN</w:t>
            </w:r>
          </w:p>
        </w:tc>
        <w:tc>
          <w:p>
            <w:pPr>
              <w:jc w:val="center"/>
            </w:pPr>
            <w:r>
              <w:rPr>
                <w:sz w:val="20"/>
              </w:rPr>
              <w:t>199</w:t>
            </w:r>
          </w:p>
        </w:tc>
      </w:tr>
      <w:tr>
        <w:tc>
          <w:p>
            <w:pPr>
              <w:jc w:val="center"/>
            </w:pPr>
            <w:r>
              <w:rPr>
                <w:sz w:val="20"/>
              </w:rPr>
              <w:t>Late2:OPN</w:t>
            </w:r>
          </w:p>
        </w:tc>
        <w:tc>
          <w:p>
            <w:pPr>
              <w:jc w:val="center"/>
            </w:pPr>
            <w:r>
              <w:rPr>
                <w:sz w:val="20"/>
              </w:rPr>
              <w:t>200</w:t>
            </w:r>
          </w:p>
        </w:tc>
        <w:tc>
          <w:p>
            <w:pPr>
              <w:jc w:val="center"/>
            </w:pPr>
            <w:r>
              <w:rPr>
                <w:sz w:val="20"/>
              </w:rPr>
              <w:t>Late2:OPN</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Early1:OPN</w:t>
            </w:r>
          </w:p>
        </w:tc>
        <w:tc>
          <w:p>
            <w:pPr>
              <w:jc w:val="center"/>
            </w:pPr>
            <w:r>
              <w:rPr>
                <w:sz w:val="20"/>
              </w:rPr>
              <w:t>Early1:OPN</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Early1:OPN</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Mid1:OPN</w:t>
            </w:r>
          </w:p>
        </w:tc>
        <w:tc>
          <w:p>
            <w:pPr>
              <w:jc w:val="center"/>
            </w:pPr>
            <w:r>
              <w:rPr>
                <w:sz w:val="20"/>
              </w:rPr>
              <w:t>Mid1:OPN</w:t>
            </w:r>
          </w:p>
        </w:tc>
        <w:tc>
          <w:p>
            <w:pPr>
              <w:jc w:val="center"/>
            </w:pPr>
            <w:r>
              <w:rPr>
                <w:sz w:val="20"/>
              </w:rPr>
              <w:t>0.002</w:t>
            </w:r>
          </w:p>
        </w:tc>
        <w:tc>
          <w:p>
            <w:pPr>
              <w:jc w:val="center"/>
            </w:pPr>
            <w:r>
              <w:rPr>
                <w:sz w:val="20"/>
              </w:rPr>
              <w:t>500</w:t>
            </w:r>
          </w:p>
        </w:tc>
        <w:tc>
          <w:p>
            <w:pPr>
              <w:jc w:val="center"/>
            </w:pPr>
            <w:r>
              <w:rPr>
                <w:sz w:val="20"/>
              </w:rPr>
              <w:t>No</w:t>
            </w:r>
          </w:p>
        </w:tc>
        <w:tc>
          <w:p>
            <w:pPr>
              <w:jc w:val="center"/>
            </w:pPr>
            <w:r>
              <w:rPr>
                <w:sz w:val="20"/>
              </w:rPr>
              <w:t>0</w:t>
            </w:r>
          </w:p>
        </w:tc>
      </w:tr>
      <w:tr>
        <w:tc>
          <w:p>
            <w:pPr>
              <w:jc w:val="center"/>
            </w:pPr>
            <w:r>
              <w:rPr>
                <w:sz w:val="20"/>
              </w:rPr>
              <w:t>Insects or Disease</w:t>
            </w:r>
          </w:p>
        </w:tc>
        <w:tc>
          <w:p>
            <w:pPr>
              <w:jc w:val="center"/>
            </w:pPr>
            <w:r>
              <w:rPr>
                <w:sz w:val="20"/>
              </w:rPr>
              <w:t>Mid1:OPN</w:t>
            </w:r>
          </w:p>
        </w:tc>
        <w:tc>
          <w:p>
            <w:pPr>
              <w:jc w:val="center"/>
            </w:pPr>
            <w:r>
              <w:rPr>
                <w:sz w:val="20"/>
              </w:rPr>
              <w:t>Early1:OPN</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Late1:OPN</w:t>
            </w:r>
          </w:p>
        </w:tc>
        <w:tc>
          <w:p>
            <w:pPr>
              <w:jc w:val="center"/>
            </w:pPr>
            <w:r>
              <w:rPr>
                <w:sz w:val="20"/>
              </w:rPr>
              <w:t>Early1:OPN</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Late1:OPN</w:t>
            </w:r>
          </w:p>
        </w:tc>
        <w:tc>
          <w:p>
            <w:pPr>
              <w:jc w:val="center"/>
            </w:pPr>
            <w:r>
              <w:rPr>
                <w:sz w:val="20"/>
              </w:rPr>
              <w:t>Late1:OPN</w:t>
            </w:r>
          </w:p>
        </w:tc>
        <w:tc>
          <w:p>
            <w:pPr>
              <w:jc w:val="center"/>
            </w:pPr>
            <w:r>
              <w:rPr>
                <w:sz w:val="20"/>
              </w:rPr>
              <w:t>0.0013</w:t>
            </w:r>
          </w:p>
        </w:tc>
        <w:tc>
          <w:p>
            <w:pPr>
              <w:jc w:val="center"/>
            </w:pPr>
            <w:r>
              <w:rPr>
                <w:sz w:val="20"/>
              </w:rPr>
              <w:t>769</w:t>
            </w:r>
          </w:p>
        </w:tc>
        <w:tc>
          <w:p>
            <w:pPr>
              <w:jc w:val="center"/>
            </w:pPr>
            <w:r>
              <w:rPr>
                <w:sz w:val="20"/>
              </w:rPr>
              <w:t>No</w:t>
            </w:r>
          </w:p>
        </w:tc>
        <w:tc>
          <w:p>
            <w:pPr>
              <w:jc w:val="center"/>
            </w:pPr>
            <w:r>
              <w:rPr>
                <w:sz w:val="20"/>
              </w:rPr>
              <w:t>0</w:t>
            </w:r>
          </w:p>
        </w:tc>
      </w:tr>
      <w:tr>
        <w:tc>
          <w:p>
            <w:pPr>
              <w:jc w:val="center"/>
            </w:pPr>
            <w:r>
              <w:rPr>
                <w:sz w:val="20"/>
              </w:rPr>
              <w:t>Insects or Disease</w:t>
            </w:r>
          </w:p>
        </w:tc>
        <w:tc>
          <w:p>
            <w:pPr>
              <w:jc w:val="center"/>
            </w:pPr>
            <w:r>
              <w:rPr>
                <w:sz w:val="20"/>
              </w:rPr>
              <w:t>Late1:OPN</w:t>
            </w:r>
          </w:p>
        </w:tc>
        <w:tc>
          <w:p>
            <w:pPr>
              <w:jc w:val="center"/>
            </w:pPr>
            <w:r>
              <w:rPr>
                <w:sz w:val="20"/>
              </w:rPr>
              <w:t>Mid1:OPN</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Late1:OPN</w:t>
            </w:r>
          </w:p>
        </w:tc>
        <w:tc>
          <w:p>
            <w:pPr>
              <w:jc w:val="center"/>
            </w:pPr>
            <w:r>
              <w:rPr>
                <w:sz w:val="20"/>
              </w:rPr>
              <w:t>Early1:OPN</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Late2:OPN</w:t>
            </w:r>
          </w:p>
        </w:tc>
        <w:tc>
          <w:p>
            <w:pPr>
              <w:jc w:val="center"/>
            </w:pPr>
            <w:r>
              <w:rPr>
                <w:sz w:val="20"/>
              </w:rPr>
              <w:t>Mid1:OPN</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Late2:OPN</w:t>
            </w:r>
          </w:p>
        </w:tc>
        <w:tc>
          <w:p>
            <w:pPr>
              <w:jc w:val="center"/>
            </w:pPr>
            <w:r>
              <w:rPr>
                <w:sz w:val="20"/>
              </w:rPr>
              <w:t>Late2:OPN</w:t>
            </w:r>
          </w:p>
        </w:tc>
        <w:tc>
          <w:p>
            <w:pPr>
              <w:jc w:val="center"/>
            </w:pPr>
            <w:r>
              <w:rPr>
                <w:sz w:val="20"/>
              </w:rPr>
              <w:t>0.001</w:t>
            </w:r>
          </w:p>
        </w:tc>
        <w:tc>
          <w:p>
            <w:pPr>
              <w:jc w:val="center"/>
            </w:pPr>
            <w:r>
              <w:rPr>
                <w:sz w:val="20"/>
              </w:rPr>
              <w:t>1000</w:t>
            </w:r>
          </w:p>
        </w:tc>
        <w:tc>
          <w:p>
            <w:pPr>
              <w:jc w:val="center"/>
            </w:pPr>
            <w:r>
              <w:rPr>
                <w:sz w:val="20"/>
              </w:rPr>
              <w:t>No</w:t>
            </w:r>
          </w:p>
        </w:tc>
        <w:tc>
          <w:p>
            <w:pPr>
              <w:jc w:val="center"/>
            </w:pPr>
            <w:r>
              <w:rPr>
                <w:sz w:val="20"/>
              </w:rPr>
              <w:t>0</w:t>
            </w:r>
          </w:p>
        </w:tc>
      </w:tr>
      <w:tr>
        <w:tc>
          <w:p>
            <w:pPr>
              <w:jc w:val="center"/>
            </w:pPr>
            <w:r>
              <w:rPr>
                <w:sz w:val="20"/>
              </w:rPr>
              <w:t>Insects or Disease</w:t>
            </w:r>
          </w:p>
        </w:tc>
        <w:tc>
          <w:p>
            <w:pPr>
              <w:jc w:val="center"/>
            </w:pPr>
            <w:r>
              <w:rPr>
                <w:sz w:val="20"/>
              </w:rPr>
              <w:t>Late2:OPN</w:t>
            </w:r>
          </w:p>
        </w:tc>
        <w:tc>
          <w:p>
            <w:pPr>
              <w:jc w:val="center"/>
            </w:pPr>
            <w:r>
              <w:rPr>
                <w:sz w:val="20"/>
              </w:rPr>
              <w:t>Late1:OPN</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Late2:OPN</w:t>
            </w:r>
          </w:p>
        </w:tc>
        <w:tc>
          <w:p>
            <w:pPr>
              <w:jc w:val="center"/>
            </w:pPr>
            <w:r>
              <w:rPr>
                <w:sz w:val="20"/>
              </w:rPr>
              <w:t>Early1:OPN</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FD71FC" w:rsidP="00FD71FC" w:rsidRDefault="00FD71FC" w14:paraId="7A52C67F" w14:textId="3846ED62">
      <w:r>
        <w:lastRenderedPageBreak/>
        <w:t xml:space="preserve">Alexander, R.R. </w:t>
      </w:r>
      <w:r w:rsidR="00B05147">
        <w:t>and F</w:t>
      </w:r>
      <w:r>
        <w:t xml:space="preserve">. </w:t>
      </w:r>
      <w:proofErr w:type="spellStart"/>
      <w:r>
        <w:t>Ronco</w:t>
      </w:r>
      <w:proofErr w:type="spellEnd"/>
      <w:r>
        <w:t>, Jr. 1987. Classification of the forest vegetation on the National Forests of Arizona and New Mexico. Res. Note RM-469. Fort Collins, CO: USDA Forest Service, Rocky Mountain Forest and Range Experiment Station. 10 pp.</w:t>
      </w:r>
    </w:p>
    <w:p w:rsidR="00FD71FC" w:rsidP="00FD71FC" w:rsidRDefault="00FD71FC" w14:paraId="5495F07E" w14:textId="77777777"/>
    <w:p w:rsidR="00FD71FC" w:rsidP="00FD71FC" w:rsidRDefault="00FD71FC" w14:paraId="17380371" w14:textId="663F2E1F">
      <w:r>
        <w:t xml:space="preserve">Anderson, H.E. 1982. Aids to Determining Fuel Models </w:t>
      </w:r>
      <w:r w:rsidR="00730DC2">
        <w:t>f</w:t>
      </w:r>
      <w:r>
        <w:t>or Estimating Fire Behavior. Gen. Tech. Rep. INT-122. Ogden, UT: USDA Forest Service, Intermountain Forest and Range Experiment Station. 22 pp.</w:t>
      </w:r>
    </w:p>
    <w:p w:rsidR="00FD71FC" w:rsidP="00FD71FC" w:rsidRDefault="00FD71FC" w14:paraId="5AE8CE94" w14:textId="77777777"/>
    <w:p w:rsidR="00FD71FC" w:rsidP="00FD71FC" w:rsidRDefault="00FD71FC" w14:paraId="3049FD60" w14:textId="1D976E51">
      <w:r>
        <w:t xml:space="preserve">Arno, Stephen F. 2000. Fire in western forest ecosystems. In: Brown, James K. and Jane </w:t>
      </w:r>
      <w:proofErr w:type="spellStart"/>
      <w:r>
        <w:t>Kapler</w:t>
      </w:r>
      <w:proofErr w:type="spellEnd"/>
      <w:r>
        <w:t xml:space="preserve"> Smith, eds. Wildland fire in ecosystems: Effects of fire on flora. General Technical Report RMRS-GTR-42-Vol. 2. Ogden, UT: USDA Forest Service, Rocky Mountain Research Station.  97-120.</w:t>
      </w:r>
    </w:p>
    <w:p w:rsidR="00FD71FC" w:rsidP="00FD71FC" w:rsidRDefault="00FD71FC" w14:paraId="218A1E26" w14:textId="77777777"/>
    <w:p w:rsidR="00FD71FC" w:rsidP="00FD71FC" w:rsidRDefault="00FD71FC" w14:paraId="4AB35C37" w14:textId="556FE5A0">
      <w:r>
        <w:t xml:space="preserve">Baker, W.L. and D.J. </w:t>
      </w:r>
      <w:proofErr w:type="spellStart"/>
      <w:r>
        <w:t>Shinneman</w:t>
      </w:r>
      <w:proofErr w:type="spellEnd"/>
      <w:r>
        <w:t xml:space="preserve">. 2004. Fire and restoration of </w:t>
      </w:r>
      <w:proofErr w:type="spellStart"/>
      <w:r>
        <w:t>pińon</w:t>
      </w:r>
      <w:proofErr w:type="spellEnd"/>
      <w:r>
        <w:t>-juniper woodlands in the western United States: a review. Forest Ecology and Management 189: 1-21.</w:t>
      </w:r>
    </w:p>
    <w:p w:rsidR="00FD71FC" w:rsidP="00FD71FC" w:rsidRDefault="00FD71FC" w14:paraId="5DE57D99" w14:textId="77777777"/>
    <w:p w:rsidR="00FD71FC" w:rsidP="00FD71FC" w:rsidRDefault="00FD71FC" w14:paraId="48104BB2" w14:textId="7F215889">
      <w:r>
        <w:t xml:space="preserve">Barney, M.A. and N.C. </w:t>
      </w:r>
      <w:proofErr w:type="spellStart"/>
      <w:r>
        <w:t>Frischknecht</w:t>
      </w:r>
      <w:proofErr w:type="spellEnd"/>
      <w:r>
        <w:t>. 1974. Vegetation changes following fire in the Pinyon-Juniper type of West-Central Utah. Journal of Range Management 27: 91-96</w:t>
      </w:r>
      <w:r w:rsidR="00C17219">
        <w:t>.</w:t>
      </w:r>
    </w:p>
    <w:p w:rsidR="002D212D" w:rsidP="00FD71FC" w:rsidRDefault="002D212D" w14:paraId="33A4944E" w14:textId="77777777"/>
    <w:p w:rsidR="002D212D" w:rsidP="00FD71FC" w:rsidRDefault="002D212D" w14:paraId="4BDA4CC0" w14:textId="4BC52E2A">
      <w:r w:rsidRPr="002D212D">
        <w:t>Bauer, J. M., and P. J. Weisberg. 2009. Fire history of a central Nevada pinyon–juniper woodland. Canadian Journal of Forest Research 39:1589-1599.</w:t>
      </w:r>
    </w:p>
    <w:p w:rsidR="00FD71FC" w:rsidP="00FD71FC" w:rsidRDefault="00FD71FC" w14:paraId="3434C1D5" w14:textId="77777777"/>
    <w:p w:rsidR="00FD71FC" w:rsidP="00FD71FC" w:rsidRDefault="00FD71FC" w14:paraId="66FCDDDF" w14:textId="5B1C6DCE">
      <w:r>
        <w:t xml:space="preserve">Bradley, A.F., N.V. </w:t>
      </w:r>
      <w:proofErr w:type="spellStart"/>
      <w:r>
        <w:t>Noste</w:t>
      </w:r>
      <w:proofErr w:type="spellEnd"/>
      <w:r>
        <w:t xml:space="preserve"> and W.C. Fischer. 1992. Fire Ecology of Forests and Woodlands in Utah. Gen. Tech. Rep. GTR- INT-287. Ogden, UT:</w:t>
      </w:r>
      <w:r w:rsidR="00D72279">
        <w:t xml:space="preserve"> </w:t>
      </w:r>
      <w:r>
        <w:t>USDA Forest Service, Intermountain Research Station. 127 pp.</w:t>
      </w:r>
    </w:p>
    <w:p w:rsidR="00FD71FC" w:rsidP="00FD71FC" w:rsidRDefault="00FD71FC" w14:paraId="0DD89785" w14:textId="77777777"/>
    <w:p w:rsidR="00FD71FC" w:rsidP="00FD71FC" w:rsidRDefault="00FD71FC" w14:paraId="4939852F" w14:textId="7F8D1F8E">
      <w:r>
        <w:t>Brown, J.K. and J.K. Smith, eds. 2000. Wildland fire in ecosystems: effects of fire on flora. Gen. Tech. Rep. RMRS-GTR-42-vol. 2. Ogden, UT: USDA Forest Service, Rocky Mountain Research Station. 257</w:t>
      </w:r>
      <w:r w:rsidR="00EC1402">
        <w:t xml:space="preserve"> </w:t>
      </w:r>
      <w:r>
        <w:t>p.</w:t>
      </w:r>
    </w:p>
    <w:p w:rsidR="00EC1402" w:rsidP="00FD71FC" w:rsidRDefault="00EC1402" w14:paraId="64008996" w14:textId="77777777"/>
    <w:p w:rsidR="00EC1402" w:rsidP="00FD71FC" w:rsidRDefault="00EC1402" w14:paraId="03AB3B34" w14:textId="7E7E110D">
      <w:r w:rsidRPr="00EC1402">
        <w:t xml:space="preserve">Chambers, J. C., S. B. Vander Wall, and E. W. </w:t>
      </w:r>
      <w:proofErr w:type="spellStart"/>
      <w:r w:rsidRPr="00EC1402">
        <w:t>Schupp</w:t>
      </w:r>
      <w:proofErr w:type="spellEnd"/>
      <w:r w:rsidRPr="00EC1402">
        <w:t>. 1999. Seed and seedling ecology of piñon and juniper species in the pygmy woodlands of western North America. The Botanical Review 65:1-38.</w:t>
      </w:r>
    </w:p>
    <w:p w:rsidR="00FD71FC" w:rsidP="00FD71FC" w:rsidRDefault="00FD71FC" w14:paraId="3EB73AEF" w14:textId="77777777"/>
    <w:p w:rsidR="00FD71FC" w:rsidP="00FD71FC" w:rsidRDefault="00FD71FC" w14:paraId="165CBB05" w14:textId="2465E598">
      <w:proofErr w:type="spellStart"/>
      <w:r>
        <w:t>Despain</w:t>
      </w:r>
      <w:proofErr w:type="spellEnd"/>
      <w:r>
        <w:t xml:space="preserve">, D.W. and </w:t>
      </w:r>
      <w:proofErr w:type="spellStart"/>
      <w:r>
        <w:t>J.C.Mosely</w:t>
      </w:r>
      <w:proofErr w:type="spellEnd"/>
      <w:r>
        <w:t>. 1990. Fire history and stand structure of a pinyon-juniper woodland at Walnut Canyon National Monument, Arizona. USDOI National</w:t>
      </w:r>
      <w:r w:rsidR="009C414C">
        <w:t xml:space="preserve"> Park Service Technical Report </w:t>
      </w:r>
      <w:r>
        <w:t>No. 34. Cooperative National Park Resources Studies Unit, University of Arizona, Tucson AZ. 27 pp.</w:t>
      </w:r>
    </w:p>
    <w:p w:rsidR="00FD71FC" w:rsidP="00FD71FC" w:rsidRDefault="00FD71FC" w14:paraId="7E7F5A45" w14:textId="77777777"/>
    <w:p w:rsidR="00FD71FC" w:rsidP="00FD71FC" w:rsidRDefault="00FD71FC" w14:paraId="76B716C1" w14:textId="110C2DFB">
      <w:proofErr w:type="spellStart"/>
      <w:r>
        <w:t>Eisenhart</w:t>
      </w:r>
      <w:proofErr w:type="spellEnd"/>
      <w:r>
        <w:t>, K.S. 2004. Historic range of variability and stand development in pinon-juniper woodlands of western Colorado. PhD dissertation. Boulder, CO: University of Colorado.</w:t>
      </w:r>
    </w:p>
    <w:p w:rsidR="00FD71FC" w:rsidP="00FD71FC" w:rsidRDefault="00FD71FC" w14:paraId="68F0D688" w14:textId="77777777"/>
    <w:p w:rsidR="00FD71FC" w:rsidP="00FD71FC" w:rsidRDefault="00FD71FC" w14:paraId="7A631950" w14:textId="6AE11E5A">
      <w:r>
        <w:t>Erdman, J.A. 1970. Pinyon-juniper succession after natural fires on residual soils of Mesa Verde, Colorado. Science Bulletin, Biological Series - -Volume XI, No. 2. Provo: UT: Brigham Young University. 26 pp.</w:t>
      </w:r>
    </w:p>
    <w:p w:rsidR="00FD71FC" w:rsidP="00FD71FC" w:rsidRDefault="00FD71FC" w14:paraId="46CF0035" w14:textId="77777777"/>
    <w:p w:rsidR="00FD71FC" w:rsidP="00FD71FC" w:rsidRDefault="00FD71FC" w14:paraId="0E47CB8C" w14:textId="77777777">
      <w:r>
        <w:lastRenderedPageBreak/>
        <w:t>Everett, R.L. and K. Ward. 1984. Early Plant Succession on Pinyon-Juniper Controlled Burns. Northwest Science 58: 57-68.</w:t>
      </w:r>
    </w:p>
    <w:p w:rsidR="00FD71FC" w:rsidP="00FD71FC" w:rsidRDefault="00FD71FC" w14:paraId="7358689D" w14:textId="77777777"/>
    <w:p w:rsidR="00FD71FC" w:rsidP="00FD71FC" w:rsidRDefault="00FD71FC" w14:paraId="21B23610" w14:textId="77777777">
      <w:r>
        <w:t>Eyre, F.H., ed. 1980. Forest cover types of the United States and Canada. Washington, DC: Society of American Foresters. 148 pp.</w:t>
      </w:r>
    </w:p>
    <w:p w:rsidR="00FD71FC" w:rsidP="00FD71FC" w:rsidRDefault="00FD71FC" w14:paraId="4CD0D45C" w14:textId="77777777"/>
    <w:p w:rsidR="00FD71FC" w:rsidP="00FD71FC" w:rsidRDefault="00FD71FC" w14:paraId="026FB161" w14:textId="2F15E2BB">
      <w:r>
        <w:t xml:space="preserve">Goodrich, S. and B. Barber. 1999. Return interval for pinyon-juniper following fire in the Green River corridor, near Dutch John, Utah. In: </w:t>
      </w:r>
      <w:proofErr w:type="spellStart"/>
      <w:r>
        <w:t>Monsen</w:t>
      </w:r>
      <w:proofErr w:type="spellEnd"/>
      <w:r>
        <w:t>, S.B. and R. Stevens, eds. Proceedings of the Ecology and Management of Pinyon-juniper Communities Within the Interior West. USDA Forest Service Proceedings RMRS-P-9. Ft. Collins, CO: USDA Forest Service, Rocky Mountain Research Station. 391–393.</w:t>
      </w:r>
    </w:p>
    <w:p w:rsidR="00FD71FC" w:rsidP="00FD71FC" w:rsidRDefault="00FD71FC" w14:paraId="11F4958E" w14:textId="77777777"/>
    <w:p w:rsidR="00FD71FC" w:rsidP="00FD71FC" w:rsidRDefault="00FD71FC" w14:paraId="6F1A2EB8" w14:textId="77777777">
      <w:proofErr w:type="spellStart"/>
      <w:r>
        <w:t>Gruell</w:t>
      </w:r>
      <w:proofErr w:type="spellEnd"/>
      <w:r>
        <w:t xml:space="preserve">, George E. 1999. Historical and modern roles of fire in pinyon-juniper. In: </w:t>
      </w:r>
      <w:proofErr w:type="spellStart"/>
      <w:r>
        <w:t>Monsen</w:t>
      </w:r>
      <w:proofErr w:type="spellEnd"/>
      <w:r>
        <w:t>, Stephen B. and Richard Stevens, compilers. Proceedings of the conference on Ecology and management of pinyon-juniper communities within the Interior West--Sustaining and restoring a diverse ecosystem. 15-18 September 1997, Provo, UT. Proceedings RMRS-P-9. Ogden, UT: USDA Forest Service, Rocky Mountain Research Station. 24-28.</w:t>
      </w:r>
    </w:p>
    <w:p w:rsidR="00FD71FC" w:rsidP="00FD71FC" w:rsidRDefault="00FD71FC" w14:paraId="5A7F3A49" w14:textId="77777777"/>
    <w:p w:rsidR="00FD71FC" w:rsidP="00FD71FC" w:rsidRDefault="00FD71FC" w14:paraId="5DEBDC82" w14:textId="77777777">
      <w:proofErr w:type="spellStart"/>
      <w:r>
        <w:t>Gruell</w:t>
      </w:r>
      <w:proofErr w:type="spellEnd"/>
      <w:r>
        <w:t xml:space="preserve">, G.E., L.E. </w:t>
      </w:r>
      <w:proofErr w:type="spellStart"/>
      <w:r>
        <w:t>Eddleman</w:t>
      </w:r>
      <w:proofErr w:type="spellEnd"/>
      <w:r>
        <w:t xml:space="preserve"> and R. Jaindl. 1994. Fire History of the Pinyon-Juniper Woodlands of Great Basin National Park. Technical Report NPS/PNROSU/NRTR-94/01. USDOI National Park Service, Pacific Northwest Region. 27 pp.</w:t>
      </w:r>
    </w:p>
    <w:p w:rsidR="00FD71FC" w:rsidP="00FD71FC" w:rsidRDefault="00FD71FC" w14:paraId="3C7746D6" w14:textId="77777777"/>
    <w:p w:rsidR="00FD71FC" w:rsidP="00FD71FC" w:rsidRDefault="00FD71FC" w14:paraId="46E550E4" w14:textId="466866A6">
      <w:r>
        <w:t>Hardy, C.C., K.M. Schmidt, J.P. Menakis and R.N. Samson. 2001. Spatial data for national fire planning and fuel management. Int. J. Wildland Fire 10(3&amp;4): 353-372.</w:t>
      </w:r>
    </w:p>
    <w:p w:rsidR="00FD71FC" w:rsidP="00FD71FC" w:rsidRDefault="00FD71FC" w14:paraId="665D09CD" w14:textId="2E36BA5C"/>
    <w:p w:rsidR="00C17219" w:rsidP="00FD71FC" w:rsidRDefault="00FD71FC" w14:paraId="09D4EB15" w14:textId="484B4A2A">
      <w:proofErr w:type="spellStart"/>
      <w:r>
        <w:t>Hessburg</w:t>
      </w:r>
      <w:proofErr w:type="spellEnd"/>
      <w:r>
        <w:t xml:space="preserve">, P.F., B.G. Smith, R.B. Salter, R.D. </w:t>
      </w:r>
      <w:proofErr w:type="spellStart"/>
      <w:r>
        <w:t>Ottmar</w:t>
      </w:r>
      <w:proofErr w:type="spellEnd"/>
      <w:r>
        <w:t xml:space="preserve"> and E. Alvarado. 2000. Recent changes (1930s-1990s) in spatial patterns of interior northwest forests, USA. Forest Ecology and Management 136: 53-83.</w:t>
      </w:r>
    </w:p>
    <w:p w:rsidR="00041095" w:rsidP="00FD71FC" w:rsidRDefault="00041095" w14:paraId="14EB28E2" w14:textId="77777777"/>
    <w:p w:rsidR="00041095" w:rsidP="00FD71FC" w:rsidRDefault="00041095" w14:paraId="46DAA7A2" w14:textId="62611BE9">
      <w:r w:rsidRPr="00041095">
        <w:t>Hood, S. M., and M. Miller. 2007. Fire ecology and management of major ecosystems of southern Utah. General Technical Report RMRS-GTR-202. U.S. Department of Agriculture, Forest Service, Rocky Mountain Research Station, Fort Collins, CO. 110 p.</w:t>
      </w:r>
    </w:p>
    <w:p w:rsidR="00FD71FC" w:rsidP="00FD71FC" w:rsidRDefault="00FD71FC" w14:paraId="39DF0BFD" w14:textId="77777777"/>
    <w:p w:rsidR="00FD71FC" w:rsidP="00FD71FC" w:rsidRDefault="00FD71FC" w14:paraId="3CDBCD8A" w14:textId="04981CEA">
      <w:r>
        <w:t xml:space="preserve">Kilgore, Bruce M. 1981. Fire in ecosystem distribution and structure: western forests and scrublands. In: Mooney, H.A., T.M. </w:t>
      </w:r>
      <w:proofErr w:type="spellStart"/>
      <w:r>
        <w:t>Bonnicksen</w:t>
      </w:r>
      <w:proofErr w:type="spellEnd"/>
      <w:r>
        <w:t>, N.L. Christensen et al., technical coordinators. Proceedings of the conference: Fire regimes and ecosystem properties. 11-15 December 1978, Honolulu, HI. General Technical Report WO-26. Washington, DC: USDA Forest Service. 58-89.</w:t>
      </w:r>
    </w:p>
    <w:p w:rsidR="000E6623" w:rsidP="00FD71FC" w:rsidRDefault="000E6623" w14:paraId="43C58E64" w14:textId="77777777"/>
    <w:p w:rsidR="000E6623" w:rsidP="00FD71FC" w:rsidRDefault="000E6623" w14:paraId="0CF470F7" w14:textId="711F17C2">
      <w:r w:rsidRPr="000E6623">
        <w:t>Kennard, D. K., and A. J. Moore. 2013. Fire history, woodland structure, and mortality in a piñon-juniper woodland in the Colorado National Monument. Natural Areas Journal 33:296-306.</w:t>
      </w:r>
    </w:p>
    <w:p w:rsidR="00FD71FC" w:rsidP="00FD71FC" w:rsidRDefault="00FD71FC" w14:paraId="5768FECC" w14:textId="77777777"/>
    <w:p w:rsidR="00FD71FC" w:rsidP="00FD71FC" w:rsidRDefault="00FD71FC" w14:paraId="7203C5E0" w14:textId="77777777">
      <w:proofErr w:type="spellStart"/>
      <w:r>
        <w:t>Kuchler</w:t>
      </w:r>
      <w:proofErr w:type="spellEnd"/>
      <w:r>
        <w:t>, A.W. 1964. Potential Natural Vegetation of the Conterminous United States. American Geographic Society Special Publication No. 36. 116 pp.</w:t>
      </w:r>
    </w:p>
    <w:p w:rsidR="00FD71FC" w:rsidP="00FD71FC" w:rsidRDefault="00FD71FC" w14:paraId="15CB268D" w14:textId="77777777"/>
    <w:p w:rsidR="006E5698" w:rsidP="006E5698" w:rsidRDefault="006E5698" w14:paraId="5BEA6A21" w14:textId="77777777">
      <w:r>
        <w:t xml:space="preserve">Miller, R.F. and R.J. </w:t>
      </w:r>
      <w:proofErr w:type="spellStart"/>
      <w:r>
        <w:t>Tausch</w:t>
      </w:r>
      <w:proofErr w:type="spellEnd"/>
      <w:r>
        <w:t xml:space="preserve">. 2001. The role of fire in pinyon and juniper woodlands: a descriptive analysis. In: Galley, K.E.M. and T.P. Wilson, eds. Proceedings of the workshop on </w:t>
      </w:r>
      <w:r>
        <w:lastRenderedPageBreak/>
        <w:t xml:space="preserve">The Role of Fire in the Control and Spread of Invasive Species at the Fire Conference 2000--the First National Congress on Fire Ecology, Prevention, and Management. Misc. Pub. No. 11. Tallahassee, FL: USDA Forest Service, Tall Timbers Research Station. 15-30. </w:t>
      </w:r>
    </w:p>
    <w:p w:rsidR="006E5698" w:rsidP="006E5698" w:rsidRDefault="006E5698" w14:paraId="4AF64F07" w14:textId="77777777"/>
    <w:p w:rsidR="00FD71FC" w:rsidP="00FD71FC" w:rsidRDefault="00FD71FC" w14:paraId="2D92B296" w14:textId="5D416703">
      <w:r>
        <w:t xml:space="preserve">NatureServe. 2004. International Ecological Classification Standard: Terrestrial Ecological Classifications. Terrestrial ecological systems of the Great Basin US: DRAFT legend for </w:t>
      </w:r>
      <w:proofErr w:type="spellStart"/>
      <w:r>
        <w:t>Landfire</w:t>
      </w:r>
      <w:proofErr w:type="spellEnd"/>
      <w:r>
        <w:t xml:space="preserve"> project. NatureServe Central Databases. Arlington, VA. Data current as of 4 November 2004.</w:t>
      </w:r>
    </w:p>
    <w:p w:rsidR="00FD71FC" w:rsidP="00FD71FC" w:rsidRDefault="00FD71FC" w14:paraId="6FD9E348" w14:textId="77777777"/>
    <w:p w:rsidR="00FD71FC" w:rsidP="00FD71FC" w:rsidRDefault="00FD71FC" w14:paraId="14F1233E" w14:textId="77777777">
      <w:r>
        <w:t xml:space="preserve">Ogle, K. and V. </w:t>
      </w:r>
      <w:proofErr w:type="spellStart"/>
      <w:r>
        <w:t>DuMond</w:t>
      </w:r>
      <w:proofErr w:type="spellEnd"/>
      <w:r>
        <w:t>. 1997. Historical Vegetation on National Forest Lands in the Intermountain Region. Ogden, UT: USDA Forest Service, Intermountain Region. 129 pp.</w:t>
      </w:r>
    </w:p>
    <w:p w:rsidR="00FD71FC" w:rsidP="00FD71FC" w:rsidRDefault="00FD71FC" w14:paraId="01E1AC29" w14:textId="77777777"/>
    <w:p w:rsidR="00FD71FC" w:rsidP="00FD71FC" w:rsidRDefault="00FD71FC" w14:paraId="499661EF" w14:textId="0F4BDDE5">
      <w:r>
        <w:t>Ott, Jeffrey E., E.</w:t>
      </w:r>
      <w:r w:rsidR="006E5698">
        <w:t>D.</w:t>
      </w:r>
      <w:r>
        <w:t xml:space="preserve"> McArthur and Stewart C. Sanderson. 2001. Plant Community Dynamics of Burned and Unburned Sagebrush and Pinyon-Juniper Vegetation in West-Central Utah. In: McArthur, E. Durant and D.J. Fairbanks, compilers.  Proceedings of conference on Shrubland Ecosystem Genetics and Biodiversity. 12-15 June 2000, Provo, UT. RMRS-P-21. Ogden, UT: USDA Forest Service, Rocky Mountain Research Station. 177-191.</w:t>
      </w:r>
    </w:p>
    <w:p w:rsidR="00FD71FC" w:rsidP="00FD71FC" w:rsidRDefault="00FD71FC" w14:paraId="2937DAC8" w14:textId="77777777"/>
    <w:p w:rsidR="00FD71FC" w:rsidP="00FD71FC" w:rsidRDefault="00FD71FC" w14:paraId="5ED0E3AD" w14:textId="77777777">
      <w:proofErr w:type="spellStart"/>
      <w:r>
        <w:t>Romme</w:t>
      </w:r>
      <w:proofErr w:type="spellEnd"/>
      <w:r>
        <w:t>, W.H., L. Floyd-Hanna and D.D. Hanna. 2003. Ancient piñon–juniper forests of Mesa Verde and the West: a cautionary note for forest restoration programs. In: Omi, P.N. and L.A. Joyce, eds. Proceedings of the Conference on Fire, Fuel Treatments, and Ecological Restoration. USDA Forest Service Proceedings RMRS-P-29. Ft. Collins, CO: Rocky Mountain Research Station. 335-350.</w:t>
      </w:r>
    </w:p>
    <w:p w:rsidR="00FD71FC" w:rsidP="00FD71FC" w:rsidRDefault="00FD71FC" w14:paraId="0EBB4675" w14:textId="3932C261"/>
    <w:p w:rsidR="008D0314" w:rsidP="00FD71FC" w:rsidRDefault="008D0314" w14:paraId="6B57D595" w14:textId="44BAA286">
      <w:proofErr w:type="spellStart"/>
      <w:r>
        <w:t>Romme</w:t>
      </w:r>
      <w:proofErr w:type="spellEnd"/>
      <w:r>
        <w:t>, W.H. et al. 2009. Historical and modern disturbance regimes, stand structures, and landscape dynamics in pinon-juniper vegetation of the western United States. Rangeland Ecology and Management. 62(3): 203-222.</w:t>
      </w:r>
    </w:p>
    <w:p w:rsidR="008D0314" w:rsidP="00FD71FC" w:rsidRDefault="008D0314" w14:paraId="46F9B6FC" w14:textId="77777777"/>
    <w:p w:rsidR="00FD71FC" w:rsidP="00FD71FC" w:rsidRDefault="00FD71FC" w14:paraId="418AAB7A" w14:textId="463BFC8A">
      <w:r>
        <w:t>Rondeau, R. 2001. Ecological System Viability Specifications for Southern Rocky Mountain Ecoregion. Colorado Natural Heritage Program. 181</w:t>
      </w:r>
      <w:r w:rsidR="000E6623">
        <w:t xml:space="preserve"> p</w:t>
      </w:r>
      <w:r>
        <w:t>.</w:t>
      </w:r>
    </w:p>
    <w:p w:rsidR="00FD71FC" w:rsidP="00FD71FC" w:rsidRDefault="00FD71FC" w14:paraId="7FE15144" w14:textId="77777777"/>
    <w:p w:rsidR="00FD71FC" w:rsidP="00FD71FC" w:rsidRDefault="00FD71FC" w14:paraId="01F797C4" w14:textId="1838D94F">
      <w:r>
        <w:t xml:space="preserve">Schmidt, </w:t>
      </w:r>
      <w:r w:rsidR="006E5698">
        <w:t>K.</w:t>
      </w:r>
      <w:r>
        <w:t xml:space="preserve">M., </w:t>
      </w:r>
      <w:r w:rsidR="006E5698">
        <w:t>J.</w:t>
      </w:r>
      <w:r>
        <w:t>P. Menakis, C.</w:t>
      </w:r>
      <w:r w:rsidR="006E5698">
        <w:t>C.</w:t>
      </w:r>
      <w:r>
        <w:t xml:space="preserve"> Hardy, </w:t>
      </w:r>
      <w:r w:rsidR="006E5698">
        <w:t>W.</w:t>
      </w:r>
      <w:r>
        <w:t xml:space="preserve">J. Hann and </w:t>
      </w:r>
      <w:r w:rsidR="006E5698">
        <w:t>D.</w:t>
      </w:r>
      <w:r>
        <w:t>L. Bunnell. 2002. Development of coarse-scale spatial data for wildland fire and fuel management. Gen. Tech. Rep. RMRS-GTR-87. Fort Collins, CO: USDA Forest Service, Rocky Mountain Research Station. 41 pp. + CD.</w:t>
      </w:r>
    </w:p>
    <w:p w:rsidR="00FD71FC" w:rsidP="00FD71FC" w:rsidRDefault="00FD71FC" w14:paraId="1285E9A3" w14:textId="77777777"/>
    <w:p w:rsidR="00FD71FC" w:rsidP="00FD71FC" w:rsidRDefault="00FD71FC" w14:paraId="3660C4DF" w14:textId="4B93AF93">
      <w:proofErr w:type="spellStart"/>
      <w:r>
        <w:t>Soul</w:t>
      </w:r>
      <w:r w:rsidR="000E6623">
        <w:t>é</w:t>
      </w:r>
      <w:proofErr w:type="spellEnd"/>
      <w:r>
        <w:t>, P.T. and P.A. Knapp. 1999. Western juniper expansion on adjacent disturbed and near-relict sites. Journal of</w:t>
      </w:r>
      <w:r w:rsidR="000E6623">
        <w:t xml:space="preserve"> Range Management 52: 525-533.</w:t>
      </w:r>
    </w:p>
    <w:p w:rsidR="00FD71FC" w:rsidP="00FD71FC" w:rsidRDefault="00FD71FC" w14:paraId="396D6166" w14:textId="77777777"/>
    <w:p w:rsidR="00FD71FC" w:rsidP="00FD71FC" w:rsidRDefault="00FD71FC" w14:paraId="343E5D59" w14:textId="57BEC674">
      <w:proofErr w:type="spellStart"/>
      <w:r>
        <w:t>Soul</w:t>
      </w:r>
      <w:r w:rsidR="000E6623">
        <w:t>é</w:t>
      </w:r>
      <w:proofErr w:type="spellEnd"/>
      <w:r>
        <w:t xml:space="preserve">, P.T. and P.A. Knapp. 2000. </w:t>
      </w:r>
      <w:proofErr w:type="spellStart"/>
      <w:r w:rsidRPr="000E6623">
        <w:rPr>
          <w:i/>
        </w:rPr>
        <w:t>Juniperus</w:t>
      </w:r>
      <w:proofErr w:type="spellEnd"/>
      <w:r w:rsidRPr="000E6623">
        <w:rPr>
          <w:i/>
        </w:rPr>
        <w:t xml:space="preserve"> </w:t>
      </w:r>
      <w:proofErr w:type="spellStart"/>
      <w:r w:rsidRPr="000E6623">
        <w:rPr>
          <w:i/>
        </w:rPr>
        <w:t>occidentalis</w:t>
      </w:r>
      <w:proofErr w:type="spellEnd"/>
      <w:r>
        <w:t xml:space="preserve"> (western juniper) establishment history on two minimally disturbed research natural areas in central Oregon. Western North American Naturalist (60)1: 26-33.</w:t>
      </w:r>
    </w:p>
    <w:p w:rsidR="00FD71FC" w:rsidP="00FD71FC" w:rsidRDefault="00FD71FC" w14:paraId="578FEA42" w14:textId="77777777"/>
    <w:p w:rsidR="00FD71FC" w:rsidP="00FD71FC" w:rsidRDefault="00FD71FC" w14:paraId="471AD864" w14:textId="77777777">
      <w:r>
        <w:t xml:space="preserve">Stein, S.J. 1988. Fire History of the </w:t>
      </w:r>
      <w:proofErr w:type="spellStart"/>
      <w:r>
        <w:t>Paunsaugunt</w:t>
      </w:r>
      <w:proofErr w:type="spellEnd"/>
      <w:r>
        <w:t xml:space="preserve"> Plateau in Southern Utah. Great Basin Naturalist. 48: 58-63.</w:t>
      </w:r>
    </w:p>
    <w:p w:rsidR="00FD71FC" w:rsidP="00FD71FC" w:rsidRDefault="00FD71FC" w14:paraId="6BEC5C2D" w14:textId="77777777"/>
    <w:p w:rsidR="00FD71FC" w:rsidP="00FD71FC" w:rsidRDefault="00FD71FC" w14:paraId="6599211B" w14:textId="77777777">
      <w:proofErr w:type="spellStart"/>
      <w:r>
        <w:t>Tausch</w:t>
      </w:r>
      <w:proofErr w:type="spellEnd"/>
      <w:r>
        <w:t>, R.J., N.E. West and A.A. Nabi.  1981. Tree Age and Dominance Patterns in Great</w:t>
      </w:r>
    </w:p>
    <w:p w:rsidR="00FD71FC" w:rsidP="00FD71FC" w:rsidRDefault="00FD71FC" w14:paraId="3E980544" w14:textId="747AE4A4">
      <w:r>
        <w:lastRenderedPageBreak/>
        <w:t>Basin Pinyon-Juniper Woodlands. Jour</w:t>
      </w:r>
      <w:r w:rsidR="000E6623">
        <w:t>nal of Range</w:t>
      </w:r>
      <w:r>
        <w:t xml:space="preserve"> Management 34: 259-264.</w:t>
      </w:r>
    </w:p>
    <w:p w:rsidR="00FD71FC" w:rsidP="00FD71FC" w:rsidRDefault="00FD71FC" w14:paraId="690ED03A" w14:textId="77777777"/>
    <w:p w:rsidR="00FD71FC" w:rsidP="00FD71FC" w:rsidRDefault="000E6623" w14:paraId="785728B1" w14:textId="2D541602">
      <w:proofErr w:type="spellStart"/>
      <w:r>
        <w:t>Tausch</w:t>
      </w:r>
      <w:proofErr w:type="spellEnd"/>
      <w:r>
        <w:t>, R.J. and N.E. West. 1988</w:t>
      </w:r>
      <w:r w:rsidR="00FD71FC">
        <w:t xml:space="preserve">. Differential Establishment of Pinyon and Juniper Following Fire. The American Midland Naturalist 119(1): 174-184. </w:t>
      </w:r>
    </w:p>
    <w:p w:rsidR="00041095" w:rsidP="00FD71FC" w:rsidRDefault="00041095" w14:paraId="443B9BF6" w14:textId="77777777"/>
    <w:p w:rsidR="00041095" w:rsidP="00FD71FC" w:rsidRDefault="00041095" w14:paraId="3DDAF978" w14:textId="53DB08BD">
      <w:proofErr w:type="spellStart"/>
      <w:r w:rsidRPr="00041095">
        <w:t>Tueller</w:t>
      </w:r>
      <w:proofErr w:type="spellEnd"/>
      <w:r w:rsidRPr="00041095">
        <w:t>, P. T. 1989. Vegetation and land use in Nevada. Rangelands 11:204-210.</w:t>
      </w:r>
    </w:p>
    <w:p w:rsidR="00FD71FC" w:rsidP="00FD71FC" w:rsidRDefault="00FD71FC" w14:paraId="42C11685" w14:textId="77777777"/>
    <w:p w:rsidR="00FD71FC" w:rsidP="00FD71FC" w:rsidRDefault="006E5698" w14:paraId="0489CEB4" w14:textId="21B9A5A3">
      <w:proofErr w:type="spellStart"/>
      <w:r>
        <w:t>Zlatnik</w:t>
      </w:r>
      <w:proofErr w:type="spellEnd"/>
      <w:r>
        <w:t xml:space="preserve">, Elena. 1999. </w:t>
      </w:r>
      <w:proofErr w:type="spellStart"/>
      <w:r>
        <w:t>Juniperus</w:t>
      </w:r>
      <w:proofErr w:type="spellEnd"/>
      <w:r>
        <w:t xml:space="preserve"> </w:t>
      </w:r>
      <w:proofErr w:type="spellStart"/>
      <w:r>
        <w:t>osteosperma</w:t>
      </w:r>
      <w:proofErr w:type="spellEnd"/>
      <w:r>
        <w:t>. In:</w:t>
      </w:r>
      <w:r w:rsidR="00FD71FC">
        <w:t xml:space="preserve"> Fire Effects Information System, [Online]. USDA Forest Service, Rocky Mountain Research Sta</w:t>
      </w:r>
      <w:r w:rsidR="00EC2565">
        <w:t xml:space="preserve">tion, Fire Sciences Laboratory. </w:t>
      </w:r>
      <w:r w:rsidR="00FD71FC">
        <w:t xml:space="preserve">Available: http://www.fs.fed.us/database/feis/ Accessed </w:t>
      </w:r>
      <w:r>
        <w:t>April 8, 2006</w:t>
      </w:r>
      <w:r w:rsidR="00FD71FC">
        <w:t>.</w:t>
      </w:r>
    </w:p>
    <w:p w:rsidR="00FD71FC" w:rsidP="00FD71FC" w:rsidRDefault="00FD71FC" w14:paraId="35CB6F76" w14:textId="77777777"/>
    <w:p w:rsidR="00FD71FC" w:rsidP="00FD71FC" w:rsidRDefault="00FD71FC" w14:paraId="587FD1D1" w14:textId="77777777">
      <w:r>
        <w:t>Ward, K.V. 1977. Two-Year Vegetation Response and Successional Trends for Spring Burns in the Pinyon-Juniper Woodland. MS thesis. Reno, NV: University of Nevada. 54 pp.</w:t>
      </w:r>
    </w:p>
    <w:p w:rsidR="002D212D" w:rsidP="00FD71FC" w:rsidRDefault="002D212D" w14:paraId="2CA039C0" w14:textId="77777777"/>
    <w:p w:rsidR="002D212D" w:rsidP="00FD71FC" w:rsidRDefault="002D212D" w14:paraId="19D4442F" w14:textId="5983E2E7">
      <w:r w:rsidRPr="002D212D">
        <w:t xml:space="preserve">Weisberg, P. J., D. </w:t>
      </w:r>
      <w:proofErr w:type="spellStart"/>
      <w:r w:rsidRPr="002D212D">
        <w:t>Ko</w:t>
      </w:r>
      <w:proofErr w:type="spellEnd"/>
      <w:r w:rsidRPr="002D212D">
        <w:t xml:space="preserve">, C. </w:t>
      </w:r>
      <w:proofErr w:type="spellStart"/>
      <w:r w:rsidRPr="002D212D">
        <w:t>Py</w:t>
      </w:r>
      <w:proofErr w:type="spellEnd"/>
      <w:r w:rsidRPr="002D212D">
        <w:t>, and J. M. Bauer. 2008. Modeling fire and landform influences on the distribution of old-growth pinyon-juniper woodland. Landscape Ecology 23:931-943.</w:t>
      </w:r>
    </w:p>
    <w:p w:rsidR="00FD71FC" w:rsidP="00FD71FC" w:rsidRDefault="00FD71FC" w14:paraId="3AA1117F" w14:textId="77777777"/>
    <w:p w:rsidR="00FD71FC" w:rsidP="00FD71FC" w:rsidRDefault="00FD71FC" w14:paraId="5029156B" w14:textId="45B45479">
      <w:r>
        <w:t xml:space="preserve">Wright, H.A., L.F. </w:t>
      </w:r>
      <w:proofErr w:type="spellStart"/>
      <w:r>
        <w:t>Neuenschwander</w:t>
      </w:r>
      <w:proofErr w:type="spellEnd"/>
      <w:r>
        <w:t xml:space="preserve"> and C.M. Britton. 1979. The role and use of fire in Sagebrush-Grass and Pinyon-Juniper Plant Communities. Gen. Tech. Rep. INT-GTR-58. Ogden, UT: USDA Forest Service, Intermountain Research Station. 48 pp.</w:t>
      </w:r>
    </w:p>
    <w:p w:rsidR="00FD71FC" w:rsidP="00FD71FC" w:rsidRDefault="00FD71FC" w14:paraId="5327935F" w14:textId="77777777"/>
    <w:p w:rsidR="00FD71FC" w:rsidP="00FD71FC" w:rsidRDefault="00FD71FC" w14:paraId="304D73C3" w14:textId="77777777">
      <w:r>
        <w:t>Young, J.A. and R.A. Evans. 1978. Population Dynamics after Wildfires in Sagebrush Grasslands. Journal of Range Management 31: 283-289.</w:t>
      </w:r>
    </w:p>
    <w:p w:rsidR="00FD71FC" w:rsidP="00FD71FC" w:rsidRDefault="00FD71FC" w14:paraId="265EC7EC" w14:textId="77777777"/>
    <w:p w:rsidR="00FD71FC" w:rsidP="00FD71FC" w:rsidRDefault="00FD71FC" w14:paraId="1D287889" w14:textId="32198771">
      <w:r>
        <w:t>Young, J.A., and R.A. Evans. 1981. Demography and Fire History of a Western Juniper Stand. Journal of Range Management 34: 501-505.</w:t>
      </w:r>
    </w:p>
    <w:p w:rsidRPr="00A43E41" w:rsidR="004D5F12" w:rsidP="00FD71FC" w:rsidRDefault="004D5F12" w14:paraId="34A4E468"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A3017E" w14:textId="77777777" w:rsidR="007A6FC0" w:rsidRDefault="007A6FC0">
      <w:r>
        <w:separator/>
      </w:r>
    </w:p>
  </w:endnote>
  <w:endnote w:type="continuationSeparator" w:id="0">
    <w:p w14:paraId="3ACA9760" w14:textId="77777777" w:rsidR="007A6FC0" w:rsidRDefault="007A6FC0">
      <w:r>
        <w:continuationSeparator/>
      </w:r>
    </w:p>
  </w:endnote>
  <w:endnote w:type="continuationNotice" w:id="1">
    <w:p w14:paraId="631EB20A" w14:textId="77777777" w:rsidR="007A6FC0" w:rsidRDefault="007A6FC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23C5A2" w14:textId="77777777" w:rsidR="004940A8" w:rsidRDefault="004940A8" w:rsidP="00FD71FC">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B865F8" w14:textId="77777777" w:rsidR="007A6FC0" w:rsidRDefault="007A6FC0">
      <w:r>
        <w:separator/>
      </w:r>
    </w:p>
  </w:footnote>
  <w:footnote w:type="continuationSeparator" w:id="0">
    <w:p w14:paraId="7D75D4E8" w14:textId="77777777" w:rsidR="007A6FC0" w:rsidRDefault="007A6FC0">
      <w:r>
        <w:continuationSeparator/>
      </w:r>
    </w:p>
  </w:footnote>
  <w:footnote w:type="continuationNotice" w:id="1">
    <w:p w14:paraId="3D23342C" w14:textId="77777777" w:rsidR="007A6FC0" w:rsidRDefault="007A6FC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31A54D" w14:textId="77777777" w:rsidR="004940A8" w:rsidRDefault="004940A8" w:rsidP="00FD71FC">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71FC"/>
    <w:rsid w:val="00005947"/>
    <w:rsid w:val="00006AF9"/>
    <w:rsid w:val="0002152F"/>
    <w:rsid w:val="00023101"/>
    <w:rsid w:val="00031661"/>
    <w:rsid w:val="00035AB6"/>
    <w:rsid w:val="00036067"/>
    <w:rsid w:val="00036EE4"/>
    <w:rsid w:val="00041095"/>
    <w:rsid w:val="00043136"/>
    <w:rsid w:val="00060925"/>
    <w:rsid w:val="00062E6C"/>
    <w:rsid w:val="000C6937"/>
    <w:rsid w:val="000D0A31"/>
    <w:rsid w:val="000D2569"/>
    <w:rsid w:val="000E6623"/>
    <w:rsid w:val="000F031B"/>
    <w:rsid w:val="000F0FE2"/>
    <w:rsid w:val="000F6290"/>
    <w:rsid w:val="0011295C"/>
    <w:rsid w:val="00113A24"/>
    <w:rsid w:val="00126906"/>
    <w:rsid w:val="001368CB"/>
    <w:rsid w:val="00140332"/>
    <w:rsid w:val="001817CA"/>
    <w:rsid w:val="00190A7C"/>
    <w:rsid w:val="00191991"/>
    <w:rsid w:val="00191C68"/>
    <w:rsid w:val="001A0625"/>
    <w:rsid w:val="001A09C3"/>
    <w:rsid w:val="001C2B3F"/>
    <w:rsid w:val="001C6795"/>
    <w:rsid w:val="001E7F34"/>
    <w:rsid w:val="001F7A02"/>
    <w:rsid w:val="00201D37"/>
    <w:rsid w:val="002035A1"/>
    <w:rsid w:val="00207DC3"/>
    <w:rsid w:val="002103D4"/>
    <w:rsid w:val="00210B26"/>
    <w:rsid w:val="00240CE1"/>
    <w:rsid w:val="0025768B"/>
    <w:rsid w:val="00266C1F"/>
    <w:rsid w:val="002751CD"/>
    <w:rsid w:val="00285F40"/>
    <w:rsid w:val="00296F4E"/>
    <w:rsid w:val="002A2340"/>
    <w:rsid w:val="002A563D"/>
    <w:rsid w:val="002B45B7"/>
    <w:rsid w:val="002C37E6"/>
    <w:rsid w:val="002D212D"/>
    <w:rsid w:val="002D4433"/>
    <w:rsid w:val="002D49EF"/>
    <w:rsid w:val="00300328"/>
    <w:rsid w:val="0030038B"/>
    <w:rsid w:val="00301476"/>
    <w:rsid w:val="003110AC"/>
    <w:rsid w:val="00313322"/>
    <w:rsid w:val="00320C6A"/>
    <w:rsid w:val="003301EC"/>
    <w:rsid w:val="003379B5"/>
    <w:rsid w:val="0035616F"/>
    <w:rsid w:val="00362A51"/>
    <w:rsid w:val="00367591"/>
    <w:rsid w:val="003706C4"/>
    <w:rsid w:val="0037120A"/>
    <w:rsid w:val="003A3976"/>
    <w:rsid w:val="003C4AA1"/>
    <w:rsid w:val="003C6CFB"/>
    <w:rsid w:val="003D4155"/>
    <w:rsid w:val="003E0870"/>
    <w:rsid w:val="003F322E"/>
    <w:rsid w:val="00400D76"/>
    <w:rsid w:val="004016D3"/>
    <w:rsid w:val="00413292"/>
    <w:rsid w:val="004150B6"/>
    <w:rsid w:val="00444814"/>
    <w:rsid w:val="004569A8"/>
    <w:rsid w:val="00462F89"/>
    <w:rsid w:val="00464BB8"/>
    <w:rsid w:val="0047177E"/>
    <w:rsid w:val="004830F3"/>
    <w:rsid w:val="004940A8"/>
    <w:rsid w:val="004B3810"/>
    <w:rsid w:val="004B661D"/>
    <w:rsid w:val="004B779E"/>
    <w:rsid w:val="004C2A2B"/>
    <w:rsid w:val="004D5F12"/>
    <w:rsid w:val="004E147F"/>
    <w:rsid w:val="004E5CD0"/>
    <w:rsid w:val="004E6E50"/>
    <w:rsid w:val="004F1BBF"/>
    <w:rsid w:val="004F5DE6"/>
    <w:rsid w:val="00503E44"/>
    <w:rsid w:val="00505788"/>
    <w:rsid w:val="00511556"/>
    <w:rsid w:val="00512636"/>
    <w:rsid w:val="005161AC"/>
    <w:rsid w:val="0052518E"/>
    <w:rsid w:val="00531069"/>
    <w:rsid w:val="00546B88"/>
    <w:rsid w:val="00554272"/>
    <w:rsid w:val="00572597"/>
    <w:rsid w:val="00573E56"/>
    <w:rsid w:val="00587A2E"/>
    <w:rsid w:val="005A033C"/>
    <w:rsid w:val="005B1DDE"/>
    <w:rsid w:val="005B4554"/>
    <w:rsid w:val="005B5910"/>
    <w:rsid w:val="005C123F"/>
    <w:rsid w:val="005C15AE"/>
    <w:rsid w:val="005C2928"/>
    <w:rsid w:val="005C475F"/>
    <w:rsid w:val="005E1ECF"/>
    <w:rsid w:val="005F333A"/>
    <w:rsid w:val="0061440A"/>
    <w:rsid w:val="0061579D"/>
    <w:rsid w:val="00621C0C"/>
    <w:rsid w:val="00623CAA"/>
    <w:rsid w:val="00626A79"/>
    <w:rsid w:val="00683368"/>
    <w:rsid w:val="00690B98"/>
    <w:rsid w:val="00691641"/>
    <w:rsid w:val="00691C3A"/>
    <w:rsid w:val="006A51EC"/>
    <w:rsid w:val="006B7F2D"/>
    <w:rsid w:val="006C0ECB"/>
    <w:rsid w:val="006D2137"/>
    <w:rsid w:val="006D379C"/>
    <w:rsid w:val="006E5698"/>
    <w:rsid w:val="006E59C5"/>
    <w:rsid w:val="00700C23"/>
    <w:rsid w:val="0070333C"/>
    <w:rsid w:val="00703CDD"/>
    <w:rsid w:val="00716B9E"/>
    <w:rsid w:val="0072055A"/>
    <w:rsid w:val="00730DC2"/>
    <w:rsid w:val="00751DBE"/>
    <w:rsid w:val="00760203"/>
    <w:rsid w:val="007742B4"/>
    <w:rsid w:val="00790258"/>
    <w:rsid w:val="007A6FC0"/>
    <w:rsid w:val="007B2B17"/>
    <w:rsid w:val="007C1FF6"/>
    <w:rsid w:val="007C7AF3"/>
    <w:rsid w:val="007C7E03"/>
    <w:rsid w:val="007D41C2"/>
    <w:rsid w:val="007E3D89"/>
    <w:rsid w:val="007E4B31"/>
    <w:rsid w:val="007F33B2"/>
    <w:rsid w:val="00826176"/>
    <w:rsid w:val="008317C0"/>
    <w:rsid w:val="008327C1"/>
    <w:rsid w:val="00834CE4"/>
    <w:rsid w:val="0083523E"/>
    <w:rsid w:val="0085326E"/>
    <w:rsid w:val="00857297"/>
    <w:rsid w:val="008610DF"/>
    <w:rsid w:val="00863049"/>
    <w:rsid w:val="008658E9"/>
    <w:rsid w:val="00867BEE"/>
    <w:rsid w:val="008921EB"/>
    <w:rsid w:val="00895851"/>
    <w:rsid w:val="008A1F68"/>
    <w:rsid w:val="008B679A"/>
    <w:rsid w:val="008D0314"/>
    <w:rsid w:val="008D6868"/>
    <w:rsid w:val="008E0BF0"/>
    <w:rsid w:val="008E273F"/>
    <w:rsid w:val="008E765B"/>
    <w:rsid w:val="008F1823"/>
    <w:rsid w:val="00900C3C"/>
    <w:rsid w:val="00901410"/>
    <w:rsid w:val="00901CA2"/>
    <w:rsid w:val="0090246B"/>
    <w:rsid w:val="00903A1A"/>
    <w:rsid w:val="009275B8"/>
    <w:rsid w:val="00945DBA"/>
    <w:rsid w:val="00954034"/>
    <w:rsid w:val="00955A66"/>
    <w:rsid w:val="00956116"/>
    <w:rsid w:val="00964894"/>
    <w:rsid w:val="00967C07"/>
    <w:rsid w:val="0099312C"/>
    <w:rsid w:val="009968AC"/>
    <w:rsid w:val="009A2061"/>
    <w:rsid w:val="009A36F4"/>
    <w:rsid w:val="009B1FAA"/>
    <w:rsid w:val="009C066D"/>
    <w:rsid w:val="009C414C"/>
    <w:rsid w:val="009C52D4"/>
    <w:rsid w:val="009C78BA"/>
    <w:rsid w:val="009D6227"/>
    <w:rsid w:val="009E0DB5"/>
    <w:rsid w:val="009F25DF"/>
    <w:rsid w:val="00A154DA"/>
    <w:rsid w:val="00A247B9"/>
    <w:rsid w:val="00A3657F"/>
    <w:rsid w:val="00A40936"/>
    <w:rsid w:val="00A43E41"/>
    <w:rsid w:val="00A44540"/>
    <w:rsid w:val="00A44EF7"/>
    <w:rsid w:val="00A56E83"/>
    <w:rsid w:val="00A9365B"/>
    <w:rsid w:val="00AA6F9E"/>
    <w:rsid w:val="00AD1148"/>
    <w:rsid w:val="00AE0FF0"/>
    <w:rsid w:val="00B02771"/>
    <w:rsid w:val="00B05147"/>
    <w:rsid w:val="00B17612"/>
    <w:rsid w:val="00B25732"/>
    <w:rsid w:val="00B45186"/>
    <w:rsid w:val="00B55CB2"/>
    <w:rsid w:val="00B650FF"/>
    <w:rsid w:val="00B67C81"/>
    <w:rsid w:val="00B746D4"/>
    <w:rsid w:val="00B80C71"/>
    <w:rsid w:val="00B92A33"/>
    <w:rsid w:val="00BB346C"/>
    <w:rsid w:val="00BB7DE5"/>
    <w:rsid w:val="00BD2B33"/>
    <w:rsid w:val="00BF3879"/>
    <w:rsid w:val="00BF5AD2"/>
    <w:rsid w:val="00C0481C"/>
    <w:rsid w:val="00C17219"/>
    <w:rsid w:val="00C21B4A"/>
    <w:rsid w:val="00C3230C"/>
    <w:rsid w:val="00C36F81"/>
    <w:rsid w:val="00C43CF6"/>
    <w:rsid w:val="00C525D4"/>
    <w:rsid w:val="00C52E14"/>
    <w:rsid w:val="00C6467A"/>
    <w:rsid w:val="00C75779"/>
    <w:rsid w:val="00C8626D"/>
    <w:rsid w:val="00C908F2"/>
    <w:rsid w:val="00C90E95"/>
    <w:rsid w:val="00CA2C4F"/>
    <w:rsid w:val="00CA34D6"/>
    <w:rsid w:val="00CF5B29"/>
    <w:rsid w:val="00D04D5D"/>
    <w:rsid w:val="00D111B5"/>
    <w:rsid w:val="00D12502"/>
    <w:rsid w:val="00D37B60"/>
    <w:rsid w:val="00D61AC5"/>
    <w:rsid w:val="00D653F0"/>
    <w:rsid w:val="00D6741A"/>
    <w:rsid w:val="00D72279"/>
    <w:rsid w:val="00D80C2A"/>
    <w:rsid w:val="00D8124B"/>
    <w:rsid w:val="00D81349"/>
    <w:rsid w:val="00D90718"/>
    <w:rsid w:val="00D94BE9"/>
    <w:rsid w:val="00D96D94"/>
    <w:rsid w:val="00DA2790"/>
    <w:rsid w:val="00DA6645"/>
    <w:rsid w:val="00DB5E0C"/>
    <w:rsid w:val="00DE3A47"/>
    <w:rsid w:val="00DE5B29"/>
    <w:rsid w:val="00E01EC8"/>
    <w:rsid w:val="00E02CF7"/>
    <w:rsid w:val="00E152C8"/>
    <w:rsid w:val="00E23FCB"/>
    <w:rsid w:val="00E27D06"/>
    <w:rsid w:val="00E45126"/>
    <w:rsid w:val="00E61F9B"/>
    <w:rsid w:val="00E741B2"/>
    <w:rsid w:val="00E75D01"/>
    <w:rsid w:val="00E83022"/>
    <w:rsid w:val="00E97299"/>
    <w:rsid w:val="00EA5EA3"/>
    <w:rsid w:val="00EC1402"/>
    <w:rsid w:val="00EC2565"/>
    <w:rsid w:val="00EC4A14"/>
    <w:rsid w:val="00ED3436"/>
    <w:rsid w:val="00ED69E5"/>
    <w:rsid w:val="00EF1C61"/>
    <w:rsid w:val="00EF54A9"/>
    <w:rsid w:val="00EF6C66"/>
    <w:rsid w:val="00F12753"/>
    <w:rsid w:val="00F23676"/>
    <w:rsid w:val="00F4692E"/>
    <w:rsid w:val="00F530D5"/>
    <w:rsid w:val="00F55FA9"/>
    <w:rsid w:val="00F86C13"/>
    <w:rsid w:val="00F873A7"/>
    <w:rsid w:val="00F948F2"/>
    <w:rsid w:val="00F96821"/>
    <w:rsid w:val="00FA0A3D"/>
    <w:rsid w:val="00FA28B7"/>
    <w:rsid w:val="00FB274A"/>
    <w:rsid w:val="00FC3DB5"/>
    <w:rsid w:val="00FC5F4D"/>
    <w:rsid w:val="00FC671A"/>
    <w:rsid w:val="00FD71FC"/>
    <w:rsid w:val="00FE3FF8"/>
    <w:rsid w:val="00FE41CA"/>
    <w:rsid w:val="00FE7C21"/>
    <w:rsid w:val="00FF0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FC0B9F"/>
  <w15:docId w15:val="{EE6B6D0B-AFCB-42EF-8D5D-086D8095E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EC2565"/>
    <w:rPr>
      <w:rFonts w:ascii="Tahoma" w:hAnsi="Tahoma" w:cs="Tahoma"/>
      <w:sz w:val="16"/>
      <w:szCs w:val="16"/>
    </w:rPr>
  </w:style>
  <w:style w:type="character" w:customStyle="1" w:styleId="BalloonTextChar">
    <w:name w:val="Balloon Text Char"/>
    <w:basedOn w:val="DefaultParagraphFont"/>
    <w:link w:val="BalloonText"/>
    <w:uiPriority w:val="99"/>
    <w:semiHidden/>
    <w:rsid w:val="00EC2565"/>
    <w:rPr>
      <w:rFonts w:ascii="Tahoma" w:hAnsi="Tahoma" w:cs="Tahoma"/>
      <w:sz w:val="16"/>
      <w:szCs w:val="16"/>
    </w:rPr>
  </w:style>
  <w:style w:type="character" w:styleId="CommentReference">
    <w:name w:val="annotation reference"/>
    <w:basedOn w:val="DefaultParagraphFont"/>
    <w:uiPriority w:val="99"/>
    <w:semiHidden/>
    <w:unhideWhenUsed/>
    <w:rsid w:val="00903A1A"/>
    <w:rPr>
      <w:sz w:val="16"/>
      <w:szCs w:val="16"/>
    </w:rPr>
  </w:style>
  <w:style w:type="paragraph" w:styleId="CommentText">
    <w:name w:val="annotation text"/>
    <w:basedOn w:val="Normal"/>
    <w:link w:val="CommentTextChar"/>
    <w:uiPriority w:val="99"/>
    <w:semiHidden/>
    <w:unhideWhenUsed/>
    <w:rsid w:val="00903A1A"/>
    <w:rPr>
      <w:sz w:val="20"/>
      <w:szCs w:val="20"/>
    </w:rPr>
  </w:style>
  <w:style w:type="character" w:customStyle="1" w:styleId="CommentTextChar">
    <w:name w:val="Comment Text Char"/>
    <w:basedOn w:val="DefaultParagraphFont"/>
    <w:link w:val="CommentText"/>
    <w:uiPriority w:val="99"/>
    <w:semiHidden/>
    <w:rsid w:val="00903A1A"/>
  </w:style>
  <w:style w:type="paragraph" w:styleId="CommentSubject">
    <w:name w:val="annotation subject"/>
    <w:basedOn w:val="CommentText"/>
    <w:next w:val="CommentText"/>
    <w:link w:val="CommentSubjectChar"/>
    <w:uiPriority w:val="99"/>
    <w:semiHidden/>
    <w:unhideWhenUsed/>
    <w:rsid w:val="00903A1A"/>
    <w:rPr>
      <w:b/>
      <w:bCs/>
    </w:rPr>
  </w:style>
  <w:style w:type="character" w:customStyle="1" w:styleId="CommentSubjectChar">
    <w:name w:val="Comment Subject Char"/>
    <w:basedOn w:val="CommentTextChar"/>
    <w:link w:val="CommentSubject"/>
    <w:uiPriority w:val="99"/>
    <w:semiHidden/>
    <w:rsid w:val="00903A1A"/>
    <w:rPr>
      <w:b/>
      <w:bCs/>
    </w:rPr>
  </w:style>
  <w:style w:type="paragraph" w:styleId="ListParagraph">
    <w:name w:val="List Paragraph"/>
    <w:basedOn w:val="Normal"/>
    <w:uiPriority w:val="34"/>
    <w:qFormat/>
    <w:rsid w:val="007C1FF6"/>
    <w:pPr>
      <w:ind w:left="720"/>
    </w:pPr>
    <w:rPr>
      <w:rFonts w:ascii="Calibri" w:eastAsiaTheme="minorHAnsi" w:hAnsi="Calibri"/>
      <w:sz w:val="22"/>
      <w:szCs w:val="22"/>
    </w:rPr>
  </w:style>
  <w:style w:type="character" w:styleId="Hyperlink">
    <w:name w:val="Hyperlink"/>
    <w:basedOn w:val="DefaultParagraphFont"/>
    <w:rsid w:val="007C1FF6"/>
    <w:rPr>
      <w:color w:val="0000FF" w:themeColor="hyperlink"/>
      <w:u w:val="single"/>
    </w:rPr>
  </w:style>
  <w:style w:type="character" w:customStyle="1" w:styleId="search1">
    <w:name w:val="search1"/>
    <w:basedOn w:val="DefaultParagraphFont"/>
    <w:rsid w:val="00EA5EA3"/>
    <w:rPr>
      <w:color w:val="2286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7503798">
      <w:bodyDiv w:val="1"/>
      <w:marLeft w:val="0"/>
      <w:marRight w:val="0"/>
      <w:marTop w:val="0"/>
      <w:marBottom w:val="0"/>
      <w:divBdr>
        <w:top w:val="none" w:sz="0" w:space="0" w:color="auto"/>
        <w:left w:val="none" w:sz="0" w:space="0" w:color="auto"/>
        <w:bottom w:val="none" w:sz="0" w:space="0" w:color="auto"/>
        <w:right w:val="none" w:sz="0" w:space="0" w:color="auto"/>
      </w:divBdr>
    </w:div>
    <w:div w:id="1127092486">
      <w:bodyDiv w:val="1"/>
      <w:marLeft w:val="0"/>
      <w:marRight w:val="0"/>
      <w:marTop w:val="0"/>
      <w:marBottom w:val="0"/>
      <w:divBdr>
        <w:top w:val="none" w:sz="0" w:space="0" w:color="auto"/>
        <w:left w:val="none" w:sz="0" w:space="0" w:color="auto"/>
        <w:bottom w:val="none" w:sz="0" w:space="0" w:color="auto"/>
        <w:right w:val="none" w:sz="0" w:space="0" w:color="auto"/>
      </w:divBdr>
    </w:div>
    <w:div w:id="1543201726">
      <w:bodyDiv w:val="1"/>
      <w:marLeft w:val="0"/>
      <w:marRight w:val="0"/>
      <w:marTop w:val="0"/>
      <w:marBottom w:val="0"/>
      <w:divBdr>
        <w:top w:val="none" w:sz="0" w:space="0" w:color="auto"/>
        <w:left w:val="none" w:sz="0" w:space="0" w:color="auto"/>
        <w:bottom w:val="none" w:sz="0" w:space="0" w:color="auto"/>
        <w:right w:val="none" w:sz="0" w:space="0" w:color="auto"/>
      </w:divBdr>
    </w:div>
    <w:div w:id="1607035032">
      <w:bodyDiv w:val="1"/>
      <w:marLeft w:val="0"/>
      <w:marRight w:val="0"/>
      <w:marTop w:val="0"/>
      <w:marBottom w:val="0"/>
      <w:divBdr>
        <w:top w:val="none" w:sz="0" w:space="0" w:color="auto"/>
        <w:left w:val="none" w:sz="0" w:space="0" w:color="auto"/>
        <w:bottom w:val="none" w:sz="0" w:space="0" w:color="auto"/>
        <w:right w:val="none" w:sz="0" w:space="0" w:color="auto"/>
      </w:divBdr>
    </w:div>
    <w:div w:id="1739398728">
      <w:bodyDiv w:val="1"/>
      <w:marLeft w:val="0"/>
      <w:marRight w:val="0"/>
      <w:marTop w:val="0"/>
      <w:marBottom w:val="0"/>
      <w:divBdr>
        <w:top w:val="none" w:sz="0" w:space="0" w:color="auto"/>
        <w:left w:val="none" w:sz="0" w:space="0" w:color="auto"/>
        <w:bottom w:val="none" w:sz="0" w:space="0" w:color="auto"/>
        <w:right w:val="none" w:sz="0" w:space="0" w:color="auto"/>
      </w:divBdr>
    </w:div>
    <w:div w:id="2124809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2</TotalTime>
  <Pages>11</Pages>
  <Words>4044</Words>
  <Characters>23057</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27047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Kori Blankenship</dc:creator>
  <cp:lastModifiedBy>Kori Blankenship</cp:lastModifiedBy>
  <cp:revision>3</cp:revision>
  <cp:lastPrinted>2017-09-06T18:27:00Z</cp:lastPrinted>
  <dcterms:created xsi:type="dcterms:W3CDTF">2017-09-26T21:50:00Z</dcterms:created>
  <dcterms:modified xsi:type="dcterms:W3CDTF">2018-12-04T20:43:00Z</dcterms:modified>
</cp:coreProperties>
</file>