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D66" w:rsidP="00205D66" w:rsidRDefault="00205D66">
      <w:pPr>
        <w:pStyle w:val="BpSTitle"/>
      </w:pPr>
      <w:r>
        <w:t>10260</w:t>
      </w:r>
    </w:p>
    <w:p w:rsidR="00205D66" w:rsidP="00205D66" w:rsidRDefault="00205D66">
      <w:pPr>
        <w:pStyle w:val="BpSTitle"/>
      </w:pPr>
      <w:proofErr w:type="spellStart"/>
      <w:r>
        <w:t>Madrean</w:t>
      </w:r>
      <w:proofErr w:type="spellEnd"/>
      <w:r>
        <w:t xml:space="preserve"> Upper Montane Conifer-Oak Forest and Woodland</w:t>
      </w:r>
    </w:p>
    <w:p w:rsidR="00205D66" w:rsidP="00941122" w:rsidRDefault="00205D66">
      <w:pPr>
        <w:tabs>
          <w:tab w:val="left" w:pos="6840"/>
        </w:tabs>
      </w:pPr>
      <w:r>
        <w:t xmlns:w="http://schemas.openxmlformats.org/wordprocessingml/2006/main">BpS Model/Description Version: Aug. 2020</w:t>
      </w:r>
      <w:r w:rsidR="00941122">
        <w:tab/>
      </w:r>
    </w:p>
    <w:p w:rsidR="00205D66" w:rsidP="00BE1492" w:rsidRDefault="00205D66">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908"/>
        <w:gridCol w:w="2364"/>
      </w:tblGrid>
      <w:tr w:rsidRPr="00205D66" w:rsidR="00205D66" w:rsidTr="00205D66">
        <w:tc>
          <w:tcPr>
            <w:tcW w:w="1584" w:type="dxa"/>
            <w:tcBorders>
              <w:top w:val="single" w:color="auto" w:sz="2" w:space="0"/>
              <w:left w:val="single" w:color="auto" w:sz="12" w:space="0"/>
              <w:bottom w:val="single" w:color="000000" w:sz="12" w:space="0"/>
            </w:tcBorders>
            <w:shd w:val="clear" w:color="auto" w:fill="auto"/>
          </w:tcPr>
          <w:p w:rsidRPr="00205D66" w:rsidR="00205D66" w:rsidP="001F5EFB" w:rsidRDefault="00205D66">
            <w:pPr>
              <w:rPr>
                <w:b/>
                <w:bCs/>
              </w:rPr>
            </w:pPr>
            <w:r w:rsidRPr="00205D66">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205D66" w:rsidR="00205D66" w:rsidP="001F5EFB" w:rsidRDefault="00205D66">
            <w:pPr>
              <w:rPr>
                <w:b/>
                <w:bCs/>
              </w:rPr>
            </w:pPr>
          </w:p>
        </w:tc>
        <w:tc>
          <w:tcPr>
            <w:tcW w:w="1908" w:type="dxa"/>
            <w:tcBorders>
              <w:top w:val="single" w:color="auto" w:sz="2" w:space="0"/>
              <w:left w:val="single" w:color="000000" w:sz="12" w:space="0"/>
              <w:bottom w:val="single" w:color="000000" w:sz="12" w:space="0"/>
            </w:tcBorders>
            <w:shd w:val="clear" w:color="auto" w:fill="auto"/>
          </w:tcPr>
          <w:p w:rsidRPr="00205D66" w:rsidR="00205D66" w:rsidP="001F5EFB" w:rsidRDefault="00205D66">
            <w:pPr>
              <w:rPr>
                <w:b/>
                <w:bCs/>
              </w:rPr>
            </w:pPr>
            <w:r w:rsidRPr="00205D66">
              <w:rPr>
                <w:b/>
                <w:bCs/>
              </w:rPr>
              <w:t>Reviewers</w:t>
            </w:r>
          </w:p>
        </w:tc>
        <w:tc>
          <w:tcPr>
            <w:tcW w:w="2364" w:type="dxa"/>
            <w:tcBorders>
              <w:top w:val="single" w:color="auto" w:sz="2" w:space="0"/>
              <w:bottom w:val="single" w:color="000000" w:sz="12" w:space="0"/>
            </w:tcBorders>
            <w:shd w:val="clear" w:color="auto" w:fill="auto"/>
          </w:tcPr>
          <w:p w:rsidRPr="00205D66" w:rsidR="00205D66" w:rsidP="001F5EFB" w:rsidRDefault="00205D66">
            <w:pPr>
              <w:rPr>
                <w:b/>
                <w:bCs/>
              </w:rPr>
            </w:pPr>
          </w:p>
        </w:tc>
      </w:tr>
      <w:tr w:rsidRPr="00205D66" w:rsidR="00205D66" w:rsidTr="00205D66">
        <w:tc>
          <w:tcPr>
            <w:tcW w:w="1584" w:type="dxa"/>
            <w:tcBorders>
              <w:top w:val="single" w:color="000000" w:sz="12" w:space="0"/>
              <w:left w:val="single" w:color="auto" w:sz="12" w:space="0"/>
            </w:tcBorders>
            <w:shd w:val="clear" w:color="auto" w:fill="auto"/>
          </w:tcPr>
          <w:p w:rsidRPr="00205D66" w:rsidR="00205D66" w:rsidP="001F5EFB" w:rsidRDefault="00205D66">
            <w:pPr>
              <w:rPr>
                <w:bCs/>
              </w:rPr>
            </w:pPr>
            <w:r w:rsidRPr="00205D66">
              <w:rPr>
                <w:bCs/>
              </w:rPr>
              <w:t>Mike Babler</w:t>
            </w:r>
          </w:p>
        </w:tc>
        <w:tc>
          <w:tcPr>
            <w:tcW w:w="2040" w:type="dxa"/>
            <w:tcBorders>
              <w:top w:val="single" w:color="000000" w:sz="12" w:space="0"/>
              <w:right w:val="single" w:color="000000" w:sz="12" w:space="0"/>
            </w:tcBorders>
            <w:shd w:val="clear" w:color="auto" w:fill="auto"/>
          </w:tcPr>
          <w:p w:rsidRPr="00205D66" w:rsidR="00205D66" w:rsidP="001F5EFB" w:rsidRDefault="00205D66">
            <w:r w:rsidRPr="00205D66">
              <w:t>mbabler@tnc.org</w:t>
            </w:r>
          </w:p>
        </w:tc>
        <w:tc>
          <w:tcPr>
            <w:tcW w:w="1908" w:type="dxa"/>
            <w:tcBorders>
              <w:top w:val="single" w:color="000000" w:sz="12" w:space="0"/>
              <w:left w:val="single" w:color="000000" w:sz="12" w:space="0"/>
            </w:tcBorders>
            <w:shd w:val="clear" w:color="auto" w:fill="auto"/>
          </w:tcPr>
          <w:p w:rsidRPr="00205D66" w:rsidR="00205D66" w:rsidP="001F5EFB" w:rsidRDefault="00205D66">
            <w:r w:rsidRPr="00205D66">
              <w:t>Guy McPherson</w:t>
            </w:r>
          </w:p>
        </w:tc>
        <w:tc>
          <w:tcPr>
            <w:tcW w:w="2364" w:type="dxa"/>
            <w:tcBorders>
              <w:top w:val="single" w:color="000000" w:sz="12" w:space="0"/>
            </w:tcBorders>
            <w:shd w:val="clear" w:color="auto" w:fill="auto"/>
          </w:tcPr>
          <w:p w:rsidRPr="00205D66" w:rsidR="00205D66" w:rsidP="001F5EFB" w:rsidRDefault="00205D66">
            <w:r w:rsidRPr="00205D66">
              <w:t>grm@ag.arizona.edu</w:t>
            </w:r>
          </w:p>
        </w:tc>
      </w:tr>
      <w:tr w:rsidRPr="00205D66" w:rsidR="00205D66" w:rsidTr="00205D66">
        <w:tc>
          <w:tcPr>
            <w:tcW w:w="1584" w:type="dxa"/>
            <w:tcBorders>
              <w:left w:val="single" w:color="auto" w:sz="12" w:space="0"/>
            </w:tcBorders>
            <w:shd w:val="clear" w:color="auto" w:fill="auto"/>
          </w:tcPr>
          <w:p w:rsidRPr="00205D66" w:rsidR="00205D66" w:rsidP="001F5EFB" w:rsidRDefault="00205D66">
            <w:pPr>
              <w:rPr>
                <w:bCs/>
              </w:rPr>
            </w:pPr>
            <w:r w:rsidRPr="00205D66">
              <w:rPr>
                <w:bCs/>
              </w:rPr>
              <w:t>None</w:t>
            </w:r>
          </w:p>
        </w:tc>
        <w:tc>
          <w:tcPr>
            <w:tcW w:w="2040" w:type="dxa"/>
            <w:tcBorders>
              <w:right w:val="single" w:color="000000" w:sz="12" w:space="0"/>
            </w:tcBorders>
            <w:shd w:val="clear" w:color="auto" w:fill="auto"/>
          </w:tcPr>
          <w:p w:rsidRPr="00205D66" w:rsidR="00205D66" w:rsidP="001F5EFB" w:rsidRDefault="00205D66">
            <w:r w:rsidRPr="00205D66">
              <w:t>None</w:t>
            </w:r>
          </w:p>
        </w:tc>
        <w:tc>
          <w:tcPr>
            <w:tcW w:w="1908" w:type="dxa"/>
            <w:tcBorders>
              <w:left w:val="single" w:color="000000" w:sz="12" w:space="0"/>
            </w:tcBorders>
            <w:shd w:val="clear" w:color="auto" w:fill="auto"/>
          </w:tcPr>
          <w:p w:rsidRPr="00205D66" w:rsidR="00205D66" w:rsidP="001F5EFB" w:rsidRDefault="00205D66">
            <w:r w:rsidRPr="00205D66">
              <w:t>None</w:t>
            </w:r>
          </w:p>
        </w:tc>
        <w:tc>
          <w:tcPr>
            <w:tcW w:w="2364" w:type="dxa"/>
            <w:shd w:val="clear" w:color="auto" w:fill="auto"/>
          </w:tcPr>
          <w:p w:rsidRPr="00205D66" w:rsidR="00205D66" w:rsidP="001F5EFB" w:rsidRDefault="00205D66">
            <w:r w:rsidRPr="00205D66">
              <w:t>None</w:t>
            </w:r>
          </w:p>
        </w:tc>
      </w:tr>
      <w:tr w:rsidRPr="00205D66" w:rsidR="00205D66" w:rsidTr="00205D66">
        <w:tc>
          <w:tcPr>
            <w:tcW w:w="1584" w:type="dxa"/>
            <w:tcBorders>
              <w:left w:val="single" w:color="auto" w:sz="12" w:space="0"/>
              <w:bottom w:val="single" w:color="auto" w:sz="2" w:space="0"/>
            </w:tcBorders>
            <w:shd w:val="clear" w:color="auto" w:fill="auto"/>
          </w:tcPr>
          <w:p w:rsidRPr="00205D66" w:rsidR="00205D66" w:rsidP="001F5EFB" w:rsidRDefault="00205D66">
            <w:pPr>
              <w:rPr>
                <w:bCs/>
              </w:rPr>
            </w:pPr>
            <w:r w:rsidRPr="00205D66">
              <w:rPr>
                <w:bCs/>
              </w:rPr>
              <w:t>None</w:t>
            </w:r>
          </w:p>
        </w:tc>
        <w:tc>
          <w:tcPr>
            <w:tcW w:w="2040" w:type="dxa"/>
            <w:tcBorders>
              <w:right w:val="single" w:color="000000" w:sz="12" w:space="0"/>
            </w:tcBorders>
            <w:shd w:val="clear" w:color="auto" w:fill="auto"/>
          </w:tcPr>
          <w:p w:rsidRPr="00205D66" w:rsidR="00205D66" w:rsidP="001F5EFB" w:rsidRDefault="00205D66">
            <w:r w:rsidRPr="00205D66">
              <w:t>None</w:t>
            </w:r>
          </w:p>
        </w:tc>
        <w:tc>
          <w:tcPr>
            <w:tcW w:w="1908" w:type="dxa"/>
            <w:tcBorders>
              <w:left w:val="single" w:color="000000" w:sz="12" w:space="0"/>
              <w:bottom w:val="single" w:color="auto" w:sz="2" w:space="0"/>
            </w:tcBorders>
            <w:shd w:val="clear" w:color="auto" w:fill="auto"/>
          </w:tcPr>
          <w:p w:rsidRPr="00205D66" w:rsidR="00205D66" w:rsidP="001F5EFB" w:rsidRDefault="00205D66">
            <w:r w:rsidRPr="00205D66">
              <w:t>None</w:t>
            </w:r>
          </w:p>
        </w:tc>
        <w:tc>
          <w:tcPr>
            <w:tcW w:w="2364" w:type="dxa"/>
            <w:shd w:val="clear" w:color="auto" w:fill="auto"/>
          </w:tcPr>
          <w:p w:rsidRPr="00205D66" w:rsidR="00205D66" w:rsidP="001F5EFB" w:rsidRDefault="00205D66">
            <w:r w:rsidRPr="00205D66">
              <w:t>None</w:t>
            </w:r>
          </w:p>
        </w:tc>
      </w:tr>
    </w:tbl>
    <w:p w:rsidR="00205D66" w:rsidP="00205D66" w:rsidRDefault="00205D66"/>
    <w:p w:rsidR="00205D66" w:rsidP="00205D66" w:rsidRDefault="00205D66">
      <w:pPr>
        <w:pStyle w:val="InfoPara"/>
      </w:pPr>
      <w:r>
        <w:t>Vegetation Type</w:t>
      </w:r>
    </w:p>
    <w:p w:rsidR="00205D66" w:rsidP="00205D66" w:rsidRDefault="00205D66">
      <w:r>
        <w:t>Forest and Woodland</w:t>
      </w:r>
    </w:p>
    <w:p w:rsidR="00205D66" w:rsidP="00205D66" w:rsidRDefault="00205D66">
      <w:pPr>
        <w:pStyle w:val="InfoPara"/>
      </w:pPr>
      <w:r>
        <w:t>Map Zone</w:t>
      </w:r>
    </w:p>
    <w:p w:rsidR="00205D66" w:rsidP="00205D66" w:rsidRDefault="00205D66">
      <w:r>
        <w:t>15</w:t>
      </w:r>
    </w:p>
    <w:p w:rsidR="00205D66" w:rsidP="00205D66" w:rsidRDefault="00205D66">
      <w:pPr>
        <w:pStyle w:val="InfoPara"/>
      </w:pPr>
      <w:r>
        <w:t>Geographic Range</w:t>
      </w:r>
    </w:p>
    <w:p w:rsidR="00205D66" w:rsidP="00205D66" w:rsidRDefault="00205D66">
      <w:r>
        <w:t>A</w:t>
      </w:r>
      <w:r w:rsidR="00941122">
        <w:t>rizona</w:t>
      </w:r>
      <w:r>
        <w:t>, N</w:t>
      </w:r>
      <w:r w:rsidR="00941122">
        <w:t xml:space="preserve">ew </w:t>
      </w:r>
      <w:r>
        <w:t>M</w:t>
      </w:r>
      <w:r w:rsidR="00941122">
        <w:t>exico</w:t>
      </w:r>
      <w:r>
        <w:t xml:space="preserve">. This ecological system occurs at the upper elevations in the Sierra Madre </w:t>
      </w:r>
      <w:r w:rsidR="007C26E2">
        <w:t>Occidental</w:t>
      </w:r>
      <w:r>
        <w:t xml:space="preserve"> and Sierra Madre Orientale.</w:t>
      </w:r>
    </w:p>
    <w:p w:rsidR="00205D66" w:rsidP="00205D66" w:rsidRDefault="00205D66">
      <w:pPr>
        <w:pStyle w:val="InfoPara"/>
      </w:pPr>
      <w:r>
        <w:t>Biophysical Site Description</w:t>
      </w:r>
    </w:p>
    <w:p w:rsidR="00205D66" w:rsidP="00205D66" w:rsidRDefault="00205D66">
      <w:r>
        <w:t>Restricted to north</w:t>
      </w:r>
      <w:r w:rsidR="00941122">
        <w:t>ern</w:t>
      </w:r>
      <w:r>
        <w:t xml:space="preserve"> and east</w:t>
      </w:r>
      <w:r w:rsidR="00941122">
        <w:t>ern</w:t>
      </w:r>
      <w:r>
        <w:t xml:space="preserve"> aspects at high elevations (1</w:t>
      </w:r>
      <w:r w:rsidR="007C26E2">
        <w:t>,</w:t>
      </w:r>
      <w:r>
        <w:t>980-2</w:t>
      </w:r>
      <w:r w:rsidR="007C26E2">
        <w:t>,</w:t>
      </w:r>
      <w:r>
        <w:t xml:space="preserve">440m) in the Sky Islands (Chiricahua, Huachuca, </w:t>
      </w:r>
      <w:proofErr w:type="spellStart"/>
      <w:r>
        <w:t>Pinaleno</w:t>
      </w:r>
      <w:proofErr w:type="spellEnd"/>
      <w:r>
        <w:t>, Santa Catalina</w:t>
      </w:r>
      <w:r w:rsidR="00941122">
        <w:t>,</w:t>
      </w:r>
      <w:r>
        <w:t xml:space="preserve"> and Santa Rita mountains) and along the </w:t>
      </w:r>
      <w:proofErr w:type="spellStart"/>
      <w:r>
        <w:t>Nantanes</w:t>
      </w:r>
      <w:proofErr w:type="spellEnd"/>
      <w:r>
        <w:t xml:space="preserve"> Rim.</w:t>
      </w:r>
    </w:p>
    <w:p w:rsidR="00205D66" w:rsidP="00205D66" w:rsidRDefault="00205D66">
      <w:pPr>
        <w:pStyle w:val="InfoPara"/>
      </w:pPr>
      <w:r>
        <w:t>Vegetation Description</w:t>
      </w:r>
    </w:p>
    <w:p w:rsidR="00205D66" w:rsidP="00205D66" w:rsidRDefault="00205D66">
      <w:r>
        <w:t>The vegetation is characterized by large</w:t>
      </w:r>
      <w:r w:rsidR="00941122">
        <w:t>-</w:t>
      </w:r>
      <w:r>
        <w:t xml:space="preserve"> and small</w:t>
      </w:r>
      <w:r w:rsidR="00941122">
        <w:t>-</w:t>
      </w:r>
      <w:r>
        <w:t xml:space="preserve">patch forests and woodlands dominated by </w:t>
      </w:r>
      <w:proofErr w:type="spellStart"/>
      <w:r w:rsidRPr="00BE1492">
        <w:rPr>
          <w:i/>
        </w:rPr>
        <w:t>Pseudotsuga</w:t>
      </w:r>
      <w:proofErr w:type="spellEnd"/>
      <w:r w:rsidRPr="00BE1492">
        <w:rPr>
          <w:i/>
        </w:rPr>
        <w:t xml:space="preserve"> </w:t>
      </w:r>
      <w:proofErr w:type="spellStart"/>
      <w:r w:rsidRPr="00BE1492">
        <w:rPr>
          <w:i/>
        </w:rPr>
        <w:t>menziesii</w:t>
      </w:r>
      <w:proofErr w:type="spellEnd"/>
      <w:r w:rsidR="00941122">
        <w:t>,</w:t>
      </w:r>
      <w:r w:rsidRPr="00BE1492">
        <w:rPr>
          <w:i/>
        </w:rPr>
        <w:t xml:space="preserve"> </w:t>
      </w:r>
      <w:proofErr w:type="spellStart"/>
      <w:r w:rsidRPr="00BE1492">
        <w:rPr>
          <w:i/>
        </w:rPr>
        <w:t>Abies</w:t>
      </w:r>
      <w:proofErr w:type="spellEnd"/>
      <w:r w:rsidRPr="00BE1492">
        <w:rPr>
          <w:i/>
        </w:rPr>
        <w:t xml:space="preserve"> </w:t>
      </w:r>
      <w:proofErr w:type="spellStart"/>
      <w:r w:rsidRPr="00BE1492">
        <w:rPr>
          <w:i/>
        </w:rPr>
        <w:t>coahuilensis</w:t>
      </w:r>
      <w:proofErr w:type="spellEnd"/>
      <w:r w:rsidR="00941122">
        <w:t>,</w:t>
      </w:r>
      <w:r>
        <w:t xml:space="preserve"> </w:t>
      </w:r>
      <w:r w:rsidR="00941122">
        <w:t>and</w:t>
      </w:r>
      <w:r>
        <w:t xml:space="preserve"> </w:t>
      </w:r>
      <w:proofErr w:type="spellStart"/>
      <w:r w:rsidRPr="00BE1492">
        <w:rPr>
          <w:i/>
        </w:rPr>
        <w:t>Abies</w:t>
      </w:r>
      <w:proofErr w:type="spellEnd"/>
      <w:r w:rsidRPr="00BE1492">
        <w:rPr>
          <w:i/>
        </w:rPr>
        <w:t xml:space="preserve"> </w:t>
      </w:r>
      <w:proofErr w:type="spellStart"/>
      <w:r w:rsidRPr="00BE1492">
        <w:rPr>
          <w:i/>
        </w:rPr>
        <w:t>concolor</w:t>
      </w:r>
      <w:proofErr w:type="spellEnd"/>
      <w:r w:rsidR="00941122">
        <w:t>,</w:t>
      </w:r>
      <w:r>
        <w:t xml:space="preserve"> and </w:t>
      </w:r>
      <w:proofErr w:type="spellStart"/>
      <w:r>
        <w:t>Madrean</w:t>
      </w:r>
      <w:proofErr w:type="spellEnd"/>
      <w:r>
        <w:t xml:space="preserve"> oaks such as </w:t>
      </w:r>
      <w:r w:rsidRPr="00BE1492">
        <w:rPr>
          <w:i/>
        </w:rPr>
        <w:t xml:space="preserve">Quercus </w:t>
      </w:r>
      <w:proofErr w:type="spellStart"/>
      <w:r w:rsidRPr="00BE1492">
        <w:rPr>
          <w:i/>
        </w:rPr>
        <w:t>hypoleucoides</w:t>
      </w:r>
      <w:proofErr w:type="spellEnd"/>
      <w:r>
        <w:t xml:space="preserve"> and </w:t>
      </w:r>
      <w:r w:rsidRPr="00BE1492">
        <w:rPr>
          <w:i/>
        </w:rPr>
        <w:t>Quercus rugosa</w:t>
      </w:r>
      <w:r>
        <w:t>.</w:t>
      </w:r>
    </w:p>
    <w:p w:rsidR="00205D66" w:rsidP="00205D66" w:rsidRDefault="00205D6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hypoleucoides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Silverleaf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rugosa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Netleaf oak</w:t>
            </w:r>
          </w:p>
        </w:tc>
      </w:tr>
    </w:tbl>
    <w:p>
      <w:r>
        <w:rPr>
          <w:sz w:val="16"/>
        </w:rPr>
        <w:t>Species names are from the NRCS PLANTS database. Check species codes at http://plants.usda.gov.</w:t>
      </w:r>
    </w:p>
    <w:p w:rsidR="00205D66" w:rsidP="00205D66" w:rsidRDefault="00205D66">
      <w:pPr>
        <w:pStyle w:val="InfoPara"/>
      </w:pPr>
      <w:r>
        <w:t>Disturbance Description</w:t>
      </w:r>
    </w:p>
    <w:p w:rsidR="00205D66" w:rsidP="00205D66" w:rsidRDefault="00205D66">
      <w:r>
        <w:t xml:space="preserve">Data on fire regimes are limited. There is much uncertainty regarding fire frequency and intensity. </w:t>
      </w:r>
      <w:r w:rsidR="007C26E2">
        <w:t>Studies</w:t>
      </w:r>
      <w:r>
        <w:t xml:space="preserve"> indicate significant site</w:t>
      </w:r>
      <w:r w:rsidR="00941122">
        <w:t>-</w:t>
      </w:r>
      <w:r>
        <w:t>to</w:t>
      </w:r>
      <w:r w:rsidR="00941122">
        <w:t>-</w:t>
      </w:r>
      <w:r>
        <w:t>site variability. Seasonality of fire is generally accepted as May-July. The mixed</w:t>
      </w:r>
      <w:r w:rsidR="00941122">
        <w:t>-</w:t>
      </w:r>
      <w:r>
        <w:t xml:space="preserve">conifer zones in the montane forest in the </w:t>
      </w:r>
      <w:proofErr w:type="spellStart"/>
      <w:r>
        <w:t>Madrean</w:t>
      </w:r>
      <w:proofErr w:type="spellEnd"/>
      <w:r>
        <w:t xml:space="preserve"> borderlands ha</w:t>
      </w:r>
      <w:r w:rsidR="00941122">
        <w:t>ve</w:t>
      </w:r>
      <w:r>
        <w:t xml:space="preserve"> a mixed fire regime. It is further stated that the mixed</w:t>
      </w:r>
      <w:r w:rsidR="00941122">
        <w:t>-</w:t>
      </w:r>
      <w:r>
        <w:t>conifer forests of southern A</w:t>
      </w:r>
      <w:r w:rsidR="00941122">
        <w:t>rizona</w:t>
      </w:r>
      <w:r>
        <w:t xml:space="preserve"> and </w:t>
      </w:r>
      <w:r w:rsidR="00941122">
        <w:t>New Mexico</w:t>
      </w:r>
      <w:r>
        <w:t xml:space="preserve"> have an understory fire regime (FEIS). </w:t>
      </w:r>
      <w:r w:rsidR="00941122">
        <w:t>In g</w:t>
      </w:r>
      <w:r>
        <w:t>eneral</w:t>
      </w:r>
      <w:r w:rsidR="00941122">
        <w:t>,</w:t>
      </w:r>
      <w:r>
        <w:t xml:space="preserve"> higher elevation forests had longer fire intervals than lower elevation forests in this geographic area, but it appears fire interval may be significantly impacted by fire in adjacent area. Mt</w:t>
      </w:r>
      <w:r w:rsidR="00941122">
        <w:t>.</w:t>
      </w:r>
      <w:r>
        <w:t xml:space="preserve"> Graham is an example.</w:t>
      </w:r>
    </w:p>
    <w:p w:rsidR="00205D66" w:rsidP="00205D66" w:rsidRDefault="00205D6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309</w:t>
            </w:r>
          </w:p>
        </w:tc>
        <w:tc>
          <w:p>
            <w:pPr>
              <w:jc w:val="center"/>
            </w:pPr>
            <w:r>
              <w:t>3</w:t>
            </w:r>
          </w:p>
        </w:tc>
        <w:tc>
          <w:p>
            <w:pPr>
              <w:jc w:val="center"/>
            </w:pPr>
            <w:r>
              <w:t/>
            </w:r>
          </w:p>
        </w:tc>
        <w:tc>
          <w:p>
            <w:pPr>
              <w:jc w:val="center"/>
            </w:pPr>
            <w:r>
              <w:t/>
            </w:r>
          </w:p>
        </w:tc>
      </w:tr>
      <w:tr>
        <w:tc>
          <w:p>
            <w:pPr>
              <w:jc w:val="center"/>
            </w:pPr>
            <w:r>
              <w:t>Moderate (Mixed)</w:t>
            </w:r>
          </w:p>
        </w:tc>
        <w:tc>
          <w:p>
            <w:pPr>
              <w:jc w:val="center"/>
            </w:pPr>
            <w:r>
              <w:t>63</w:t>
            </w:r>
          </w:p>
        </w:tc>
        <w:tc>
          <w:p>
            <w:pPr>
              <w:jc w:val="center"/>
            </w:pPr>
            <w:r>
              <w:t>16</w:t>
            </w:r>
          </w:p>
        </w:tc>
        <w:tc>
          <w:p>
            <w:pPr>
              <w:jc w:val="center"/>
            </w:pPr>
            <w:r>
              <w:t/>
            </w:r>
          </w:p>
        </w:tc>
        <w:tc>
          <w:p>
            <w:pPr>
              <w:jc w:val="center"/>
            </w:pPr>
            <w:r>
              <w:t/>
            </w:r>
          </w:p>
        </w:tc>
      </w:tr>
      <w:tr>
        <w:tc>
          <w:p>
            <w:pPr>
              <w:jc w:val="center"/>
            </w:pPr>
            <w:r>
              <w:t>Low (Surface)</w:t>
            </w:r>
          </w:p>
        </w:tc>
        <w:tc>
          <w:p>
            <w:pPr>
              <w:jc w:val="center"/>
            </w:pPr>
            <w:r>
              <w:t>13</w:t>
            </w:r>
          </w:p>
        </w:tc>
        <w:tc>
          <w:p>
            <w:pPr>
              <w:jc w:val="center"/>
            </w:pPr>
            <w:r>
              <w:t>81</w:t>
            </w:r>
          </w:p>
        </w:tc>
        <w:tc>
          <w:p>
            <w:pPr>
              <w:jc w:val="center"/>
            </w:pPr>
            <w:r>
              <w:t>1</w:t>
            </w:r>
          </w:p>
        </w:tc>
        <w:tc>
          <w:p>
            <w:pPr>
              <w:jc w:val="center"/>
            </w:pPr>
            <w:r>
              <w:t>50</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5D66" w:rsidP="00205D66" w:rsidRDefault="00205D66">
      <w:pPr>
        <w:pStyle w:val="InfoPara"/>
      </w:pPr>
      <w:r>
        <w:t>Scale Description</w:t>
      </w:r>
    </w:p>
    <w:p w:rsidR="00205D66" w:rsidP="00205D66" w:rsidRDefault="00205D66">
      <w:r>
        <w:t>Large patch. Patches of various sizes are common. Topography plays a significant role in patch size and distribution.</w:t>
      </w:r>
    </w:p>
    <w:p w:rsidR="00205D66" w:rsidP="00205D66" w:rsidRDefault="00205D66">
      <w:pPr>
        <w:pStyle w:val="InfoPara"/>
      </w:pPr>
      <w:r>
        <w:t>Adjacency or Identification Concerns</w:t>
      </w:r>
    </w:p>
    <w:p w:rsidR="00205D66" w:rsidP="00205D66" w:rsidRDefault="00205D66"/>
    <w:p w:rsidR="00205D66" w:rsidP="00205D66" w:rsidRDefault="00205D66">
      <w:pPr>
        <w:pStyle w:val="InfoPara"/>
      </w:pPr>
      <w:r>
        <w:t>Issues or Problems</w:t>
      </w:r>
    </w:p>
    <w:p w:rsidR="00205D66" w:rsidP="00205D66" w:rsidRDefault="00205D66">
      <w:r>
        <w:t>Interactions between grass fire, forest fire</w:t>
      </w:r>
      <w:r w:rsidR="00941122">
        <w:t>,</w:t>
      </w:r>
      <w:r>
        <w:t xml:space="preserve"> and non</w:t>
      </w:r>
      <w:r w:rsidR="00941122">
        <w:t>-</w:t>
      </w:r>
      <w:r>
        <w:t>native grazing is not well known. High</w:t>
      </w:r>
      <w:r w:rsidR="00941122">
        <w:t>-</w:t>
      </w:r>
      <w:r>
        <w:t xml:space="preserve">elevation forest in Sierra de </w:t>
      </w:r>
      <w:r w:rsidR="00941122">
        <w:t>L</w:t>
      </w:r>
      <w:r>
        <w:t xml:space="preserve">os </w:t>
      </w:r>
      <w:proofErr w:type="spellStart"/>
      <w:r>
        <w:t>Ajos</w:t>
      </w:r>
      <w:proofErr w:type="spellEnd"/>
      <w:r>
        <w:t xml:space="preserve"> is dominated by shade</w:t>
      </w:r>
      <w:r w:rsidR="00941122">
        <w:t>-</w:t>
      </w:r>
      <w:r>
        <w:t xml:space="preserve">intolerant species compared to Animas Mountains in southern </w:t>
      </w:r>
      <w:r w:rsidR="00941122">
        <w:t>New Mexico</w:t>
      </w:r>
      <w:r>
        <w:t xml:space="preserve"> (McPherson 2001).</w:t>
      </w:r>
      <w:r w:rsidR="007C26E2">
        <w:t xml:space="preserve"> </w:t>
      </w:r>
      <w:r>
        <w:t>This probably is related to recurrent surface fires south of the border. Livestock grazing and consequent fire suppression in the U</w:t>
      </w:r>
      <w:r w:rsidR="00941122">
        <w:t xml:space="preserve">nited </w:t>
      </w:r>
      <w:r>
        <w:t>S</w:t>
      </w:r>
      <w:r w:rsidR="00941122">
        <w:t>tates</w:t>
      </w:r>
      <w:r>
        <w:t xml:space="preserve"> likely have allowed fire-intolerant, shade-tolerant species to </w:t>
      </w:r>
      <w:r w:rsidR="00941122">
        <w:t>“</w:t>
      </w:r>
      <w:r>
        <w:t>fill in</w:t>
      </w:r>
      <w:r w:rsidR="00941122">
        <w:t>”</w:t>
      </w:r>
      <w:r>
        <w:t xml:space="preserve"> the understory.</w:t>
      </w:r>
    </w:p>
    <w:p w:rsidR="00205D66" w:rsidP="00205D66" w:rsidRDefault="00205D66">
      <w:pPr>
        <w:pStyle w:val="InfoPara"/>
      </w:pPr>
      <w:r>
        <w:t>Native Uncharacteristic Conditions</w:t>
      </w:r>
    </w:p>
    <w:p w:rsidR="00205D66" w:rsidP="00205D66" w:rsidRDefault="00205D66"/>
    <w:p w:rsidR="00205D66" w:rsidP="00205D66" w:rsidRDefault="00205D66">
      <w:pPr>
        <w:pStyle w:val="InfoPara"/>
      </w:pPr>
      <w:r>
        <w:t>Comments</w:t>
      </w:r>
    </w:p>
    <w:p w:rsidR="00205D66" w:rsidP="00205D66" w:rsidRDefault="00205D66">
      <w:pPr>
        <w:pStyle w:val="ReportSection"/>
      </w:pPr>
      <w:r>
        <w:t>Succession Classes</w:t>
      </w:r>
    </w:p>
    <w:p w:rsidR="00205D66" w:rsidP="00205D66" w:rsidRDefault="00205D6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5D66" w:rsidP="00205D66" w:rsidRDefault="00205D66">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05D66" w:rsidP="00205D66" w:rsidRDefault="00205D66"/>
    <w:p w:rsidR="00205D66" w:rsidP="00205D66" w:rsidRDefault="00205D6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604"/>
        <w:gridCol w:w="1860"/>
        <w:gridCol w:w="1956"/>
      </w:tblGrid>
      <w:tr w:rsidRPr="00205D66" w:rsidR="00205D66" w:rsidTr="00205D66">
        <w:tc>
          <w:tcPr>
            <w:tcW w:w="1140" w:type="dxa"/>
            <w:tcBorders>
              <w:top w:val="single" w:color="auto" w:sz="2" w:space="0"/>
              <w:bottom w:val="single" w:color="000000" w:sz="12" w:space="0"/>
            </w:tcBorders>
            <w:shd w:val="clear" w:color="auto" w:fill="auto"/>
          </w:tcPr>
          <w:p w:rsidRPr="00205D66" w:rsidR="00205D66" w:rsidP="002B2C91" w:rsidRDefault="00205D66">
            <w:pPr>
              <w:rPr>
                <w:b/>
                <w:bCs/>
              </w:rPr>
            </w:pPr>
            <w:r w:rsidRPr="00205D66">
              <w:rPr>
                <w:b/>
                <w:bCs/>
              </w:rPr>
              <w:t>Symbol</w:t>
            </w:r>
          </w:p>
        </w:tc>
        <w:tc>
          <w:tcPr>
            <w:tcW w:w="2604" w:type="dxa"/>
            <w:tcBorders>
              <w:top w:val="single" w:color="auto" w:sz="2" w:space="0"/>
              <w:bottom w:val="single" w:color="000000" w:sz="12" w:space="0"/>
            </w:tcBorders>
            <w:shd w:val="clear" w:color="auto" w:fill="auto"/>
          </w:tcPr>
          <w:p w:rsidRPr="00205D66" w:rsidR="00205D66" w:rsidP="002B2C91" w:rsidRDefault="00205D66">
            <w:pPr>
              <w:rPr>
                <w:b/>
                <w:bCs/>
              </w:rPr>
            </w:pPr>
            <w:r w:rsidRPr="00205D66">
              <w:rPr>
                <w:b/>
                <w:bCs/>
              </w:rPr>
              <w:t>Scientific Name</w:t>
            </w:r>
          </w:p>
        </w:tc>
        <w:tc>
          <w:tcPr>
            <w:tcW w:w="1860" w:type="dxa"/>
            <w:tcBorders>
              <w:top w:val="single" w:color="auto" w:sz="2" w:space="0"/>
              <w:bottom w:val="single" w:color="000000" w:sz="12" w:space="0"/>
            </w:tcBorders>
            <w:shd w:val="clear" w:color="auto" w:fill="auto"/>
          </w:tcPr>
          <w:p w:rsidRPr="00205D66" w:rsidR="00205D66" w:rsidP="002B2C91" w:rsidRDefault="00205D66">
            <w:pPr>
              <w:rPr>
                <w:b/>
                <w:bCs/>
              </w:rPr>
            </w:pPr>
            <w:r w:rsidRPr="00205D66">
              <w:rPr>
                <w:b/>
                <w:bCs/>
              </w:rPr>
              <w:t>Common Name</w:t>
            </w:r>
          </w:p>
        </w:tc>
        <w:tc>
          <w:tcPr>
            <w:tcW w:w="1956" w:type="dxa"/>
            <w:tcBorders>
              <w:top w:val="single" w:color="auto" w:sz="2" w:space="0"/>
              <w:bottom w:val="single" w:color="000000" w:sz="12" w:space="0"/>
            </w:tcBorders>
            <w:shd w:val="clear" w:color="auto" w:fill="auto"/>
          </w:tcPr>
          <w:p w:rsidRPr="00205D66" w:rsidR="00205D66" w:rsidP="002B2C91" w:rsidRDefault="00205D66">
            <w:pPr>
              <w:rPr>
                <w:b/>
                <w:bCs/>
              </w:rPr>
            </w:pPr>
            <w:r w:rsidRPr="00205D66">
              <w:rPr>
                <w:b/>
                <w:bCs/>
              </w:rPr>
              <w:t>Canopy Position</w:t>
            </w:r>
          </w:p>
        </w:tc>
      </w:tr>
      <w:tr w:rsidRPr="00205D66" w:rsidR="00205D66" w:rsidTr="00205D66">
        <w:tc>
          <w:tcPr>
            <w:tcW w:w="1140" w:type="dxa"/>
            <w:tcBorders>
              <w:top w:val="single" w:color="000000" w:sz="12" w:space="0"/>
            </w:tcBorders>
            <w:shd w:val="clear" w:color="auto" w:fill="auto"/>
          </w:tcPr>
          <w:p w:rsidRPr="00205D66" w:rsidR="00205D66" w:rsidP="002B2C91" w:rsidRDefault="00205D66">
            <w:pPr>
              <w:rPr>
                <w:bCs/>
              </w:rPr>
            </w:pPr>
            <w:r w:rsidRPr="00205D66">
              <w:rPr>
                <w:bCs/>
              </w:rPr>
              <w:t>PSME</w:t>
            </w:r>
          </w:p>
        </w:tc>
        <w:tc>
          <w:tcPr>
            <w:tcW w:w="2604" w:type="dxa"/>
            <w:tcBorders>
              <w:top w:val="single" w:color="000000" w:sz="12" w:space="0"/>
            </w:tcBorders>
            <w:shd w:val="clear" w:color="auto" w:fill="auto"/>
          </w:tcPr>
          <w:p w:rsidRPr="00205D66" w:rsidR="00205D66" w:rsidP="002B2C91" w:rsidRDefault="00205D66">
            <w:proofErr w:type="spellStart"/>
            <w:r w:rsidRPr="00205D66">
              <w:t>Pseudotsuga</w:t>
            </w:r>
            <w:proofErr w:type="spellEnd"/>
            <w:r w:rsidRPr="00205D66">
              <w:t xml:space="preserve"> </w:t>
            </w:r>
            <w:proofErr w:type="spellStart"/>
            <w:r w:rsidRPr="00205D66">
              <w:t>menziesii</w:t>
            </w:r>
            <w:proofErr w:type="spellEnd"/>
          </w:p>
        </w:tc>
        <w:tc>
          <w:tcPr>
            <w:tcW w:w="1860" w:type="dxa"/>
            <w:tcBorders>
              <w:top w:val="single" w:color="000000" w:sz="12" w:space="0"/>
            </w:tcBorders>
            <w:shd w:val="clear" w:color="auto" w:fill="auto"/>
          </w:tcPr>
          <w:p w:rsidRPr="00205D66" w:rsidR="00205D66" w:rsidP="002B2C91" w:rsidRDefault="00205D66">
            <w:r w:rsidRPr="00205D66">
              <w:t>Douglas-fir</w:t>
            </w:r>
          </w:p>
        </w:tc>
        <w:tc>
          <w:tcPr>
            <w:tcW w:w="1956" w:type="dxa"/>
            <w:tcBorders>
              <w:top w:val="single" w:color="000000" w:sz="12" w:space="0"/>
            </w:tcBorders>
            <w:shd w:val="clear" w:color="auto" w:fill="auto"/>
          </w:tcPr>
          <w:p w:rsidRPr="00205D66" w:rsidR="00205D66" w:rsidP="002B2C91" w:rsidRDefault="00205D66">
            <w:r w:rsidRPr="00205D66">
              <w:t>All</w:t>
            </w:r>
          </w:p>
        </w:tc>
      </w:tr>
      <w:tr w:rsidRPr="00205D66" w:rsidR="00205D66" w:rsidTr="00205D66">
        <w:tc>
          <w:tcPr>
            <w:tcW w:w="1140" w:type="dxa"/>
            <w:shd w:val="clear" w:color="auto" w:fill="auto"/>
          </w:tcPr>
          <w:p w:rsidRPr="00205D66" w:rsidR="00205D66" w:rsidP="002B2C91" w:rsidRDefault="00205D66">
            <w:pPr>
              <w:rPr>
                <w:bCs/>
              </w:rPr>
            </w:pPr>
            <w:r w:rsidRPr="00205D66">
              <w:rPr>
                <w:bCs/>
              </w:rPr>
              <w:t>ABCO</w:t>
            </w:r>
          </w:p>
        </w:tc>
        <w:tc>
          <w:tcPr>
            <w:tcW w:w="2604" w:type="dxa"/>
            <w:shd w:val="clear" w:color="auto" w:fill="auto"/>
          </w:tcPr>
          <w:p w:rsidRPr="00205D66" w:rsidR="00205D66" w:rsidP="002B2C91" w:rsidRDefault="00205D66">
            <w:proofErr w:type="spellStart"/>
            <w:r w:rsidRPr="00205D66">
              <w:t>Abies</w:t>
            </w:r>
            <w:proofErr w:type="spellEnd"/>
            <w:r w:rsidRPr="00205D66">
              <w:t xml:space="preserve"> </w:t>
            </w:r>
            <w:proofErr w:type="spellStart"/>
            <w:r w:rsidRPr="00205D66">
              <w:t>concolor</w:t>
            </w:r>
            <w:proofErr w:type="spellEnd"/>
          </w:p>
        </w:tc>
        <w:tc>
          <w:tcPr>
            <w:tcW w:w="1860" w:type="dxa"/>
            <w:shd w:val="clear" w:color="auto" w:fill="auto"/>
          </w:tcPr>
          <w:p w:rsidRPr="00205D66" w:rsidR="00205D66" w:rsidP="002B2C91" w:rsidRDefault="00205D66">
            <w:r w:rsidRPr="00205D66">
              <w:t>White fir</w:t>
            </w:r>
          </w:p>
        </w:tc>
        <w:tc>
          <w:tcPr>
            <w:tcW w:w="1956" w:type="dxa"/>
            <w:shd w:val="clear" w:color="auto" w:fill="auto"/>
          </w:tcPr>
          <w:p w:rsidRPr="00205D66" w:rsidR="00205D66" w:rsidP="002B2C91" w:rsidRDefault="00205D66">
            <w:r w:rsidRPr="00205D66">
              <w:t>All</w:t>
            </w:r>
          </w:p>
        </w:tc>
      </w:tr>
      <w:tr w:rsidRPr="00205D66" w:rsidR="00205D66" w:rsidTr="00205D66">
        <w:tc>
          <w:tcPr>
            <w:tcW w:w="1140" w:type="dxa"/>
            <w:shd w:val="clear" w:color="auto" w:fill="auto"/>
          </w:tcPr>
          <w:p w:rsidRPr="00205D66" w:rsidR="00205D66" w:rsidP="002B2C91" w:rsidRDefault="00205D66">
            <w:pPr>
              <w:rPr>
                <w:bCs/>
              </w:rPr>
            </w:pPr>
            <w:r w:rsidRPr="00205D66">
              <w:rPr>
                <w:bCs/>
              </w:rPr>
              <w:t>QUHY</w:t>
            </w:r>
          </w:p>
        </w:tc>
        <w:tc>
          <w:tcPr>
            <w:tcW w:w="2604" w:type="dxa"/>
            <w:shd w:val="clear" w:color="auto" w:fill="auto"/>
          </w:tcPr>
          <w:p w:rsidRPr="00205D66" w:rsidR="00205D66" w:rsidP="002B2C91" w:rsidRDefault="00205D66">
            <w:r w:rsidRPr="00205D66">
              <w:t xml:space="preserve">Quercus </w:t>
            </w:r>
            <w:proofErr w:type="spellStart"/>
            <w:r w:rsidRPr="00205D66">
              <w:t>hypoleucoides</w:t>
            </w:r>
            <w:proofErr w:type="spellEnd"/>
          </w:p>
        </w:tc>
        <w:tc>
          <w:tcPr>
            <w:tcW w:w="1860" w:type="dxa"/>
            <w:shd w:val="clear" w:color="auto" w:fill="auto"/>
          </w:tcPr>
          <w:p w:rsidRPr="00205D66" w:rsidR="00205D66" w:rsidP="002B2C91" w:rsidRDefault="00205D66">
            <w:proofErr w:type="spellStart"/>
            <w:r w:rsidRPr="00205D66">
              <w:t>Silverleaf</w:t>
            </w:r>
            <w:proofErr w:type="spellEnd"/>
            <w:r w:rsidRPr="00205D66">
              <w:t xml:space="preserve"> oak</w:t>
            </w:r>
          </w:p>
        </w:tc>
        <w:tc>
          <w:tcPr>
            <w:tcW w:w="1956" w:type="dxa"/>
            <w:shd w:val="clear" w:color="auto" w:fill="auto"/>
          </w:tcPr>
          <w:p w:rsidRPr="00205D66" w:rsidR="00205D66" w:rsidP="002B2C91" w:rsidRDefault="00205D66">
            <w:r w:rsidRPr="00205D66">
              <w:t>All</w:t>
            </w:r>
          </w:p>
        </w:tc>
      </w:tr>
      <w:tr w:rsidRPr="00205D66" w:rsidR="00205D66" w:rsidTr="00205D66">
        <w:tc>
          <w:tcPr>
            <w:tcW w:w="1140" w:type="dxa"/>
            <w:shd w:val="clear" w:color="auto" w:fill="auto"/>
          </w:tcPr>
          <w:p w:rsidRPr="00205D66" w:rsidR="00205D66" w:rsidP="002B2C91" w:rsidRDefault="00205D66">
            <w:pPr>
              <w:rPr>
                <w:bCs/>
              </w:rPr>
            </w:pPr>
            <w:r w:rsidRPr="00205D66">
              <w:rPr>
                <w:bCs/>
              </w:rPr>
              <w:t>QURU4</w:t>
            </w:r>
          </w:p>
        </w:tc>
        <w:tc>
          <w:tcPr>
            <w:tcW w:w="2604" w:type="dxa"/>
            <w:shd w:val="clear" w:color="auto" w:fill="auto"/>
          </w:tcPr>
          <w:p w:rsidRPr="00205D66" w:rsidR="00205D66" w:rsidP="002B2C91" w:rsidRDefault="00205D66">
            <w:r w:rsidRPr="00205D66">
              <w:t>Quercus rugosa</w:t>
            </w:r>
          </w:p>
        </w:tc>
        <w:tc>
          <w:tcPr>
            <w:tcW w:w="1860" w:type="dxa"/>
            <w:shd w:val="clear" w:color="auto" w:fill="auto"/>
          </w:tcPr>
          <w:p w:rsidRPr="00205D66" w:rsidR="00205D66" w:rsidP="002B2C91" w:rsidRDefault="00205D66">
            <w:proofErr w:type="spellStart"/>
            <w:r w:rsidRPr="00205D66">
              <w:t>Netleaf</w:t>
            </w:r>
            <w:proofErr w:type="spellEnd"/>
            <w:r w:rsidRPr="00205D66">
              <w:t xml:space="preserve"> oak</w:t>
            </w:r>
          </w:p>
        </w:tc>
        <w:tc>
          <w:tcPr>
            <w:tcW w:w="1956" w:type="dxa"/>
            <w:shd w:val="clear" w:color="auto" w:fill="auto"/>
          </w:tcPr>
          <w:p w:rsidRPr="00205D66" w:rsidR="00205D66" w:rsidP="002B2C91" w:rsidRDefault="00205D66">
            <w:r w:rsidRPr="00205D66">
              <w:t>All</w:t>
            </w:r>
          </w:p>
        </w:tc>
      </w:tr>
    </w:tbl>
    <w:p w:rsidR="00205D66" w:rsidP="00205D66" w:rsidRDefault="00205D66"/>
    <w:p w:rsidR="00205D66" w:rsidP="00205D66" w:rsidRDefault="00205D66">
      <w:pPr>
        <w:pStyle w:val="SClassInfoPara"/>
      </w:pPr>
      <w:r>
        <w:t>Description</w:t>
      </w:r>
    </w:p>
    <w:p w:rsidR="00205D66" w:rsidP="00205D66" w:rsidRDefault="00205D66">
      <w:r>
        <w:t>Tree seedlings</w:t>
      </w:r>
      <w:r w:rsidR="00941122">
        <w:t>,</w:t>
      </w:r>
      <w:r>
        <w:t xml:space="preserve"> with grasses and forbs. </w:t>
      </w:r>
    </w:p>
    <w:p w:rsidR="00205D66" w:rsidP="00205D66" w:rsidRDefault="00205D66"/>
    <w:p>
      <w:r>
        <w:rPr>
          <w:i/>
          <w:u w:val="single"/>
        </w:rPr>
        <w:t>Maximum Tree Size Class</w:t>
      </w:r>
      <w:br/>
      <w:r>
        <w:t>Pole 5-9" DBH</w:t>
      </w:r>
    </w:p>
    <w:p w:rsidR="00205D66" w:rsidP="00205D66" w:rsidRDefault="00205D66">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05D66" w:rsidP="00205D66" w:rsidRDefault="00205D66"/>
    <w:p w:rsidR="00205D66" w:rsidP="00205D66" w:rsidRDefault="00205D6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604"/>
        <w:gridCol w:w="1860"/>
        <w:gridCol w:w="1956"/>
      </w:tblGrid>
      <w:tr w:rsidRPr="00205D66" w:rsidR="00205D66" w:rsidTr="00205D66">
        <w:tc>
          <w:tcPr>
            <w:tcW w:w="1140" w:type="dxa"/>
            <w:tcBorders>
              <w:top w:val="single" w:color="auto" w:sz="2" w:space="0"/>
              <w:bottom w:val="single" w:color="000000" w:sz="12" w:space="0"/>
            </w:tcBorders>
            <w:shd w:val="clear" w:color="auto" w:fill="auto"/>
          </w:tcPr>
          <w:p w:rsidRPr="00205D66" w:rsidR="00205D66" w:rsidP="0013093D" w:rsidRDefault="00205D66">
            <w:pPr>
              <w:rPr>
                <w:b/>
                <w:bCs/>
              </w:rPr>
            </w:pPr>
            <w:r w:rsidRPr="00205D66">
              <w:rPr>
                <w:b/>
                <w:bCs/>
              </w:rPr>
              <w:t>Symbol</w:t>
            </w:r>
          </w:p>
        </w:tc>
        <w:tc>
          <w:tcPr>
            <w:tcW w:w="2604" w:type="dxa"/>
            <w:tcBorders>
              <w:top w:val="single" w:color="auto" w:sz="2" w:space="0"/>
              <w:bottom w:val="single" w:color="000000" w:sz="12" w:space="0"/>
            </w:tcBorders>
            <w:shd w:val="clear" w:color="auto" w:fill="auto"/>
          </w:tcPr>
          <w:p w:rsidRPr="00205D66" w:rsidR="00205D66" w:rsidP="0013093D" w:rsidRDefault="00205D66">
            <w:pPr>
              <w:rPr>
                <w:b/>
                <w:bCs/>
              </w:rPr>
            </w:pPr>
            <w:r w:rsidRPr="00205D66">
              <w:rPr>
                <w:b/>
                <w:bCs/>
              </w:rPr>
              <w:t>Scientific Name</w:t>
            </w:r>
          </w:p>
        </w:tc>
        <w:tc>
          <w:tcPr>
            <w:tcW w:w="1860" w:type="dxa"/>
            <w:tcBorders>
              <w:top w:val="single" w:color="auto" w:sz="2" w:space="0"/>
              <w:bottom w:val="single" w:color="000000" w:sz="12" w:space="0"/>
            </w:tcBorders>
            <w:shd w:val="clear" w:color="auto" w:fill="auto"/>
          </w:tcPr>
          <w:p w:rsidRPr="00205D66" w:rsidR="00205D66" w:rsidP="0013093D" w:rsidRDefault="00205D66">
            <w:pPr>
              <w:rPr>
                <w:b/>
                <w:bCs/>
              </w:rPr>
            </w:pPr>
            <w:r w:rsidRPr="00205D66">
              <w:rPr>
                <w:b/>
                <w:bCs/>
              </w:rPr>
              <w:t>Common Name</w:t>
            </w:r>
          </w:p>
        </w:tc>
        <w:tc>
          <w:tcPr>
            <w:tcW w:w="1956" w:type="dxa"/>
            <w:tcBorders>
              <w:top w:val="single" w:color="auto" w:sz="2" w:space="0"/>
              <w:bottom w:val="single" w:color="000000" w:sz="12" w:space="0"/>
            </w:tcBorders>
            <w:shd w:val="clear" w:color="auto" w:fill="auto"/>
          </w:tcPr>
          <w:p w:rsidRPr="00205D66" w:rsidR="00205D66" w:rsidP="0013093D" w:rsidRDefault="00205D66">
            <w:pPr>
              <w:rPr>
                <w:b/>
                <w:bCs/>
              </w:rPr>
            </w:pPr>
            <w:r w:rsidRPr="00205D66">
              <w:rPr>
                <w:b/>
                <w:bCs/>
              </w:rPr>
              <w:t>Canopy Position</w:t>
            </w:r>
          </w:p>
        </w:tc>
      </w:tr>
      <w:tr w:rsidRPr="00205D66" w:rsidR="00205D66" w:rsidTr="00205D66">
        <w:tc>
          <w:tcPr>
            <w:tcW w:w="1140" w:type="dxa"/>
            <w:tcBorders>
              <w:top w:val="single" w:color="000000" w:sz="12" w:space="0"/>
            </w:tcBorders>
            <w:shd w:val="clear" w:color="auto" w:fill="auto"/>
          </w:tcPr>
          <w:p w:rsidRPr="00205D66" w:rsidR="00205D66" w:rsidP="0013093D" w:rsidRDefault="00205D66">
            <w:pPr>
              <w:rPr>
                <w:bCs/>
              </w:rPr>
            </w:pPr>
            <w:r w:rsidRPr="00205D66">
              <w:rPr>
                <w:bCs/>
              </w:rPr>
              <w:t>PSME</w:t>
            </w:r>
          </w:p>
        </w:tc>
        <w:tc>
          <w:tcPr>
            <w:tcW w:w="2604" w:type="dxa"/>
            <w:tcBorders>
              <w:top w:val="single" w:color="000000" w:sz="12" w:space="0"/>
            </w:tcBorders>
            <w:shd w:val="clear" w:color="auto" w:fill="auto"/>
          </w:tcPr>
          <w:p w:rsidRPr="00205D66" w:rsidR="00205D66" w:rsidP="0013093D" w:rsidRDefault="00205D66">
            <w:proofErr w:type="spellStart"/>
            <w:r w:rsidRPr="00205D66">
              <w:t>Pseudotsuga</w:t>
            </w:r>
            <w:proofErr w:type="spellEnd"/>
            <w:r w:rsidRPr="00205D66">
              <w:t xml:space="preserve"> </w:t>
            </w:r>
            <w:proofErr w:type="spellStart"/>
            <w:r w:rsidRPr="00205D66">
              <w:t>menziesii</w:t>
            </w:r>
            <w:proofErr w:type="spellEnd"/>
          </w:p>
        </w:tc>
        <w:tc>
          <w:tcPr>
            <w:tcW w:w="1860" w:type="dxa"/>
            <w:tcBorders>
              <w:top w:val="single" w:color="000000" w:sz="12" w:space="0"/>
            </w:tcBorders>
            <w:shd w:val="clear" w:color="auto" w:fill="auto"/>
          </w:tcPr>
          <w:p w:rsidRPr="00205D66" w:rsidR="00205D66" w:rsidP="0013093D" w:rsidRDefault="00205D66">
            <w:r w:rsidRPr="00205D66">
              <w:t>Douglas-fir</w:t>
            </w:r>
          </w:p>
        </w:tc>
        <w:tc>
          <w:tcPr>
            <w:tcW w:w="1956" w:type="dxa"/>
            <w:tcBorders>
              <w:top w:val="single" w:color="000000" w:sz="12" w:space="0"/>
            </w:tcBorders>
            <w:shd w:val="clear" w:color="auto" w:fill="auto"/>
          </w:tcPr>
          <w:p w:rsidRPr="00205D66" w:rsidR="00205D66" w:rsidP="0013093D" w:rsidRDefault="00205D66">
            <w:r w:rsidRPr="00205D66">
              <w:t>Upper</w:t>
            </w:r>
          </w:p>
        </w:tc>
      </w:tr>
      <w:tr w:rsidRPr="00205D66" w:rsidR="00205D66" w:rsidTr="00205D66">
        <w:tc>
          <w:tcPr>
            <w:tcW w:w="1140" w:type="dxa"/>
            <w:shd w:val="clear" w:color="auto" w:fill="auto"/>
          </w:tcPr>
          <w:p w:rsidRPr="00205D66" w:rsidR="00205D66" w:rsidP="0013093D" w:rsidRDefault="00205D66">
            <w:pPr>
              <w:rPr>
                <w:bCs/>
              </w:rPr>
            </w:pPr>
            <w:r w:rsidRPr="00205D66">
              <w:rPr>
                <w:bCs/>
              </w:rPr>
              <w:t>ABCO</w:t>
            </w:r>
          </w:p>
        </w:tc>
        <w:tc>
          <w:tcPr>
            <w:tcW w:w="2604" w:type="dxa"/>
            <w:shd w:val="clear" w:color="auto" w:fill="auto"/>
          </w:tcPr>
          <w:p w:rsidRPr="00205D66" w:rsidR="00205D66" w:rsidP="0013093D" w:rsidRDefault="00205D66">
            <w:proofErr w:type="spellStart"/>
            <w:r w:rsidRPr="00205D66">
              <w:t>Abies</w:t>
            </w:r>
            <w:proofErr w:type="spellEnd"/>
            <w:r w:rsidRPr="00205D66">
              <w:t xml:space="preserve"> </w:t>
            </w:r>
            <w:proofErr w:type="spellStart"/>
            <w:r w:rsidRPr="00205D66">
              <w:t>concolor</w:t>
            </w:r>
            <w:proofErr w:type="spellEnd"/>
          </w:p>
        </w:tc>
        <w:tc>
          <w:tcPr>
            <w:tcW w:w="1860" w:type="dxa"/>
            <w:shd w:val="clear" w:color="auto" w:fill="auto"/>
          </w:tcPr>
          <w:p w:rsidRPr="00205D66" w:rsidR="00205D66" w:rsidP="0013093D" w:rsidRDefault="00205D66">
            <w:r w:rsidRPr="00205D66">
              <w:t>White fir</w:t>
            </w:r>
          </w:p>
        </w:tc>
        <w:tc>
          <w:tcPr>
            <w:tcW w:w="1956" w:type="dxa"/>
            <w:shd w:val="clear" w:color="auto" w:fill="auto"/>
          </w:tcPr>
          <w:p w:rsidRPr="00205D66" w:rsidR="00205D66" w:rsidP="0013093D" w:rsidRDefault="00205D66">
            <w:r w:rsidRPr="00205D66">
              <w:t>Upper</w:t>
            </w:r>
          </w:p>
        </w:tc>
      </w:tr>
      <w:tr w:rsidRPr="00205D66" w:rsidR="00205D66" w:rsidTr="00205D66">
        <w:tc>
          <w:tcPr>
            <w:tcW w:w="1140" w:type="dxa"/>
            <w:shd w:val="clear" w:color="auto" w:fill="auto"/>
          </w:tcPr>
          <w:p w:rsidRPr="00205D66" w:rsidR="00205D66" w:rsidP="0013093D" w:rsidRDefault="00205D66">
            <w:pPr>
              <w:rPr>
                <w:bCs/>
              </w:rPr>
            </w:pPr>
            <w:r w:rsidRPr="00205D66">
              <w:rPr>
                <w:bCs/>
              </w:rPr>
              <w:t>QUHY</w:t>
            </w:r>
          </w:p>
        </w:tc>
        <w:tc>
          <w:tcPr>
            <w:tcW w:w="2604" w:type="dxa"/>
            <w:shd w:val="clear" w:color="auto" w:fill="auto"/>
          </w:tcPr>
          <w:p w:rsidRPr="00205D66" w:rsidR="00205D66" w:rsidP="0013093D" w:rsidRDefault="00205D66">
            <w:r w:rsidRPr="00205D66">
              <w:t xml:space="preserve">Quercus </w:t>
            </w:r>
            <w:proofErr w:type="spellStart"/>
            <w:r w:rsidRPr="00205D66">
              <w:t>hypoleucoides</w:t>
            </w:r>
            <w:proofErr w:type="spellEnd"/>
          </w:p>
        </w:tc>
        <w:tc>
          <w:tcPr>
            <w:tcW w:w="1860" w:type="dxa"/>
            <w:shd w:val="clear" w:color="auto" w:fill="auto"/>
          </w:tcPr>
          <w:p w:rsidRPr="00205D66" w:rsidR="00205D66" w:rsidP="0013093D" w:rsidRDefault="00205D66">
            <w:proofErr w:type="spellStart"/>
            <w:r w:rsidRPr="00205D66">
              <w:t>Silverleaf</w:t>
            </w:r>
            <w:proofErr w:type="spellEnd"/>
            <w:r w:rsidRPr="00205D66">
              <w:t xml:space="preserve"> oak</w:t>
            </w:r>
          </w:p>
        </w:tc>
        <w:tc>
          <w:tcPr>
            <w:tcW w:w="1956" w:type="dxa"/>
            <w:shd w:val="clear" w:color="auto" w:fill="auto"/>
          </w:tcPr>
          <w:p w:rsidRPr="00205D66" w:rsidR="00205D66" w:rsidP="0013093D" w:rsidRDefault="00205D66">
            <w:r w:rsidRPr="00205D66">
              <w:t>Upper</w:t>
            </w:r>
          </w:p>
        </w:tc>
      </w:tr>
      <w:tr w:rsidRPr="00205D66" w:rsidR="00205D66" w:rsidTr="00205D66">
        <w:tc>
          <w:tcPr>
            <w:tcW w:w="1140" w:type="dxa"/>
            <w:shd w:val="clear" w:color="auto" w:fill="auto"/>
          </w:tcPr>
          <w:p w:rsidRPr="00205D66" w:rsidR="00205D66" w:rsidP="0013093D" w:rsidRDefault="00205D66">
            <w:pPr>
              <w:rPr>
                <w:bCs/>
              </w:rPr>
            </w:pPr>
            <w:r w:rsidRPr="00205D66">
              <w:rPr>
                <w:bCs/>
              </w:rPr>
              <w:t>QURU4</w:t>
            </w:r>
          </w:p>
        </w:tc>
        <w:tc>
          <w:tcPr>
            <w:tcW w:w="2604" w:type="dxa"/>
            <w:shd w:val="clear" w:color="auto" w:fill="auto"/>
          </w:tcPr>
          <w:p w:rsidRPr="00205D66" w:rsidR="00205D66" w:rsidP="0013093D" w:rsidRDefault="00205D66">
            <w:r w:rsidRPr="00205D66">
              <w:t>Quercus rugosa</w:t>
            </w:r>
          </w:p>
        </w:tc>
        <w:tc>
          <w:tcPr>
            <w:tcW w:w="1860" w:type="dxa"/>
            <w:shd w:val="clear" w:color="auto" w:fill="auto"/>
          </w:tcPr>
          <w:p w:rsidRPr="00205D66" w:rsidR="00205D66" w:rsidP="0013093D" w:rsidRDefault="00205D66">
            <w:proofErr w:type="spellStart"/>
            <w:r w:rsidRPr="00205D66">
              <w:t>Netleaf</w:t>
            </w:r>
            <w:proofErr w:type="spellEnd"/>
            <w:r w:rsidRPr="00205D66">
              <w:t xml:space="preserve"> oak</w:t>
            </w:r>
          </w:p>
        </w:tc>
        <w:tc>
          <w:tcPr>
            <w:tcW w:w="1956" w:type="dxa"/>
            <w:shd w:val="clear" w:color="auto" w:fill="auto"/>
          </w:tcPr>
          <w:p w:rsidRPr="00205D66" w:rsidR="00205D66" w:rsidP="0013093D" w:rsidRDefault="00205D66">
            <w:r w:rsidRPr="00205D66">
              <w:t>Upper</w:t>
            </w:r>
          </w:p>
        </w:tc>
      </w:tr>
    </w:tbl>
    <w:p w:rsidR="00205D66" w:rsidP="00205D66" w:rsidRDefault="00205D66"/>
    <w:p w:rsidR="00205D66" w:rsidP="00205D66" w:rsidRDefault="00205D66">
      <w:pPr>
        <w:pStyle w:val="SClassInfoPara"/>
      </w:pPr>
      <w:r>
        <w:t>Description</w:t>
      </w:r>
    </w:p>
    <w:p w:rsidR="00205D66" w:rsidP="00205D66" w:rsidRDefault="00205D66">
      <w:r>
        <w:t>Closed stand with trees, poles, saplings, grass, and scattered shrub</w:t>
      </w:r>
      <w:r w:rsidR="00941122">
        <w:t>s</w:t>
      </w:r>
      <w:r>
        <w:t xml:space="preserve">, 75-100% Douglas-fir and/or white fir. </w:t>
      </w:r>
    </w:p>
    <w:p w:rsidR="00205D66" w:rsidP="00205D66" w:rsidRDefault="00205D66"/>
    <w:p>
      <w:r>
        <w:rPr>
          <w:i/>
          <w:u w:val="single"/>
        </w:rPr>
        <w:t>Maximum Tree Size Class</w:t>
      </w:r>
      <w:br/>
      <w:r>
        <w:t>Medium 9-21"DBH</w:t>
      </w:r>
    </w:p>
    <w:p w:rsidR="00205D66" w:rsidP="00205D66" w:rsidRDefault="00205D66">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05D66" w:rsidP="00205D66" w:rsidRDefault="00205D66"/>
    <w:p w:rsidR="00205D66" w:rsidP="00205D66" w:rsidRDefault="00205D6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604"/>
        <w:gridCol w:w="1860"/>
        <w:gridCol w:w="1956"/>
      </w:tblGrid>
      <w:tr w:rsidRPr="00205D66" w:rsidR="00205D66" w:rsidTr="00205D66">
        <w:tc>
          <w:tcPr>
            <w:tcW w:w="1140" w:type="dxa"/>
            <w:tcBorders>
              <w:top w:val="single" w:color="auto" w:sz="2" w:space="0"/>
              <w:bottom w:val="single" w:color="000000" w:sz="12" w:space="0"/>
            </w:tcBorders>
            <w:shd w:val="clear" w:color="auto" w:fill="auto"/>
          </w:tcPr>
          <w:p w:rsidRPr="00205D66" w:rsidR="00205D66" w:rsidP="004920F9" w:rsidRDefault="00205D66">
            <w:pPr>
              <w:rPr>
                <w:b/>
                <w:bCs/>
              </w:rPr>
            </w:pPr>
            <w:r w:rsidRPr="00205D66">
              <w:rPr>
                <w:b/>
                <w:bCs/>
              </w:rPr>
              <w:t>Symbol</w:t>
            </w:r>
          </w:p>
        </w:tc>
        <w:tc>
          <w:tcPr>
            <w:tcW w:w="2604" w:type="dxa"/>
            <w:tcBorders>
              <w:top w:val="single" w:color="auto" w:sz="2" w:space="0"/>
              <w:bottom w:val="single" w:color="000000" w:sz="12" w:space="0"/>
            </w:tcBorders>
            <w:shd w:val="clear" w:color="auto" w:fill="auto"/>
          </w:tcPr>
          <w:p w:rsidRPr="00205D66" w:rsidR="00205D66" w:rsidP="004920F9" w:rsidRDefault="00205D66">
            <w:pPr>
              <w:rPr>
                <w:b/>
                <w:bCs/>
              </w:rPr>
            </w:pPr>
            <w:r w:rsidRPr="00205D66">
              <w:rPr>
                <w:b/>
                <w:bCs/>
              </w:rPr>
              <w:t>Scientific Name</w:t>
            </w:r>
          </w:p>
        </w:tc>
        <w:tc>
          <w:tcPr>
            <w:tcW w:w="1860" w:type="dxa"/>
            <w:tcBorders>
              <w:top w:val="single" w:color="auto" w:sz="2" w:space="0"/>
              <w:bottom w:val="single" w:color="000000" w:sz="12" w:space="0"/>
            </w:tcBorders>
            <w:shd w:val="clear" w:color="auto" w:fill="auto"/>
          </w:tcPr>
          <w:p w:rsidRPr="00205D66" w:rsidR="00205D66" w:rsidP="004920F9" w:rsidRDefault="00205D66">
            <w:pPr>
              <w:rPr>
                <w:b/>
                <w:bCs/>
              </w:rPr>
            </w:pPr>
            <w:r w:rsidRPr="00205D66">
              <w:rPr>
                <w:b/>
                <w:bCs/>
              </w:rPr>
              <w:t>Common Name</w:t>
            </w:r>
          </w:p>
        </w:tc>
        <w:tc>
          <w:tcPr>
            <w:tcW w:w="1956" w:type="dxa"/>
            <w:tcBorders>
              <w:top w:val="single" w:color="auto" w:sz="2" w:space="0"/>
              <w:bottom w:val="single" w:color="000000" w:sz="12" w:space="0"/>
            </w:tcBorders>
            <w:shd w:val="clear" w:color="auto" w:fill="auto"/>
          </w:tcPr>
          <w:p w:rsidRPr="00205D66" w:rsidR="00205D66" w:rsidP="004920F9" w:rsidRDefault="00205D66">
            <w:pPr>
              <w:rPr>
                <w:b/>
                <w:bCs/>
              </w:rPr>
            </w:pPr>
            <w:r w:rsidRPr="00205D66">
              <w:rPr>
                <w:b/>
                <w:bCs/>
              </w:rPr>
              <w:t>Canopy Position</w:t>
            </w:r>
          </w:p>
        </w:tc>
      </w:tr>
      <w:tr w:rsidRPr="00205D66" w:rsidR="00205D66" w:rsidTr="00205D66">
        <w:tc>
          <w:tcPr>
            <w:tcW w:w="1140" w:type="dxa"/>
            <w:tcBorders>
              <w:top w:val="single" w:color="000000" w:sz="12" w:space="0"/>
            </w:tcBorders>
            <w:shd w:val="clear" w:color="auto" w:fill="auto"/>
          </w:tcPr>
          <w:p w:rsidRPr="00205D66" w:rsidR="00205D66" w:rsidP="004920F9" w:rsidRDefault="00205D66">
            <w:pPr>
              <w:rPr>
                <w:bCs/>
              </w:rPr>
            </w:pPr>
            <w:r w:rsidRPr="00205D66">
              <w:rPr>
                <w:bCs/>
              </w:rPr>
              <w:t>PSME</w:t>
            </w:r>
          </w:p>
        </w:tc>
        <w:tc>
          <w:tcPr>
            <w:tcW w:w="2604" w:type="dxa"/>
            <w:tcBorders>
              <w:top w:val="single" w:color="000000" w:sz="12" w:space="0"/>
            </w:tcBorders>
            <w:shd w:val="clear" w:color="auto" w:fill="auto"/>
          </w:tcPr>
          <w:p w:rsidRPr="00205D66" w:rsidR="00205D66" w:rsidP="004920F9" w:rsidRDefault="00205D66">
            <w:proofErr w:type="spellStart"/>
            <w:r w:rsidRPr="00205D66">
              <w:t>Pseudotsuga</w:t>
            </w:r>
            <w:proofErr w:type="spellEnd"/>
            <w:r w:rsidRPr="00205D66">
              <w:t xml:space="preserve"> </w:t>
            </w:r>
            <w:proofErr w:type="spellStart"/>
            <w:r w:rsidRPr="00205D66">
              <w:t>menziesii</w:t>
            </w:r>
            <w:proofErr w:type="spellEnd"/>
          </w:p>
        </w:tc>
        <w:tc>
          <w:tcPr>
            <w:tcW w:w="1860" w:type="dxa"/>
            <w:tcBorders>
              <w:top w:val="single" w:color="000000" w:sz="12" w:space="0"/>
            </w:tcBorders>
            <w:shd w:val="clear" w:color="auto" w:fill="auto"/>
          </w:tcPr>
          <w:p w:rsidRPr="00205D66" w:rsidR="00205D66" w:rsidP="004920F9" w:rsidRDefault="00205D66">
            <w:r w:rsidRPr="00205D66">
              <w:t>Douglas-fir</w:t>
            </w:r>
          </w:p>
        </w:tc>
        <w:tc>
          <w:tcPr>
            <w:tcW w:w="1956" w:type="dxa"/>
            <w:tcBorders>
              <w:top w:val="single" w:color="000000" w:sz="12" w:space="0"/>
            </w:tcBorders>
            <w:shd w:val="clear" w:color="auto" w:fill="auto"/>
          </w:tcPr>
          <w:p w:rsidRPr="00205D66" w:rsidR="00205D66" w:rsidP="004920F9" w:rsidRDefault="00205D66">
            <w:r w:rsidRPr="00205D66">
              <w:t>Upper</w:t>
            </w:r>
          </w:p>
        </w:tc>
      </w:tr>
      <w:tr w:rsidRPr="00205D66" w:rsidR="00205D66" w:rsidTr="00205D66">
        <w:tc>
          <w:tcPr>
            <w:tcW w:w="1140" w:type="dxa"/>
            <w:shd w:val="clear" w:color="auto" w:fill="auto"/>
          </w:tcPr>
          <w:p w:rsidRPr="00205D66" w:rsidR="00205D66" w:rsidP="004920F9" w:rsidRDefault="00205D66">
            <w:pPr>
              <w:rPr>
                <w:bCs/>
              </w:rPr>
            </w:pPr>
            <w:r w:rsidRPr="00205D66">
              <w:rPr>
                <w:bCs/>
              </w:rPr>
              <w:t>ABCO</w:t>
            </w:r>
          </w:p>
        </w:tc>
        <w:tc>
          <w:tcPr>
            <w:tcW w:w="2604" w:type="dxa"/>
            <w:shd w:val="clear" w:color="auto" w:fill="auto"/>
          </w:tcPr>
          <w:p w:rsidRPr="00205D66" w:rsidR="00205D66" w:rsidP="004920F9" w:rsidRDefault="00205D66">
            <w:proofErr w:type="spellStart"/>
            <w:r w:rsidRPr="00205D66">
              <w:t>Abies</w:t>
            </w:r>
            <w:proofErr w:type="spellEnd"/>
            <w:r w:rsidRPr="00205D66">
              <w:t xml:space="preserve"> </w:t>
            </w:r>
            <w:proofErr w:type="spellStart"/>
            <w:r w:rsidRPr="00205D66">
              <w:t>concolor</w:t>
            </w:r>
            <w:proofErr w:type="spellEnd"/>
          </w:p>
        </w:tc>
        <w:tc>
          <w:tcPr>
            <w:tcW w:w="1860" w:type="dxa"/>
            <w:shd w:val="clear" w:color="auto" w:fill="auto"/>
          </w:tcPr>
          <w:p w:rsidRPr="00205D66" w:rsidR="00205D66" w:rsidP="004920F9" w:rsidRDefault="00205D66">
            <w:r w:rsidRPr="00205D66">
              <w:t>White fir</w:t>
            </w:r>
          </w:p>
        </w:tc>
        <w:tc>
          <w:tcPr>
            <w:tcW w:w="1956" w:type="dxa"/>
            <w:shd w:val="clear" w:color="auto" w:fill="auto"/>
          </w:tcPr>
          <w:p w:rsidRPr="00205D66" w:rsidR="00205D66" w:rsidP="004920F9" w:rsidRDefault="00205D66">
            <w:r w:rsidRPr="00205D66">
              <w:t>Upper</w:t>
            </w:r>
          </w:p>
        </w:tc>
      </w:tr>
      <w:tr w:rsidRPr="00205D66" w:rsidR="00205D66" w:rsidTr="00205D66">
        <w:tc>
          <w:tcPr>
            <w:tcW w:w="1140" w:type="dxa"/>
            <w:shd w:val="clear" w:color="auto" w:fill="auto"/>
          </w:tcPr>
          <w:p w:rsidRPr="00205D66" w:rsidR="00205D66" w:rsidP="004920F9" w:rsidRDefault="00205D66">
            <w:pPr>
              <w:rPr>
                <w:bCs/>
              </w:rPr>
            </w:pPr>
            <w:r w:rsidRPr="00205D66">
              <w:rPr>
                <w:bCs/>
              </w:rPr>
              <w:t>QUHY</w:t>
            </w:r>
          </w:p>
        </w:tc>
        <w:tc>
          <w:tcPr>
            <w:tcW w:w="2604" w:type="dxa"/>
            <w:shd w:val="clear" w:color="auto" w:fill="auto"/>
          </w:tcPr>
          <w:p w:rsidRPr="00205D66" w:rsidR="00205D66" w:rsidP="004920F9" w:rsidRDefault="00205D66">
            <w:r w:rsidRPr="00205D66">
              <w:t xml:space="preserve">Quercus </w:t>
            </w:r>
            <w:proofErr w:type="spellStart"/>
            <w:r w:rsidRPr="00205D66">
              <w:t>hypoleucoides</w:t>
            </w:r>
            <w:proofErr w:type="spellEnd"/>
          </w:p>
        </w:tc>
        <w:tc>
          <w:tcPr>
            <w:tcW w:w="1860" w:type="dxa"/>
            <w:shd w:val="clear" w:color="auto" w:fill="auto"/>
          </w:tcPr>
          <w:p w:rsidRPr="00205D66" w:rsidR="00205D66" w:rsidP="004920F9" w:rsidRDefault="00205D66">
            <w:proofErr w:type="spellStart"/>
            <w:r w:rsidRPr="00205D66">
              <w:t>Silverleaf</w:t>
            </w:r>
            <w:proofErr w:type="spellEnd"/>
            <w:r w:rsidRPr="00205D66">
              <w:t xml:space="preserve"> oak</w:t>
            </w:r>
          </w:p>
        </w:tc>
        <w:tc>
          <w:tcPr>
            <w:tcW w:w="1956" w:type="dxa"/>
            <w:shd w:val="clear" w:color="auto" w:fill="auto"/>
          </w:tcPr>
          <w:p w:rsidRPr="00205D66" w:rsidR="00205D66" w:rsidP="004920F9" w:rsidRDefault="00205D66">
            <w:r w:rsidRPr="00205D66">
              <w:t>Upper</w:t>
            </w:r>
          </w:p>
        </w:tc>
      </w:tr>
      <w:tr w:rsidRPr="00205D66" w:rsidR="00205D66" w:rsidTr="00205D66">
        <w:tc>
          <w:tcPr>
            <w:tcW w:w="1140" w:type="dxa"/>
            <w:shd w:val="clear" w:color="auto" w:fill="auto"/>
          </w:tcPr>
          <w:p w:rsidRPr="00205D66" w:rsidR="00205D66" w:rsidP="004920F9" w:rsidRDefault="00205D66">
            <w:pPr>
              <w:rPr>
                <w:bCs/>
              </w:rPr>
            </w:pPr>
            <w:r w:rsidRPr="00205D66">
              <w:rPr>
                <w:bCs/>
              </w:rPr>
              <w:t>QURU4</w:t>
            </w:r>
          </w:p>
        </w:tc>
        <w:tc>
          <w:tcPr>
            <w:tcW w:w="2604" w:type="dxa"/>
            <w:shd w:val="clear" w:color="auto" w:fill="auto"/>
          </w:tcPr>
          <w:p w:rsidRPr="00205D66" w:rsidR="00205D66" w:rsidP="004920F9" w:rsidRDefault="00205D66">
            <w:r w:rsidRPr="00205D66">
              <w:t>Quercus rugosa</w:t>
            </w:r>
          </w:p>
        </w:tc>
        <w:tc>
          <w:tcPr>
            <w:tcW w:w="1860" w:type="dxa"/>
            <w:shd w:val="clear" w:color="auto" w:fill="auto"/>
          </w:tcPr>
          <w:p w:rsidRPr="00205D66" w:rsidR="00205D66" w:rsidP="004920F9" w:rsidRDefault="00205D66">
            <w:proofErr w:type="spellStart"/>
            <w:r w:rsidRPr="00205D66">
              <w:t>Netleaf</w:t>
            </w:r>
            <w:proofErr w:type="spellEnd"/>
            <w:r w:rsidRPr="00205D66">
              <w:t xml:space="preserve"> oak</w:t>
            </w:r>
          </w:p>
        </w:tc>
        <w:tc>
          <w:tcPr>
            <w:tcW w:w="1956" w:type="dxa"/>
            <w:shd w:val="clear" w:color="auto" w:fill="auto"/>
          </w:tcPr>
          <w:p w:rsidRPr="00205D66" w:rsidR="00205D66" w:rsidP="004920F9" w:rsidRDefault="00205D66">
            <w:r w:rsidRPr="00205D66">
              <w:t>Upper</w:t>
            </w:r>
          </w:p>
        </w:tc>
      </w:tr>
    </w:tbl>
    <w:p w:rsidR="00205D66" w:rsidP="00205D66" w:rsidRDefault="00205D66"/>
    <w:p w:rsidR="00205D66" w:rsidP="00205D66" w:rsidRDefault="00205D66">
      <w:pPr>
        <w:pStyle w:val="SClassInfoPara"/>
      </w:pPr>
      <w:r>
        <w:t>Description</w:t>
      </w:r>
    </w:p>
    <w:p w:rsidR="00205D66" w:rsidP="00205D66" w:rsidRDefault="00205D66">
      <w:r>
        <w:t>Open trees (poles, saplings) of Douglas-fir</w:t>
      </w:r>
      <w:r w:rsidR="00941122">
        <w:t>,</w:t>
      </w:r>
      <w:r>
        <w:t xml:space="preserve"> w</w:t>
      </w:r>
      <w:r w:rsidR="00BA4501">
        <w:t xml:space="preserve">ith grass. </w:t>
      </w:r>
    </w:p>
    <w:p>
      <w:r>
        <w:rPr>
          <w:i/>
          <w:u w:val="single"/>
        </w:rPr>
        <w:t>Maximum Tree Size Class</w:t>
      </w:r>
      <w:br/>
      <w:r>
        <w:t>Medium 9-21" DBH</w:t>
      </w:r>
    </w:p>
    <w:p w:rsidR="00205D66" w:rsidP="00205D66" w:rsidRDefault="00205D66">
      <w:pPr>
        <w:pStyle w:val="InfoPara"/>
        <w:pBdr>
          <w:top w:val="single" w:color="auto" w:sz="4" w:space="1"/>
        </w:pBdr>
      </w:pPr>
      <w:r xmlns:w="http://schemas.openxmlformats.org/wordprocessingml/2006/main">
        <w:t>Class D</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05D66" w:rsidP="00205D66" w:rsidRDefault="00205D66"/>
    <w:p w:rsidR="00205D66" w:rsidP="00205D66" w:rsidRDefault="00205D6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205D66" w:rsidR="00205D66" w:rsidTr="00205D66">
        <w:tc>
          <w:tcPr>
            <w:tcW w:w="1056" w:type="dxa"/>
            <w:tcBorders>
              <w:top w:val="single" w:color="auto" w:sz="2" w:space="0"/>
              <w:bottom w:val="single" w:color="000000" w:sz="12" w:space="0"/>
            </w:tcBorders>
            <w:shd w:val="clear" w:color="auto" w:fill="auto"/>
          </w:tcPr>
          <w:p w:rsidRPr="00205D66" w:rsidR="00205D66" w:rsidP="000D4554" w:rsidRDefault="00205D66">
            <w:pPr>
              <w:rPr>
                <w:b/>
                <w:bCs/>
              </w:rPr>
            </w:pPr>
            <w:r w:rsidRPr="00205D66">
              <w:rPr>
                <w:b/>
                <w:bCs/>
              </w:rPr>
              <w:t>Symbol</w:t>
            </w:r>
          </w:p>
        </w:tc>
        <w:tc>
          <w:tcPr>
            <w:tcW w:w="2556" w:type="dxa"/>
            <w:tcBorders>
              <w:top w:val="single" w:color="auto" w:sz="2" w:space="0"/>
              <w:bottom w:val="single" w:color="000000" w:sz="12" w:space="0"/>
            </w:tcBorders>
            <w:shd w:val="clear" w:color="auto" w:fill="auto"/>
          </w:tcPr>
          <w:p w:rsidRPr="00205D66" w:rsidR="00205D66" w:rsidP="000D4554" w:rsidRDefault="00205D66">
            <w:pPr>
              <w:rPr>
                <w:b/>
                <w:bCs/>
              </w:rPr>
            </w:pPr>
            <w:r w:rsidRPr="00205D66">
              <w:rPr>
                <w:b/>
                <w:bCs/>
              </w:rPr>
              <w:t>Scientific Name</w:t>
            </w:r>
          </w:p>
        </w:tc>
        <w:tc>
          <w:tcPr>
            <w:tcW w:w="1860" w:type="dxa"/>
            <w:tcBorders>
              <w:top w:val="single" w:color="auto" w:sz="2" w:space="0"/>
              <w:bottom w:val="single" w:color="000000" w:sz="12" w:space="0"/>
            </w:tcBorders>
            <w:shd w:val="clear" w:color="auto" w:fill="auto"/>
          </w:tcPr>
          <w:p w:rsidRPr="00205D66" w:rsidR="00205D66" w:rsidP="000D4554" w:rsidRDefault="00205D66">
            <w:pPr>
              <w:rPr>
                <w:b/>
                <w:bCs/>
              </w:rPr>
            </w:pPr>
            <w:r w:rsidRPr="00205D66">
              <w:rPr>
                <w:b/>
                <w:bCs/>
              </w:rPr>
              <w:t>Common Name</w:t>
            </w:r>
          </w:p>
        </w:tc>
        <w:tc>
          <w:tcPr>
            <w:tcW w:w="1956" w:type="dxa"/>
            <w:tcBorders>
              <w:top w:val="single" w:color="auto" w:sz="2" w:space="0"/>
              <w:bottom w:val="single" w:color="000000" w:sz="12" w:space="0"/>
            </w:tcBorders>
            <w:shd w:val="clear" w:color="auto" w:fill="auto"/>
          </w:tcPr>
          <w:p w:rsidRPr="00205D66" w:rsidR="00205D66" w:rsidP="000D4554" w:rsidRDefault="00205D66">
            <w:pPr>
              <w:rPr>
                <w:b/>
                <w:bCs/>
              </w:rPr>
            </w:pPr>
            <w:r w:rsidRPr="00205D66">
              <w:rPr>
                <w:b/>
                <w:bCs/>
              </w:rPr>
              <w:t>Canopy Position</w:t>
            </w:r>
          </w:p>
        </w:tc>
      </w:tr>
      <w:tr w:rsidRPr="00205D66" w:rsidR="00205D66" w:rsidTr="00205D66">
        <w:tc>
          <w:tcPr>
            <w:tcW w:w="1056" w:type="dxa"/>
            <w:tcBorders>
              <w:top w:val="single" w:color="000000" w:sz="12" w:space="0"/>
            </w:tcBorders>
            <w:shd w:val="clear" w:color="auto" w:fill="auto"/>
          </w:tcPr>
          <w:p w:rsidRPr="00205D66" w:rsidR="00205D66" w:rsidP="000D4554" w:rsidRDefault="00205D66">
            <w:pPr>
              <w:rPr>
                <w:bCs/>
              </w:rPr>
            </w:pPr>
            <w:r w:rsidRPr="00205D66">
              <w:rPr>
                <w:bCs/>
              </w:rPr>
              <w:t>PSME</w:t>
            </w:r>
          </w:p>
        </w:tc>
        <w:tc>
          <w:tcPr>
            <w:tcW w:w="2556" w:type="dxa"/>
            <w:tcBorders>
              <w:top w:val="single" w:color="000000" w:sz="12" w:space="0"/>
            </w:tcBorders>
            <w:shd w:val="clear" w:color="auto" w:fill="auto"/>
          </w:tcPr>
          <w:p w:rsidRPr="00205D66" w:rsidR="00205D66" w:rsidP="000D4554" w:rsidRDefault="00205D66">
            <w:proofErr w:type="spellStart"/>
            <w:r w:rsidRPr="00205D66">
              <w:t>Pseudotsuga</w:t>
            </w:r>
            <w:proofErr w:type="spellEnd"/>
            <w:r w:rsidRPr="00205D66">
              <w:t xml:space="preserve"> </w:t>
            </w:r>
            <w:proofErr w:type="spellStart"/>
            <w:r w:rsidRPr="00205D66">
              <w:t>menziesii</w:t>
            </w:r>
            <w:proofErr w:type="spellEnd"/>
          </w:p>
        </w:tc>
        <w:tc>
          <w:tcPr>
            <w:tcW w:w="1860" w:type="dxa"/>
            <w:tcBorders>
              <w:top w:val="single" w:color="000000" w:sz="12" w:space="0"/>
            </w:tcBorders>
            <w:shd w:val="clear" w:color="auto" w:fill="auto"/>
          </w:tcPr>
          <w:p w:rsidRPr="00205D66" w:rsidR="00205D66" w:rsidP="000D4554" w:rsidRDefault="00205D66">
            <w:r w:rsidRPr="00205D66">
              <w:t>Douglas-fir</w:t>
            </w:r>
          </w:p>
        </w:tc>
        <w:tc>
          <w:tcPr>
            <w:tcW w:w="1956" w:type="dxa"/>
            <w:tcBorders>
              <w:top w:val="single" w:color="000000" w:sz="12" w:space="0"/>
            </w:tcBorders>
            <w:shd w:val="clear" w:color="auto" w:fill="auto"/>
          </w:tcPr>
          <w:p w:rsidRPr="00205D66" w:rsidR="00205D66" w:rsidP="000D4554" w:rsidRDefault="00205D66">
            <w:r w:rsidRPr="00205D66">
              <w:t>Upper</w:t>
            </w:r>
          </w:p>
        </w:tc>
      </w:tr>
      <w:tr w:rsidRPr="00205D66" w:rsidR="00205D66" w:rsidTr="00205D66">
        <w:tc>
          <w:tcPr>
            <w:tcW w:w="1056" w:type="dxa"/>
            <w:shd w:val="clear" w:color="auto" w:fill="auto"/>
          </w:tcPr>
          <w:p w:rsidRPr="00205D66" w:rsidR="00205D66" w:rsidP="000D4554" w:rsidRDefault="00205D66">
            <w:pPr>
              <w:rPr>
                <w:bCs/>
              </w:rPr>
            </w:pPr>
            <w:r w:rsidRPr="00205D66">
              <w:rPr>
                <w:bCs/>
              </w:rPr>
              <w:t>ABCO</w:t>
            </w:r>
          </w:p>
        </w:tc>
        <w:tc>
          <w:tcPr>
            <w:tcW w:w="2556" w:type="dxa"/>
            <w:shd w:val="clear" w:color="auto" w:fill="auto"/>
          </w:tcPr>
          <w:p w:rsidRPr="00205D66" w:rsidR="00205D66" w:rsidP="000D4554" w:rsidRDefault="00205D66">
            <w:proofErr w:type="spellStart"/>
            <w:r w:rsidRPr="00205D66">
              <w:t>Abies</w:t>
            </w:r>
            <w:proofErr w:type="spellEnd"/>
            <w:r w:rsidRPr="00205D66">
              <w:t xml:space="preserve"> </w:t>
            </w:r>
            <w:proofErr w:type="spellStart"/>
            <w:r w:rsidRPr="00205D66">
              <w:t>concolor</w:t>
            </w:r>
            <w:proofErr w:type="spellEnd"/>
          </w:p>
        </w:tc>
        <w:tc>
          <w:tcPr>
            <w:tcW w:w="1860" w:type="dxa"/>
            <w:shd w:val="clear" w:color="auto" w:fill="auto"/>
          </w:tcPr>
          <w:p w:rsidRPr="00205D66" w:rsidR="00205D66" w:rsidP="000D4554" w:rsidRDefault="00205D66">
            <w:r w:rsidRPr="00205D66">
              <w:t>White fir</w:t>
            </w:r>
          </w:p>
        </w:tc>
        <w:tc>
          <w:tcPr>
            <w:tcW w:w="1956" w:type="dxa"/>
            <w:shd w:val="clear" w:color="auto" w:fill="auto"/>
          </w:tcPr>
          <w:p w:rsidRPr="00205D66" w:rsidR="00205D66" w:rsidP="000D4554" w:rsidRDefault="00205D66">
            <w:r w:rsidRPr="00205D66">
              <w:t>Upper</w:t>
            </w:r>
          </w:p>
        </w:tc>
      </w:tr>
    </w:tbl>
    <w:p w:rsidR="00205D66" w:rsidP="00205D66" w:rsidRDefault="00205D66"/>
    <w:p w:rsidR="00205D66" w:rsidP="00205D66" w:rsidRDefault="00205D66">
      <w:pPr>
        <w:pStyle w:val="SClassInfoPara"/>
      </w:pPr>
      <w:r>
        <w:t>Description</w:t>
      </w:r>
    </w:p>
    <w:p w:rsidR="00205D66" w:rsidP="00205D66" w:rsidRDefault="00205D66">
      <w:r>
        <w:t>Open large tree/grass and scattered</w:t>
      </w:r>
      <w:bookmarkStart w:name="_GoBack" w:id="0"/>
      <w:bookmarkEnd w:id="0"/>
      <w:r>
        <w:t xml:space="preserve"> shrubs. </w:t>
      </w:r>
    </w:p>
    <w:p>
      <w:r>
        <w:rPr>
          <w:i/>
          <w:u w:val="single"/>
        </w:rPr>
        <w:t>Maximum Tree Size Class</w:t>
      </w:r>
      <w:br/>
      <w:r>
        <w:t>Large 21-33" DBH</w:t>
      </w:r>
    </w:p>
    <w:p w:rsidR="00205D66" w:rsidP="00205D66" w:rsidRDefault="00205D66">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05D66" w:rsidP="00205D66" w:rsidRDefault="00205D66"/>
    <w:p w:rsidR="00205D66" w:rsidP="00205D66" w:rsidRDefault="00205D6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205D66" w:rsidR="00205D66" w:rsidTr="00205D66">
        <w:tc>
          <w:tcPr>
            <w:tcW w:w="1056" w:type="dxa"/>
            <w:tcBorders>
              <w:top w:val="single" w:color="auto" w:sz="2" w:space="0"/>
              <w:bottom w:val="single" w:color="000000" w:sz="12" w:space="0"/>
            </w:tcBorders>
            <w:shd w:val="clear" w:color="auto" w:fill="auto"/>
          </w:tcPr>
          <w:p w:rsidRPr="00205D66" w:rsidR="00205D66" w:rsidP="004E67F2" w:rsidRDefault="00205D66">
            <w:pPr>
              <w:rPr>
                <w:b/>
                <w:bCs/>
              </w:rPr>
            </w:pPr>
            <w:r w:rsidRPr="00205D66">
              <w:rPr>
                <w:b/>
                <w:bCs/>
              </w:rPr>
              <w:t>Symbol</w:t>
            </w:r>
          </w:p>
        </w:tc>
        <w:tc>
          <w:tcPr>
            <w:tcW w:w="2556" w:type="dxa"/>
            <w:tcBorders>
              <w:top w:val="single" w:color="auto" w:sz="2" w:space="0"/>
              <w:bottom w:val="single" w:color="000000" w:sz="12" w:space="0"/>
            </w:tcBorders>
            <w:shd w:val="clear" w:color="auto" w:fill="auto"/>
          </w:tcPr>
          <w:p w:rsidRPr="00205D66" w:rsidR="00205D66" w:rsidP="004E67F2" w:rsidRDefault="00205D66">
            <w:pPr>
              <w:rPr>
                <w:b/>
                <w:bCs/>
              </w:rPr>
            </w:pPr>
            <w:r w:rsidRPr="00205D66">
              <w:rPr>
                <w:b/>
                <w:bCs/>
              </w:rPr>
              <w:t>Scientific Name</w:t>
            </w:r>
          </w:p>
        </w:tc>
        <w:tc>
          <w:tcPr>
            <w:tcW w:w="1860" w:type="dxa"/>
            <w:tcBorders>
              <w:top w:val="single" w:color="auto" w:sz="2" w:space="0"/>
              <w:bottom w:val="single" w:color="000000" w:sz="12" w:space="0"/>
            </w:tcBorders>
            <w:shd w:val="clear" w:color="auto" w:fill="auto"/>
          </w:tcPr>
          <w:p w:rsidRPr="00205D66" w:rsidR="00205D66" w:rsidP="004E67F2" w:rsidRDefault="00205D66">
            <w:pPr>
              <w:rPr>
                <w:b/>
                <w:bCs/>
              </w:rPr>
            </w:pPr>
            <w:r w:rsidRPr="00205D66">
              <w:rPr>
                <w:b/>
                <w:bCs/>
              </w:rPr>
              <w:t>Common Name</w:t>
            </w:r>
          </w:p>
        </w:tc>
        <w:tc>
          <w:tcPr>
            <w:tcW w:w="1956" w:type="dxa"/>
            <w:tcBorders>
              <w:top w:val="single" w:color="auto" w:sz="2" w:space="0"/>
              <w:bottom w:val="single" w:color="000000" w:sz="12" w:space="0"/>
            </w:tcBorders>
            <w:shd w:val="clear" w:color="auto" w:fill="auto"/>
          </w:tcPr>
          <w:p w:rsidRPr="00205D66" w:rsidR="00205D66" w:rsidP="004E67F2" w:rsidRDefault="00205D66">
            <w:pPr>
              <w:rPr>
                <w:b/>
                <w:bCs/>
              </w:rPr>
            </w:pPr>
            <w:r w:rsidRPr="00205D66">
              <w:rPr>
                <w:b/>
                <w:bCs/>
              </w:rPr>
              <w:t>Canopy Position</w:t>
            </w:r>
          </w:p>
        </w:tc>
      </w:tr>
      <w:tr w:rsidRPr="00205D66" w:rsidR="00205D66" w:rsidTr="00205D66">
        <w:tc>
          <w:tcPr>
            <w:tcW w:w="1056" w:type="dxa"/>
            <w:tcBorders>
              <w:top w:val="single" w:color="000000" w:sz="12" w:space="0"/>
            </w:tcBorders>
            <w:shd w:val="clear" w:color="auto" w:fill="auto"/>
          </w:tcPr>
          <w:p w:rsidRPr="00205D66" w:rsidR="00205D66" w:rsidP="004E67F2" w:rsidRDefault="00205D66">
            <w:pPr>
              <w:rPr>
                <w:bCs/>
              </w:rPr>
            </w:pPr>
            <w:r w:rsidRPr="00205D66">
              <w:rPr>
                <w:bCs/>
              </w:rPr>
              <w:t>PSME</w:t>
            </w:r>
          </w:p>
        </w:tc>
        <w:tc>
          <w:tcPr>
            <w:tcW w:w="2556" w:type="dxa"/>
            <w:tcBorders>
              <w:top w:val="single" w:color="000000" w:sz="12" w:space="0"/>
            </w:tcBorders>
            <w:shd w:val="clear" w:color="auto" w:fill="auto"/>
          </w:tcPr>
          <w:p w:rsidRPr="00205D66" w:rsidR="00205D66" w:rsidP="004E67F2" w:rsidRDefault="00205D66">
            <w:proofErr w:type="spellStart"/>
            <w:r w:rsidRPr="00205D66">
              <w:t>Pseudotsuga</w:t>
            </w:r>
            <w:proofErr w:type="spellEnd"/>
            <w:r w:rsidRPr="00205D66">
              <w:t xml:space="preserve"> </w:t>
            </w:r>
            <w:proofErr w:type="spellStart"/>
            <w:r w:rsidRPr="00205D66">
              <w:t>menziesii</w:t>
            </w:r>
            <w:proofErr w:type="spellEnd"/>
          </w:p>
        </w:tc>
        <w:tc>
          <w:tcPr>
            <w:tcW w:w="1860" w:type="dxa"/>
            <w:tcBorders>
              <w:top w:val="single" w:color="000000" w:sz="12" w:space="0"/>
            </w:tcBorders>
            <w:shd w:val="clear" w:color="auto" w:fill="auto"/>
          </w:tcPr>
          <w:p w:rsidRPr="00205D66" w:rsidR="00205D66" w:rsidP="004E67F2" w:rsidRDefault="00205D66">
            <w:r w:rsidRPr="00205D66">
              <w:t>Douglas-fir</w:t>
            </w:r>
          </w:p>
        </w:tc>
        <w:tc>
          <w:tcPr>
            <w:tcW w:w="1956" w:type="dxa"/>
            <w:tcBorders>
              <w:top w:val="single" w:color="000000" w:sz="12" w:space="0"/>
            </w:tcBorders>
            <w:shd w:val="clear" w:color="auto" w:fill="auto"/>
          </w:tcPr>
          <w:p w:rsidRPr="00205D66" w:rsidR="00205D66" w:rsidP="004E67F2" w:rsidRDefault="00205D66">
            <w:r w:rsidRPr="00205D66">
              <w:t>Upper</w:t>
            </w:r>
          </w:p>
        </w:tc>
      </w:tr>
      <w:tr w:rsidRPr="00205D66" w:rsidR="00205D66" w:rsidTr="00205D66">
        <w:tc>
          <w:tcPr>
            <w:tcW w:w="1056" w:type="dxa"/>
            <w:shd w:val="clear" w:color="auto" w:fill="auto"/>
          </w:tcPr>
          <w:p w:rsidRPr="00205D66" w:rsidR="00205D66" w:rsidP="004E67F2" w:rsidRDefault="00205D66">
            <w:pPr>
              <w:rPr>
                <w:bCs/>
              </w:rPr>
            </w:pPr>
            <w:r w:rsidRPr="00205D66">
              <w:rPr>
                <w:bCs/>
              </w:rPr>
              <w:t>ABCO</w:t>
            </w:r>
          </w:p>
        </w:tc>
        <w:tc>
          <w:tcPr>
            <w:tcW w:w="2556" w:type="dxa"/>
            <w:shd w:val="clear" w:color="auto" w:fill="auto"/>
          </w:tcPr>
          <w:p w:rsidRPr="00205D66" w:rsidR="00205D66" w:rsidP="004E67F2" w:rsidRDefault="00205D66">
            <w:proofErr w:type="spellStart"/>
            <w:r w:rsidRPr="00205D66">
              <w:t>Abies</w:t>
            </w:r>
            <w:proofErr w:type="spellEnd"/>
            <w:r w:rsidRPr="00205D66">
              <w:t xml:space="preserve"> </w:t>
            </w:r>
            <w:proofErr w:type="spellStart"/>
            <w:r w:rsidRPr="00205D66">
              <w:t>concolor</w:t>
            </w:r>
            <w:proofErr w:type="spellEnd"/>
          </w:p>
        </w:tc>
        <w:tc>
          <w:tcPr>
            <w:tcW w:w="1860" w:type="dxa"/>
            <w:shd w:val="clear" w:color="auto" w:fill="auto"/>
          </w:tcPr>
          <w:p w:rsidRPr="00205D66" w:rsidR="00205D66" w:rsidP="004E67F2" w:rsidRDefault="00205D66">
            <w:r w:rsidRPr="00205D66">
              <w:t>White fir</w:t>
            </w:r>
          </w:p>
        </w:tc>
        <w:tc>
          <w:tcPr>
            <w:tcW w:w="1956" w:type="dxa"/>
            <w:shd w:val="clear" w:color="auto" w:fill="auto"/>
          </w:tcPr>
          <w:p w:rsidRPr="00205D66" w:rsidR="00205D66" w:rsidP="004E67F2" w:rsidRDefault="00205D66">
            <w:r w:rsidRPr="00205D66">
              <w:t>Upper</w:t>
            </w:r>
          </w:p>
        </w:tc>
      </w:tr>
    </w:tbl>
    <w:p w:rsidR="00205D66" w:rsidP="00205D66" w:rsidRDefault="00205D66"/>
    <w:p w:rsidR="00205D66" w:rsidP="00205D66" w:rsidRDefault="00205D66">
      <w:pPr>
        <w:pStyle w:val="SClassInfoPara"/>
      </w:pPr>
      <w:r>
        <w:t>Description</w:t>
      </w:r>
    </w:p>
    <w:p w:rsidR="00205D66" w:rsidP="00205D66" w:rsidRDefault="00205D66">
      <w:r>
        <w:t>Closed large trees of Douglas-fir</w:t>
      </w:r>
      <w:r w:rsidR="00941122">
        <w:t xml:space="preserve"> and</w:t>
      </w:r>
      <w:r>
        <w:t xml:space="preserve"> white fir</w:t>
      </w:r>
      <w:r w:rsidR="00941122">
        <w:t>,</w:t>
      </w:r>
      <w:r>
        <w:t xml:space="preserve"> and scattered shrubs. At this stage, oaks are </w:t>
      </w:r>
      <w:proofErr w:type="gramStart"/>
      <w:r>
        <w:t>absent</w:t>
      </w:r>
      <w:proofErr w:type="gramEnd"/>
      <w:r>
        <w:t xml:space="preserve"> from the overstory. They form scattered small trees in the </w:t>
      </w:r>
      <w:r w:rsidR="00BA4501">
        <w:t>mid</w:t>
      </w:r>
      <w:r w:rsidR="00941122">
        <w:t xml:space="preserve"> </w:t>
      </w:r>
      <w:r w:rsidR="00BA4501">
        <w:t xml:space="preserve">story.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34</w:t>
            </w:r>
          </w:p>
        </w:tc>
      </w:tr>
      <w:tr>
        <w:tc>
          <w:p>
            <w:pPr>
              <w:jc w:val="center"/>
            </w:pPr>
            <w:r>
              <w:rPr>
                <w:sz w:val="20"/>
              </w:rPr>
              <w:t>Mid1:OPN</w:t>
            </w:r>
          </w:p>
        </w:tc>
        <w:tc>
          <w:p>
            <w:pPr>
              <w:jc w:val="center"/>
            </w:pPr>
            <w:r>
              <w:rPr>
                <w:sz w:val="20"/>
              </w:rPr>
              <w:t>35</w:t>
            </w:r>
          </w:p>
        </w:tc>
        <w:tc>
          <w:p>
            <w:pPr>
              <w:jc w:val="center"/>
            </w:pPr>
            <w:r>
              <w:rPr>
                <w:sz w:val="20"/>
              </w:rPr>
              <w:t>Late1:OPN</w:t>
            </w:r>
          </w:p>
        </w:tc>
        <w:tc>
          <w:p>
            <w:pPr>
              <w:jc w:val="center"/>
            </w:pPr>
            <w:r>
              <w:rPr>
                <w:sz w:val="20"/>
              </w:rPr>
              <w:t>104</w:t>
            </w:r>
          </w:p>
        </w:tc>
      </w:tr>
      <w:tr>
        <w:tc>
          <w:p>
            <w:pPr>
              <w:jc w:val="center"/>
            </w:pPr>
            <w:r>
              <w:rPr>
                <w:sz w:val="20"/>
              </w:rPr>
              <w:t>Mid1:CLS</w:t>
            </w:r>
          </w:p>
        </w:tc>
        <w:tc>
          <w:p>
            <w:pPr>
              <w:jc w:val="center"/>
            </w:pPr>
            <w:r>
              <w:rPr>
                <w:sz w:val="20"/>
              </w:rPr>
              <w:t>35</w:t>
            </w:r>
          </w:p>
        </w:tc>
        <w:tc>
          <w:p>
            <w:pPr>
              <w:jc w:val="center"/>
            </w:pPr>
            <w:r>
              <w:rPr>
                <w:sz w:val="20"/>
              </w:rPr>
              <w:t>Late1:CLS</w:t>
            </w:r>
          </w:p>
        </w:tc>
        <w:tc>
          <w:p>
            <w:pPr>
              <w:jc w:val="center"/>
            </w:pPr>
            <w:r>
              <w:rPr>
                <w:sz w:val="20"/>
              </w:rPr>
              <w:t>104</w:t>
            </w:r>
          </w:p>
        </w:tc>
      </w:tr>
      <w:tr>
        <w:tc>
          <w:p>
            <w:pPr>
              <w:jc w:val="center"/>
            </w:pPr>
            <w:r>
              <w:rPr>
                <w:sz w:val="20"/>
              </w:rPr>
              <w:t>Late1:OPN</w:t>
            </w:r>
          </w:p>
        </w:tc>
        <w:tc>
          <w:p>
            <w:pPr>
              <w:jc w:val="center"/>
            </w:pPr>
            <w:r>
              <w:rPr>
                <w:sz w:val="20"/>
              </w:rPr>
              <w:t>105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0.028</w:t>
            </w:r>
          </w:p>
        </w:tc>
        <w:tc>
          <w:p>
            <w:pPr>
              <w:jc w:val="center"/>
            </w:pPr>
            <w:r>
              <w:rPr>
                <w:sz w:val="20"/>
              </w:rPr>
              <w:t>36</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68</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0.028</w:t>
            </w:r>
          </w:p>
        </w:tc>
        <w:tc>
          <w:p>
            <w:pPr>
              <w:jc w:val="center"/>
            </w:pPr>
            <w:r>
              <w:rPr>
                <w:sz w:val="20"/>
              </w:rPr>
              <w:t>36</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05D66" w:rsidP="00205D66" w:rsidRDefault="00205D66">
      <w:r>
        <w:t>Bailey, R.G. 1995. Descriptions of the ecoregions of the United States. 2nd ed. Rev. and expanded (1st ed. 1980). Misc. Publ. No. 1391 (rev.), Washington DC: USDA Forest Service. 108 pp. with separate map at 1:7,500,000.</w:t>
      </w:r>
    </w:p>
    <w:p w:rsidR="00205D66" w:rsidP="00205D66" w:rsidRDefault="00205D66"/>
    <w:p w:rsidR="00205D66" w:rsidP="00205D66" w:rsidRDefault="00205D66">
      <w:r>
        <w:t>Brown, D.E. 1994. Biotic communities southwestern United States and northwestern Mexico. University of Utah Press, Salt Lake City, UT. 342 pp.</w:t>
      </w:r>
    </w:p>
    <w:p w:rsidR="00205D66" w:rsidP="00205D66" w:rsidRDefault="00205D66"/>
    <w:p w:rsidR="00205D66" w:rsidP="00205D66" w:rsidRDefault="00205D66">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205D66" w:rsidP="00205D66" w:rsidRDefault="00205D66"/>
    <w:p w:rsidR="00205D66" w:rsidP="00205D66" w:rsidRDefault="00205D66">
      <w:r>
        <w:t>Kuchler, A.W. 1964. Manual to accompany the map of potential natural vegetation of the conterminous United States. American Geographical Society. Spec. Publ. No. 36. Lib. Congress Cat. Card Num. 64-15417. 156 pp.</w:t>
      </w:r>
    </w:p>
    <w:p w:rsidR="00205D66" w:rsidP="00205D66" w:rsidRDefault="00205D66"/>
    <w:p w:rsidR="00205D66" w:rsidP="00205D66" w:rsidRDefault="00205D66">
      <w:r>
        <w:t>Dick-Peddie, W.A. 1993. New Mexico vegetation past present and future. University of New Mexico Press, Albuquerque, NM. 244 pp.</w:t>
      </w:r>
    </w:p>
    <w:p w:rsidR="00205D66" w:rsidP="00205D66" w:rsidRDefault="00205D66"/>
    <w:p w:rsidR="00205D66" w:rsidP="00205D66" w:rsidRDefault="00205D66">
      <w:r>
        <w:t xml:space="preserve">McNab, W.H. and P.E Avers. 1994. Ecological </w:t>
      </w:r>
      <w:proofErr w:type="spellStart"/>
      <w:r>
        <w:t>subregions</w:t>
      </w:r>
      <w:proofErr w:type="spellEnd"/>
      <w:r>
        <w:t xml:space="preserve"> of the United States: section descriptions. USDA Forest Service, Ecosystem Management, Washington DC. WO-WSA-5. 250 pp. Appendices and maps.</w:t>
      </w:r>
    </w:p>
    <w:p w:rsidR="00205D66" w:rsidP="00205D66" w:rsidRDefault="00205D66"/>
    <w:p w:rsidR="00205D66" w:rsidP="00205D66" w:rsidRDefault="00205D66">
      <w:r>
        <w:t>NatureServe. 2007. International Ecological Classification Standard: Terrestrial Ecological Classifications. NatureServe Central Databases. Arlington, VA. Data current as of 10 February 2007.</w:t>
      </w:r>
    </w:p>
    <w:p w:rsidR="00205D66" w:rsidP="00205D66" w:rsidRDefault="00205D66"/>
    <w:p w:rsidR="00205D66" w:rsidP="00205D66" w:rsidRDefault="00205D66">
      <w:r>
        <w:t>Schmidt, K.M., J.P. Menakis, C.C. Hardy, W.J. Hann and D.L. Bunnell. 2002. Development of coarse-scale spatial data for wildland fire and fuel management. Gen. Tech. Rep. RMRS-GTR-87. Fort Collins, CO: USDA Forest Service, Rocky Mountain Research Station. 41 pp. + CD.</w:t>
      </w:r>
    </w:p>
    <w:p w:rsidR="00205D66" w:rsidP="00205D66" w:rsidRDefault="00205D66"/>
    <w:p w:rsidR="00205D66" w:rsidP="00205D66" w:rsidRDefault="00205D66">
      <w:proofErr w:type="spellStart"/>
      <w:r>
        <w:lastRenderedPageBreak/>
        <w:t>Swetnam</w:t>
      </w:r>
      <w:proofErr w:type="spellEnd"/>
      <w:r>
        <w:t xml:space="preserve">, T.W., C.H. </w:t>
      </w:r>
      <w:proofErr w:type="spellStart"/>
      <w:r>
        <w:t>Baisan</w:t>
      </w:r>
      <w:proofErr w:type="spellEnd"/>
      <w:r>
        <w:t xml:space="preserve"> and J.M. </w:t>
      </w:r>
      <w:proofErr w:type="spellStart"/>
      <w:r>
        <w:t>Kaib</w:t>
      </w:r>
      <w:proofErr w:type="spellEnd"/>
      <w:r>
        <w:t xml:space="preserve"> 2001. Forest Fire Histories of the Sky Islands of La Frontera, pp 95-119, in Changing Plant Life of La Frontera; observations on vegetation in the United States/Mexico Border Region, L.G. Webster and C.J. </w:t>
      </w:r>
      <w:proofErr w:type="spellStart"/>
      <w:r>
        <w:t>Bahre</w:t>
      </w:r>
      <w:proofErr w:type="spellEnd"/>
      <w:r>
        <w:t xml:space="preserve"> (editors). University of New Mexico Press, </w:t>
      </w:r>
      <w:r w:rsidR="007C26E2">
        <w:t>Albuquerque</w:t>
      </w:r>
      <w:r>
        <w:t>.</w:t>
      </w:r>
    </w:p>
    <w:p w:rsidR="00205D66" w:rsidP="00205D66" w:rsidRDefault="00205D66"/>
    <w:p w:rsidR="00205D66" w:rsidP="00205D66" w:rsidRDefault="00205D66">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In P.F. </w:t>
      </w:r>
      <w:proofErr w:type="spellStart"/>
      <w:r>
        <w:t>Folliott</w:t>
      </w:r>
      <w:proofErr w:type="spellEnd"/>
      <w:r>
        <w:t xml:space="preserve"> et al., tech. </w:t>
      </w:r>
      <w:proofErr w:type="spellStart"/>
      <w:r>
        <w:t>coords</w:t>
      </w:r>
      <w:proofErr w:type="spellEnd"/>
      <w:r>
        <w:t xml:space="preserve">. Effects of fire on </w:t>
      </w:r>
      <w:proofErr w:type="spellStart"/>
      <w:r>
        <w:t>Madrean</w:t>
      </w:r>
      <w:proofErr w:type="spellEnd"/>
      <w:r>
        <w:t xml:space="preserve"> Province Ecosystems, A symposium proceedings, USDA Forest Service General Technical Report RM-GTR-289: 15-36.</w:t>
      </w:r>
    </w:p>
    <w:p w:rsidR="00205D66" w:rsidP="00205D66" w:rsidRDefault="00205D66"/>
    <w:p w:rsidR="00205D66" w:rsidP="00205D66" w:rsidRDefault="00205D66">
      <w:r>
        <w:t>USDA Forest Service, Rocky Mountain Research Station, Fire Sciences Laboratory (2002, December). Fire Effects Information System, [Online]. Available: http://www.fs.fed.us/database/feis/.</w:t>
      </w:r>
    </w:p>
    <w:p w:rsidR="00205D66" w:rsidP="00205D66" w:rsidRDefault="00205D66"/>
    <w:p w:rsidR="00205D66" w:rsidP="00205D66" w:rsidRDefault="00205D66">
      <w:proofErr w:type="spellStart"/>
      <w:r>
        <w:t>Zouhar</w:t>
      </w:r>
      <w:proofErr w:type="spellEnd"/>
      <w:r>
        <w:t xml:space="preserve">, K. 2001. </w:t>
      </w:r>
      <w:proofErr w:type="spellStart"/>
      <w:r>
        <w:t>Abies</w:t>
      </w:r>
      <w:proofErr w:type="spellEnd"/>
      <w:r>
        <w:t xml:space="preserve"> </w:t>
      </w:r>
      <w:proofErr w:type="spellStart"/>
      <w:r>
        <w:t>concolor</w:t>
      </w:r>
      <w:proofErr w:type="spellEnd"/>
      <w:r>
        <w:t>. In: Fi</w:t>
      </w:r>
      <w:r w:rsidR="007C26E2">
        <w:t>re Effects Information System,</w:t>
      </w:r>
      <w:r>
        <w:t xml:space="preserve"> [Online]. U.S. Department of </w:t>
      </w:r>
      <w:r w:rsidR="00BE1492">
        <w:t>Agriculture</w:t>
      </w:r>
      <w:r>
        <w:t>, Forest Service, Rocky Mountain Research Station, Fire Sciences Laboratory (Producer). Available:</w:t>
      </w:r>
      <w:r w:rsidR="00BE1492">
        <w:t xml:space="preserve"> </w:t>
      </w:r>
      <w:proofErr w:type="gramStart"/>
      <w:r>
        <w:t>http://www.fs.fed.us/database/feis/[</w:t>
      </w:r>
      <w:proofErr w:type="gramEnd"/>
      <w:r>
        <w:t>2005, July 24].</w:t>
      </w:r>
    </w:p>
    <w:p w:rsidRPr="00A43E41" w:rsidR="004D5F12" w:rsidP="00205D6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717" w:rsidRDefault="00BE6717">
      <w:r>
        <w:separator/>
      </w:r>
    </w:p>
  </w:endnote>
  <w:endnote w:type="continuationSeparator" w:id="0">
    <w:p w:rsidR="00BE6717" w:rsidRDefault="00BE6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D66" w:rsidRDefault="00205D66" w:rsidP="00205D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717" w:rsidRDefault="00BE6717">
      <w:r>
        <w:separator/>
      </w:r>
    </w:p>
  </w:footnote>
  <w:footnote w:type="continuationSeparator" w:id="0">
    <w:p w:rsidR="00BE6717" w:rsidRDefault="00BE6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41" w:rsidRDefault="00A43E41" w:rsidP="00205D6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66"/>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3BB"/>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5D66"/>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04EE"/>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2503"/>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26E2"/>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1122"/>
    <w:rsid w:val="00945DBA"/>
    <w:rsid w:val="00953881"/>
    <w:rsid w:val="00955A66"/>
    <w:rsid w:val="00956116"/>
    <w:rsid w:val="00960066"/>
    <w:rsid w:val="009600A0"/>
    <w:rsid w:val="0096072E"/>
    <w:rsid w:val="009611AB"/>
    <w:rsid w:val="00961968"/>
    <w:rsid w:val="00964894"/>
    <w:rsid w:val="00966F51"/>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A4501"/>
    <w:rsid w:val="00BB346C"/>
    <w:rsid w:val="00BB3DF1"/>
    <w:rsid w:val="00BC02E8"/>
    <w:rsid w:val="00BC3E94"/>
    <w:rsid w:val="00BD0988"/>
    <w:rsid w:val="00BE1492"/>
    <w:rsid w:val="00BE537C"/>
    <w:rsid w:val="00BE6717"/>
    <w:rsid w:val="00BE7010"/>
    <w:rsid w:val="00BF3879"/>
    <w:rsid w:val="00BF4A9A"/>
    <w:rsid w:val="00BF5AD2"/>
    <w:rsid w:val="00BF77CB"/>
    <w:rsid w:val="00C0134A"/>
    <w:rsid w:val="00C0481C"/>
    <w:rsid w:val="00C06AEF"/>
    <w:rsid w:val="00C07272"/>
    <w:rsid w:val="00C10306"/>
    <w:rsid w:val="00C21B4A"/>
    <w:rsid w:val="00C24F76"/>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958C4"/>
  <w15:docId w15:val="{90BE60DC-14AC-4A1B-8BDC-D5018AC4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A4501"/>
    <w:pPr>
      <w:ind w:left="720"/>
    </w:pPr>
    <w:rPr>
      <w:rFonts w:ascii="Calibri" w:eastAsia="Calibri" w:hAnsi="Calibri"/>
      <w:sz w:val="22"/>
      <w:szCs w:val="22"/>
    </w:rPr>
  </w:style>
  <w:style w:type="character" w:styleId="Hyperlink">
    <w:name w:val="Hyperlink"/>
    <w:rsid w:val="00BA4501"/>
    <w:rPr>
      <w:color w:val="0000FF"/>
      <w:u w:val="single"/>
    </w:rPr>
  </w:style>
  <w:style w:type="paragraph" w:styleId="BalloonText">
    <w:name w:val="Balloon Text"/>
    <w:basedOn w:val="Normal"/>
    <w:link w:val="BalloonTextChar"/>
    <w:uiPriority w:val="99"/>
    <w:semiHidden/>
    <w:unhideWhenUsed/>
    <w:rsid w:val="00BE14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4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02871">
      <w:bodyDiv w:val="1"/>
      <w:marLeft w:val="0"/>
      <w:marRight w:val="0"/>
      <w:marTop w:val="0"/>
      <w:marBottom w:val="0"/>
      <w:divBdr>
        <w:top w:val="none" w:sz="0" w:space="0" w:color="auto"/>
        <w:left w:val="none" w:sz="0" w:space="0" w:color="auto"/>
        <w:bottom w:val="none" w:sz="0" w:space="0" w:color="auto"/>
        <w:right w:val="none" w:sz="0" w:space="0" w:color="auto"/>
      </w:divBdr>
    </w:div>
    <w:div w:id="160572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2014-08-21T14:14:00Z</cp:lastPrinted>
  <dcterms:created xsi:type="dcterms:W3CDTF">2017-12-14T22:30:00Z</dcterms:created>
  <dcterms:modified xsi:type="dcterms:W3CDTF">2017-12-14T22:30:00Z</dcterms:modified>
</cp:coreProperties>
</file>