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4C0" w:rsidP="00D474C0" w:rsidRDefault="00D474C0" w14:paraId="3F1E9364" w14:textId="6C5BBF15">
      <w:pPr>
        <w:pStyle w:val="BpSTitle"/>
      </w:pPr>
      <w:r>
        <w:t>10280</w:t>
      </w:r>
    </w:p>
    <w:p w:rsidR="00D474C0" w:rsidP="00D474C0" w:rsidRDefault="00D474C0" w14:paraId="13093E5E" w14:textId="77777777">
      <w:pPr>
        <w:pStyle w:val="BpSTitle"/>
      </w:pPr>
      <w:r>
        <w:t>Mediterranean California Mesic Mixed Conifer Forest and Woodland</w:t>
      </w:r>
    </w:p>
    <w:p w:rsidR="00D474C0" w:rsidP="00D474C0" w:rsidRDefault="00D474C0" w14:paraId="64AA6A39" w14:textId="35AC5656">
      <w:r>
        <w:t xmlns:w="http://schemas.openxmlformats.org/wordprocessingml/2006/main">BpS Model/Description Version: Aug. 2020</w:t>
      </w:r>
      <w:r>
        <w:tab/>
      </w:r>
      <w:r>
        <w:tab/>
      </w:r>
      <w:r>
        <w:tab/>
      </w:r>
      <w:r>
        <w:tab/>
      </w:r>
      <w:r>
        <w:tab/>
      </w:r>
      <w:r>
        <w:tab/>
      </w:r>
      <w:r>
        <w:tab/>
      </w:r>
    </w:p>
    <w:p w:rsidR="00D474C0" w:rsidP="00D474C0" w:rsidRDefault="00D474C0" w14:paraId="78B9F0E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556"/>
        <w:gridCol w:w="1392"/>
        <w:gridCol w:w="852"/>
      </w:tblGrid>
      <w:tr w:rsidRPr="00D474C0" w:rsidR="00D474C0" w:rsidTr="00D474C0" w14:paraId="6D0D45B3" w14:textId="77777777">
        <w:tc>
          <w:tcPr>
            <w:tcW w:w="1680" w:type="dxa"/>
            <w:tcBorders>
              <w:top w:val="single" w:color="auto" w:sz="2" w:space="0"/>
              <w:left w:val="single" w:color="auto" w:sz="12" w:space="0"/>
              <w:bottom w:val="single" w:color="000000" w:sz="12" w:space="0"/>
            </w:tcBorders>
            <w:shd w:val="clear" w:color="auto" w:fill="auto"/>
          </w:tcPr>
          <w:p w:rsidRPr="00D474C0" w:rsidR="00D474C0" w:rsidP="00916A1E" w:rsidRDefault="00D474C0" w14:paraId="105B08B0" w14:textId="77777777">
            <w:pPr>
              <w:rPr>
                <w:b/>
                <w:bCs/>
              </w:rPr>
            </w:pPr>
            <w:r w:rsidRPr="00D474C0">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D474C0" w:rsidR="00D474C0" w:rsidP="00916A1E" w:rsidRDefault="00D474C0" w14:paraId="0F6901B6"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D474C0" w:rsidR="00D474C0" w:rsidP="00916A1E" w:rsidRDefault="00D474C0" w14:paraId="4A735851" w14:textId="77777777">
            <w:pPr>
              <w:rPr>
                <w:b/>
                <w:bCs/>
              </w:rPr>
            </w:pPr>
            <w:r w:rsidRPr="00D474C0">
              <w:rPr>
                <w:b/>
                <w:bCs/>
              </w:rPr>
              <w:t>Reviewers</w:t>
            </w:r>
          </w:p>
        </w:tc>
        <w:tc>
          <w:tcPr>
            <w:tcW w:w="852" w:type="dxa"/>
            <w:tcBorders>
              <w:top w:val="single" w:color="auto" w:sz="2" w:space="0"/>
              <w:bottom w:val="single" w:color="000000" w:sz="12" w:space="0"/>
            </w:tcBorders>
            <w:shd w:val="clear" w:color="auto" w:fill="auto"/>
          </w:tcPr>
          <w:p w:rsidRPr="00D474C0" w:rsidR="00D474C0" w:rsidP="00916A1E" w:rsidRDefault="00D474C0" w14:paraId="460FF3EB" w14:textId="77777777">
            <w:pPr>
              <w:rPr>
                <w:b/>
                <w:bCs/>
              </w:rPr>
            </w:pPr>
          </w:p>
        </w:tc>
      </w:tr>
      <w:tr w:rsidRPr="00D474C0" w:rsidR="00D474C0" w:rsidTr="00D474C0" w14:paraId="72D40962" w14:textId="77777777">
        <w:tc>
          <w:tcPr>
            <w:tcW w:w="1680" w:type="dxa"/>
            <w:tcBorders>
              <w:top w:val="single" w:color="000000" w:sz="12" w:space="0"/>
              <w:left w:val="single" w:color="auto" w:sz="12" w:space="0"/>
            </w:tcBorders>
            <w:shd w:val="clear" w:color="auto" w:fill="auto"/>
          </w:tcPr>
          <w:p w:rsidRPr="00D474C0" w:rsidR="00D474C0" w:rsidP="00916A1E" w:rsidRDefault="00D474C0" w14:paraId="3137E13C" w14:textId="77777777">
            <w:pPr>
              <w:rPr>
                <w:bCs/>
              </w:rPr>
            </w:pPr>
            <w:r w:rsidRPr="00D474C0">
              <w:rPr>
                <w:bCs/>
              </w:rPr>
              <w:t>Joe Sherlock</w:t>
            </w:r>
          </w:p>
        </w:tc>
        <w:tc>
          <w:tcPr>
            <w:tcW w:w="2556" w:type="dxa"/>
            <w:tcBorders>
              <w:top w:val="single" w:color="000000" w:sz="12" w:space="0"/>
              <w:right w:val="single" w:color="000000" w:sz="12" w:space="0"/>
            </w:tcBorders>
            <w:shd w:val="clear" w:color="auto" w:fill="auto"/>
          </w:tcPr>
          <w:p w:rsidRPr="00D474C0" w:rsidR="00D474C0" w:rsidP="00916A1E" w:rsidRDefault="00D474C0" w14:paraId="47C8825A" w14:textId="77777777">
            <w:r w:rsidRPr="00D474C0">
              <w:t>jsherlock@fs.fed.us</w:t>
            </w:r>
          </w:p>
        </w:tc>
        <w:tc>
          <w:tcPr>
            <w:tcW w:w="1392" w:type="dxa"/>
            <w:tcBorders>
              <w:top w:val="single" w:color="000000" w:sz="12" w:space="0"/>
              <w:left w:val="single" w:color="000000" w:sz="12" w:space="0"/>
            </w:tcBorders>
            <w:shd w:val="clear" w:color="auto" w:fill="auto"/>
          </w:tcPr>
          <w:p w:rsidRPr="00D474C0" w:rsidR="00D474C0" w:rsidP="00916A1E" w:rsidRDefault="00D474C0" w14:paraId="723DA271" w14:textId="77777777">
            <w:r w:rsidRPr="00D474C0">
              <w:t>None</w:t>
            </w:r>
          </w:p>
        </w:tc>
        <w:tc>
          <w:tcPr>
            <w:tcW w:w="852" w:type="dxa"/>
            <w:tcBorders>
              <w:top w:val="single" w:color="000000" w:sz="12" w:space="0"/>
            </w:tcBorders>
            <w:shd w:val="clear" w:color="auto" w:fill="auto"/>
          </w:tcPr>
          <w:p w:rsidRPr="00D474C0" w:rsidR="00D474C0" w:rsidP="00916A1E" w:rsidRDefault="00D474C0" w14:paraId="418DAA88" w14:textId="77777777">
            <w:r w:rsidRPr="00D474C0">
              <w:t>None</w:t>
            </w:r>
          </w:p>
        </w:tc>
      </w:tr>
      <w:tr w:rsidRPr="00D474C0" w:rsidR="00D474C0" w:rsidTr="00D474C0" w14:paraId="4A20033F" w14:textId="77777777">
        <w:tc>
          <w:tcPr>
            <w:tcW w:w="1680" w:type="dxa"/>
            <w:tcBorders>
              <w:left w:val="single" w:color="auto" w:sz="12" w:space="0"/>
            </w:tcBorders>
            <w:shd w:val="clear" w:color="auto" w:fill="auto"/>
          </w:tcPr>
          <w:p w:rsidRPr="00D474C0" w:rsidR="00D474C0" w:rsidP="00916A1E" w:rsidRDefault="00D474C0" w14:paraId="4B78D69B" w14:textId="77777777">
            <w:pPr>
              <w:rPr>
                <w:bCs/>
              </w:rPr>
            </w:pPr>
            <w:r w:rsidRPr="00D474C0">
              <w:rPr>
                <w:bCs/>
              </w:rPr>
              <w:t>Neil Sugihara</w:t>
            </w:r>
          </w:p>
        </w:tc>
        <w:tc>
          <w:tcPr>
            <w:tcW w:w="2556" w:type="dxa"/>
            <w:tcBorders>
              <w:right w:val="single" w:color="000000" w:sz="12" w:space="0"/>
            </w:tcBorders>
            <w:shd w:val="clear" w:color="auto" w:fill="auto"/>
          </w:tcPr>
          <w:p w:rsidRPr="00D474C0" w:rsidR="00D474C0" w:rsidP="00916A1E" w:rsidRDefault="00D474C0" w14:paraId="75CDE8A0" w14:textId="77777777">
            <w:r w:rsidRPr="00D474C0">
              <w:t>nsugihara@fs.fed.us</w:t>
            </w:r>
          </w:p>
        </w:tc>
        <w:tc>
          <w:tcPr>
            <w:tcW w:w="1392" w:type="dxa"/>
            <w:tcBorders>
              <w:left w:val="single" w:color="000000" w:sz="12" w:space="0"/>
            </w:tcBorders>
            <w:shd w:val="clear" w:color="auto" w:fill="auto"/>
          </w:tcPr>
          <w:p w:rsidRPr="00D474C0" w:rsidR="00D474C0" w:rsidP="00916A1E" w:rsidRDefault="00D474C0" w14:paraId="776226AD" w14:textId="77777777">
            <w:r w:rsidRPr="00D474C0">
              <w:t>None</w:t>
            </w:r>
          </w:p>
        </w:tc>
        <w:tc>
          <w:tcPr>
            <w:tcW w:w="852" w:type="dxa"/>
            <w:shd w:val="clear" w:color="auto" w:fill="auto"/>
          </w:tcPr>
          <w:p w:rsidRPr="00D474C0" w:rsidR="00D474C0" w:rsidP="00916A1E" w:rsidRDefault="00D474C0" w14:paraId="0B72B1EA" w14:textId="77777777">
            <w:r w:rsidRPr="00D474C0">
              <w:t>None</w:t>
            </w:r>
          </w:p>
        </w:tc>
      </w:tr>
      <w:tr w:rsidRPr="00D474C0" w:rsidR="00D474C0" w:rsidTr="00D474C0" w14:paraId="2C458C94" w14:textId="77777777">
        <w:tc>
          <w:tcPr>
            <w:tcW w:w="1680" w:type="dxa"/>
            <w:tcBorders>
              <w:left w:val="single" w:color="auto" w:sz="12" w:space="0"/>
              <w:bottom w:val="single" w:color="auto" w:sz="2" w:space="0"/>
            </w:tcBorders>
            <w:shd w:val="clear" w:color="auto" w:fill="auto"/>
          </w:tcPr>
          <w:p w:rsidRPr="00D474C0" w:rsidR="00D474C0" w:rsidP="00916A1E" w:rsidRDefault="00D474C0" w14:paraId="49296C4A" w14:textId="77777777">
            <w:pPr>
              <w:rPr>
                <w:bCs/>
              </w:rPr>
            </w:pPr>
            <w:r w:rsidRPr="00D474C0">
              <w:rPr>
                <w:bCs/>
              </w:rPr>
              <w:t>Hugh Safford</w:t>
            </w:r>
          </w:p>
        </w:tc>
        <w:tc>
          <w:tcPr>
            <w:tcW w:w="2556" w:type="dxa"/>
            <w:tcBorders>
              <w:right w:val="single" w:color="000000" w:sz="12" w:space="0"/>
            </w:tcBorders>
            <w:shd w:val="clear" w:color="auto" w:fill="auto"/>
          </w:tcPr>
          <w:p w:rsidRPr="00D474C0" w:rsidR="00D474C0" w:rsidP="00916A1E" w:rsidRDefault="00D474C0" w14:paraId="552C3C02" w14:textId="77777777">
            <w:r w:rsidRPr="00D474C0">
              <w:t>hughsafford@fs.fed.us</w:t>
            </w:r>
          </w:p>
        </w:tc>
        <w:tc>
          <w:tcPr>
            <w:tcW w:w="1392" w:type="dxa"/>
            <w:tcBorders>
              <w:left w:val="single" w:color="000000" w:sz="12" w:space="0"/>
              <w:bottom w:val="single" w:color="auto" w:sz="2" w:space="0"/>
            </w:tcBorders>
            <w:shd w:val="clear" w:color="auto" w:fill="auto"/>
          </w:tcPr>
          <w:p w:rsidRPr="00D474C0" w:rsidR="00D474C0" w:rsidP="00916A1E" w:rsidRDefault="00D474C0" w14:paraId="1D06EC80" w14:textId="77777777">
            <w:r w:rsidRPr="00D474C0">
              <w:t>None</w:t>
            </w:r>
          </w:p>
        </w:tc>
        <w:tc>
          <w:tcPr>
            <w:tcW w:w="852" w:type="dxa"/>
            <w:shd w:val="clear" w:color="auto" w:fill="auto"/>
          </w:tcPr>
          <w:p w:rsidRPr="00D474C0" w:rsidR="00D474C0" w:rsidP="00916A1E" w:rsidRDefault="00D474C0" w14:paraId="2DABA0D3" w14:textId="77777777">
            <w:r w:rsidRPr="00D474C0">
              <w:t>None</w:t>
            </w:r>
          </w:p>
        </w:tc>
      </w:tr>
    </w:tbl>
    <w:p w:rsidR="00D474C0" w:rsidP="00D474C0" w:rsidRDefault="00D474C0" w14:paraId="032EE003" w14:textId="77777777"/>
    <w:p w:rsidR="003B72CA" w:rsidP="003B72CA" w:rsidRDefault="003B72CA" w14:paraId="23F8FCEB" w14:textId="77777777">
      <w:pPr>
        <w:pStyle w:val="InfoPara"/>
      </w:pPr>
      <w:r>
        <w:t xml:space="preserve">Reviewer: </w:t>
      </w:r>
      <w:r w:rsidRPr="00185740">
        <w:rPr>
          <w:b w:val="0"/>
        </w:rPr>
        <w:t>U.S. Forest Service Region 5 ecologists</w:t>
      </w:r>
    </w:p>
    <w:p w:rsidR="00D474C0" w:rsidP="00D474C0" w:rsidRDefault="00D474C0" w14:paraId="38548930" w14:textId="77777777">
      <w:pPr>
        <w:pStyle w:val="InfoPara"/>
      </w:pPr>
      <w:r>
        <w:t>Vegetation Type</w:t>
      </w:r>
    </w:p>
    <w:p w:rsidR="00D474C0" w:rsidP="00D474C0" w:rsidRDefault="00D474C0" w14:paraId="1E1FD5D3" w14:textId="77777777">
      <w:r>
        <w:t>Forest and Woodland</w:t>
      </w:r>
    </w:p>
    <w:p w:rsidR="00D474C0" w:rsidP="00D474C0" w:rsidRDefault="00D474C0" w14:paraId="465AD2E6" w14:textId="77777777">
      <w:pPr>
        <w:pStyle w:val="InfoPara"/>
      </w:pPr>
      <w:r>
        <w:t>Map Zones</w:t>
      </w:r>
    </w:p>
    <w:p w:rsidR="008426E4" w:rsidP="00D474C0" w:rsidRDefault="00FA2935" w14:paraId="2C050B86" w14:textId="451E7314">
      <w:r>
        <w:t xml:space="preserve">4, </w:t>
      </w:r>
      <w:r w:rsidR="00FA4BF1">
        <w:t>6,</w:t>
      </w:r>
      <w:r>
        <w:t xml:space="preserve"> 7,</w:t>
      </w:r>
      <w:r w:rsidR="00FA4BF1">
        <w:t xml:space="preserve"> </w:t>
      </w:r>
      <w:r w:rsidR="00D474C0">
        <w:t>12</w:t>
      </w:r>
      <w:r w:rsidR="008426E4">
        <w:t xml:space="preserve"> </w:t>
      </w:r>
      <w:bookmarkStart w:name="_GoBack" w:id="0"/>
      <w:bookmarkEnd w:id="0"/>
    </w:p>
    <w:p w:rsidR="00D474C0" w:rsidP="00D474C0" w:rsidRDefault="00D474C0" w14:paraId="7888F06C" w14:textId="77777777">
      <w:pPr>
        <w:pStyle w:val="InfoPara"/>
      </w:pPr>
      <w:r>
        <w:t>Geographic Range</w:t>
      </w:r>
    </w:p>
    <w:p w:rsidR="00916A1E" w:rsidP="00916A1E" w:rsidRDefault="00916A1E" w14:paraId="6E60FFDB" w14:textId="754A5C8A">
      <w:r>
        <w:t>This type occurs throughout California and into southern Oregon and westernmost Nevada</w:t>
      </w:r>
      <w:r w:rsidR="00D474C0">
        <w:t xml:space="preserve">. </w:t>
      </w:r>
      <w:r w:rsidR="00FB22C6">
        <w:t>It occurs as far north as the North Umpqua River (O</w:t>
      </w:r>
      <w:r w:rsidR="00E83221">
        <w:t>regon</w:t>
      </w:r>
      <w:r w:rsidR="00FB22C6">
        <w:t xml:space="preserve">), ending within the Steamboat 5th field drainage. </w:t>
      </w:r>
    </w:p>
    <w:p w:rsidR="00FA6E78" w:rsidP="00916A1E" w:rsidRDefault="00FA6E78" w14:paraId="3ECC108C" w14:textId="77777777"/>
    <w:p w:rsidR="00916A1E" w:rsidP="00916A1E" w:rsidRDefault="00916A1E" w14:paraId="66E15AB0" w14:textId="19DCCDDC">
      <w:r>
        <w:t>In southern California</w:t>
      </w:r>
      <w:r w:rsidR="00E83221">
        <w:t>,</w:t>
      </w:r>
      <w:r>
        <w:t xml:space="preserve"> this </w:t>
      </w:r>
      <w:r w:rsidR="00E83221">
        <w:t>Biophysical Setting (</w:t>
      </w:r>
      <w:proofErr w:type="spellStart"/>
      <w:r>
        <w:t>BpS</w:t>
      </w:r>
      <w:proofErr w:type="spellEnd"/>
      <w:r w:rsidR="00E83221">
        <w:t>)</w:t>
      </w:r>
      <w:r>
        <w:t xml:space="preserve"> includes small stands in the south coast ranges (e.g.</w:t>
      </w:r>
      <w:r w:rsidR="00E83221">
        <w:t xml:space="preserve">, </w:t>
      </w:r>
      <w:r>
        <w:t>Mt. San Benito, San Benito Co.; Big Pine Mtn., Santa Barbara Co.; Pine Mtn</w:t>
      </w:r>
      <w:r w:rsidR="00E83221">
        <w:t>.</w:t>
      </w:r>
      <w:r>
        <w:t xml:space="preserve">, Ventura Co.; Palomar Mountain, San Diego Co.; </w:t>
      </w:r>
      <w:proofErr w:type="spellStart"/>
      <w:r>
        <w:t>Cuyamaca</w:t>
      </w:r>
      <w:proofErr w:type="spellEnd"/>
      <w:r>
        <w:t xml:space="preserve"> Mountains, San Diego Co.) and larger stands in the San Gabriel and the San Bernardino </w:t>
      </w:r>
      <w:r w:rsidR="00E83221">
        <w:t>m</w:t>
      </w:r>
      <w:r>
        <w:t xml:space="preserve">ountains and the San Jacinto and San Pedro </w:t>
      </w:r>
      <w:proofErr w:type="spellStart"/>
      <w:r>
        <w:t>Mártir</w:t>
      </w:r>
      <w:proofErr w:type="spellEnd"/>
      <w:r>
        <w:t xml:space="preserve"> </w:t>
      </w:r>
      <w:r w:rsidR="00E83221">
        <w:t>r</w:t>
      </w:r>
      <w:r>
        <w:t>anges (Baja C</w:t>
      </w:r>
      <w:r w:rsidR="00E83221">
        <w:t>alifornia</w:t>
      </w:r>
      <w:r>
        <w:t>) of the Peninsular Ranges.</w:t>
      </w:r>
    </w:p>
    <w:p w:rsidR="00FF4B4F" w:rsidP="00FF4B4F" w:rsidRDefault="00FF4B4F" w14:paraId="7307FF8B" w14:textId="3B09ED22"/>
    <w:p w:rsidR="00697608" w:rsidP="00697608" w:rsidRDefault="00697608" w14:paraId="5D69F13E" w14:textId="5C5FAAF2">
      <w:r>
        <w:t xml:space="preserve">This </w:t>
      </w:r>
      <w:proofErr w:type="gramStart"/>
      <w:r>
        <w:t>particular model</w:t>
      </w:r>
      <w:proofErr w:type="gramEnd"/>
      <w:r>
        <w:t xml:space="preserve"> and description applies within the East Cascades-Modoc Plateau ecoregion and throughout C</w:t>
      </w:r>
      <w:r w:rsidR="00E83221">
        <w:t>alifornia</w:t>
      </w:r>
      <w:r>
        <w:t xml:space="preserve"> except within the Klamath Mountains and California North Coast ecoregions.</w:t>
      </w:r>
      <w:r w:rsidR="0018524E">
        <w:t xml:space="preserve"> </w:t>
      </w:r>
    </w:p>
    <w:p w:rsidR="00697608" w:rsidP="00D474C0" w:rsidRDefault="00697608" w14:paraId="2B28F5C9" w14:textId="77777777"/>
    <w:p w:rsidR="00D474C0" w:rsidP="00D474C0" w:rsidRDefault="00D474C0" w14:paraId="15778819" w14:textId="77777777">
      <w:pPr>
        <w:pStyle w:val="InfoPara"/>
      </w:pPr>
      <w:r>
        <w:t>Biophysical Site Description</w:t>
      </w:r>
    </w:p>
    <w:p w:rsidR="00D474C0" w:rsidP="00D474C0" w:rsidRDefault="00916A1E" w14:paraId="25ACD6E3" w14:textId="188FC8B5">
      <w:r>
        <w:t>At its lowest elevation, t</w:t>
      </w:r>
      <w:r w:rsidR="00FF4B4F">
        <w:t xml:space="preserve">his </w:t>
      </w:r>
      <w:proofErr w:type="spellStart"/>
      <w:r w:rsidR="00FF4B4F">
        <w:t>BpS</w:t>
      </w:r>
      <w:proofErr w:type="spellEnd"/>
      <w:r w:rsidR="00FF4B4F">
        <w:t xml:space="preserve"> occurs</w:t>
      </w:r>
      <w:r w:rsidR="00D474C0">
        <w:t xml:space="preserve"> primarily</w:t>
      </w:r>
      <w:r w:rsidR="00FF4B4F">
        <w:t xml:space="preserve"> on</w:t>
      </w:r>
      <w:r w:rsidR="00D474C0">
        <w:t xml:space="preserve"> north and east aspects</w:t>
      </w:r>
      <w:r w:rsidR="00FF4B4F">
        <w:t xml:space="preserve">, moist sites such as </w:t>
      </w:r>
      <w:proofErr w:type="spellStart"/>
      <w:r w:rsidR="00FF4B4F">
        <w:t>toeslopes</w:t>
      </w:r>
      <w:proofErr w:type="spellEnd"/>
      <w:r w:rsidR="00E83221">
        <w:t>,</w:t>
      </w:r>
      <w:r w:rsidR="00FF4B4F">
        <w:t xml:space="preserve"> </w:t>
      </w:r>
      <w:r>
        <w:t>and other protected settings</w:t>
      </w:r>
      <w:r w:rsidR="00D474C0">
        <w:t>.</w:t>
      </w:r>
      <w:r>
        <w:t xml:space="preserve"> It can occur at all aspects at higher elevations, shifting to warmer slopes as it transitions into upper montane forest types.</w:t>
      </w:r>
      <w:r w:rsidR="00D474C0">
        <w:t xml:space="preserve"> </w:t>
      </w:r>
      <w:r w:rsidR="00FB22C6">
        <w:t>In C</w:t>
      </w:r>
      <w:r w:rsidR="00E83221">
        <w:t>alifornia,</w:t>
      </w:r>
      <w:r w:rsidR="00FB22C6">
        <w:t xml:space="preserve"> it is g</w:t>
      </w:r>
      <w:r w:rsidR="00D474C0">
        <w:t xml:space="preserve">enerally </w:t>
      </w:r>
      <w:r w:rsidR="00FB22C6">
        <w:t xml:space="preserve">found </w:t>
      </w:r>
      <w:r w:rsidR="00D474C0">
        <w:t xml:space="preserve">above </w:t>
      </w:r>
      <w:r w:rsidR="00FF4B4F">
        <w:t>1</w:t>
      </w:r>
      <w:r w:rsidR="00E83221">
        <w:t>,</w:t>
      </w:r>
      <w:r w:rsidR="00FF4B4F">
        <w:t xml:space="preserve">500m </w:t>
      </w:r>
      <w:r w:rsidR="00D474C0">
        <w:t>in the</w:t>
      </w:r>
      <w:r w:rsidR="00FB22C6">
        <w:t xml:space="preserve"> Sierra Nevada</w:t>
      </w:r>
      <w:r w:rsidR="00D474C0">
        <w:t xml:space="preserve"> </w:t>
      </w:r>
      <w:r w:rsidR="00FF4B4F">
        <w:t>and from 1</w:t>
      </w:r>
      <w:r w:rsidR="00E83221">
        <w:t>,</w:t>
      </w:r>
      <w:r w:rsidR="00FF4B4F">
        <w:t>500-2</w:t>
      </w:r>
      <w:r w:rsidR="00E83221">
        <w:t>,</w:t>
      </w:r>
      <w:r w:rsidR="00FF4B4F">
        <w:t xml:space="preserve">500m in the Transverse and Peninsular ranges. </w:t>
      </w:r>
      <w:r w:rsidR="00FB22C6">
        <w:t xml:space="preserve">In </w:t>
      </w:r>
      <w:r w:rsidR="00E83221">
        <w:t>southwest</w:t>
      </w:r>
      <w:r w:rsidR="00FB22C6">
        <w:t xml:space="preserve"> Oregon, it generally occurs from </w:t>
      </w:r>
      <w:r w:rsidR="00E83221">
        <w:t>~</w:t>
      </w:r>
      <w:r w:rsidR="00FB22C6">
        <w:t>300-1</w:t>
      </w:r>
      <w:r w:rsidR="00E83221">
        <w:t>,</w:t>
      </w:r>
      <w:r w:rsidR="00FB22C6">
        <w:t xml:space="preserve">000m and on E-NW aspects. </w:t>
      </w:r>
      <w:r w:rsidR="00FF4B4F">
        <w:t>Typically occurs with 100-150cm annual precipitation</w:t>
      </w:r>
      <w:r w:rsidR="00FB22C6">
        <w:t xml:space="preserve"> in southern C</w:t>
      </w:r>
      <w:r w:rsidR="00E83221">
        <w:t>alifornia,</w:t>
      </w:r>
      <w:r w:rsidR="00FF4B4F">
        <w:t xml:space="preserve"> 50% as snow. </w:t>
      </w:r>
      <w:r w:rsidR="00D474C0">
        <w:t>Upper elevations defined by ecotone with red fir and lodgepole. Lower elevations defined by ecotone with drier mixed conifer types.</w:t>
      </w:r>
      <w:r w:rsidR="00FB22C6">
        <w:t xml:space="preserve"> </w:t>
      </w:r>
    </w:p>
    <w:p w:rsidR="00D474C0" w:rsidP="00D474C0" w:rsidRDefault="00D474C0" w14:paraId="72BC97F5" w14:textId="77777777">
      <w:pPr>
        <w:pStyle w:val="InfoPara"/>
      </w:pPr>
      <w:r>
        <w:t>Vegetation Description</w:t>
      </w:r>
    </w:p>
    <w:p w:rsidR="00FF4B4F" w:rsidP="00D474C0" w:rsidRDefault="00D474C0" w14:paraId="4A026B7B" w14:textId="20F05F76">
      <w:r>
        <w:t>M</w:t>
      </w:r>
      <w:r w:rsidR="00FF4B4F">
        <w:t>esic m</w:t>
      </w:r>
      <w:r>
        <w:t xml:space="preserve">ixed conifer forests are typically composed of three or more </w:t>
      </w:r>
      <w:r w:rsidR="00916A1E">
        <w:t xml:space="preserve">conifer </w:t>
      </w:r>
      <w:r>
        <w:t xml:space="preserve">species, with white fir, Douglas-fir, </w:t>
      </w:r>
      <w:r w:rsidR="00870575">
        <w:t xml:space="preserve">incense cedar, </w:t>
      </w:r>
      <w:r>
        <w:t xml:space="preserve">ponderosa pine, </w:t>
      </w:r>
      <w:r w:rsidR="00870575">
        <w:t xml:space="preserve">and </w:t>
      </w:r>
      <w:r>
        <w:t>sugar pine</w:t>
      </w:r>
      <w:r w:rsidR="00870575">
        <w:t xml:space="preserve"> being the most common </w:t>
      </w:r>
      <w:r w:rsidR="00870575">
        <w:lastRenderedPageBreak/>
        <w:t xml:space="preserve">dominants. Giant sequoia is an </w:t>
      </w:r>
      <w:proofErr w:type="gramStart"/>
      <w:r w:rsidR="00870575">
        <w:t>important component</w:t>
      </w:r>
      <w:proofErr w:type="gramEnd"/>
      <w:r w:rsidR="00870575">
        <w:t xml:space="preserve"> of this forest type in the southern Sierra Nevada. Douglas-fir does not extend much further south than Yosemite National Park. Lodgepole pine occurs near waterbodies, mostly at upper elevations.</w:t>
      </w:r>
      <w:r w:rsidR="003C06F9">
        <w:t xml:space="preserve"> Jeffrey pine occurs mostly on the east side of the Sierra Nevada or on ultramafic (“serpentine”) soils in </w:t>
      </w:r>
      <w:r w:rsidR="00E83221">
        <w:t xml:space="preserve">northwestern California </w:t>
      </w:r>
      <w:r w:rsidR="003C06F9">
        <w:t xml:space="preserve">and </w:t>
      </w:r>
      <w:r w:rsidR="00E83221">
        <w:t xml:space="preserve">southwestern </w:t>
      </w:r>
      <w:r w:rsidR="003C06F9">
        <w:t>O</w:t>
      </w:r>
      <w:r w:rsidR="00E83221">
        <w:t>regon</w:t>
      </w:r>
      <w:r w:rsidR="003C06F9">
        <w:t>.</w:t>
      </w:r>
    </w:p>
    <w:p w:rsidR="00FA6E78" w:rsidP="00D474C0" w:rsidRDefault="00FA6E78" w14:paraId="6F11DC1C" w14:textId="77777777"/>
    <w:p w:rsidR="00FB22C6" w:rsidP="00FB22C6" w:rsidRDefault="00870575" w14:paraId="36C11E7F" w14:textId="4E75264B">
      <w:r>
        <w:t>M</w:t>
      </w:r>
      <w:r w:rsidR="00FB22C6">
        <w:t>adrone, live oak, big-leaf maple</w:t>
      </w:r>
      <w:r w:rsidR="00E83221">
        <w:t>,</w:t>
      </w:r>
      <w:r w:rsidR="00FB22C6">
        <w:t xml:space="preserve"> and </w:t>
      </w:r>
      <w:r>
        <w:t>tan oak are</w:t>
      </w:r>
      <w:r w:rsidR="00FB22C6">
        <w:t xml:space="preserve"> common hardwood species</w:t>
      </w:r>
      <w:r>
        <w:t xml:space="preserve"> in this forest type</w:t>
      </w:r>
      <w:r w:rsidR="00FB22C6">
        <w:t xml:space="preserve">. </w:t>
      </w:r>
      <w:r>
        <w:t xml:space="preserve">Shrub associates include </w:t>
      </w:r>
      <w:r w:rsidRPr="00DD2B22" w:rsidR="00FB22C6">
        <w:rPr>
          <w:i/>
        </w:rPr>
        <w:t>Ceanothus</w:t>
      </w:r>
      <w:r w:rsidR="00FB22C6">
        <w:t xml:space="preserve"> s</w:t>
      </w:r>
      <w:r>
        <w:t>p</w:t>
      </w:r>
      <w:r w:rsidR="00FB22C6">
        <w:t>p.</w:t>
      </w:r>
      <w:r>
        <w:t xml:space="preserve">, </w:t>
      </w:r>
      <w:proofErr w:type="spellStart"/>
      <w:r w:rsidRPr="00DD2B22" w:rsidR="00FB22C6">
        <w:rPr>
          <w:i/>
        </w:rPr>
        <w:t>Arctostaphylos</w:t>
      </w:r>
      <w:proofErr w:type="spellEnd"/>
      <w:r w:rsidR="00FB22C6">
        <w:t xml:space="preserve"> </w:t>
      </w:r>
      <w:r w:rsidR="003C06F9">
        <w:t>spp. (</w:t>
      </w:r>
      <w:r w:rsidR="00FB22C6">
        <w:t xml:space="preserve">and </w:t>
      </w:r>
      <w:r>
        <w:t>other members of the montane chaparral community</w:t>
      </w:r>
      <w:r w:rsidR="003C06F9">
        <w:t xml:space="preserve">), </w:t>
      </w:r>
      <w:proofErr w:type="spellStart"/>
      <w:r w:rsidRPr="00DD2B22" w:rsidR="003C06F9">
        <w:rPr>
          <w:i/>
        </w:rPr>
        <w:t>Cornus</w:t>
      </w:r>
      <w:proofErr w:type="spellEnd"/>
      <w:r w:rsidRPr="00DD2B22" w:rsidR="003C06F9">
        <w:rPr>
          <w:i/>
        </w:rPr>
        <w:t xml:space="preserve"> </w:t>
      </w:r>
      <w:proofErr w:type="spellStart"/>
      <w:r w:rsidRPr="00DD2B22" w:rsidR="003C06F9">
        <w:rPr>
          <w:i/>
        </w:rPr>
        <w:t>nuttallii</w:t>
      </w:r>
      <w:proofErr w:type="spellEnd"/>
      <w:r w:rsidR="003C06F9">
        <w:t xml:space="preserve">, </w:t>
      </w:r>
      <w:proofErr w:type="spellStart"/>
      <w:r w:rsidRPr="00DD2B22" w:rsidR="003C06F9">
        <w:rPr>
          <w:i/>
        </w:rPr>
        <w:t>Ribes</w:t>
      </w:r>
      <w:proofErr w:type="spellEnd"/>
      <w:r w:rsidR="003C06F9">
        <w:t xml:space="preserve"> spp., etc.</w:t>
      </w:r>
    </w:p>
    <w:p w:rsidR="00FB22C6" w:rsidP="00D474C0" w:rsidRDefault="00FB22C6" w14:paraId="7D90CACD" w14:textId="77777777"/>
    <w:p w:rsidR="00D474C0" w:rsidP="00D474C0" w:rsidRDefault="00D474C0" w14:paraId="538EDE7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lambertiana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Calocedrus decurrens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Incense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PIJE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jeffreyi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Jeffrey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SEGI2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Sequoiadendron giganteum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Giant sequoia</w:t>
            </w:r>
          </w:p>
        </w:tc>
      </w:tr>
    </w:tbl>
    <w:p>
      <w:r>
        <w:rPr>
          <w:sz w:val="16"/>
        </w:rPr>
        <w:t>Species names are from the NRCS PLANTS database. Check species codes at http://plants.usda.gov.</w:t>
      </w:r>
    </w:p>
    <w:p w:rsidR="00FA6E78" w:rsidP="00D474C0" w:rsidRDefault="00FA6E78" w14:paraId="01783141" w14:textId="77777777">
      <w:pPr>
        <w:pStyle w:val="InfoPara"/>
      </w:pPr>
    </w:p>
    <w:p w:rsidR="00D474C0" w:rsidP="00D474C0" w:rsidRDefault="00D474C0" w14:paraId="46B55EEF" w14:textId="1B35FEAF">
      <w:pPr>
        <w:pStyle w:val="InfoPara"/>
      </w:pPr>
      <w:r>
        <w:t>Disturbance Description</w:t>
      </w:r>
    </w:p>
    <w:p w:rsidR="00C44014" w:rsidP="00D474C0" w:rsidRDefault="00CC1707" w14:paraId="56C786EB" w14:textId="6C77DA5C">
      <w:r w:rsidRPr="003D3DFD">
        <w:t>In their summary of pre-settlement fire regimes for California</w:t>
      </w:r>
      <w:r w:rsidR="00E83221">
        <w:t>,</w:t>
      </w:r>
      <w:r w:rsidRPr="003D3DFD">
        <w:t xml:space="preserve"> Van de Water and Safford (2011) report a mean </w:t>
      </w:r>
      <w:r w:rsidR="00D95C49">
        <w:t>fire return interval (</w:t>
      </w:r>
      <w:r w:rsidRPr="003D3DFD">
        <w:t>FRI</w:t>
      </w:r>
      <w:r w:rsidR="00D95C49">
        <w:t>)</w:t>
      </w:r>
      <w:r w:rsidRPr="003D3DFD">
        <w:t xml:space="preserve"> of 16yrs, a mean minimum FRI of 5yrs</w:t>
      </w:r>
      <w:r w:rsidR="00E83221">
        <w:t>,</w:t>
      </w:r>
      <w:r w:rsidRPr="003D3DFD">
        <w:t xml:space="preserve"> and a mean maximum FRI of 80yrs for moist mixed conifer based on </w:t>
      </w:r>
      <w:r w:rsidR="00D95C49">
        <w:t xml:space="preserve">a </w:t>
      </w:r>
      <w:r w:rsidRPr="003D3DFD">
        <w:t xml:space="preserve">review of 53 studies. </w:t>
      </w:r>
      <w:r w:rsidR="00D474C0">
        <w:t>Surface fire occurs at an average generally between 10-20yrs (Taylor and Skinner 2003</w:t>
      </w:r>
      <w:r w:rsidR="00E83221">
        <w:t>;</w:t>
      </w:r>
      <w:r w:rsidR="00D474C0">
        <w:t xml:space="preserve"> Taylor and Skinner 1998</w:t>
      </w:r>
      <w:r w:rsidR="00E83221">
        <w:t>;</w:t>
      </w:r>
      <w:r w:rsidR="00C44014">
        <w:t xml:space="preserve"> </w:t>
      </w:r>
      <w:proofErr w:type="spellStart"/>
      <w:r w:rsidR="00C44014">
        <w:t>Sensenig</w:t>
      </w:r>
      <w:proofErr w:type="spellEnd"/>
      <w:r w:rsidR="00C44014">
        <w:t xml:space="preserve"> 2002</w:t>
      </w:r>
      <w:r w:rsidR="00D474C0">
        <w:t xml:space="preserve">). </w:t>
      </w:r>
      <w:r w:rsidR="00C44014">
        <w:t>Most medium</w:t>
      </w:r>
      <w:r w:rsidR="00E83221">
        <w:t>-</w:t>
      </w:r>
      <w:r w:rsidR="00C44014">
        <w:t xml:space="preserve"> and high</w:t>
      </w:r>
      <w:r w:rsidR="00E83221">
        <w:t>-</w:t>
      </w:r>
      <w:r w:rsidR="00C44014">
        <w:t>severity fires occur on mid</w:t>
      </w:r>
      <w:r w:rsidR="00E83221">
        <w:t>-</w:t>
      </w:r>
      <w:r w:rsidR="00C44014">
        <w:t xml:space="preserve"> and upper</w:t>
      </w:r>
      <w:r w:rsidR="00E83221">
        <w:t>-</w:t>
      </w:r>
      <w:r w:rsidR="00C44014">
        <w:t>slope positions (Taylor and Skinner 1998</w:t>
      </w:r>
      <w:r w:rsidR="00E83221">
        <w:t>;</w:t>
      </w:r>
      <w:r w:rsidR="00C44014">
        <w:t xml:space="preserve"> Taylor 2000</w:t>
      </w:r>
      <w:r w:rsidR="00E83221">
        <w:t>;</w:t>
      </w:r>
      <w:r w:rsidR="00C44014">
        <w:t xml:space="preserve"> </w:t>
      </w:r>
      <w:proofErr w:type="spellStart"/>
      <w:r w:rsidR="00C44014">
        <w:t>Beaty</w:t>
      </w:r>
      <w:proofErr w:type="spellEnd"/>
      <w:r w:rsidR="00C44014">
        <w:t xml:space="preserve"> and Taylor 2001</w:t>
      </w:r>
      <w:r w:rsidR="00E83221">
        <w:t>;</w:t>
      </w:r>
      <w:r w:rsidR="00C44014">
        <w:t xml:space="preserve"> </w:t>
      </w:r>
      <w:proofErr w:type="spellStart"/>
      <w:r w:rsidR="00C44014">
        <w:t>Bekker</w:t>
      </w:r>
      <w:proofErr w:type="spellEnd"/>
      <w:r w:rsidR="00C44014">
        <w:t xml:space="preserve"> and Taylor 2001).</w:t>
      </w:r>
    </w:p>
    <w:p w:rsidR="00C44014" w:rsidP="00D474C0" w:rsidRDefault="00C44014" w14:paraId="08DB09F7" w14:textId="77777777"/>
    <w:p w:rsidR="00FB22C6" w:rsidP="00D474C0" w:rsidRDefault="00C44014" w14:paraId="3BE198C1" w14:textId="367AA0A3">
      <w:r>
        <w:t xml:space="preserve">Insect/drought-related mortality affects this </w:t>
      </w:r>
      <w:proofErr w:type="spellStart"/>
      <w:r>
        <w:t>BpS</w:t>
      </w:r>
      <w:proofErr w:type="spellEnd"/>
      <w:r>
        <w:t xml:space="preserve">, especially when combined with periodic drought, causing individual and small patch effects. With historic fire regimes, insect outbreaks may have been much reduced compared to current conditions. Snow breakage can be relatively frequent in some mid-seral closed stands at higher elevations. This disturbance does not impact stand structure enough to warrant </w:t>
      </w:r>
      <w:r w:rsidR="00D95C49">
        <w:t>inclusion in the state-and-transition model</w:t>
      </w:r>
      <w:r>
        <w:t xml:space="preserve">. </w:t>
      </w:r>
      <w:r w:rsidR="00D95C49">
        <w:t>I</w:t>
      </w:r>
      <w:r w:rsidR="00FB22C6">
        <w:t>nsect activity increases in amount and frequency in the north</w:t>
      </w:r>
      <w:r w:rsidR="00E83221">
        <w:t>ern</w:t>
      </w:r>
      <w:r w:rsidR="00FB22C6">
        <w:t xml:space="preserve"> part of the range of this </w:t>
      </w:r>
      <w:proofErr w:type="spellStart"/>
      <w:r w:rsidR="00FB22C6">
        <w:t>BpS</w:t>
      </w:r>
      <w:proofErr w:type="spellEnd"/>
      <w:r w:rsidR="00FB22C6">
        <w:t>, particularly in the mid-open and mid-closed stands following surface and mixed</w:t>
      </w:r>
      <w:r w:rsidR="00E83221">
        <w:t>-</w:t>
      </w:r>
      <w:r w:rsidR="00FB22C6">
        <w:t xml:space="preserve">severity fires. </w:t>
      </w:r>
    </w:p>
    <w:p w:rsidR="00D474C0" w:rsidP="00D474C0" w:rsidRDefault="00D474C0" w14:paraId="40C3281B" w14:textId="77777777"/>
    <w:p w:rsidR="00D474C0" w:rsidP="00D474C0" w:rsidRDefault="00D474C0" w14:paraId="35406B0D" w14:textId="468384C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146</w:t>
            </w:r>
          </w:p>
        </w:tc>
        <w:tc>
          <w:p>
            <w:pPr>
              <w:jc w:val="center"/>
            </w:pPr>
            <w:r>
              <w:t>12</w:t>
            </w:r>
          </w:p>
        </w:tc>
        <w:tc>
          <w:p>
            <w:pPr>
              <w:jc w:val="center"/>
            </w:pPr>
            <w:r>
              <w:t/>
            </w:r>
          </w:p>
        </w:tc>
        <w:tc>
          <w:p>
            <w:pPr>
              <w:jc w:val="center"/>
            </w:pPr>
            <w:r>
              <w:t/>
            </w:r>
          </w:p>
        </w:tc>
      </w:tr>
      <w:tr>
        <w:tc>
          <w:p>
            <w:pPr>
              <w:jc w:val="center"/>
            </w:pPr>
            <w:r>
              <w:t>Moderate (Mixed)</w:t>
            </w:r>
          </w:p>
        </w:tc>
        <w:tc>
          <w:p>
            <w:pPr>
              <w:jc w:val="center"/>
            </w:pPr>
            <w:r>
              <w:t>46</w:t>
            </w:r>
          </w:p>
        </w:tc>
        <w:tc>
          <w:p>
            <w:pPr>
              <w:jc w:val="center"/>
            </w:pPr>
            <w:r>
              <w:t>37</w:t>
            </w:r>
          </w:p>
        </w:tc>
        <w:tc>
          <w:p>
            <w:pPr>
              <w:jc w:val="center"/>
            </w:pPr>
            <w:r>
              <w:t/>
            </w:r>
          </w:p>
        </w:tc>
        <w:tc>
          <w:p>
            <w:pPr>
              <w:jc w:val="center"/>
            </w:pPr>
            <w:r>
              <w:t/>
            </w:r>
          </w:p>
        </w:tc>
      </w:tr>
      <w:tr>
        <w:tc>
          <w:p>
            <w:pPr>
              <w:jc w:val="center"/>
            </w:pPr>
            <w:r>
              <w:t>Low (Surface)</w:t>
            </w:r>
          </w:p>
        </w:tc>
        <w:tc>
          <w:p>
            <w:pPr>
              <w:jc w:val="center"/>
            </w:pPr>
            <w:r>
              <w:t>33</w:t>
            </w:r>
          </w:p>
        </w:tc>
        <w:tc>
          <w:p>
            <w:pPr>
              <w:jc w:val="center"/>
            </w:pPr>
            <w:r>
              <w:t>51</w:t>
            </w:r>
          </w:p>
        </w:tc>
        <w:tc>
          <w:p>
            <w:pPr>
              <w:jc w:val="center"/>
            </w:pPr>
            <w:r>
              <w:t>10</w:t>
            </w:r>
          </w:p>
        </w:tc>
        <w:tc>
          <w:p>
            <w:pPr>
              <w:jc w:val="center"/>
            </w:pPr>
            <w:r>
              <w:t>40</w:t>
            </w:r>
          </w:p>
        </w:tc>
      </w:tr>
      <w:tr>
        <w:tc>
          <w:p>
            <w:pPr>
              <w:jc w:val="center"/>
            </w:pPr>
            <w:r>
              <w:t>All Fires</w:t>
            </w:r>
          </w:p>
        </w:tc>
        <w:tc>
          <w:p>
            <w:pPr>
              <w:jc w:val="center"/>
            </w:pPr>
            <w:r>
              <w:t>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474C0" w:rsidP="00D474C0" w:rsidRDefault="00D474C0" w14:paraId="18462B68" w14:textId="77777777">
      <w:pPr>
        <w:pStyle w:val="InfoPara"/>
      </w:pPr>
      <w:r>
        <w:lastRenderedPageBreak/>
        <w:t>Scale Description</w:t>
      </w:r>
    </w:p>
    <w:p w:rsidR="00D474C0" w:rsidP="00D474C0" w:rsidRDefault="00D474C0" w14:paraId="56FC0255" w14:textId="78CAEED1">
      <w:r>
        <w:t>Literature suggests an historical average fire size of 50-200ha (Agee 1993</w:t>
      </w:r>
      <w:r w:rsidR="00E83221">
        <w:t xml:space="preserve">; </w:t>
      </w:r>
      <w:r>
        <w:t xml:space="preserve">Taylor, various). </w:t>
      </w:r>
      <w:r w:rsidR="000E64EC">
        <w:t>This forest type occur</w:t>
      </w:r>
      <w:r w:rsidR="003C06F9">
        <w:t>red</w:t>
      </w:r>
      <w:r w:rsidR="000E64EC">
        <w:t xml:space="preserve"> in a s</w:t>
      </w:r>
      <w:r>
        <w:t>mall to medium patch size</w:t>
      </w:r>
      <w:r w:rsidR="003C06F9">
        <w:t xml:space="preserve"> </w:t>
      </w:r>
      <w:r w:rsidR="000E64EC">
        <w:t>(</w:t>
      </w:r>
      <w:r w:rsidR="003C06F9">
        <w:t>&lt;1</w:t>
      </w:r>
      <w:r w:rsidR="000E64EC">
        <w:t>-10</w:t>
      </w:r>
      <w:r w:rsidR="003C06F9">
        <w:t>0</w:t>
      </w:r>
      <w:r w:rsidR="000E64EC">
        <w:t>ac)</w:t>
      </w:r>
      <w:r>
        <w:t xml:space="preserve"> mosaic, driven by variations </w:t>
      </w:r>
      <w:r w:rsidR="000E64EC">
        <w:t>in topography,</w:t>
      </w:r>
      <w:r>
        <w:t xml:space="preserve"> surface fire intensity</w:t>
      </w:r>
      <w:r w:rsidR="00E83221">
        <w:t>,</w:t>
      </w:r>
      <w:r>
        <w:t xml:space="preserve"> and insect/pathogen-related mortality. </w:t>
      </w:r>
      <w:r w:rsidR="003C06F9">
        <w:t>Larger patches were rare, but modern fires often generate high severity patches &gt;1000ac.</w:t>
      </w:r>
    </w:p>
    <w:p w:rsidR="00D474C0" w:rsidP="00D474C0" w:rsidRDefault="00D474C0" w14:paraId="58AF5B73" w14:textId="77777777">
      <w:pPr>
        <w:pStyle w:val="InfoPara"/>
      </w:pPr>
      <w:r>
        <w:t>Adjacency or Identification Concerns</w:t>
      </w:r>
    </w:p>
    <w:p w:rsidR="00052846" w:rsidP="00FB22C6" w:rsidRDefault="003C06F9" w14:paraId="3E887343" w14:textId="37C45A65">
      <w:r>
        <w:t xml:space="preserve">Found at similar elevations to the </w:t>
      </w:r>
      <w:r w:rsidRPr="00FA6E78" w:rsidR="00052846">
        <w:rPr>
          <w:bCs/>
        </w:rPr>
        <w:t>Mediterranean California Dry-Mesic Mixed Conifer Forest and Woodland (</w:t>
      </w:r>
      <w:proofErr w:type="spellStart"/>
      <w:r w:rsidR="00052846">
        <w:t>BpS</w:t>
      </w:r>
      <w:proofErr w:type="spellEnd"/>
      <w:r w:rsidR="00052846">
        <w:t xml:space="preserve"> 1027)</w:t>
      </w:r>
      <w:r>
        <w:t>, although it extends to higher elevations than the latter</w:t>
      </w:r>
      <w:r w:rsidR="00052846">
        <w:t xml:space="preserve">. The difference between the Dry-Mesic and Mesic Mixed Conifer </w:t>
      </w:r>
      <w:r w:rsidRPr="003B72CA" w:rsidR="00052846">
        <w:t xml:space="preserve">types is moisture </w:t>
      </w:r>
      <w:r w:rsidRPr="003B72CA">
        <w:t>balance</w:t>
      </w:r>
      <w:r w:rsidRPr="003B72CA" w:rsidR="00052846">
        <w:t xml:space="preserve">. For mapping in the central Sierra Nevada, a first </w:t>
      </w:r>
      <w:r w:rsidRPr="003B72CA">
        <w:t xml:space="preserve">(very coarse) </w:t>
      </w:r>
      <w:r w:rsidRPr="003B72CA" w:rsidR="00052846">
        <w:t>approximation of splitting the two types could be based on putting the Mesic above 1</w:t>
      </w:r>
      <w:r w:rsidR="00E83221">
        <w:t>,</w:t>
      </w:r>
      <w:r w:rsidRPr="003B72CA" w:rsidR="00052846">
        <w:t>000mm precipitation and the Dry-Mesic below.</w:t>
      </w:r>
    </w:p>
    <w:p w:rsidR="00052846" w:rsidP="00FB22C6" w:rsidRDefault="00052846" w14:paraId="7B349628" w14:textId="77777777"/>
    <w:p w:rsidR="00C32BEE" w:rsidP="00C32BEE" w:rsidRDefault="00FB22C6" w14:paraId="0570ECC0" w14:textId="1314B090">
      <w:r>
        <w:t xml:space="preserve">In </w:t>
      </w:r>
      <w:r w:rsidR="00E83221">
        <w:t xml:space="preserve">southwestern Oregon, </w:t>
      </w:r>
      <w:r>
        <w:t>upper elevations are defined by the ecotone with both red fir and silver fir. Lower elevations defined by cedar-hemlock-Douglas-fir or the mixed evergreen types.</w:t>
      </w:r>
      <w:r w:rsidR="00052846">
        <w:t xml:space="preserve"> </w:t>
      </w:r>
      <w:r w:rsidR="00137E55">
        <w:t>In the Sierra Nevada</w:t>
      </w:r>
      <w:r w:rsidR="00E83221">
        <w:t>,</w:t>
      </w:r>
      <w:r w:rsidR="00137E55">
        <w:t xml:space="preserve"> this </w:t>
      </w:r>
      <w:proofErr w:type="spellStart"/>
      <w:r w:rsidR="00137E55">
        <w:t>BpS</w:t>
      </w:r>
      <w:proofErr w:type="spellEnd"/>
      <w:r w:rsidR="00137E55">
        <w:t xml:space="preserve"> e</w:t>
      </w:r>
      <w:r w:rsidR="00D474C0">
        <w:t>xtends between the low</w:t>
      </w:r>
      <w:r w:rsidR="00E83221">
        <w:t>-</w:t>
      </w:r>
      <w:r w:rsidR="00D474C0">
        <w:t>elevation hardwood forests</w:t>
      </w:r>
      <w:r w:rsidR="003C06F9">
        <w:t xml:space="preserve"> and dry mixed conifer forest</w:t>
      </w:r>
      <w:r w:rsidR="00D474C0">
        <w:t xml:space="preserve"> up to the red fir forests of the upper </w:t>
      </w:r>
      <w:r w:rsidR="003C06F9">
        <w:t>montane zone</w:t>
      </w:r>
      <w:r w:rsidR="00D474C0">
        <w:t xml:space="preserve">. </w:t>
      </w:r>
      <w:r w:rsidR="00C32BEE">
        <w:t xml:space="preserve">In the Transverse </w:t>
      </w:r>
      <w:r w:rsidR="00052846">
        <w:t xml:space="preserve">Ranges </w:t>
      </w:r>
      <w:r w:rsidR="00C32BEE">
        <w:t>and Mt. San Jacinto</w:t>
      </w:r>
      <w:r w:rsidR="003C06F9">
        <w:t>,</w:t>
      </w:r>
      <w:r w:rsidR="00C32BEE">
        <w:t xml:space="preserve"> the upper elevations defined by ecotone with lodgepole and even subalpine stands of limber pine. The lower ecotone occurs with mixed evergreen forests (mixes with </w:t>
      </w:r>
      <w:r w:rsidRPr="00DD2B22" w:rsidR="00C32BEE">
        <w:rPr>
          <w:i/>
        </w:rPr>
        <w:t xml:space="preserve">P </w:t>
      </w:r>
      <w:proofErr w:type="spellStart"/>
      <w:r w:rsidRPr="00DD2B22" w:rsidR="00C32BEE">
        <w:rPr>
          <w:i/>
        </w:rPr>
        <w:t>macrocarpa</w:t>
      </w:r>
      <w:proofErr w:type="spellEnd"/>
      <w:r w:rsidR="00C32BEE">
        <w:t xml:space="preserve"> and </w:t>
      </w:r>
      <w:r w:rsidRPr="00DD2B22" w:rsidR="00C32BEE">
        <w:rPr>
          <w:i/>
        </w:rPr>
        <w:t xml:space="preserve">Q </w:t>
      </w:r>
      <w:proofErr w:type="spellStart"/>
      <w:r w:rsidRPr="00DD2B22" w:rsidR="00C32BEE">
        <w:rPr>
          <w:i/>
        </w:rPr>
        <w:t>chrysolepis</w:t>
      </w:r>
      <w:proofErr w:type="spellEnd"/>
      <w:r w:rsidR="00137E55">
        <w:t>)</w:t>
      </w:r>
      <w:r w:rsidR="00C32BEE">
        <w:t>, and lower elevations encounter dry</w:t>
      </w:r>
      <w:r w:rsidR="00E83221">
        <w:t>-</w:t>
      </w:r>
      <w:r w:rsidR="00C32BEE">
        <w:t>mesic mixed conifer forests or</w:t>
      </w:r>
      <w:r w:rsidR="00137E55">
        <w:t>,</w:t>
      </w:r>
      <w:r w:rsidR="00C32BEE">
        <w:t xml:space="preserve"> as at Big Pine Mountain in Santa Barbara Co</w:t>
      </w:r>
      <w:r w:rsidR="00E83221">
        <w:t>.</w:t>
      </w:r>
      <w:r w:rsidR="00C32BEE">
        <w:t>,</w:t>
      </w:r>
      <w:r w:rsidR="00137E55">
        <w:t xml:space="preserve"> even chaparral on south slopes</w:t>
      </w:r>
      <w:r w:rsidR="00C32BEE">
        <w:t xml:space="preserve">. </w:t>
      </w:r>
    </w:p>
    <w:p w:rsidR="00D474C0" w:rsidP="00D474C0" w:rsidRDefault="00D474C0" w14:paraId="6D01658C" w14:textId="77777777"/>
    <w:p w:rsidR="00D474C0" w:rsidP="00D474C0" w:rsidRDefault="00D474C0" w14:paraId="69A18C71" w14:textId="7D0AC0EF">
      <w:r>
        <w:t>CALVEG types that are included in the model are DF, DW, DP, MB, MF (depending on RF content), MK, WF (depending on site productivity)</w:t>
      </w:r>
      <w:r w:rsidR="00E83221">
        <w:t>,</w:t>
      </w:r>
      <w:r>
        <w:t xml:space="preserve"> and BT.</w:t>
      </w:r>
    </w:p>
    <w:p w:rsidR="00FA4BF1" w:rsidP="00D474C0" w:rsidRDefault="00FA4BF1" w14:paraId="14374FC9" w14:textId="77777777"/>
    <w:p w:rsidR="00AA328F" w:rsidP="00AA328F" w:rsidRDefault="003C06F9" w14:paraId="193E5307" w14:textId="698BF8EF">
      <w:r>
        <w:t>The extent of this forest type has probably expanded notably, due to fire</w:t>
      </w:r>
      <w:r w:rsidR="00E83221">
        <w:t>-</w:t>
      </w:r>
      <w:r>
        <w:t>suppression-driven</w:t>
      </w:r>
      <w:r w:rsidR="00601D98">
        <w:t xml:space="preserve"> successional dynamics that result in infill of dry mixed conifer stands with fire</w:t>
      </w:r>
      <w:r w:rsidR="00E83221">
        <w:t>-</w:t>
      </w:r>
      <w:r w:rsidR="00601D98">
        <w:t>intolerant but shade</w:t>
      </w:r>
      <w:r w:rsidR="00E83221">
        <w:t>-</w:t>
      </w:r>
      <w:r w:rsidR="00601D98">
        <w:t>tolerant species such as white fir and incense cedar (Safford and Stevens, in press)</w:t>
      </w:r>
      <w:r w:rsidR="00E83221">
        <w:t>.</w:t>
      </w:r>
    </w:p>
    <w:p w:rsidR="00601D98" w:rsidP="00AA328F" w:rsidRDefault="00601D98" w14:paraId="6EBD27CF" w14:textId="77777777"/>
    <w:p w:rsidR="00D474C0" w:rsidP="00D474C0" w:rsidRDefault="00D474C0" w14:paraId="7595AA22" w14:textId="69A27A65">
      <w:pPr>
        <w:pStyle w:val="InfoPara"/>
      </w:pPr>
      <w:r>
        <w:t>Issues or Problems</w:t>
      </w:r>
    </w:p>
    <w:p w:rsidR="009F3FA7" w:rsidP="00D474C0" w:rsidRDefault="00D474C0" w14:paraId="5544D481" w14:textId="39D9DA7E">
      <w:r w:rsidRPr="0018323E">
        <w:t xml:space="preserve">It is unknown if there is a need for a northern (latitude) versus a southern </w:t>
      </w:r>
      <w:r w:rsidR="00D95C49">
        <w:t>mixed conifer</w:t>
      </w:r>
      <w:r w:rsidRPr="0018323E">
        <w:t xml:space="preserve"> </w:t>
      </w:r>
      <w:proofErr w:type="spellStart"/>
      <w:r w:rsidRPr="0018323E">
        <w:t>BpS</w:t>
      </w:r>
      <w:proofErr w:type="spellEnd"/>
      <w:r w:rsidRPr="0018323E">
        <w:t xml:space="preserve">.  </w:t>
      </w:r>
      <w:r w:rsidRPr="0018323E" w:rsidR="0018323E">
        <w:t>L</w:t>
      </w:r>
      <w:r w:rsidRPr="0018323E">
        <w:t>iterature inferences</w:t>
      </w:r>
      <w:r w:rsidRPr="0018323E" w:rsidR="0018323E">
        <w:t xml:space="preserve"> suggest</w:t>
      </w:r>
      <w:r w:rsidRPr="0018323E">
        <w:t xml:space="preserve"> that "north" slopes, perhaps especially in the northern Sierra Nevada through the Klamath region, have a longer fire regime and larger patch size than estimated by work in the southern and central Sierra Nevada. Likewise, the Klamath region literature also indicates that the topographic complexity also contributes to disparity between the two types</w:t>
      </w:r>
      <w:r w:rsidRPr="0018323E" w:rsidR="0018323E">
        <w:t>;</w:t>
      </w:r>
      <w:r w:rsidR="0018323E">
        <w:t xml:space="preserve"> aspect</w:t>
      </w:r>
      <w:r w:rsidRPr="0018323E" w:rsidR="0018323E">
        <w:t xml:space="preserve"> play</w:t>
      </w:r>
      <w:r w:rsidR="0018323E">
        <w:t>s</w:t>
      </w:r>
      <w:r w:rsidRPr="0018323E" w:rsidR="0018323E">
        <w:t xml:space="preserve"> a more significant role </w:t>
      </w:r>
      <w:r w:rsidR="00E83221">
        <w:t xml:space="preserve">there </w:t>
      </w:r>
      <w:r w:rsidRPr="0018323E" w:rsidR="0018323E">
        <w:t xml:space="preserve">in determining differences in fuel loading and fire severity, particularly in the southern portions to be replaced by elevation in the most northern extent of this type. </w:t>
      </w:r>
      <w:r w:rsidRPr="0018323E">
        <w:t xml:space="preserve">Even though </w:t>
      </w:r>
      <w:r w:rsidR="00D95C49">
        <w:t>differences in</w:t>
      </w:r>
      <w:r w:rsidRPr="0018323E">
        <w:t xml:space="preserve"> </w:t>
      </w:r>
      <w:r w:rsidR="00D95C49">
        <w:t>fire frequency</w:t>
      </w:r>
      <w:r w:rsidRPr="0018323E">
        <w:t xml:space="preserve"> may exist between N and S aspects, Skinner and Taylor </w:t>
      </w:r>
      <w:r w:rsidR="00E83221">
        <w:t>(</w:t>
      </w:r>
      <w:r w:rsidRPr="0018323E">
        <w:t>1998</w:t>
      </w:r>
      <w:r w:rsidR="00E83221">
        <w:t>)</w:t>
      </w:r>
      <w:r w:rsidRPr="0018323E">
        <w:t xml:space="preserve"> found that the numbers were not statistically significant in their study. Difference in severity between aspects may be more important.</w:t>
      </w:r>
      <w:r w:rsidR="009F3FA7">
        <w:t xml:space="preserve"> </w:t>
      </w:r>
      <w:r w:rsidRPr="009F3FA7" w:rsidR="009F3FA7">
        <w:t xml:space="preserve">It is </w:t>
      </w:r>
      <w:r w:rsidR="009F3FA7">
        <w:t xml:space="preserve">also </w:t>
      </w:r>
      <w:r w:rsidRPr="009F3FA7" w:rsidR="009F3FA7">
        <w:t>unclear whether a distinct model is need</w:t>
      </w:r>
      <w:r w:rsidR="003003CE">
        <w:t>ed</w:t>
      </w:r>
      <w:r w:rsidRPr="009F3FA7" w:rsidR="009F3FA7">
        <w:t xml:space="preserve"> for this </w:t>
      </w:r>
      <w:proofErr w:type="spellStart"/>
      <w:r w:rsidRPr="009F3FA7" w:rsidR="009F3FA7">
        <w:t>BpS</w:t>
      </w:r>
      <w:proofErr w:type="spellEnd"/>
      <w:r w:rsidRPr="009F3FA7" w:rsidR="009F3FA7">
        <w:t xml:space="preserve"> in the East-Cascades Modoc Plateau ecoregion</w:t>
      </w:r>
      <w:r w:rsidR="009F3FA7">
        <w:t xml:space="preserve">. </w:t>
      </w:r>
    </w:p>
    <w:p w:rsidR="00D474C0" w:rsidP="00D474C0" w:rsidRDefault="00D95C49" w14:paraId="09ACC773" w14:textId="1A6C797A">
      <w:r>
        <w:t xml:space="preserve">During the 2016 review, Forest Service region 5 </w:t>
      </w:r>
      <w:r w:rsidR="0018323E">
        <w:t xml:space="preserve">ecologists decided that this one model could adequately represent the </w:t>
      </w:r>
      <w:proofErr w:type="spellStart"/>
      <w:r w:rsidR="0018323E">
        <w:t>BpS</w:t>
      </w:r>
      <w:proofErr w:type="spellEnd"/>
      <w:r w:rsidR="0018323E">
        <w:t xml:space="preserve"> throughout </w:t>
      </w:r>
      <w:r w:rsidR="004A2B14">
        <w:t>most of C</w:t>
      </w:r>
      <w:r w:rsidR="003003CE">
        <w:t>alifornia</w:t>
      </w:r>
      <w:r w:rsidR="004A2B14">
        <w:t xml:space="preserve"> (i.e.</w:t>
      </w:r>
      <w:r w:rsidR="003003CE">
        <w:t>,</w:t>
      </w:r>
      <w:r w:rsidR="004A2B14">
        <w:t xml:space="preserve"> East Cascades-Modoc Plateau and Sierra Nevada ecoregions and areas further south)</w:t>
      </w:r>
      <w:r w:rsidR="0018323E">
        <w:t xml:space="preserve">. A separate model is used to represent the </w:t>
      </w:r>
      <w:proofErr w:type="spellStart"/>
      <w:r w:rsidR="0018323E">
        <w:lastRenderedPageBreak/>
        <w:t>BpS</w:t>
      </w:r>
      <w:proofErr w:type="spellEnd"/>
      <w:r w:rsidR="0018323E">
        <w:t xml:space="preserve"> </w:t>
      </w:r>
      <w:r w:rsidR="004A2B14">
        <w:t xml:space="preserve">in areas at the northwest end of the range (Klamath </w:t>
      </w:r>
      <w:proofErr w:type="spellStart"/>
      <w:r w:rsidR="004A2B14">
        <w:t>Mtns</w:t>
      </w:r>
      <w:proofErr w:type="spellEnd"/>
      <w:r w:rsidR="004A2B14">
        <w:t>., C</w:t>
      </w:r>
      <w:r w:rsidR="003003CE">
        <w:t xml:space="preserve">alifornia </w:t>
      </w:r>
      <w:r w:rsidR="004A2B14">
        <w:t>North Coast ecoregion, etc.).</w:t>
      </w:r>
    </w:p>
    <w:p w:rsidR="00D474C0" w:rsidP="00D474C0" w:rsidRDefault="00D474C0" w14:paraId="446C4C3C" w14:textId="77777777"/>
    <w:p w:rsidRPr="003B72CA" w:rsidR="00D474C0" w:rsidP="00D474C0" w:rsidRDefault="00D474C0" w14:paraId="09B58240" w14:textId="4E7D08B3">
      <w:r w:rsidRPr="00EF74B7">
        <w:t>Due to the vegetative effects of the mixed</w:t>
      </w:r>
      <w:r w:rsidR="003003CE">
        <w:t>-</w:t>
      </w:r>
      <w:r w:rsidRPr="00EF74B7">
        <w:t xml:space="preserve">severity fire regime, mapping is difficult. Also, the limitations of the LANDFIRE modeling process (fuel accumulation, five </w:t>
      </w:r>
      <w:r w:rsidR="0030795F">
        <w:t>classes</w:t>
      </w:r>
      <w:r w:rsidR="003003CE">
        <w:t>,</w:t>
      </w:r>
      <w:r w:rsidRPr="00EF74B7" w:rsidR="0030795F">
        <w:t xml:space="preserve"> </w:t>
      </w:r>
      <w:r w:rsidRPr="00EF74B7">
        <w:t xml:space="preserve">and inability to model climate variability) prevent our representing some of the nuance of this system. As a result, </w:t>
      </w:r>
      <w:r w:rsidRPr="003B72CA">
        <w:t>replacement fire appears to be too short, but the overall fire regime and landscape proportions are representative.</w:t>
      </w:r>
    </w:p>
    <w:p w:rsidRPr="003B72CA" w:rsidR="00D474C0" w:rsidP="00D474C0" w:rsidRDefault="00D474C0" w14:paraId="13528CAC" w14:textId="77777777"/>
    <w:p w:rsidRPr="003B72CA" w:rsidR="00D474C0" w:rsidP="00D474C0" w:rsidRDefault="004626A8" w14:paraId="60EB5788" w14:textId="2DC38A87">
      <w:r w:rsidRPr="003B72CA">
        <w:t>California Montane Woodland and Chaparral (</w:t>
      </w:r>
      <w:proofErr w:type="spellStart"/>
      <w:r w:rsidRPr="003B72CA" w:rsidR="00D474C0">
        <w:t>BpS</w:t>
      </w:r>
      <w:proofErr w:type="spellEnd"/>
      <w:r w:rsidRPr="003B72CA" w:rsidR="00D474C0">
        <w:t xml:space="preserve"> 1098</w:t>
      </w:r>
      <w:r w:rsidRPr="003B72CA">
        <w:t>)</w:t>
      </w:r>
      <w:r w:rsidRPr="003B72CA" w:rsidR="00D474C0">
        <w:t xml:space="preserve"> can be regarded as a successional stage (</w:t>
      </w:r>
      <w:r w:rsidR="003003CE">
        <w:t>C</w:t>
      </w:r>
      <w:r w:rsidRPr="003B72CA" w:rsidR="00D474C0">
        <w:t xml:space="preserve">lass A) within this </w:t>
      </w:r>
      <w:proofErr w:type="spellStart"/>
      <w:r w:rsidRPr="003B72CA" w:rsidR="00D474C0">
        <w:t>BpS</w:t>
      </w:r>
      <w:proofErr w:type="spellEnd"/>
      <w:r w:rsidRPr="003B72CA" w:rsidR="00D474C0">
        <w:t>.</w:t>
      </w:r>
      <w:r w:rsidRPr="003B72CA" w:rsidR="00163926">
        <w:t xml:space="preserve"> See the Comments section for additional information on this topic.</w:t>
      </w:r>
    </w:p>
    <w:p w:rsidR="00D474C0" w:rsidP="00D474C0" w:rsidRDefault="00D474C0" w14:paraId="3F89ED53" w14:textId="77777777">
      <w:pPr>
        <w:pStyle w:val="InfoPara"/>
      </w:pPr>
      <w:r w:rsidRPr="003B72CA">
        <w:t>Native Uncharacteristic</w:t>
      </w:r>
      <w:r>
        <w:t xml:space="preserve"> Conditions</w:t>
      </w:r>
    </w:p>
    <w:p w:rsidR="00D474C0" w:rsidP="00D474C0" w:rsidRDefault="00D474C0" w14:paraId="296258BA" w14:textId="1EF94045">
      <w:r>
        <w:t>Extent of high</w:t>
      </w:r>
      <w:r w:rsidR="003003CE">
        <w:t>-</w:t>
      </w:r>
      <w:r>
        <w:t>density forest is higher today, primarily due to effective fire suppression. Species composition has shifted to higher levels of shade</w:t>
      </w:r>
      <w:r w:rsidR="003003CE">
        <w:t>-</w:t>
      </w:r>
      <w:r>
        <w:t>tolerant conifer in the absence of frequent surface fire.</w:t>
      </w:r>
    </w:p>
    <w:p w:rsidR="00D474C0" w:rsidP="00D474C0" w:rsidRDefault="00D474C0" w14:paraId="3CF2ADAA" w14:textId="77777777">
      <w:pPr>
        <w:pStyle w:val="InfoPara"/>
      </w:pPr>
      <w:r>
        <w:t>Comments</w:t>
      </w:r>
    </w:p>
    <w:p w:rsidR="00FA4BF1" w:rsidP="00D474C0" w:rsidRDefault="000508E6" w14:paraId="21CF5F65" w14:textId="7C78AE3A">
      <w:r>
        <w:t>During the 2016 review period</w:t>
      </w:r>
      <w:r w:rsidR="003003CE">
        <w:t>,</w:t>
      </w:r>
      <w:r>
        <w:t xml:space="preserve"> Forest Service Region 5 ecologists suggested that only two models were needed to represent the Mesic Mixed Conifer forests</w:t>
      </w:r>
      <w:r w:rsidR="00780027">
        <w:t xml:space="preserve"> in C</w:t>
      </w:r>
      <w:r w:rsidR="003003CE">
        <w:t>alifornia</w:t>
      </w:r>
      <w:r>
        <w:t xml:space="preserve">: one model to represent </w:t>
      </w:r>
      <w:r w:rsidR="00D95C49">
        <w:t>most of C</w:t>
      </w:r>
      <w:r w:rsidR="003003CE">
        <w:t>alifornia</w:t>
      </w:r>
      <w:r w:rsidR="00D95C49">
        <w:t xml:space="preserve"> (i.e.</w:t>
      </w:r>
      <w:r w:rsidR="003003CE">
        <w:t>,</w:t>
      </w:r>
      <w:r w:rsidR="00D95C49">
        <w:t xml:space="preserve"> East Cascades-Modoc Plateau and Sierra Nevada ecoregions and areas further south) and </w:t>
      </w:r>
      <w:r>
        <w:t xml:space="preserve">one to represent the </w:t>
      </w:r>
      <w:r w:rsidRPr="00EF74B7">
        <w:t>wetter, more productive</w:t>
      </w:r>
      <w:r w:rsidR="00D95C49">
        <w:t xml:space="preserve"> areas at the northwest</w:t>
      </w:r>
      <w:r w:rsidR="003003CE">
        <w:t>ern</w:t>
      </w:r>
      <w:r w:rsidR="00D95C49">
        <w:t xml:space="preserve"> end of the range (Klamath </w:t>
      </w:r>
      <w:proofErr w:type="spellStart"/>
      <w:r w:rsidR="00D95C49">
        <w:t>Mtns</w:t>
      </w:r>
      <w:proofErr w:type="spellEnd"/>
      <w:r w:rsidR="00D95C49">
        <w:t>., C</w:t>
      </w:r>
      <w:r w:rsidR="003003CE">
        <w:t>alifornia</w:t>
      </w:r>
      <w:r w:rsidR="00D95C49">
        <w:t xml:space="preserve"> North Coast ecoregion, etc.)</w:t>
      </w:r>
      <w:r>
        <w:t xml:space="preserve">. </w:t>
      </w:r>
      <w:r w:rsidR="007B6583">
        <w:t xml:space="preserve">The </w:t>
      </w:r>
      <w:proofErr w:type="spellStart"/>
      <w:r w:rsidR="007B6583">
        <w:t>BpS</w:t>
      </w:r>
      <w:proofErr w:type="spellEnd"/>
      <w:r w:rsidR="007B6583">
        <w:t xml:space="preserve"> models and descriptions were adjusted accordingly. </w:t>
      </w:r>
    </w:p>
    <w:p w:rsidR="00D95C49" w:rsidP="00D474C0" w:rsidRDefault="00D95C49" w14:paraId="4A8C7E42" w14:textId="07E0DD71"/>
    <w:p w:rsidRPr="003B72CA" w:rsidR="00163926" w:rsidP="00163926" w:rsidRDefault="00163926" w14:paraId="7070CE2B" w14:textId="5D743045">
      <w:pPr>
        <w:rPr>
          <w:sz w:val="22"/>
          <w:szCs w:val="22"/>
        </w:rPr>
      </w:pPr>
      <w:r>
        <w:t xml:space="preserve">The review revived debate about the successional status of chaparral within mixed conifer forest as noted in the Issues and Problems section. Forest Service reviewers felt </w:t>
      </w:r>
      <w:r w:rsidR="003003CE">
        <w:t xml:space="preserve">that </w:t>
      </w:r>
      <w:r>
        <w:t xml:space="preserve">the Montane Chaparral </w:t>
      </w:r>
      <w:proofErr w:type="spellStart"/>
      <w:r>
        <w:t>BpS</w:t>
      </w:r>
      <w:proofErr w:type="spellEnd"/>
      <w:r>
        <w:t xml:space="preserve"> (1098) was almost always successional to conifers and did not need a separate model, except possibly on serpentine soils. </w:t>
      </w:r>
      <w:r w:rsidRPr="003B72CA">
        <w:t xml:space="preserve">NatureServe staff, responsible for the Ecological Systems classification, indicated that Montane Chaparral is a distinct concept because of its geophysical setting and resulting floristic composition. It occurs across rocky and very thin-soil conditions that take centuries (if ever) to develop a closed tree canopy. The Ecological Systems description indicates that major fire events can </w:t>
      </w:r>
      <w:proofErr w:type="gramStart"/>
      <w:r w:rsidRPr="003B72CA">
        <w:t>open up</w:t>
      </w:r>
      <w:proofErr w:type="gramEnd"/>
      <w:r w:rsidRPr="003B72CA">
        <w:t xml:space="preserve"> areas and enable this type to occur as larger patches than previously, but it’s generally distinguishable (on the ground, floristically) from the successional patches where soils are better developed and </w:t>
      </w:r>
      <w:r w:rsidR="003003CE">
        <w:t xml:space="preserve">where </w:t>
      </w:r>
      <w:r w:rsidRPr="003B72CA">
        <w:t xml:space="preserve">they close in as forest within decades. Finally, NatureServe staff indicated that plot data would help mappers distinguish Montane Chaparral from other successional shrublands among existing vegetation. Kori Blankenship was unable to resolve this debate and did not make any changes to either the mixed conifer </w:t>
      </w:r>
      <w:proofErr w:type="spellStart"/>
      <w:r w:rsidRPr="003B72CA">
        <w:t>BpS</w:t>
      </w:r>
      <w:proofErr w:type="spellEnd"/>
      <w:r w:rsidRPr="003B72CA">
        <w:t xml:space="preserve"> (10270 and 10280) or the Montane Chaparral (1098). Future review should reconsider this </w:t>
      </w:r>
      <w:r w:rsidRPr="003B72CA" w:rsidR="00FA22C8">
        <w:t>issue.</w:t>
      </w:r>
      <w:r w:rsidRPr="003B72CA">
        <w:t xml:space="preserve"> </w:t>
      </w:r>
    </w:p>
    <w:p w:rsidR="00163926" w:rsidP="00D474C0" w:rsidRDefault="00163926" w14:paraId="589BEA1A" w14:textId="77777777"/>
    <w:p w:rsidR="00FF4B4F" w:rsidP="00D474C0" w:rsidRDefault="00163926" w14:paraId="1B13753D" w14:textId="55133A96">
      <w:r>
        <w:t>LANDFIRE National i</w:t>
      </w:r>
      <w:r w:rsidR="00B426C1">
        <w:t xml:space="preserve">nformation for this </w:t>
      </w:r>
      <w:proofErr w:type="spellStart"/>
      <w:r w:rsidR="00B426C1">
        <w:t>BpS</w:t>
      </w:r>
      <w:proofErr w:type="spellEnd"/>
      <w:r w:rsidR="00B426C1">
        <w:t xml:space="preserve"> in </w:t>
      </w:r>
      <w:r w:rsidR="003003CE">
        <w:t xml:space="preserve">southern California </w:t>
      </w:r>
      <w:r w:rsidR="00B426C1">
        <w:t>was taken from the model (10280) that was</w:t>
      </w:r>
      <w:r w:rsidR="00FF4B4F">
        <w:t xml:space="preserve"> original</w:t>
      </w:r>
      <w:r w:rsidR="00B426C1">
        <w:t>ly created for</w:t>
      </w:r>
      <w:r w:rsidR="00FF4B4F">
        <w:t xml:space="preserve"> </w:t>
      </w:r>
      <w:r w:rsidR="003003CE">
        <w:t>map zone (MZ) 4</w:t>
      </w:r>
      <w:r w:rsidR="00FF4B4F">
        <w:t xml:space="preserve"> </w:t>
      </w:r>
      <w:r w:rsidR="00B426C1">
        <w:t>by</w:t>
      </w:r>
      <w:r w:rsidR="00FF4B4F">
        <w:t xml:space="preserve"> Todd Keeler-Wolf (</w:t>
      </w:r>
      <w:r w:rsidRPr="00FA6E78" w:rsidR="00FF4B4F">
        <w:t>tkwolf@dfg.ca.gov</w:t>
      </w:r>
      <w:r w:rsidR="00FF4B4F">
        <w:t>) and Hugh Safford (</w:t>
      </w:r>
      <w:r w:rsidRPr="00FA6E78" w:rsidR="00FF4B4F">
        <w:t>hughsafford@fs.fed.us</w:t>
      </w:r>
      <w:r w:rsidR="00FF4B4F">
        <w:t>) and reviewe</w:t>
      </w:r>
      <w:r w:rsidR="00B426C1">
        <w:t>d</w:t>
      </w:r>
      <w:r w:rsidR="00FF4B4F">
        <w:t xml:space="preserve"> </w:t>
      </w:r>
      <w:r w:rsidR="00B426C1">
        <w:t>by</w:t>
      </w:r>
      <w:r w:rsidR="00FF4B4F">
        <w:t xml:space="preserve"> Joe Sherlock (</w:t>
      </w:r>
      <w:r w:rsidRPr="00FA6E78" w:rsidR="00FF4B4F">
        <w:t>jsherlock@fs.fed.us</w:t>
      </w:r>
      <w:r w:rsidR="00FF4B4F">
        <w:t xml:space="preserve">) and Steve Norman (snorman@fs.fed.us). </w:t>
      </w:r>
      <w:r w:rsidR="00B426C1">
        <w:t xml:space="preserve">Information for this </w:t>
      </w:r>
      <w:proofErr w:type="spellStart"/>
      <w:r w:rsidR="00B426C1">
        <w:t>BpS</w:t>
      </w:r>
      <w:proofErr w:type="spellEnd"/>
      <w:r w:rsidR="00B426C1">
        <w:t xml:space="preserve"> in the southern O</w:t>
      </w:r>
      <w:r w:rsidR="003003CE">
        <w:t>regon</w:t>
      </w:r>
      <w:r w:rsidR="00B426C1">
        <w:t xml:space="preserve">, Klamath region was taken from the model (10280) that was originally created </w:t>
      </w:r>
      <w:r w:rsidR="00B426C1">
        <w:lastRenderedPageBreak/>
        <w:t>for MZs 2 and 7 by Alan Baumann (</w:t>
      </w:r>
      <w:r w:rsidRPr="00FA6E78" w:rsidR="00B426C1">
        <w:t>abaumann@fs.fed.us</w:t>
      </w:r>
      <w:r w:rsidR="00B426C1">
        <w:t>) and Charlie Martin (</w:t>
      </w:r>
      <w:r w:rsidRPr="008D7560" w:rsidR="00B426C1">
        <w:t>charlie_martin@blm.gov</w:t>
      </w:r>
      <w:r w:rsidR="00B426C1">
        <w:t xml:space="preserve">). </w:t>
      </w:r>
    </w:p>
    <w:p w:rsidR="00EF74B7" w:rsidP="00D474C0" w:rsidRDefault="00EF74B7" w14:paraId="6D05FB83" w14:textId="175A0895"/>
    <w:p w:rsidR="00D474C0" w:rsidP="00D474C0" w:rsidRDefault="00052846" w14:paraId="22281084" w14:textId="5DBB6821">
      <w:r>
        <w:t xml:space="preserve">The 50% canopy cover break between the open and closed states in this </w:t>
      </w:r>
      <w:proofErr w:type="spellStart"/>
      <w:r>
        <w:t>BpS</w:t>
      </w:r>
      <w:proofErr w:type="spellEnd"/>
      <w:r>
        <w:t xml:space="preserve"> was chosen intentionally because it is used in C</w:t>
      </w:r>
      <w:r w:rsidR="003003CE">
        <w:t>alifornia</w:t>
      </w:r>
      <w:r>
        <w:t xml:space="preserve"> forest management plans. </w:t>
      </w:r>
      <w:r w:rsidR="00D474C0">
        <w:t xml:space="preserve">Very little data on reference percent of PNVG by state. </w:t>
      </w:r>
    </w:p>
    <w:p w:rsidR="00716D7D" w:rsidP="00D474C0" w:rsidRDefault="00716D7D" w14:paraId="04A8F4F1" w14:textId="77777777"/>
    <w:p w:rsidR="00D474C0" w:rsidP="00D474C0" w:rsidRDefault="00D474C0" w14:paraId="1D2B23C7" w14:textId="77777777">
      <w:pPr>
        <w:pStyle w:val="ReportSection"/>
      </w:pPr>
      <w:r>
        <w:t>Succession Classes</w:t>
      </w:r>
    </w:p>
    <w:p w:rsidR="00D474C0" w:rsidP="00D474C0" w:rsidRDefault="00D474C0" w14:paraId="1B085BD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474C0" w:rsidP="00D474C0" w:rsidRDefault="00D474C0" w14:paraId="2AB90D92"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474C0" w:rsidP="00D474C0" w:rsidRDefault="00D474C0" w14:paraId="73C07229" w14:textId="77777777"/>
    <w:p w:rsidR="00D474C0" w:rsidP="00D474C0" w:rsidRDefault="00D474C0" w14:paraId="38E8803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D474C0" w:rsidR="00D474C0" w:rsidTr="00D474C0" w14:paraId="2A3EC8C5" w14:textId="77777777">
        <w:tc>
          <w:tcPr>
            <w:tcW w:w="1056" w:type="dxa"/>
            <w:tcBorders>
              <w:top w:val="single" w:color="auto" w:sz="2" w:space="0"/>
              <w:bottom w:val="single" w:color="000000" w:sz="12" w:space="0"/>
            </w:tcBorders>
            <w:shd w:val="clear" w:color="auto" w:fill="auto"/>
          </w:tcPr>
          <w:p w:rsidRPr="00D474C0" w:rsidR="00D474C0" w:rsidP="00916A1E" w:rsidRDefault="00D474C0" w14:paraId="4A8A7D7D" w14:textId="77777777">
            <w:pPr>
              <w:rPr>
                <w:b/>
                <w:bCs/>
              </w:rPr>
            </w:pPr>
            <w:r w:rsidRPr="00D474C0">
              <w:rPr>
                <w:b/>
                <w:bCs/>
              </w:rPr>
              <w:t>Symbol</w:t>
            </w:r>
          </w:p>
        </w:tc>
        <w:tc>
          <w:tcPr>
            <w:tcW w:w="2556" w:type="dxa"/>
            <w:tcBorders>
              <w:top w:val="single" w:color="auto" w:sz="2" w:space="0"/>
              <w:bottom w:val="single" w:color="000000" w:sz="12" w:space="0"/>
            </w:tcBorders>
            <w:shd w:val="clear" w:color="auto" w:fill="auto"/>
          </w:tcPr>
          <w:p w:rsidRPr="00D474C0" w:rsidR="00D474C0" w:rsidP="00916A1E" w:rsidRDefault="00D474C0" w14:paraId="3DFD0C43" w14:textId="77777777">
            <w:pPr>
              <w:rPr>
                <w:b/>
                <w:bCs/>
              </w:rPr>
            </w:pPr>
            <w:r w:rsidRPr="00D474C0">
              <w:rPr>
                <w:b/>
                <w:bCs/>
              </w:rPr>
              <w:t>Scientific Name</w:t>
            </w:r>
          </w:p>
        </w:tc>
        <w:tc>
          <w:tcPr>
            <w:tcW w:w="1860" w:type="dxa"/>
            <w:tcBorders>
              <w:top w:val="single" w:color="auto" w:sz="2" w:space="0"/>
              <w:bottom w:val="single" w:color="000000" w:sz="12" w:space="0"/>
            </w:tcBorders>
            <w:shd w:val="clear" w:color="auto" w:fill="auto"/>
          </w:tcPr>
          <w:p w:rsidRPr="00D474C0" w:rsidR="00D474C0" w:rsidP="00916A1E" w:rsidRDefault="00D474C0" w14:paraId="2FCC36BD" w14:textId="77777777">
            <w:pPr>
              <w:rPr>
                <w:b/>
                <w:bCs/>
              </w:rPr>
            </w:pPr>
            <w:r w:rsidRPr="00D474C0">
              <w:rPr>
                <w:b/>
                <w:bCs/>
              </w:rPr>
              <w:t>Common Name</w:t>
            </w:r>
          </w:p>
        </w:tc>
        <w:tc>
          <w:tcPr>
            <w:tcW w:w="1956" w:type="dxa"/>
            <w:tcBorders>
              <w:top w:val="single" w:color="auto" w:sz="2" w:space="0"/>
              <w:bottom w:val="single" w:color="000000" w:sz="12" w:space="0"/>
            </w:tcBorders>
            <w:shd w:val="clear" w:color="auto" w:fill="auto"/>
          </w:tcPr>
          <w:p w:rsidRPr="00D474C0" w:rsidR="00D474C0" w:rsidP="00916A1E" w:rsidRDefault="00D474C0" w14:paraId="485CC6AD" w14:textId="77777777">
            <w:pPr>
              <w:rPr>
                <w:b/>
                <w:bCs/>
              </w:rPr>
            </w:pPr>
            <w:r w:rsidRPr="00D474C0">
              <w:rPr>
                <w:b/>
                <w:bCs/>
              </w:rPr>
              <w:t>Canopy Position</w:t>
            </w:r>
          </w:p>
        </w:tc>
      </w:tr>
      <w:tr w:rsidRPr="00D474C0" w:rsidR="00D474C0" w:rsidTr="00D474C0" w14:paraId="50C886DE" w14:textId="77777777">
        <w:tc>
          <w:tcPr>
            <w:tcW w:w="1056" w:type="dxa"/>
            <w:tcBorders>
              <w:top w:val="single" w:color="000000" w:sz="12" w:space="0"/>
            </w:tcBorders>
            <w:shd w:val="clear" w:color="auto" w:fill="auto"/>
          </w:tcPr>
          <w:p w:rsidRPr="00D474C0" w:rsidR="00D474C0" w:rsidP="00916A1E" w:rsidRDefault="00D474C0" w14:paraId="45A8F2F3" w14:textId="77777777">
            <w:pPr>
              <w:rPr>
                <w:bCs/>
              </w:rPr>
            </w:pPr>
            <w:r w:rsidRPr="00D474C0">
              <w:rPr>
                <w:bCs/>
              </w:rPr>
              <w:t>ABCO</w:t>
            </w:r>
          </w:p>
        </w:tc>
        <w:tc>
          <w:tcPr>
            <w:tcW w:w="2556" w:type="dxa"/>
            <w:tcBorders>
              <w:top w:val="single" w:color="000000" w:sz="12" w:space="0"/>
            </w:tcBorders>
            <w:shd w:val="clear" w:color="auto" w:fill="auto"/>
          </w:tcPr>
          <w:p w:rsidRPr="00D474C0" w:rsidR="00D474C0" w:rsidP="00916A1E" w:rsidRDefault="00D474C0" w14:paraId="7D7D35C1" w14:textId="77777777">
            <w:proofErr w:type="spellStart"/>
            <w:r w:rsidRPr="00D474C0">
              <w:t>Abies</w:t>
            </w:r>
            <w:proofErr w:type="spellEnd"/>
            <w:r w:rsidRPr="00D474C0">
              <w:t xml:space="preserve"> </w:t>
            </w:r>
            <w:proofErr w:type="spellStart"/>
            <w:r w:rsidRPr="00D474C0">
              <w:t>concolor</w:t>
            </w:r>
            <w:proofErr w:type="spellEnd"/>
          </w:p>
        </w:tc>
        <w:tc>
          <w:tcPr>
            <w:tcW w:w="1860" w:type="dxa"/>
            <w:tcBorders>
              <w:top w:val="single" w:color="000000" w:sz="12" w:space="0"/>
            </w:tcBorders>
            <w:shd w:val="clear" w:color="auto" w:fill="auto"/>
          </w:tcPr>
          <w:p w:rsidRPr="00D474C0" w:rsidR="00D474C0" w:rsidP="00916A1E" w:rsidRDefault="00D474C0" w14:paraId="47843961" w14:textId="77777777">
            <w:r w:rsidRPr="00D474C0">
              <w:t>White fir</w:t>
            </w:r>
          </w:p>
        </w:tc>
        <w:tc>
          <w:tcPr>
            <w:tcW w:w="1956" w:type="dxa"/>
            <w:tcBorders>
              <w:top w:val="single" w:color="000000" w:sz="12" w:space="0"/>
            </w:tcBorders>
            <w:shd w:val="clear" w:color="auto" w:fill="auto"/>
          </w:tcPr>
          <w:p w:rsidRPr="00D474C0" w:rsidR="00D474C0" w:rsidP="00916A1E" w:rsidRDefault="00D474C0" w14:paraId="369A1947" w14:textId="77777777">
            <w:r w:rsidRPr="00D474C0">
              <w:t>Upper</w:t>
            </w:r>
          </w:p>
        </w:tc>
      </w:tr>
      <w:tr w:rsidRPr="00D474C0" w:rsidR="00D474C0" w:rsidTr="00D474C0" w14:paraId="581FA4AB" w14:textId="77777777">
        <w:tc>
          <w:tcPr>
            <w:tcW w:w="1056" w:type="dxa"/>
            <w:shd w:val="clear" w:color="auto" w:fill="auto"/>
          </w:tcPr>
          <w:p w:rsidRPr="00D474C0" w:rsidR="00D474C0" w:rsidP="00916A1E" w:rsidRDefault="00D474C0" w14:paraId="37EAD6D4" w14:textId="77777777">
            <w:pPr>
              <w:rPr>
                <w:bCs/>
              </w:rPr>
            </w:pPr>
            <w:r w:rsidRPr="00D474C0">
              <w:rPr>
                <w:bCs/>
              </w:rPr>
              <w:t>PIPO</w:t>
            </w:r>
          </w:p>
        </w:tc>
        <w:tc>
          <w:tcPr>
            <w:tcW w:w="2556" w:type="dxa"/>
            <w:shd w:val="clear" w:color="auto" w:fill="auto"/>
          </w:tcPr>
          <w:p w:rsidRPr="00D474C0" w:rsidR="00D474C0" w:rsidP="00916A1E" w:rsidRDefault="00D474C0" w14:paraId="4740573C" w14:textId="77777777">
            <w:r w:rsidRPr="00D474C0">
              <w:t>Pinus ponderosa</w:t>
            </w:r>
          </w:p>
        </w:tc>
        <w:tc>
          <w:tcPr>
            <w:tcW w:w="1860" w:type="dxa"/>
            <w:shd w:val="clear" w:color="auto" w:fill="auto"/>
          </w:tcPr>
          <w:p w:rsidRPr="00D474C0" w:rsidR="00D474C0" w:rsidP="00916A1E" w:rsidRDefault="00D474C0" w14:paraId="0A5F78EF" w14:textId="77777777">
            <w:r w:rsidRPr="00D474C0">
              <w:t>Ponderosa pine</w:t>
            </w:r>
          </w:p>
        </w:tc>
        <w:tc>
          <w:tcPr>
            <w:tcW w:w="1956" w:type="dxa"/>
            <w:shd w:val="clear" w:color="auto" w:fill="auto"/>
          </w:tcPr>
          <w:p w:rsidRPr="00D474C0" w:rsidR="00D474C0" w:rsidP="00916A1E" w:rsidRDefault="00D474C0" w14:paraId="0BAF1E07" w14:textId="77777777">
            <w:r w:rsidRPr="00D474C0">
              <w:t>Upper</w:t>
            </w:r>
          </w:p>
        </w:tc>
      </w:tr>
      <w:tr w:rsidRPr="00D474C0" w:rsidR="00D474C0" w:rsidTr="00D474C0" w14:paraId="35C99F52" w14:textId="77777777">
        <w:tc>
          <w:tcPr>
            <w:tcW w:w="1056" w:type="dxa"/>
            <w:shd w:val="clear" w:color="auto" w:fill="auto"/>
          </w:tcPr>
          <w:p w:rsidRPr="00D474C0" w:rsidR="00D474C0" w:rsidP="00916A1E" w:rsidRDefault="00D474C0" w14:paraId="50FD21D1" w14:textId="77777777">
            <w:pPr>
              <w:rPr>
                <w:bCs/>
              </w:rPr>
            </w:pPr>
            <w:r w:rsidRPr="00D474C0">
              <w:rPr>
                <w:bCs/>
              </w:rPr>
              <w:t>PILA</w:t>
            </w:r>
          </w:p>
        </w:tc>
        <w:tc>
          <w:tcPr>
            <w:tcW w:w="2556" w:type="dxa"/>
            <w:shd w:val="clear" w:color="auto" w:fill="auto"/>
          </w:tcPr>
          <w:p w:rsidRPr="00D474C0" w:rsidR="00D474C0" w:rsidP="00916A1E" w:rsidRDefault="00D474C0" w14:paraId="1A0725C5" w14:textId="77777777">
            <w:r w:rsidRPr="00D474C0">
              <w:t xml:space="preserve">Pinus </w:t>
            </w:r>
            <w:proofErr w:type="spellStart"/>
            <w:r w:rsidRPr="00D474C0">
              <w:t>lambertiana</w:t>
            </w:r>
            <w:proofErr w:type="spellEnd"/>
          </w:p>
        </w:tc>
        <w:tc>
          <w:tcPr>
            <w:tcW w:w="1860" w:type="dxa"/>
            <w:shd w:val="clear" w:color="auto" w:fill="auto"/>
          </w:tcPr>
          <w:p w:rsidRPr="00D474C0" w:rsidR="00D474C0" w:rsidP="00916A1E" w:rsidRDefault="00D474C0" w14:paraId="1F40BE0D" w14:textId="77777777">
            <w:r w:rsidRPr="00D474C0">
              <w:t>Sugar pine</w:t>
            </w:r>
          </w:p>
        </w:tc>
        <w:tc>
          <w:tcPr>
            <w:tcW w:w="1956" w:type="dxa"/>
            <w:shd w:val="clear" w:color="auto" w:fill="auto"/>
          </w:tcPr>
          <w:p w:rsidRPr="00D474C0" w:rsidR="00D474C0" w:rsidP="00916A1E" w:rsidRDefault="00D474C0" w14:paraId="11C7B724" w14:textId="77777777">
            <w:r w:rsidRPr="00D474C0">
              <w:t>Upper</w:t>
            </w:r>
          </w:p>
        </w:tc>
      </w:tr>
      <w:tr w:rsidRPr="00D474C0" w:rsidR="00D474C0" w:rsidTr="00D474C0" w14:paraId="7090DFC6" w14:textId="77777777">
        <w:tc>
          <w:tcPr>
            <w:tcW w:w="1056" w:type="dxa"/>
            <w:shd w:val="clear" w:color="auto" w:fill="auto"/>
          </w:tcPr>
          <w:p w:rsidRPr="00D474C0" w:rsidR="00D474C0" w:rsidP="00916A1E" w:rsidRDefault="00D474C0" w14:paraId="12F1CBF5" w14:textId="77777777">
            <w:pPr>
              <w:rPr>
                <w:bCs/>
              </w:rPr>
            </w:pPr>
            <w:r w:rsidRPr="00D474C0">
              <w:rPr>
                <w:bCs/>
              </w:rPr>
              <w:t>PSME</w:t>
            </w:r>
          </w:p>
        </w:tc>
        <w:tc>
          <w:tcPr>
            <w:tcW w:w="2556" w:type="dxa"/>
            <w:shd w:val="clear" w:color="auto" w:fill="auto"/>
          </w:tcPr>
          <w:p w:rsidRPr="00D474C0" w:rsidR="00D474C0" w:rsidP="00916A1E" w:rsidRDefault="00D474C0" w14:paraId="612A2E33" w14:textId="77777777">
            <w:proofErr w:type="spellStart"/>
            <w:r w:rsidRPr="00D474C0">
              <w:t>Pseudotsuga</w:t>
            </w:r>
            <w:proofErr w:type="spellEnd"/>
            <w:r w:rsidRPr="00D474C0">
              <w:t xml:space="preserve"> </w:t>
            </w:r>
            <w:proofErr w:type="spellStart"/>
            <w:r w:rsidRPr="00D474C0">
              <w:t>menziesii</w:t>
            </w:r>
            <w:proofErr w:type="spellEnd"/>
          </w:p>
        </w:tc>
        <w:tc>
          <w:tcPr>
            <w:tcW w:w="1860" w:type="dxa"/>
            <w:shd w:val="clear" w:color="auto" w:fill="auto"/>
          </w:tcPr>
          <w:p w:rsidRPr="00D474C0" w:rsidR="00D474C0" w:rsidP="00916A1E" w:rsidRDefault="00D474C0" w14:paraId="2A3B3D36" w14:textId="77777777">
            <w:r w:rsidRPr="00D474C0">
              <w:t>Douglas-fir</w:t>
            </w:r>
          </w:p>
        </w:tc>
        <w:tc>
          <w:tcPr>
            <w:tcW w:w="1956" w:type="dxa"/>
            <w:shd w:val="clear" w:color="auto" w:fill="auto"/>
          </w:tcPr>
          <w:p w:rsidRPr="00D474C0" w:rsidR="00D474C0" w:rsidP="00916A1E" w:rsidRDefault="00D474C0" w14:paraId="3DA7FC8F" w14:textId="77777777">
            <w:r w:rsidRPr="00D474C0">
              <w:t>Upper</w:t>
            </w:r>
          </w:p>
        </w:tc>
      </w:tr>
    </w:tbl>
    <w:p w:rsidR="00D474C0" w:rsidP="00D474C0" w:rsidRDefault="00D474C0" w14:paraId="00E5A95E" w14:textId="77777777"/>
    <w:p w:rsidR="00D474C0" w:rsidP="00D474C0" w:rsidRDefault="00D474C0" w14:paraId="059F26FC" w14:textId="77777777">
      <w:pPr>
        <w:pStyle w:val="SClassInfoPara"/>
      </w:pPr>
      <w:r>
        <w:t>Description</w:t>
      </w:r>
    </w:p>
    <w:p w:rsidR="00D474C0" w:rsidP="00D474C0" w:rsidRDefault="00D474C0" w14:paraId="45A74EFD" w14:textId="367CDAE7">
      <w:r>
        <w:t>Early succession after stand</w:t>
      </w:r>
      <w:r w:rsidR="003003CE">
        <w:t>-</w:t>
      </w:r>
      <w:r>
        <w:t>replacement disturbance.</w:t>
      </w:r>
      <w:r w:rsidR="002C2A58">
        <w:t xml:space="preserve"> This stage can occur as small patch</w:t>
      </w:r>
      <w:r w:rsidR="00601D98">
        <w:t>es</w:t>
      </w:r>
      <w:r w:rsidR="002C2A58">
        <w:t xml:space="preserve"> (</w:t>
      </w:r>
      <w:r w:rsidR="00601D98">
        <w:t>&lt;1</w:t>
      </w:r>
      <w:r w:rsidR="002C2A58">
        <w:t>-100ac) within mixed</w:t>
      </w:r>
      <w:r w:rsidR="003003CE">
        <w:t>-</w:t>
      </w:r>
      <w:r w:rsidR="002C2A58">
        <w:t xml:space="preserve">severity fire or </w:t>
      </w:r>
      <w:r w:rsidRPr="003B72CA" w:rsidR="002C2A58">
        <w:t>as large patches from more extensive fire (100-1</w:t>
      </w:r>
      <w:r w:rsidR="003003CE">
        <w:t>,</w:t>
      </w:r>
      <w:r w:rsidRPr="003B72CA" w:rsidR="002C2A58">
        <w:t>000ac).</w:t>
      </w:r>
      <w:r w:rsidRPr="003B72CA" w:rsidR="004626A8">
        <w:t xml:space="preserve"> This class includes the California Montane Woodland and Chaparral (</w:t>
      </w:r>
      <w:proofErr w:type="spellStart"/>
      <w:r w:rsidRPr="003B72CA" w:rsidR="004626A8">
        <w:t>BpS</w:t>
      </w:r>
      <w:proofErr w:type="spellEnd"/>
      <w:r w:rsidRPr="003B72CA" w:rsidR="004626A8">
        <w:t xml:space="preserve"> 1098).</w:t>
      </w:r>
    </w:p>
    <w:p w:rsidR="00D474C0" w:rsidP="00D474C0" w:rsidRDefault="00D474C0" w14:paraId="3E8E2327" w14:textId="77777777"/>
    <w:p w:rsidR="00F077E2" w:rsidP="00F077E2" w:rsidRDefault="002C2A58" w14:paraId="7F0C1501" w14:textId="100301EC">
      <w:r>
        <w:t>These early succession stands have vegetation comprised of grass, shrubs, and shade</w:t>
      </w:r>
      <w:r w:rsidR="003003CE">
        <w:t>-</w:t>
      </w:r>
      <w:r>
        <w:t>intolerant tree species as seedlings, saplings</w:t>
      </w:r>
      <w:r w:rsidR="003003CE">
        <w:t>,</w:t>
      </w:r>
      <w:r>
        <w:t xml:space="preserve"> and poles. Snags are typically present. </w:t>
      </w:r>
      <w:r w:rsidR="00D474C0">
        <w:t>In some cases, tree seedling</w:t>
      </w:r>
      <w:r w:rsidR="003003CE">
        <w:t>s</w:t>
      </w:r>
      <w:r w:rsidR="00D474C0">
        <w:t xml:space="preserve"> may develop a nearly continuous canopy and succeed relatively quickly to mid-development conditions. In other cases, chaparral conditions may dominate </w:t>
      </w:r>
      <w:r w:rsidR="003003CE">
        <w:t>C</w:t>
      </w:r>
      <w:r w:rsidR="00D474C0">
        <w:t xml:space="preserve">lass A and persist for </w:t>
      </w:r>
      <w:proofErr w:type="gramStart"/>
      <w:r w:rsidR="00D474C0">
        <w:t>long periods</w:t>
      </w:r>
      <w:proofErr w:type="gramEnd"/>
      <w:r w:rsidR="00D474C0">
        <w:t xml:space="preserve"> of time.</w:t>
      </w:r>
      <w:r w:rsidR="00FA6E78">
        <w:t xml:space="preserve"> </w:t>
      </w:r>
      <w:r w:rsidR="00D474C0">
        <w:t xml:space="preserve">Shrub species may include </w:t>
      </w:r>
      <w:proofErr w:type="spellStart"/>
      <w:r w:rsidRPr="00DD2B22" w:rsidR="00D474C0">
        <w:rPr>
          <w:i/>
        </w:rPr>
        <w:t>Arctostaphylos</w:t>
      </w:r>
      <w:proofErr w:type="spellEnd"/>
      <w:r w:rsidRPr="00DD2B22" w:rsidR="00D474C0">
        <w:rPr>
          <w:i/>
        </w:rPr>
        <w:t xml:space="preserve"> </w:t>
      </w:r>
      <w:proofErr w:type="spellStart"/>
      <w:r w:rsidRPr="00DD2B22" w:rsidR="00D474C0">
        <w:rPr>
          <w:i/>
        </w:rPr>
        <w:t>patula</w:t>
      </w:r>
      <w:proofErr w:type="spellEnd"/>
      <w:r w:rsidR="00F077E2">
        <w:t>,</w:t>
      </w:r>
      <w:r w:rsidR="00D474C0">
        <w:t xml:space="preserve"> </w:t>
      </w:r>
      <w:r w:rsidRPr="00DD2B22" w:rsidR="00D474C0">
        <w:rPr>
          <w:i/>
        </w:rPr>
        <w:t xml:space="preserve">Quercus </w:t>
      </w:r>
      <w:proofErr w:type="spellStart"/>
      <w:r w:rsidRPr="00DD2B22" w:rsidR="00D474C0">
        <w:rPr>
          <w:i/>
        </w:rPr>
        <w:t>vaccinifola</w:t>
      </w:r>
      <w:proofErr w:type="spellEnd"/>
      <w:r w:rsidR="00F077E2">
        <w:t>,</w:t>
      </w:r>
      <w:r w:rsidR="00D474C0">
        <w:t xml:space="preserve"> </w:t>
      </w:r>
      <w:r w:rsidRPr="00DD2B22" w:rsidR="00D474C0">
        <w:rPr>
          <w:i/>
        </w:rPr>
        <w:t>Ceanothus</w:t>
      </w:r>
      <w:r w:rsidR="00D474C0">
        <w:t xml:space="preserve"> </w:t>
      </w:r>
      <w:proofErr w:type="spellStart"/>
      <w:proofErr w:type="gramStart"/>
      <w:r w:rsidR="00D474C0">
        <w:t>spp</w:t>
      </w:r>
      <w:proofErr w:type="spellEnd"/>
      <w:r w:rsidR="00F077E2">
        <w:t>,</w:t>
      </w:r>
      <w:r w:rsidR="003003CE">
        <w:t>,</w:t>
      </w:r>
      <w:proofErr w:type="gramEnd"/>
      <w:r w:rsidR="00F077E2">
        <w:t xml:space="preserve"> </w:t>
      </w:r>
      <w:proofErr w:type="spellStart"/>
      <w:r w:rsidRPr="00DD2B22" w:rsidR="00F077E2">
        <w:rPr>
          <w:i/>
        </w:rPr>
        <w:t>Holodiscus</w:t>
      </w:r>
      <w:proofErr w:type="spellEnd"/>
      <w:r w:rsidRPr="00DD2B22" w:rsidR="00F077E2">
        <w:rPr>
          <w:i/>
        </w:rPr>
        <w:t xml:space="preserve"> discolor</w:t>
      </w:r>
      <w:r w:rsidR="00F077E2">
        <w:t xml:space="preserve">. Hardwood </w:t>
      </w:r>
      <w:proofErr w:type="spellStart"/>
      <w:r w:rsidR="00F077E2">
        <w:t>resprouting</w:t>
      </w:r>
      <w:proofErr w:type="spellEnd"/>
      <w:r w:rsidR="00F077E2">
        <w:t xml:space="preserve"> can be significant with madrone, chinquapin, tanoak, live oak</w:t>
      </w:r>
      <w:r w:rsidR="003003CE">
        <w:t>,</w:t>
      </w:r>
      <w:r w:rsidR="00F077E2">
        <w:t xml:space="preserve"> and big-leaf maple. In the north</w:t>
      </w:r>
      <w:r w:rsidR="00052846">
        <w:t>ern</w:t>
      </w:r>
      <w:r w:rsidR="00F077E2">
        <w:t xml:space="preserve"> portion of the range, Douglas-fir is the predominant upper</w:t>
      </w:r>
      <w:r w:rsidR="003003CE">
        <w:t>-</w:t>
      </w:r>
      <w:r w:rsidR="00F077E2">
        <w:t xml:space="preserve">canopy conifer with white fir establishing in the mid-upper canopy. CADE27 is an indicator species for the southern range of this </w:t>
      </w:r>
      <w:proofErr w:type="spellStart"/>
      <w:r w:rsidR="00F077E2">
        <w:t>BpS</w:t>
      </w:r>
      <w:proofErr w:type="spellEnd"/>
      <w:r w:rsidR="00F077E2">
        <w:t>.</w:t>
      </w:r>
    </w:p>
    <w:p w:rsidR="00D474C0" w:rsidP="00D474C0" w:rsidRDefault="00D474C0" w14:paraId="7836313A" w14:textId="43A2A577"/>
    <w:p>
      <w:r>
        <w:rPr>
          <w:i/>
          <w:u w:val="single"/>
        </w:rPr>
        <w:t>Maximum Tree Size Class</w:t>
      </w:r>
      <w:br/>
      <w:r>
        <w:t>Pole 5-9” DBH</w:t>
      </w:r>
    </w:p>
    <w:p w:rsidR="00D474C0" w:rsidP="00D474C0" w:rsidRDefault="00D474C0" w14:paraId="520B6E16"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474C0" w:rsidP="00D474C0" w:rsidRDefault="00D474C0" w14:paraId="56CD5EA0" w14:textId="77777777"/>
    <w:p w:rsidR="00D474C0" w:rsidP="00D474C0" w:rsidRDefault="00D474C0" w14:paraId="1FB3FBE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D474C0" w:rsidR="00D474C0" w:rsidTr="00D474C0" w14:paraId="59D08E3E" w14:textId="77777777">
        <w:tc>
          <w:tcPr>
            <w:tcW w:w="1056" w:type="dxa"/>
            <w:tcBorders>
              <w:top w:val="single" w:color="auto" w:sz="2" w:space="0"/>
              <w:bottom w:val="single" w:color="000000" w:sz="12" w:space="0"/>
            </w:tcBorders>
            <w:shd w:val="clear" w:color="auto" w:fill="auto"/>
          </w:tcPr>
          <w:p w:rsidRPr="00D474C0" w:rsidR="00D474C0" w:rsidP="00916A1E" w:rsidRDefault="00D474C0" w14:paraId="56D4070A" w14:textId="77777777">
            <w:pPr>
              <w:rPr>
                <w:b/>
                <w:bCs/>
              </w:rPr>
            </w:pPr>
            <w:r w:rsidRPr="00D474C0">
              <w:rPr>
                <w:b/>
                <w:bCs/>
              </w:rPr>
              <w:t>Symbol</w:t>
            </w:r>
          </w:p>
        </w:tc>
        <w:tc>
          <w:tcPr>
            <w:tcW w:w="2556" w:type="dxa"/>
            <w:tcBorders>
              <w:top w:val="single" w:color="auto" w:sz="2" w:space="0"/>
              <w:bottom w:val="single" w:color="000000" w:sz="12" w:space="0"/>
            </w:tcBorders>
            <w:shd w:val="clear" w:color="auto" w:fill="auto"/>
          </w:tcPr>
          <w:p w:rsidRPr="00D474C0" w:rsidR="00D474C0" w:rsidP="00916A1E" w:rsidRDefault="00D474C0" w14:paraId="1F1EEBF8" w14:textId="77777777">
            <w:pPr>
              <w:rPr>
                <w:b/>
                <w:bCs/>
              </w:rPr>
            </w:pPr>
            <w:r w:rsidRPr="00D474C0">
              <w:rPr>
                <w:b/>
                <w:bCs/>
              </w:rPr>
              <w:t>Scientific Name</w:t>
            </w:r>
          </w:p>
        </w:tc>
        <w:tc>
          <w:tcPr>
            <w:tcW w:w="1860" w:type="dxa"/>
            <w:tcBorders>
              <w:top w:val="single" w:color="auto" w:sz="2" w:space="0"/>
              <w:bottom w:val="single" w:color="000000" w:sz="12" w:space="0"/>
            </w:tcBorders>
            <w:shd w:val="clear" w:color="auto" w:fill="auto"/>
          </w:tcPr>
          <w:p w:rsidRPr="00D474C0" w:rsidR="00D474C0" w:rsidP="00916A1E" w:rsidRDefault="00D474C0" w14:paraId="004F3AB3" w14:textId="77777777">
            <w:pPr>
              <w:rPr>
                <w:b/>
                <w:bCs/>
              </w:rPr>
            </w:pPr>
            <w:r w:rsidRPr="00D474C0">
              <w:rPr>
                <w:b/>
                <w:bCs/>
              </w:rPr>
              <w:t>Common Name</w:t>
            </w:r>
          </w:p>
        </w:tc>
        <w:tc>
          <w:tcPr>
            <w:tcW w:w="1956" w:type="dxa"/>
            <w:tcBorders>
              <w:top w:val="single" w:color="auto" w:sz="2" w:space="0"/>
              <w:bottom w:val="single" w:color="000000" w:sz="12" w:space="0"/>
            </w:tcBorders>
            <w:shd w:val="clear" w:color="auto" w:fill="auto"/>
          </w:tcPr>
          <w:p w:rsidRPr="00D474C0" w:rsidR="00D474C0" w:rsidP="00916A1E" w:rsidRDefault="00D474C0" w14:paraId="7A8BA1F1" w14:textId="77777777">
            <w:pPr>
              <w:rPr>
                <w:b/>
                <w:bCs/>
              </w:rPr>
            </w:pPr>
            <w:r w:rsidRPr="00D474C0">
              <w:rPr>
                <w:b/>
                <w:bCs/>
              </w:rPr>
              <w:t>Canopy Position</w:t>
            </w:r>
          </w:p>
        </w:tc>
      </w:tr>
      <w:tr w:rsidRPr="00D474C0" w:rsidR="00D474C0" w:rsidTr="00D474C0" w14:paraId="233AD727" w14:textId="77777777">
        <w:tc>
          <w:tcPr>
            <w:tcW w:w="1056" w:type="dxa"/>
            <w:tcBorders>
              <w:top w:val="single" w:color="000000" w:sz="12" w:space="0"/>
            </w:tcBorders>
            <w:shd w:val="clear" w:color="auto" w:fill="auto"/>
          </w:tcPr>
          <w:p w:rsidRPr="00D474C0" w:rsidR="00D474C0" w:rsidP="00916A1E" w:rsidRDefault="00D474C0" w14:paraId="30EDB3C5" w14:textId="77777777">
            <w:pPr>
              <w:rPr>
                <w:bCs/>
              </w:rPr>
            </w:pPr>
            <w:r w:rsidRPr="00D474C0">
              <w:rPr>
                <w:bCs/>
              </w:rPr>
              <w:lastRenderedPageBreak/>
              <w:t>ABCO</w:t>
            </w:r>
          </w:p>
        </w:tc>
        <w:tc>
          <w:tcPr>
            <w:tcW w:w="2556" w:type="dxa"/>
            <w:tcBorders>
              <w:top w:val="single" w:color="000000" w:sz="12" w:space="0"/>
            </w:tcBorders>
            <w:shd w:val="clear" w:color="auto" w:fill="auto"/>
          </w:tcPr>
          <w:p w:rsidRPr="00D474C0" w:rsidR="00D474C0" w:rsidP="00916A1E" w:rsidRDefault="00D474C0" w14:paraId="2A165ED7" w14:textId="77777777">
            <w:proofErr w:type="spellStart"/>
            <w:r w:rsidRPr="00D474C0">
              <w:t>Abies</w:t>
            </w:r>
            <w:proofErr w:type="spellEnd"/>
            <w:r w:rsidRPr="00D474C0">
              <w:t xml:space="preserve"> </w:t>
            </w:r>
            <w:proofErr w:type="spellStart"/>
            <w:r w:rsidRPr="00D474C0">
              <w:t>concolor</w:t>
            </w:r>
            <w:proofErr w:type="spellEnd"/>
          </w:p>
        </w:tc>
        <w:tc>
          <w:tcPr>
            <w:tcW w:w="1860" w:type="dxa"/>
            <w:tcBorders>
              <w:top w:val="single" w:color="000000" w:sz="12" w:space="0"/>
            </w:tcBorders>
            <w:shd w:val="clear" w:color="auto" w:fill="auto"/>
          </w:tcPr>
          <w:p w:rsidRPr="00D474C0" w:rsidR="00D474C0" w:rsidP="00916A1E" w:rsidRDefault="00D474C0" w14:paraId="37412284" w14:textId="77777777">
            <w:r w:rsidRPr="00D474C0">
              <w:t>White fir</w:t>
            </w:r>
          </w:p>
        </w:tc>
        <w:tc>
          <w:tcPr>
            <w:tcW w:w="1956" w:type="dxa"/>
            <w:tcBorders>
              <w:top w:val="single" w:color="000000" w:sz="12" w:space="0"/>
            </w:tcBorders>
            <w:shd w:val="clear" w:color="auto" w:fill="auto"/>
          </w:tcPr>
          <w:p w:rsidRPr="00D474C0" w:rsidR="00D474C0" w:rsidP="00916A1E" w:rsidRDefault="00D474C0" w14:paraId="58D5F592" w14:textId="77777777">
            <w:r w:rsidRPr="00D474C0">
              <w:t>Upper</w:t>
            </w:r>
          </w:p>
        </w:tc>
      </w:tr>
      <w:tr w:rsidRPr="00D474C0" w:rsidR="00D474C0" w:rsidTr="00D474C0" w14:paraId="620A4240" w14:textId="77777777">
        <w:tc>
          <w:tcPr>
            <w:tcW w:w="1056" w:type="dxa"/>
            <w:shd w:val="clear" w:color="auto" w:fill="auto"/>
          </w:tcPr>
          <w:p w:rsidRPr="00D474C0" w:rsidR="00D474C0" w:rsidP="00916A1E" w:rsidRDefault="00D474C0" w14:paraId="235CC956" w14:textId="77777777">
            <w:pPr>
              <w:rPr>
                <w:bCs/>
              </w:rPr>
            </w:pPr>
            <w:r w:rsidRPr="00D474C0">
              <w:rPr>
                <w:bCs/>
              </w:rPr>
              <w:t>PIPO</w:t>
            </w:r>
          </w:p>
        </w:tc>
        <w:tc>
          <w:tcPr>
            <w:tcW w:w="2556" w:type="dxa"/>
            <w:shd w:val="clear" w:color="auto" w:fill="auto"/>
          </w:tcPr>
          <w:p w:rsidRPr="00D474C0" w:rsidR="00D474C0" w:rsidP="00916A1E" w:rsidRDefault="00D474C0" w14:paraId="39A4BDBC" w14:textId="77777777">
            <w:r w:rsidRPr="00D474C0">
              <w:t>Pinus ponderosa</w:t>
            </w:r>
          </w:p>
        </w:tc>
        <w:tc>
          <w:tcPr>
            <w:tcW w:w="1860" w:type="dxa"/>
            <w:shd w:val="clear" w:color="auto" w:fill="auto"/>
          </w:tcPr>
          <w:p w:rsidRPr="00D474C0" w:rsidR="00D474C0" w:rsidP="00916A1E" w:rsidRDefault="00D474C0" w14:paraId="000FB8CE" w14:textId="77777777">
            <w:r w:rsidRPr="00D474C0">
              <w:t>Ponderosa pine</w:t>
            </w:r>
          </w:p>
        </w:tc>
        <w:tc>
          <w:tcPr>
            <w:tcW w:w="1956" w:type="dxa"/>
            <w:shd w:val="clear" w:color="auto" w:fill="auto"/>
          </w:tcPr>
          <w:p w:rsidRPr="00D474C0" w:rsidR="00D474C0" w:rsidP="00916A1E" w:rsidRDefault="00D474C0" w14:paraId="763172B3" w14:textId="77777777">
            <w:r w:rsidRPr="00D474C0">
              <w:t>Upper</w:t>
            </w:r>
          </w:p>
        </w:tc>
      </w:tr>
      <w:tr w:rsidRPr="00D474C0" w:rsidR="00D474C0" w:rsidTr="00D474C0" w14:paraId="68049883" w14:textId="77777777">
        <w:tc>
          <w:tcPr>
            <w:tcW w:w="1056" w:type="dxa"/>
            <w:shd w:val="clear" w:color="auto" w:fill="auto"/>
          </w:tcPr>
          <w:p w:rsidRPr="00D474C0" w:rsidR="00D474C0" w:rsidP="00916A1E" w:rsidRDefault="00D474C0" w14:paraId="3E9C7714" w14:textId="77777777">
            <w:pPr>
              <w:rPr>
                <w:bCs/>
              </w:rPr>
            </w:pPr>
            <w:r w:rsidRPr="00D474C0">
              <w:rPr>
                <w:bCs/>
              </w:rPr>
              <w:t>PSME</w:t>
            </w:r>
          </w:p>
        </w:tc>
        <w:tc>
          <w:tcPr>
            <w:tcW w:w="2556" w:type="dxa"/>
            <w:shd w:val="clear" w:color="auto" w:fill="auto"/>
          </w:tcPr>
          <w:p w:rsidRPr="00D474C0" w:rsidR="00D474C0" w:rsidP="00916A1E" w:rsidRDefault="00D474C0" w14:paraId="13910E57" w14:textId="77777777">
            <w:proofErr w:type="spellStart"/>
            <w:r w:rsidRPr="00D474C0">
              <w:t>Pseudotsuga</w:t>
            </w:r>
            <w:proofErr w:type="spellEnd"/>
            <w:r w:rsidRPr="00D474C0">
              <w:t xml:space="preserve"> </w:t>
            </w:r>
            <w:proofErr w:type="spellStart"/>
            <w:r w:rsidRPr="00D474C0">
              <w:t>menziesii</w:t>
            </w:r>
            <w:proofErr w:type="spellEnd"/>
          </w:p>
        </w:tc>
        <w:tc>
          <w:tcPr>
            <w:tcW w:w="1860" w:type="dxa"/>
            <w:shd w:val="clear" w:color="auto" w:fill="auto"/>
          </w:tcPr>
          <w:p w:rsidRPr="00D474C0" w:rsidR="00D474C0" w:rsidP="00916A1E" w:rsidRDefault="00D474C0" w14:paraId="3EDFCB70" w14:textId="77777777">
            <w:r w:rsidRPr="00D474C0">
              <w:t>Douglas-fir</w:t>
            </w:r>
          </w:p>
        </w:tc>
        <w:tc>
          <w:tcPr>
            <w:tcW w:w="1956" w:type="dxa"/>
            <w:shd w:val="clear" w:color="auto" w:fill="auto"/>
          </w:tcPr>
          <w:p w:rsidRPr="00D474C0" w:rsidR="00D474C0" w:rsidP="00916A1E" w:rsidRDefault="00D474C0" w14:paraId="2A8C6B7E" w14:textId="77777777">
            <w:r w:rsidRPr="00D474C0">
              <w:t>Upper</w:t>
            </w:r>
          </w:p>
        </w:tc>
      </w:tr>
      <w:tr w:rsidRPr="00D474C0" w:rsidR="00D474C0" w:rsidTr="00D474C0" w14:paraId="13B112FA" w14:textId="77777777">
        <w:tc>
          <w:tcPr>
            <w:tcW w:w="1056" w:type="dxa"/>
            <w:shd w:val="clear" w:color="auto" w:fill="auto"/>
          </w:tcPr>
          <w:p w:rsidRPr="00D474C0" w:rsidR="00D474C0" w:rsidP="00916A1E" w:rsidRDefault="00D474C0" w14:paraId="135BCE55" w14:textId="77777777">
            <w:pPr>
              <w:rPr>
                <w:bCs/>
              </w:rPr>
            </w:pPr>
            <w:r w:rsidRPr="00D474C0">
              <w:rPr>
                <w:bCs/>
              </w:rPr>
              <w:t>PILA</w:t>
            </w:r>
          </w:p>
        </w:tc>
        <w:tc>
          <w:tcPr>
            <w:tcW w:w="2556" w:type="dxa"/>
            <w:shd w:val="clear" w:color="auto" w:fill="auto"/>
          </w:tcPr>
          <w:p w:rsidRPr="00D474C0" w:rsidR="00D474C0" w:rsidP="00916A1E" w:rsidRDefault="00D474C0" w14:paraId="44074634" w14:textId="77777777">
            <w:r w:rsidRPr="00D474C0">
              <w:t xml:space="preserve">Pinus </w:t>
            </w:r>
            <w:proofErr w:type="spellStart"/>
            <w:r w:rsidRPr="00D474C0">
              <w:t>lambertiana</w:t>
            </w:r>
            <w:proofErr w:type="spellEnd"/>
          </w:p>
        </w:tc>
        <w:tc>
          <w:tcPr>
            <w:tcW w:w="1860" w:type="dxa"/>
            <w:shd w:val="clear" w:color="auto" w:fill="auto"/>
          </w:tcPr>
          <w:p w:rsidRPr="00D474C0" w:rsidR="00D474C0" w:rsidP="00916A1E" w:rsidRDefault="00D474C0" w14:paraId="661D22FD" w14:textId="77777777">
            <w:r w:rsidRPr="00D474C0">
              <w:t>Sugar pine</w:t>
            </w:r>
          </w:p>
        </w:tc>
        <w:tc>
          <w:tcPr>
            <w:tcW w:w="1956" w:type="dxa"/>
            <w:shd w:val="clear" w:color="auto" w:fill="auto"/>
          </w:tcPr>
          <w:p w:rsidRPr="00D474C0" w:rsidR="00D474C0" w:rsidP="00916A1E" w:rsidRDefault="00D474C0" w14:paraId="06D4258C" w14:textId="77777777">
            <w:r w:rsidRPr="00D474C0">
              <w:t>Upper</w:t>
            </w:r>
          </w:p>
        </w:tc>
      </w:tr>
    </w:tbl>
    <w:p w:rsidR="00D474C0" w:rsidP="00D474C0" w:rsidRDefault="00D474C0" w14:paraId="0B31AD42" w14:textId="77777777"/>
    <w:p w:rsidR="00D474C0" w:rsidP="00D474C0" w:rsidRDefault="00D474C0" w14:paraId="0BD06571" w14:textId="77777777">
      <w:pPr>
        <w:pStyle w:val="SClassInfoPara"/>
      </w:pPr>
      <w:r>
        <w:t>Description</w:t>
      </w:r>
    </w:p>
    <w:p w:rsidR="00F077E2" w:rsidP="00F077E2" w:rsidRDefault="00D474C0" w14:paraId="6671653B" w14:textId="5E6D7627">
      <w:r>
        <w:t>Pole</w:t>
      </w:r>
      <w:r w:rsidR="003003CE">
        <w:t>-</w:t>
      </w:r>
      <w:r>
        <w:t xml:space="preserve"> to</w:t>
      </w:r>
      <w:r w:rsidR="00FA6E78">
        <w:t xml:space="preserve"> medium</w:t>
      </w:r>
      <w:r w:rsidR="003003CE">
        <w:t>-</w:t>
      </w:r>
      <w:r>
        <w:t>sized conifers</w:t>
      </w:r>
      <w:r w:rsidR="003003CE">
        <w:t xml:space="preserve">. </w:t>
      </w:r>
      <w:r w:rsidR="002C2A58">
        <w:t>These stands develop in settings and climatic periods that support longer intervals between fire</w:t>
      </w:r>
      <w:r w:rsidR="0018323E">
        <w:t xml:space="preserve">s. </w:t>
      </w:r>
      <w:r w:rsidR="002C2A58">
        <w:t xml:space="preserve">White fir continues to recruit below pines or Douglas-fir depending on local site conditions. CADE27 is an indicator species for the southern range of this </w:t>
      </w:r>
      <w:proofErr w:type="spellStart"/>
      <w:r w:rsidR="002C2A58">
        <w:t>BpS</w:t>
      </w:r>
      <w:proofErr w:type="spellEnd"/>
      <w:r w:rsidR="002C2A58">
        <w:t xml:space="preserve">. Hardwoods are shaded out at later stages. </w:t>
      </w:r>
      <w:r w:rsidR="00F077E2">
        <w:t xml:space="preserve">Depauperate understory. Insect and disease </w:t>
      </w:r>
      <w:r w:rsidR="00601D98">
        <w:t>are</w:t>
      </w:r>
      <w:r w:rsidR="00F077E2">
        <w:t xml:space="preserve"> prevalent in these stands.</w:t>
      </w:r>
    </w:p>
    <w:p w:rsidR="00F077E2" w:rsidP="00F077E2" w:rsidRDefault="00F077E2" w14:paraId="2E02B025" w14:textId="77777777"/>
    <w:p w:rsidR="00F077E2" w:rsidP="00F077E2" w:rsidRDefault="002C2A58" w14:paraId="4CDA44DF" w14:textId="38F35BEA">
      <w:r w:rsidRPr="00FA6E78">
        <w:t>Surface fuel moderate and complex.</w:t>
      </w:r>
      <w:r w:rsidRPr="00FA6E78" w:rsidR="00F077E2">
        <w:t xml:space="preserve"> Ladder fuels and sub-canopy </w:t>
      </w:r>
      <w:r w:rsidRPr="00FA6E78" w:rsidR="00FA6E78">
        <w:t xml:space="preserve">height </w:t>
      </w:r>
      <w:r w:rsidRPr="00FA6E78" w:rsidR="00F077E2">
        <w:t>low enough for crown fire initiation. Many of the fuels in this class are in the crown versus on the ground due to dead limbs calving off to create most of the fuel loading.</w:t>
      </w:r>
      <w:r w:rsidR="00F077E2">
        <w:t xml:space="preserve">  </w:t>
      </w:r>
    </w:p>
    <w:p w:rsidR="002C2A58" w:rsidP="002C2A58" w:rsidRDefault="002C2A58" w14:paraId="16397CBF" w14:textId="40CB286A"/>
    <w:p>
      <w:r>
        <w:rPr>
          <w:i/>
          <w:u w:val="single"/>
        </w:rPr>
        <w:t>Maximum Tree Size Class</w:t>
      </w:r>
      <w:br/>
      <w:r>
        <w:t>Medium 9-21" DBH</w:t>
      </w:r>
    </w:p>
    <w:p w:rsidR="00D474C0" w:rsidP="00D474C0" w:rsidRDefault="00D474C0" w14:paraId="3008D526" w14:textId="77777777">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474C0" w:rsidP="00D474C0" w:rsidRDefault="00D474C0" w14:paraId="03C04163" w14:textId="77777777"/>
    <w:p w:rsidR="00D474C0" w:rsidP="00D474C0" w:rsidRDefault="00D474C0" w14:paraId="019934F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D474C0" w:rsidR="00D474C0" w:rsidTr="00D474C0" w14:paraId="67C184BD" w14:textId="77777777">
        <w:tc>
          <w:tcPr>
            <w:tcW w:w="1056" w:type="dxa"/>
            <w:tcBorders>
              <w:top w:val="single" w:color="auto" w:sz="2" w:space="0"/>
              <w:bottom w:val="single" w:color="000000" w:sz="12" w:space="0"/>
            </w:tcBorders>
            <w:shd w:val="clear" w:color="auto" w:fill="auto"/>
          </w:tcPr>
          <w:p w:rsidRPr="00D474C0" w:rsidR="00D474C0" w:rsidP="00916A1E" w:rsidRDefault="00D474C0" w14:paraId="6D9235A2" w14:textId="77777777">
            <w:pPr>
              <w:rPr>
                <w:b/>
                <w:bCs/>
              </w:rPr>
            </w:pPr>
            <w:r w:rsidRPr="00D474C0">
              <w:rPr>
                <w:b/>
                <w:bCs/>
              </w:rPr>
              <w:t>Symbol</w:t>
            </w:r>
          </w:p>
        </w:tc>
        <w:tc>
          <w:tcPr>
            <w:tcW w:w="2556" w:type="dxa"/>
            <w:tcBorders>
              <w:top w:val="single" w:color="auto" w:sz="2" w:space="0"/>
              <w:bottom w:val="single" w:color="000000" w:sz="12" w:space="0"/>
            </w:tcBorders>
            <w:shd w:val="clear" w:color="auto" w:fill="auto"/>
          </w:tcPr>
          <w:p w:rsidRPr="00D474C0" w:rsidR="00D474C0" w:rsidP="00916A1E" w:rsidRDefault="00D474C0" w14:paraId="1D206764" w14:textId="77777777">
            <w:pPr>
              <w:rPr>
                <w:b/>
                <w:bCs/>
              </w:rPr>
            </w:pPr>
            <w:r w:rsidRPr="00D474C0">
              <w:rPr>
                <w:b/>
                <w:bCs/>
              </w:rPr>
              <w:t>Scientific Name</w:t>
            </w:r>
          </w:p>
        </w:tc>
        <w:tc>
          <w:tcPr>
            <w:tcW w:w="1860" w:type="dxa"/>
            <w:tcBorders>
              <w:top w:val="single" w:color="auto" w:sz="2" w:space="0"/>
              <w:bottom w:val="single" w:color="000000" w:sz="12" w:space="0"/>
            </w:tcBorders>
            <w:shd w:val="clear" w:color="auto" w:fill="auto"/>
          </w:tcPr>
          <w:p w:rsidRPr="00D474C0" w:rsidR="00D474C0" w:rsidP="00916A1E" w:rsidRDefault="00D474C0" w14:paraId="7F2B169B" w14:textId="77777777">
            <w:pPr>
              <w:rPr>
                <w:b/>
                <w:bCs/>
              </w:rPr>
            </w:pPr>
            <w:r w:rsidRPr="00D474C0">
              <w:rPr>
                <w:b/>
                <w:bCs/>
              </w:rPr>
              <w:t>Common Name</w:t>
            </w:r>
          </w:p>
        </w:tc>
        <w:tc>
          <w:tcPr>
            <w:tcW w:w="1956" w:type="dxa"/>
            <w:tcBorders>
              <w:top w:val="single" w:color="auto" w:sz="2" w:space="0"/>
              <w:bottom w:val="single" w:color="000000" w:sz="12" w:space="0"/>
            </w:tcBorders>
            <w:shd w:val="clear" w:color="auto" w:fill="auto"/>
          </w:tcPr>
          <w:p w:rsidRPr="00D474C0" w:rsidR="00D474C0" w:rsidP="00916A1E" w:rsidRDefault="00D474C0" w14:paraId="330F29C0" w14:textId="77777777">
            <w:pPr>
              <w:rPr>
                <w:b/>
                <w:bCs/>
              </w:rPr>
            </w:pPr>
            <w:r w:rsidRPr="00D474C0">
              <w:rPr>
                <w:b/>
                <w:bCs/>
              </w:rPr>
              <w:t>Canopy Position</w:t>
            </w:r>
          </w:p>
        </w:tc>
      </w:tr>
      <w:tr w:rsidRPr="00D474C0" w:rsidR="00D474C0" w:rsidTr="00D474C0" w14:paraId="0F511EB0" w14:textId="77777777">
        <w:tc>
          <w:tcPr>
            <w:tcW w:w="1056" w:type="dxa"/>
            <w:tcBorders>
              <w:top w:val="single" w:color="000000" w:sz="12" w:space="0"/>
            </w:tcBorders>
            <w:shd w:val="clear" w:color="auto" w:fill="auto"/>
          </w:tcPr>
          <w:p w:rsidRPr="00D474C0" w:rsidR="00D474C0" w:rsidP="00916A1E" w:rsidRDefault="00D474C0" w14:paraId="060E2646" w14:textId="77777777">
            <w:pPr>
              <w:rPr>
                <w:bCs/>
              </w:rPr>
            </w:pPr>
            <w:r w:rsidRPr="00D474C0">
              <w:rPr>
                <w:bCs/>
              </w:rPr>
              <w:t>PIPO</w:t>
            </w:r>
          </w:p>
        </w:tc>
        <w:tc>
          <w:tcPr>
            <w:tcW w:w="2556" w:type="dxa"/>
            <w:tcBorders>
              <w:top w:val="single" w:color="000000" w:sz="12" w:space="0"/>
            </w:tcBorders>
            <w:shd w:val="clear" w:color="auto" w:fill="auto"/>
          </w:tcPr>
          <w:p w:rsidRPr="00D474C0" w:rsidR="00D474C0" w:rsidP="00916A1E" w:rsidRDefault="00D474C0" w14:paraId="67DEF636" w14:textId="77777777">
            <w:r w:rsidRPr="00D474C0">
              <w:t>Pinus ponderosa</w:t>
            </w:r>
          </w:p>
        </w:tc>
        <w:tc>
          <w:tcPr>
            <w:tcW w:w="1860" w:type="dxa"/>
            <w:tcBorders>
              <w:top w:val="single" w:color="000000" w:sz="12" w:space="0"/>
            </w:tcBorders>
            <w:shd w:val="clear" w:color="auto" w:fill="auto"/>
          </w:tcPr>
          <w:p w:rsidRPr="00D474C0" w:rsidR="00D474C0" w:rsidP="00916A1E" w:rsidRDefault="00D474C0" w14:paraId="6F986AF4" w14:textId="77777777">
            <w:r w:rsidRPr="00D474C0">
              <w:t>Ponderosa pine</w:t>
            </w:r>
          </w:p>
        </w:tc>
        <w:tc>
          <w:tcPr>
            <w:tcW w:w="1956" w:type="dxa"/>
            <w:tcBorders>
              <w:top w:val="single" w:color="000000" w:sz="12" w:space="0"/>
            </w:tcBorders>
            <w:shd w:val="clear" w:color="auto" w:fill="auto"/>
          </w:tcPr>
          <w:p w:rsidRPr="00D474C0" w:rsidR="00D474C0" w:rsidP="00916A1E" w:rsidRDefault="00D474C0" w14:paraId="454BFDB7" w14:textId="77777777">
            <w:r w:rsidRPr="00D474C0">
              <w:t>Upper</w:t>
            </w:r>
          </w:p>
        </w:tc>
      </w:tr>
      <w:tr w:rsidRPr="00D474C0" w:rsidR="00D474C0" w:rsidTr="00D474C0" w14:paraId="5D52F6B0" w14:textId="77777777">
        <w:tc>
          <w:tcPr>
            <w:tcW w:w="1056" w:type="dxa"/>
            <w:shd w:val="clear" w:color="auto" w:fill="auto"/>
          </w:tcPr>
          <w:p w:rsidRPr="00D474C0" w:rsidR="00D474C0" w:rsidP="00916A1E" w:rsidRDefault="00D474C0" w14:paraId="36130B2C" w14:textId="77777777">
            <w:pPr>
              <w:rPr>
                <w:bCs/>
              </w:rPr>
            </w:pPr>
            <w:r w:rsidRPr="00D474C0">
              <w:rPr>
                <w:bCs/>
              </w:rPr>
              <w:t>ABCO</w:t>
            </w:r>
          </w:p>
        </w:tc>
        <w:tc>
          <w:tcPr>
            <w:tcW w:w="2556" w:type="dxa"/>
            <w:shd w:val="clear" w:color="auto" w:fill="auto"/>
          </w:tcPr>
          <w:p w:rsidRPr="00D474C0" w:rsidR="00D474C0" w:rsidP="00916A1E" w:rsidRDefault="00D474C0" w14:paraId="13A06A88" w14:textId="77777777">
            <w:proofErr w:type="spellStart"/>
            <w:r w:rsidRPr="00D474C0">
              <w:t>Abies</w:t>
            </w:r>
            <w:proofErr w:type="spellEnd"/>
            <w:r w:rsidRPr="00D474C0">
              <w:t xml:space="preserve"> </w:t>
            </w:r>
            <w:proofErr w:type="spellStart"/>
            <w:r w:rsidRPr="00D474C0">
              <w:t>concolor</w:t>
            </w:r>
            <w:proofErr w:type="spellEnd"/>
          </w:p>
        </w:tc>
        <w:tc>
          <w:tcPr>
            <w:tcW w:w="1860" w:type="dxa"/>
            <w:shd w:val="clear" w:color="auto" w:fill="auto"/>
          </w:tcPr>
          <w:p w:rsidRPr="00D474C0" w:rsidR="00D474C0" w:rsidP="00916A1E" w:rsidRDefault="00D474C0" w14:paraId="0C23AB31" w14:textId="77777777">
            <w:r w:rsidRPr="00D474C0">
              <w:t>White fir</w:t>
            </w:r>
          </w:p>
        </w:tc>
        <w:tc>
          <w:tcPr>
            <w:tcW w:w="1956" w:type="dxa"/>
            <w:shd w:val="clear" w:color="auto" w:fill="auto"/>
          </w:tcPr>
          <w:p w:rsidRPr="00D474C0" w:rsidR="00D474C0" w:rsidP="00916A1E" w:rsidRDefault="00D474C0" w14:paraId="4F6B2ABA" w14:textId="77777777">
            <w:r w:rsidRPr="00D474C0">
              <w:t>Upper</w:t>
            </w:r>
          </w:p>
        </w:tc>
      </w:tr>
      <w:tr w:rsidRPr="00D474C0" w:rsidR="00D474C0" w:rsidTr="00D474C0" w14:paraId="6D035A1A" w14:textId="77777777">
        <w:tc>
          <w:tcPr>
            <w:tcW w:w="1056" w:type="dxa"/>
            <w:shd w:val="clear" w:color="auto" w:fill="auto"/>
          </w:tcPr>
          <w:p w:rsidRPr="00D474C0" w:rsidR="00D474C0" w:rsidP="00916A1E" w:rsidRDefault="00D474C0" w14:paraId="52CEA4F7" w14:textId="77777777">
            <w:pPr>
              <w:rPr>
                <w:bCs/>
              </w:rPr>
            </w:pPr>
            <w:r w:rsidRPr="00D474C0">
              <w:rPr>
                <w:bCs/>
              </w:rPr>
              <w:t>PILA</w:t>
            </w:r>
          </w:p>
        </w:tc>
        <w:tc>
          <w:tcPr>
            <w:tcW w:w="2556" w:type="dxa"/>
            <w:shd w:val="clear" w:color="auto" w:fill="auto"/>
          </w:tcPr>
          <w:p w:rsidRPr="00D474C0" w:rsidR="00D474C0" w:rsidP="00916A1E" w:rsidRDefault="00D474C0" w14:paraId="5C9B6834" w14:textId="77777777">
            <w:r w:rsidRPr="00D474C0">
              <w:t xml:space="preserve">Pinus </w:t>
            </w:r>
            <w:proofErr w:type="spellStart"/>
            <w:r w:rsidRPr="00D474C0">
              <w:t>lambertiana</w:t>
            </w:r>
            <w:proofErr w:type="spellEnd"/>
          </w:p>
        </w:tc>
        <w:tc>
          <w:tcPr>
            <w:tcW w:w="1860" w:type="dxa"/>
            <w:shd w:val="clear" w:color="auto" w:fill="auto"/>
          </w:tcPr>
          <w:p w:rsidRPr="00D474C0" w:rsidR="00D474C0" w:rsidP="00916A1E" w:rsidRDefault="00D474C0" w14:paraId="50F96FE0" w14:textId="77777777">
            <w:r w:rsidRPr="00D474C0">
              <w:t>Sugar pine</w:t>
            </w:r>
          </w:p>
        </w:tc>
        <w:tc>
          <w:tcPr>
            <w:tcW w:w="1956" w:type="dxa"/>
            <w:shd w:val="clear" w:color="auto" w:fill="auto"/>
          </w:tcPr>
          <w:p w:rsidRPr="00D474C0" w:rsidR="00D474C0" w:rsidP="00916A1E" w:rsidRDefault="00D474C0" w14:paraId="0C45CE2D" w14:textId="77777777">
            <w:r w:rsidRPr="00D474C0">
              <w:t>Upper</w:t>
            </w:r>
          </w:p>
        </w:tc>
      </w:tr>
      <w:tr w:rsidRPr="00D474C0" w:rsidR="00D474C0" w:rsidTr="00D474C0" w14:paraId="18062C85" w14:textId="77777777">
        <w:tc>
          <w:tcPr>
            <w:tcW w:w="1056" w:type="dxa"/>
            <w:shd w:val="clear" w:color="auto" w:fill="auto"/>
          </w:tcPr>
          <w:p w:rsidRPr="00D474C0" w:rsidR="00D474C0" w:rsidP="00916A1E" w:rsidRDefault="00D474C0" w14:paraId="34A49BC5" w14:textId="77777777">
            <w:pPr>
              <w:rPr>
                <w:bCs/>
              </w:rPr>
            </w:pPr>
            <w:r w:rsidRPr="00D474C0">
              <w:rPr>
                <w:bCs/>
              </w:rPr>
              <w:t>PSME</w:t>
            </w:r>
          </w:p>
        </w:tc>
        <w:tc>
          <w:tcPr>
            <w:tcW w:w="2556" w:type="dxa"/>
            <w:shd w:val="clear" w:color="auto" w:fill="auto"/>
          </w:tcPr>
          <w:p w:rsidRPr="00D474C0" w:rsidR="00D474C0" w:rsidP="00916A1E" w:rsidRDefault="00D474C0" w14:paraId="29F8A5DE" w14:textId="77777777">
            <w:proofErr w:type="spellStart"/>
            <w:r w:rsidRPr="00D474C0">
              <w:t>Pseudotsuga</w:t>
            </w:r>
            <w:proofErr w:type="spellEnd"/>
            <w:r w:rsidRPr="00D474C0">
              <w:t xml:space="preserve"> </w:t>
            </w:r>
            <w:proofErr w:type="spellStart"/>
            <w:r w:rsidRPr="00D474C0">
              <w:t>menziesii</w:t>
            </w:r>
            <w:proofErr w:type="spellEnd"/>
          </w:p>
        </w:tc>
        <w:tc>
          <w:tcPr>
            <w:tcW w:w="1860" w:type="dxa"/>
            <w:shd w:val="clear" w:color="auto" w:fill="auto"/>
          </w:tcPr>
          <w:p w:rsidRPr="00D474C0" w:rsidR="00D474C0" w:rsidP="00916A1E" w:rsidRDefault="00D474C0" w14:paraId="42FFEC32" w14:textId="77777777">
            <w:r w:rsidRPr="00D474C0">
              <w:t>Douglas-fir</w:t>
            </w:r>
          </w:p>
        </w:tc>
        <w:tc>
          <w:tcPr>
            <w:tcW w:w="1956" w:type="dxa"/>
            <w:shd w:val="clear" w:color="auto" w:fill="auto"/>
          </w:tcPr>
          <w:p w:rsidRPr="00D474C0" w:rsidR="00D474C0" w:rsidP="00916A1E" w:rsidRDefault="00D474C0" w14:paraId="6F151CFE" w14:textId="77777777">
            <w:r w:rsidRPr="00D474C0">
              <w:t>Upper</w:t>
            </w:r>
          </w:p>
        </w:tc>
      </w:tr>
    </w:tbl>
    <w:p w:rsidR="00D474C0" w:rsidP="00D474C0" w:rsidRDefault="00D474C0" w14:paraId="3FE6A18A" w14:textId="77777777"/>
    <w:p w:rsidR="00D474C0" w:rsidP="00D474C0" w:rsidRDefault="00D474C0" w14:paraId="0DCFFFF4" w14:textId="77777777">
      <w:pPr>
        <w:pStyle w:val="SClassInfoPara"/>
      </w:pPr>
      <w:r>
        <w:t>Description</w:t>
      </w:r>
    </w:p>
    <w:p w:rsidR="002C2A58" w:rsidP="002C2A58" w:rsidRDefault="00D474C0" w14:paraId="70943BB0" w14:textId="6F5C2FE5">
      <w:r>
        <w:t>Pole</w:t>
      </w:r>
      <w:r w:rsidR="003003CE">
        <w:t>-</w:t>
      </w:r>
      <w:r>
        <w:t xml:space="preserve"> to medium</w:t>
      </w:r>
      <w:r w:rsidR="003003CE">
        <w:t>-</w:t>
      </w:r>
      <w:r>
        <w:t>sized conifer</w:t>
      </w:r>
      <w:r w:rsidR="003B72CA">
        <w:t>s</w:t>
      </w:r>
      <w:r>
        <w:t>.</w:t>
      </w:r>
      <w:r w:rsidR="002C2A58">
        <w:t xml:space="preserve"> Open stands of predomina</w:t>
      </w:r>
      <w:r w:rsidR="00601D98">
        <w:t>nt</w:t>
      </w:r>
      <w:r w:rsidR="002C2A58">
        <w:t>ly pines (with hardwood trees very patchy)</w:t>
      </w:r>
      <w:r w:rsidR="00D95C49">
        <w:t xml:space="preserve"> in younger stages, persisting o</w:t>
      </w:r>
      <w:r w:rsidR="002C2A58">
        <w:t>n protected sit</w:t>
      </w:r>
      <w:r w:rsidR="00D95C49">
        <w:t>e</w:t>
      </w:r>
      <w:r w:rsidR="002C2A58">
        <w:t xml:space="preserve">s, on knolls and noses with many scars. </w:t>
      </w:r>
      <w:r w:rsidR="00F077E2">
        <w:t xml:space="preserve">Pine crown health is maintained by more open conditions found in more frequently disturbed areas. </w:t>
      </w:r>
      <w:proofErr w:type="spellStart"/>
      <w:r w:rsidRPr="00DD2B22" w:rsidR="002C2A58">
        <w:rPr>
          <w:i/>
        </w:rPr>
        <w:t>Calocedrus</w:t>
      </w:r>
      <w:proofErr w:type="spellEnd"/>
      <w:r w:rsidRPr="00DD2B22" w:rsidR="002C2A58">
        <w:rPr>
          <w:i/>
        </w:rPr>
        <w:t xml:space="preserve"> </w:t>
      </w:r>
      <w:proofErr w:type="spellStart"/>
      <w:r w:rsidRPr="00DD2B22" w:rsidR="002C2A58">
        <w:rPr>
          <w:i/>
        </w:rPr>
        <w:t>decurrens</w:t>
      </w:r>
      <w:proofErr w:type="spellEnd"/>
      <w:r w:rsidR="002C2A58">
        <w:t xml:space="preserve"> can be very sparse or quite common. White fir continues to reseed below pines or Douglas-fir depending on local site conditions but is periodically completely consumed by fire. Rich herbaceous and woody understory</w:t>
      </w:r>
      <w:r w:rsidR="00F077E2">
        <w:t xml:space="preserve"> due to more open stand conditions</w:t>
      </w:r>
      <w:r w:rsidR="002C2A58">
        <w:t xml:space="preserve">. Native grasses and forbs and mostly </w:t>
      </w:r>
      <w:proofErr w:type="spellStart"/>
      <w:r w:rsidR="002C2A58">
        <w:t>resprouting</w:t>
      </w:r>
      <w:proofErr w:type="spellEnd"/>
      <w:r w:rsidR="002C2A58">
        <w:t xml:space="preserve"> shrubs favored with frequent fires. Surface fuel light and complex.</w:t>
      </w:r>
    </w:p>
    <w:p w:rsidR="00D474C0" w:rsidP="00D474C0" w:rsidRDefault="00D474C0" w14:paraId="7F9AFECA" w14:textId="0917C95A"/>
    <w:p>
      <w:r>
        <w:rPr>
          <w:i/>
          <w:u w:val="single"/>
        </w:rPr>
        <w:t>Maximum Tree Size Class</w:t>
      </w:r>
      <w:br/>
      <w:r>
        <w:t>Medium 9-21" DBH</w:t>
      </w:r>
    </w:p>
    <w:p w:rsidR="00D474C0" w:rsidP="00D474C0" w:rsidRDefault="00D474C0" w14:paraId="1214C8AB" w14:textId="77777777">
      <w:pPr>
        <w:pStyle w:val="InfoPara"/>
        <w:pBdr>
          <w:top w:val="single" w:color="auto" w:sz="4" w:space="1"/>
        </w:pBdr>
      </w:pPr>
      <w:r xmlns:w="http://schemas.openxmlformats.org/wordprocessingml/2006/main">
        <w:t>Class D</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474C0" w:rsidP="00D474C0" w:rsidRDefault="00D474C0" w14:paraId="16CF1B02" w14:textId="77777777"/>
    <w:p w:rsidR="00D474C0" w:rsidP="00D474C0" w:rsidRDefault="00D474C0" w14:paraId="224BDAB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D474C0" w:rsidR="00D474C0" w:rsidTr="00D474C0" w14:paraId="609137CF" w14:textId="77777777">
        <w:tc>
          <w:tcPr>
            <w:tcW w:w="1056" w:type="dxa"/>
            <w:tcBorders>
              <w:top w:val="single" w:color="auto" w:sz="2" w:space="0"/>
              <w:bottom w:val="single" w:color="000000" w:sz="12" w:space="0"/>
            </w:tcBorders>
            <w:shd w:val="clear" w:color="auto" w:fill="auto"/>
          </w:tcPr>
          <w:p w:rsidRPr="00D474C0" w:rsidR="00D474C0" w:rsidP="00916A1E" w:rsidRDefault="00D474C0" w14:paraId="53137BA5" w14:textId="77777777">
            <w:pPr>
              <w:rPr>
                <w:b/>
                <w:bCs/>
              </w:rPr>
            </w:pPr>
            <w:r w:rsidRPr="00D474C0">
              <w:rPr>
                <w:b/>
                <w:bCs/>
              </w:rPr>
              <w:lastRenderedPageBreak/>
              <w:t>Symbol</w:t>
            </w:r>
          </w:p>
        </w:tc>
        <w:tc>
          <w:tcPr>
            <w:tcW w:w="2556" w:type="dxa"/>
            <w:tcBorders>
              <w:top w:val="single" w:color="auto" w:sz="2" w:space="0"/>
              <w:bottom w:val="single" w:color="000000" w:sz="12" w:space="0"/>
            </w:tcBorders>
            <w:shd w:val="clear" w:color="auto" w:fill="auto"/>
          </w:tcPr>
          <w:p w:rsidRPr="00D474C0" w:rsidR="00D474C0" w:rsidP="00916A1E" w:rsidRDefault="00D474C0" w14:paraId="2D7B53DE" w14:textId="77777777">
            <w:pPr>
              <w:rPr>
                <w:b/>
                <w:bCs/>
              </w:rPr>
            </w:pPr>
            <w:r w:rsidRPr="00D474C0">
              <w:rPr>
                <w:b/>
                <w:bCs/>
              </w:rPr>
              <w:t>Scientific Name</w:t>
            </w:r>
          </w:p>
        </w:tc>
        <w:tc>
          <w:tcPr>
            <w:tcW w:w="1860" w:type="dxa"/>
            <w:tcBorders>
              <w:top w:val="single" w:color="auto" w:sz="2" w:space="0"/>
              <w:bottom w:val="single" w:color="000000" w:sz="12" w:space="0"/>
            </w:tcBorders>
            <w:shd w:val="clear" w:color="auto" w:fill="auto"/>
          </w:tcPr>
          <w:p w:rsidRPr="00D474C0" w:rsidR="00D474C0" w:rsidP="00916A1E" w:rsidRDefault="00D474C0" w14:paraId="6F4D26D7" w14:textId="77777777">
            <w:pPr>
              <w:rPr>
                <w:b/>
                <w:bCs/>
              </w:rPr>
            </w:pPr>
            <w:r w:rsidRPr="00D474C0">
              <w:rPr>
                <w:b/>
                <w:bCs/>
              </w:rPr>
              <w:t>Common Name</w:t>
            </w:r>
          </w:p>
        </w:tc>
        <w:tc>
          <w:tcPr>
            <w:tcW w:w="1956" w:type="dxa"/>
            <w:tcBorders>
              <w:top w:val="single" w:color="auto" w:sz="2" w:space="0"/>
              <w:bottom w:val="single" w:color="000000" w:sz="12" w:space="0"/>
            </w:tcBorders>
            <w:shd w:val="clear" w:color="auto" w:fill="auto"/>
          </w:tcPr>
          <w:p w:rsidRPr="00D474C0" w:rsidR="00D474C0" w:rsidP="00916A1E" w:rsidRDefault="00D474C0" w14:paraId="7DD7F2F9" w14:textId="77777777">
            <w:pPr>
              <w:rPr>
                <w:b/>
                <w:bCs/>
              </w:rPr>
            </w:pPr>
            <w:r w:rsidRPr="00D474C0">
              <w:rPr>
                <w:b/>
                <w:bCs/>
              </w:rPr>
              <w:t>Canopy Position</w:t>
            </w:r>
          </w:p>
        </w:tc>
      </w:tr>
      <w:tr w:rsidRPr="00D474C0" w:rsidR="00D474C0" w:rsidTr="00D474C0" w14:paraId="7A344862" w14:textId="77777777">
        <w:tc>
          <w:tcPr>
            <w:tcW w:w="1056" w:type="dxa"/>
            <w:tcBorders>
              <w:top w:val="single" w:color="000000" w:sz="12" w:space="0"/>
            </w:tcBorders>
            <w:shd w:val="clear" w:color="auto" w:fill="auto"/>
          </w:tcPr>
          <w:p w:rsidRPr="00D474C0" w:rsidR="00D474C0" w:rsidP="00916A1E" w:rsidRDefault="00D474C0" w14:paraId="3E16FC0E" w14:textId="77777777">
            <w:pPr>
              <w:rPr>
                <w:bCs/>
              </w:rPr>
            </w:pPr>
            <w:r w:rsidRPr="00D474C0">
              <w:rPr>
                <w:bCs/>
              </w:rPr>
              <w:t>ABCO</w:t>
            </w:r>
          </w:p>
        </w:tc>
        <w:tc>
          <w:tcPr>
            <w:tcW w:w="2556" w:type="dxa"/>
            <w:tcBorders>
              <w:top w:val="single" w:color="000000" w:sz="12" w:space="0"/>
            </w:tcBorders>
            <w:shd w:val="clear" w:color="auto" w:fill="auto"/>
          </w:tcPr>
          <w:p w:rsidRPr="00D474C0" w:rsidR="00D474C0" w:rsidP="00916A1E" w:rsidRDefault="00D474C0" w14:paraId="12D08898" w14:textId="77777777">
            <w:proofErr w:type="spellStart"/>
            <w:r w:rsidRPr="00D474C0">
              <w:t>Abies</w:t>
            </w:r>
            <w:proofErr w:type="spellEnd"/>
            <w:r w:rsidRPr="00D474C0">
              <w:t xml:space="preserve"> </w:t>
            </w:r>
            <w:proofErr w:type="spellStart"/>
            <w:r w:rsidRPr="00D474C0">
              <w:t>concolor</w:t>
            </w:r>
            <w:proofErr w:type="spellEnd"/>
          </w:p>
        </w:tc>
        <w:tc>
          <w:tcPr>
            <w:tcW w:w="1860" w:type="dxa"/>
            <w:tcBorders>
              <w:top w:val="single" w:color="000000" w:sz="12" w:space="0"/>
            </w:tcBorders>
            <w:shd w:val="clear" w:color="auto" w:fill="auto"/>
          </w:tcPr>
          <w:p w:rsidRPr="00D474C0" w:rsidR="00D474C0" w:rsidP="00916A1E" w:rsidRDefault="00D474C0" w14:paraId="6514EB16" w14:textId="77777777">
            <w:r w:rsidRPr="00D474C0">
              <w:t>White fir</w:t>
            </w:r>
          </w:p>
        </w:tc>
        <w:tc>
          <w:tcPr>
            <w:tcW w:w="1956" w:type="dxa"/>
            <w:tcBorders>
              <w:top w:val="single" w:color="000000" w:sz="12" w:space="0"/>
            </w:tcBorders>
            <w:shd w:val="clear" w:color="auto" w:fill="auto"/>
          </w:tcPr>
          <w:p w:rsidRPr="00D474C0" w:rsidR="00D474C0" w:rsidP="00916A1E" w:rsidRDefault="00D474C0" w14:paraId="6E8B89D9" w14:textId="77777777">
            <w:r w:rsidRPr="00D474C0">
              <w:t>Mid-Upper</w:t>
            </w:r>
          </w:p>
        </w:tc>
      </w:tr>
      <w:tr w:rsidRPr="00D474C0" w:rsidR="00D474C0" w:rsidTr="00D474C0" w14:paraId="526482F7" w14:textId="77777777">
        <w:tc>
          <w:tcPr>
            <w:tcW w:w="1056" w:type="dxa"/>
            <w:shd w:val="clear" w:color="auto" w:fill="auto"/>
          </w:tcPr>
          <w:p w:rsidRPr="00D474C0" w:rsidR="00D474C0" w:rsidP="00916A1E" w:rsidRDefault="00D474C0" w14:paraId="42C9CFDD" w14:textId="77777777">
            <w:pPr>
              <w:rPr>
                <w:bCs/>
              </w:rPr>
            </w:pPr>
            <w:r w:rsidRPr="00D474C0">
              <w:rPr>
                <w:bCs/>
              </w:rPr>
              <w:t>PIPO</w:t>
            </w:r>
          </w:p>
        </w:tc>
        <w:tc>
          <w:tcPr>
            <w:tcW w:w="2556" w:type="dxa"/>
            <w:shd w:val="clear" w:color="auto" w:fill="auto"/>
          </w:tcPr>
          <w:p w:rsidRPr="00D474C0" w:rsidR="00D474C0" w:rsidP="00916A1E" w:rsidRDefault="00D474C0" w14:paraId="5338194A" w14:textId="77777777">
            <w:r w:rsidRPr="00D474C0">
              <w:t>Pinus ponderosa</w:t>
            </w:r>
          </w:p>
        </w:tc>
        <w:tc>
          <w:tcPr>
            <w:tcW w:w="1860" w:type="dxa"/>
            <w:shd w:val="clear" w:color="auto" w:fill="auto"/>
          </w:tcPr>
          <w:p w:rsidRPr="00D474C0" w:rsidR="00D474C0" w:rsidP="00916A1E" w:rsidRDefault="00D474C0" w14:paraId="2A2F1B14" w14:textId="77777777">
            <w:r w:rsidRPr="00D474C0">
              <w:t>Ponderosa pine</w:t>
            </w:r>
          </w:p>
        </w:tc>
        <w:tc>
          <w:tcPr>
            <w:tcW w:w="1956" w:type="dxa"/>
            <w:shd w:val="clear" w:color="auto" w:fill="auto"/>
          </w:tcPr>
          <w:p w:rsidRPr="00D474C0" w:rsidR="00D474C0" w:rsidP="00916A1E" w:rsidRDefault="00D474C0" w14:paraId="6C2E9705" w14:textId="77777777">
            <w:r w:rsidRPr="00D474C0">
              <w:t>Upper</w:t>
            </w:r>
          </w:p>
        </w:tc>
      </w:tr>
      <w:tr w:rsidRPr="00D474C0" w:rsidR="00D474C0" w:rsidTr="00D474C0" w14:paraId="60833FAA" w14:textId="77777777">
        <w:tc>
          <w:tcPr>
            <w:tcW w:w="1056" w:type="dxa"/>
            <w:shd w:val="clear" w:color="auto" w:fill="auto"/>
          </w:tcPr>
          <w:p w:rsidRPr="00D474C0" w:rsidR="00D474C0" w:rsidP="00916A1E" w:rsidRDefault="00D474C0" w14:paraId="75012A00" w14:textId="77777777">
            <w:pPr>
              <w:rPr>
                <w:bCs/>
              </w:rPr>
            </w:pPr>
            <w:r w:rsidRPr="00D474C0">
              <w:rPr>
                <w:bCs/>
              </w:rPr>
              <w:t>PILA</w:t>
            </w:r>
          </w:p>
        </w:tc>
        <w:tc>
          <w:tcPr>
            <w:tcW w:w="2556" w:type="dxa"/>
            <w:shd w:val="clear" w:color="auto" w:fill="auto"/>
          </w:tcPr>
          <w:p w:rsidRPr="00D474C0" w:rsidR="00D474C0" w:rsidP="00916A1E" w:rsidRDefault="00D474C0" w14:paraId="48B52DE6" w14:textId="77777777">
            <w:r w:rsidRPr="00D474C0">
              <w:t xml:space="preserve">Pinus </w:t>
            </w:r>
            <w:proofErr w:type="spellStart"/>
            <w:r w:rsidRPr="00D474C0">
              <w:t>lambertiana</w:t>
            </w:r>
            <w:proofErr w:type="spellEnd"/>
          </w:p>
        </w:tc>
        <w:tc>
          <w:tcPr>
            <w:tcW w:w="1860" w:type="dxa"/>
            <w:shd w:val="clear" w:color="auto" w:fill="auto"/>
          </w:tcPr>
          <w:p w:rsidRPr="00D474C0" w:rsidR="00D474C0" w:rsidP="00916A1E" w:rsidRDefault="00D474C0" w14:paraId="69AE999C" w14:textId="77777777">
            <w:r w:rsidRPr="00D474C0">
              <w:t>Sugar pine</w:t>
            </w:r>
          </w:p>
        </w:tc>
        <w:tc>
          <w:tcPr>
            <w:tcW w:w="1956" w:type="dxa"/>
            <w:shd w:val="clear" w:color="auto" w:fill="auto"/>
          </w:tcPr>
          <w:p w:rsidRPr="00D474C0" w:rsidR="00D474C0" w:rsidP="00916A1E" w:rsidRDefault="00D474C0" w14:paraId="6A47D354" w14:textId="77777777">
            <w:r w:rsidRPr="00D474C0">
              <w:t>Upper</w:t>
            </w:r>
          </w:p>
        </w:tc>
      </w:tr>
      <w:tr w:rsidRPr="00D474C0" w:rsidR="00D474C0" w:rsidTr="00D474C0" w14:paraId="1DA203EB" w14:textId="77777777">
        <w:tc>
          <w:tcPr>
            <w:tcW w:w="1056" w:type="dxa"/>
            <w:shd w:val="clear" w:color="auto" w:fill="auto"/>
          </w:tcPr>
          <w:p w:rsidRPr="00D474C0" w:rsidR="00D474C0" w:rsidP="00916A1E" w:rsidRDefault="00D474C0" w14:paraId="262E4A28" w14:textId="77777777">
            <w:pPr>
              <w:rPr>
                <w:bCs/>
              </w:rPr>
            </w:pPr>
            <w:r w:rsidRPr="00D474C0">
              <w:rPr>
                <w:bCs/>
              </w:rPr>
              <w:t>PSME</w:t>
            </w:r>
          </w:p>
        </w:tc>
        <w:tc>
          <w:tcPr>
            <w:tcW w:w="2556" w:type="dxa"/>
            <w:shd w:val="clear" w:color="auto" w:fill="auto"/>
          </w:tcPr>
          <w:p w:rsidRPr="00D474C0" w:rsidR="00D474C0" w:rsidP="00916A1E" w:rsidRDefault="00D474C0" w14:paraId="58DF9B80" w14:textId="77777777">
            <w:proofErr w:type="spellStart"/>
            <w:r w:rsidRPr="00D474C0">
              <w:t>Pseudotsuga</w:t>
            </w:r>
            <w:proofErr w:type="spellEnd"/>
            <w:r w:rsidRPr="00D474C0">
              <w:t xml:space="preserve"> </w:t>
            </w:r>
            <w:proofErr w:type="spellStart"/>
            <w:r w:rsidRPr="00D474C0">
              <w:t>menziesii</w:t>
            </w:r>
            <w:proofErr w:type="spellEnd"/>
          </w:p>
        </w:tc>
        <w:tc>
          <w:tcPr>
            <w:tcW w:w="1860" w:type="dxa"/>
            <w:shd w:val="clear" w:color="auto" w:fill="auto"/>
          </w:tcPr>
          <w:p w:rsidRPr="00D474C0" w:rsidR="00D474C0" w:rsidP="00916A1E" w:rsidRDefault="00D474C0" w14:paraId="155D5578" w14:textId="77777777">
            <w:r w:rsidRPr="00D474C0">
              <w:t>Douglas-fir</w:t>
            </w:r>
          </w:p>
        </w:tc>
        <w:tc>
          <w:tcPr>
            <w:tcW w:w="1956" w:type="dxa"/>
            <w:shd w:val="clear" w:color="auto" w:fill="auto"/>
          </w:tcPr>
          <w:p w:rsidRPr="00D474C0" w:rsidR="00D474C0" w:rsidP="00916A1E" w:rsidRDefault="00D474C0" w14:paraId="38A49983" w14:textId="77777777">
            <w:r w:rsidRPr="00D474C0">
              <w:t>Upper</w:t>
            </w:r>
          </w:p>
        </w:tc>
      </w:tr>
    </w:tbl>
    <w:p w:rsidR="00D474C0" w:rsidP="00D474C0" w:rsidRDefault="00D474C0" w14:paraId="6B7D133A" w14:textId="77777777"/>
    <w:p w:rsidR="00D474C0" w:rsidP="00D474C0" w:rsidRDefault="00D474C0" w14:paraId="38579580" w14:textId="77777777">
      <w:pPr>
        <w:pStyle w:val="SClassInfoPara"/>
      </w:pPr>
      <w:r>
        <w:t>Description</w:t>
      </w:r>
    </w:p>
    <w:p w:rsidR="002C2A58" w:rsidP="002C2A58" w:rsidRDefault="00D474C0" w14:paraId="234FB41D" w14:textId="06D1DF71">
      <w:r>
        <w:t>Overstory of large and very large trees</w:t>
      </w:r>
      <w:r w:rsidRPr="0018323E">
        <w:t>.</w:t>
      </w:r>
      <w:r>
        <w:t xml:space="preserve"> Occurring in small to moderately</w:t>
      </w:r>
      <w:r w:rsidR="003003CE">
        <w:t xml:space="preserve"> </w:t>
      </w:r>
      <w:r>
        <w:t>sized patches on southerly aspects and ridge tops.</w:t>
      </w:r>
      <w:r w:rsidR="002C2A58">
        <w:t xml:space="preserve"> These stands develop with frequent, low</w:t>
      </w:r>
      <w:r w:rsidR="003003CE">
        <w:t>-</w:t>
      </w:r>
      <w:r w:rsidR="002C2A58">
        <w:t>severity fires. Open stands of predomina</w:t>
      </w:r>
      <w:r w:rsidR="00601D98">
        <w:t>nt</w:t>
      </w:r>
      <w:r w:rsidR="002C2A58">
        <w:t xml:space="preserve">ly pines (hardwood trees very patchy) in younger stages, persisting in protected sights, on knolls and noses with many scars. </w:t>
      </w:r>
      <w:proofErr w:type="spellStart"/>
      <w:r w:rsidRPr="00DD2B22" w:rsidR="002C2A58">
        <w:rPr>
          <w:i/>
        </w:rPr>
        <w:t>Calocedrus</w:t>
      </w:r>
      <w:proofErr w:type="spellEnd"/>
      <w:r w:rsidRPr="00DD2B22" w:rsidR="002C2A58">
        <w:rPr>
          <w:i/>
        </w:rPr>
        <w:t xml:space="preserve"> </w:t>
      </w:r>
      <w:proofErr w:type="spellStart"/>
      <w:r w:rsidRPr="00DD2B22" w:rsidR="002C2A58">
        <w:rPr>
          <w:i/>
        </w:rPr>
        <w:t>decurrens</w:t>
      </w:r>
      <w:proofErr w:type="spellEnd"/>
      <w:r w:rsidR="002C2A58">
        <w:t xml:space="preserve"> can be very sparse</w:t>
      </w:r>
      <w:r w:rsidR="003003CE">
        <w:t xml:space="preserve"> </w:t>
      </w:r>
      <w:r w:rsidR="002C2A58">
        <w:t>or quite common. White fir continue</w:t>
      </w:r>
      <w:r w:rsidR="00FA6E78">
        <w:t>s</w:t>
      </w:r>
      <w:r w:rsidR="002C2A58">
        <w:t xml:space="preserve"> to reseed below pines or Douglas-fir depending on local site conditions but </w:t>
      </w:r>
      <w:r w:rsidRPr="0018323E" w:rsidR="002C2A58">
        <w:t>is periodically replaced by severe fire</w:t>
      </w:r>
      <w:r w:rsidR="002C2A58">
        <w:t xml:space="preserve">. Rich herbaceous and woody understory. Native grasses and forbs and mostly </w:t>
      </w:r>
      <w:proofErr w:type="spellStart"/>
      <w:r w:rsidR="002C2A58">
        <w:t>resprouting</w:t>
      </w:r>
      <w:proofErr w:type="spellEnd"/>
      <w:r w:rsidR="002C2A58">
        <w:t xml:space="preserve"> shrubs are favored with frequent fires. Surface fuel light and complex.</w:t>
      </w:r>
    </w:p>
    <w:p w:rsidR="00F077E2" w:rsidP="002C2A58" w:rsidRDefault="00F077E2" w14:paraId="6B8118C2" w14:textId="77777777"/>
    <w:p w:rsidR="00F077E2" w:rsidP="002C2A58" w:rsidRDefault="00F077E2" w14:paraId="529FB493" w14:textId="036AB636">
      <w:r>
        <w:t>In O</w:t>
      </w:r>
      <w:r w:rsidR="003003CE">
        <w:t>regon</w:t>
      </w:r>
      <w:r>
        <w:t>, the open late</w:t>
      </w:r>
      <w:r w:rsidR="003003CE">
        <w:t>-</w:t>
      </w:r>
      <w:r>
        <w:t xml:space="preserve">seral stands can be maintained for </w:t>
      </w:r>
      <w:proofErr w:type="gramStart"/>
      <w:r>
        <w:t>long periods</w:t>
      </w:r>
      <w:proofErr w:type="gramEnd"/>
      <w:r>
        <w:t xml:space="preserve"> of time (</w:t>
      </w:r>
      <w:r w:rsidR="003003CE">
        <w:t xml:space="preserve">100s </w:t>
      </w:r>
      <w:r>
        <w:t xml:space="preserve">of </w:t>
      </w:r>
      <w:proofErr w:type="spellStart"/>
      <w:r>
        <w:t>yrs</w:t>
      </w:r>
      <w:proofErr w:type="spellEnd"/>
      <w:r>
        <w:t xml:space="preserve">), alternating between </w:t>
      </w:r>
      <w:r w:rsidR="003003CE">
        <w:t>~</w:t>
      </w:r>
      <w:r>
        <w:t>30-55% crown closure. These stands occur as a matrix (not a patch) across many of the mid-slope areas and on E-NW aspects.</w:t>
      </w:r>
    </w:p>
    <w:p w:rsidR="00FA6E78" w:rsidP="002C2A58" w:rsidRDefault="00FA6E78" w14:paraId="78E64542" w14:textId="77777777"/>
    <w:p w:rsidRPr="00F07CBF" w:rsidR="00F07CBF" w:rsidP="00F07CBF" w:rsidRDefault="00F07CBF" w14:paraId="0248F9AB" w14:textId="248A4A86">
      <w:r>
        <w:t>Lidar data for C</w:t>
      </w:r>
      <w:r w:rsidR="003003CE">
        <w:t>alifornia</w:t>
      </w:r>
      <w:r>
        <w:t xml:space="preserve"> </w:t>
      </w:r>
      <w:r w:rsidR="003003CE">
        <w:t>n</w:t>
      </w:r>
      <w:r>
        <w:t xml:space="preserve">ational </w:t>
      </w:r>
      <w:r w:rsidR="003003CE">
        <w:t>f</w:t>
      </w:r>
      <w:r>
        <w:t>orests</w:t>
      </w:r>
      <w:r w:rsidRPr="00F07CBF">
        <w:t xml:space="preserve"> suggest</w:t>
      </w:r>
      <w:r>
        <w:t xml:space="preserve"> that the minimum height in this class is 32-40m. The </w:t>
      </w:r>
      <w:r w:rsidRPr="00F07CBF">
        <w:t xml:space="preserve">33m height </w:t>
      </w:r>
      <w:r>
        <w:t xml:space="preserve">aligns with </w:t>
      </w:r>
      <w:r w:rsidRPr="00F07CBF">
        <w:t>25in</w:t>
      </w:r>
      <w:r w:rsidR="003003CE">
        <w:t xml:space="preserve"> DBH</w:t>
      </w:r>
      <w:r>
        <w:t xml:space="preserve"> break in eastern S</w:t>
      </w:r>
      <w:r w:rsidRPr="00F07CBF">
        <w:t>ierra</w:t>
      </w:r>
      <w:r>
        <w:t xml:space="preserve"> and 33in or larger DBH elsewhere. </w:t>
      </w:r>
    </w:p>
    <w:p w:rsidR="00D474C0" w:rsidP="00D474C0" w:rsidRDefault="00D474C0" w14:paraId="48137BE1" w14:textId="77777777"/>
    <w:p w:rsidR="00D474C0" w:rsidP="00D474C0" w:rsidRDefault="00D474C0" w14:paraId="2E844D77" w14:textId="48D7C439"/>
    <w:p>
      <w:r>
        <w:rPr>
          <w:i/>
          <w:u w:val="single"/>
        </w:rPr>
        <w:t>Maximum Tree Size Class</w:t>
      </w:r>
      <w:br/>
      <w:r>
        <w:t>Very Large &gt;33" DBH</w:t>
      </w:r>
    </w:p>
    <w:p w:rsidR="00D474C0" w:rsidP="00D474C0" w:rsidRDefault="00D474C0" w14:paraId="2913AA46" w14:textId="77777777">
      <w:pPr>
        <w:pStyle w:val="InfoPara"/>
        <w:pBdr>
          <w:top w:val="single" w:color="auto" w:sz="4" w:space="1"/>
        </w:pBdr>
      </w:pPr>
      <w:r xmlns:w="http://schemas.openxmlformats.org/wordprocessingml/2006/main">
        <w:t>Class E</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474C0" w:rsidP="00D474C0" w:rsidRDefault="00D474C0" w14:paraId="0898331F" w14:textId="77777777"/>
    <w:p w:rsidR="00D474C0" w:rsidP="00D474C0" w:rsidRDefault="00D474C0" w14:paraId="51EDE43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D474C0" w:rsidR="00D474C0" w:rsidTr="00D474C0" w14:paraId="6E50915C" w14:textId="77777777">
        <w:tc>
          <w:tcPr>
            <w:tcW w:w="1056" w:type="dxa"/>
            <w:tcBorders>
              <w:top w:val="single" w:color="auto" w:sz="2" w:space="0"/>
              <w:bottom w:val="single" w:color="000000" w:sz="12" w:space="0"/>
            </w:tcBorders>
            <w:shd w:val="clear" w:color="auto" w:fill="auto"/>
          </w:tcPr>
          <w:p w:rsidRPr="00D474C0" w:rsidR="00D474C0" w:rsidP="00916A1E" w:rsidRDefault="00D474C0" w14:paraId="2E599F93" w14:textId="77777777">
            <w:pPr>
              <w:rPr>
                <w:b/>
                <w:bCs/>
              </w:rPr>
            </w:pPr>
            <w:r w:rsidRPr="00D474C0">
              <w:rPr>
                <w:b/>
                <w:bCs/>
              </w:rPr>
              <w:t>Symbol</w:t>
            </w:r>
          </w:p>
        </w:tc>
        <w:tc>
          <w:tcPr>
            <w:tcW w:w="2556" w:type="dxa"/>
            <w:tcBorders>
              <w:top w:val="single" w:color="auto" w:sz="2" w:space="0"/>
              <w:bottom w:val="single" w:color="000000" w:sz="12" w:space="0"/>
            </w:tcBorders>
            <w:shd w:val="clear" w:color="auto" w:fill="auto"/>
          </w:tcPr>
          <w:p w:rsidRPr="00D474C0" w:rsidR="00D474C0" w:rsidP="00916A1E" w:rsidRDefault="00D474C0" w14:paraId="3F4B92B5" w14:textId="77777777">
            <w:pPr>
              <w:rPr>
                <w:b/>
                <w:bCs/>
              </w:rPr>
            </w:pPr>
            <w:r w:rsidRPr="00D474C0">
              <w:rPr>
                <w:b/>
                <w:bCs/>
              </w:rPr>
              <w:t>Scientific Name</w:t>
            </w:r>
          </w:p>
        </w:tc>
        <w:tc>
          <w:tcPr>
            <w:tcW w:w="1860" w:type="dxa"/>
            <w:tcBorders>
              <w:top w:val="single" w:color="auto" w:sz="2" w:space="0"/>
              <w:bottom w:val="single" w:color="000000" w:sz="12" w:space="0"/>
            </w:tcBorders>
            <w:shd w:val="clear" w:color="auto" w:fill="auto"/>
          </w:tcPr>
          <w:p w:rsidRPr="00D474C0" w:rsidR="00D474C0" w:rsidP="00916A1E" w:rsidRDefault="00D474C0" w14:paraId="51480E75" w14:textId="77777777">
            <w:pPr>
              <w:rPr>
                <w:b/>
                <w:bCs/>
              </w:rPr>
            </w:pPr>
            <w:r w:rsidRPr="00D474C0">
              <w:rPr>
                <w:b/>
                <w:bCs/>
              </w:rPr>
              <w:t>Common Name</w:t>
            </w:r>
          </w:p>
        </w:tc>
        <w:tc>
          <w:tcPr>
            <w:tcW w:w="1956" w:type="dxa"/>
            <w:tcBorders>
              <w:top w:val="single" w:color="auto" w:sz="2" w:space="0"/>
              <w:bottom w:val="single" w:color="000000" w:sz="12" w:space="0"/>
            </w:tcBorders>
            <w:shd w:val="clear" w:color="auto" w:fill="auto"/>
          </w:tcPr>
          <w:p w:rsidRPr="00D474C0" w:rsidR="00D474C0" w:rsidP="00916A1E" w:rsidRDefault="00D474C0" w14:paraId="545F7D23" w14:textId="77777777">
            <w:pPr>
              <w:rPr>
                <w:b/>
                <w:bCs/>
              </w:rPr>
            </w:pPr>
            <w:r w:rsidRPr="00D474C0">
              <w:rPr>
                <w:b/>
                <w:bCs/>
              </w:rPr>
              <w:t>Canopy Position</w:t>
            </w:r>
          </w:p>
        </w:tc>
      </w:tr>
      <w:tr w:rsidRPr="00D474C0" w:rsidR="00D474C0" w:rsidTr="00D474C0" w14:paraId="6921A2ED" w14:textId="77777777">
        <w:tc>
          <w:tcPr>
            <w:tcW w:w="1056" w:type="dxa"/>
            <w:tcBorders>
              <w:top w:val="single" w:color="000000" w:sz="12" w:space="0"/>
            </w:tcBorders>
            <w:shd w:val="clear" w:color="auto" w:fill="auto"/>
          </w:tcPr>
          <w:p w:rsidRPr="00D474C0" w:rsidR="00D474C0" w:rsidP="00916A1E" w:rsidRDefault="00D474C0" w14:paraId="23E57AF9" w14:textId="77777777">
            <w:pPr>
              <w:rPr>
                <w:bCs/>
              </w:rPr>
            </w:pPr>
            <w:r w:rsidRPr="00D474C0">
              <w:rPr>
                <w:bCs/>
              </w:rPr>
              <w:t>ABCO</w:t>
            </w:r>
          </w:p>
        </w:tc>
        <w:tc>
          <w:tcPr>
            <w:tcW w:w="2556" w:type="dxa"/>
            <w:tcBorders>
              <w:top w:val="single" w:color="000000" w:sz="12" w:space="0"/>
            </w:tcBorders>
            <w:shd w:val="clear" w:color="auto" w:fill="auto"/>
          </w:tcPr>
          <w:p w:rsidRPr="00D474C0" w:rsidR="00D474C0" w:rsidP="00916A1E" w:rsidRDefault="00D474C0" w14:paraId="35AB625F" w14:textId="77777777">
            <w:proofErr w:type="spellStart"/>
            <w:r w:rsidRPr="00D474C0">
              <w:t>Abies</w:t>
            </w:r>
            <w:proofErr w:type="spellEnd"/>
            <w:r w:rsidRPr="00D474C0">
              <w:t xml:space="preserve"> </w:t>
            </w:r>
            <w:proofErr w:type="spellStart"/>
            <w:r w:rsidRPr="00D474C0">
              <w:t>concolor</w:t>
            </w:r>
            <w:proofErr w:type="spellEnd"/>
          </w:p>
        </w:tc>
        <w:tc>
          <w:tcPr>
            <w:tcW w:w="1860" w:type="dxa"/>
            <w:tcBorders>
              <w:top w:val="single" w:color="000000" w:sz="12" w:space="0"/>
            </w:tcBorders>
            <w:shd w:val="clear" w:color="auto" w:fill="auto"/>
          </w:tcPr>
          <w:p w:rsidRPr="00D474C0" w:rsidR="00D474C0" w:rsidP="00916A1E" w:rsidRDefault="00D474C0" w14:paraId="0AE9AE08" w14:textId="77777777">
            <w:r w:rsidRPr="00D474C0">
              <w:t>White fir</w:t>
            </w:r>
          </w:p>
        </w:tc>
        <w:tc>
          <w:tcPr>
            <w:tcW w:w="1956" w:type="dxa"/>
            <w:tcBorders>
              <w:top w:val="single" w:color="000000" w:sz="12" w:space="0"/>
            </w:tcBorders>
            <w:shd w:val="clear" w:color="auto" w:fill="auto"/>
          </w:tcPr>
          <w:p w:rsidRPr="00D474C0" w:rsidR="00D474C0" w:rsidP="00916A1E" w:rsidRDefault="00D474C0" w14:paraId="41C62260" w14:textId="77777777">
            <w:r w:rsidRPr="00D474C0">
              <w:t>Mid-Upper</w:t>
            </w:r>
          </w:p>
        </w:tc>
      </w:tr>
      <w:tr w:rsidRPr="00D474C0" w:rsidR="00D474C0" w:rsidTr="00D474C0" w14:paraId="5CA17A2C" w14:textId="77777777">
        <w:tc>
          <w:tcPr>
            <w:tcW w:w="1056" w:type="dxa"/>
            <w:shd w:val="clear" w:color="auto" w:fill="auto"/>
          </w:tcPr>
          <w:p w:rsidRPr="00D474C0" w:rsidR="00D474C0" w:rsidP="00916A1E" w:rsidRDefault="00D474C0" w14:paraId="4A744712" w14:textId="77777777">
            <w:pPr>
              <w:rPr>
                <w:bCs/>
              </w:rPr>
            </w:pPr>
            <w:r w:rsidRPr="00D474C0">
              <w:rPr>
                <w:bCs/>
              </w:rPr>
              <w:t>PIPO</w:t>
            </w:r>
          </w:p>
        </w:tc>
        <w:tc>
          <w:tcPr>
            <w:tcW w:w="2556" w:type="dxa"/>
            <w:shd w:val="clear" w:color="auto" w:fill="auto"/>
          </w:tcPr>
          <w:p w:rsidRPr="00D474C0" w:rsidR="00D474C0" w:rsidP="00916A1E" w:rsidRDefault="00D474C0" w14:paraId="69D769BC" w14:textId="77777777">
            <w:r w:rsidRPr="00D474C0">
              <w:t>Pinus ponderosa</w:t>
            </w:r>
          </w:p>
        </w:tc>
        <w:tc>
          <w:tcPr>
            <w:tcW w:w="1860" w:type="dxa"/>
            <w:shd w:val="clear" w:color="auto" w:fill="auto"/>
          </w:tcPr>
          <w:p w:rsidRPr="00D474C0" w:rsidR="00D474C0" w:rsidP="00916A1E" w:rsidRDefault="00D474C0" w14:paraId="0800363B" w14:textId="77777777">
            <w:r w:rsidRPr="00D474C0">
              <w:t>Ponderosa pine</w:t>
            </w:r>
          </w:p>
        </w:tc>
        <w:tc>
          <w:tcPr>
            <w:tcW w:w="1956" w:type="dxa"/>
            <w:shd w:val="clear" w:color="auto" w:fill="auto"/>
          </w:tcPr>
          <w:p w:rsidRPr="00D474C0" w:rsidR="00D474C0" w:rsidP="00916A1E" w:rsidRDefault="00D474C0" w14:paraId="0B2D1C40" w14:textId="77777777">
            <w:r w:rsidRPr="00D474C0">
              <w:t>Upper</w:t>
            </w:r>
          </w:p>
        </w:tc>
      </w:tr>
      <w:tr w:rsidRPr="00D474C0" w:rsidR="00D474C0" w:rsidTr="00D474C0" w14:paraId="20D37CF9" w14:textId="77777777">
        <w:tc>
          <w:tcPr>
            <w:tcW w:w="1056" w:type="dxa"/>
            <w:shd w:val="clear" w:color="auto" w:fill="auto"/>
          </w:tcPr>
          <w:p w:rsidRPr="00D474C0" w:rsidR="00D474C0" w:rsidP="00916A1E" w:rsidRDefault="00D474C0" w14:paraId="39D8C94B" w14:textId="77777777">
            <w:pPr>
              <w:rPr>
                <w:bCs/>
              </w:rPr>
            </w:pPr>
            <w:r w:rsidRPr="00D474C0">
              <w:rPr>
                <w:bCs/>
              </w:rPr>
              <w:t>PILA</w:t>
            </w:r>
          </w:p>
        </w:tc>
        <w:tc>
          <w:tcPr>
            <w:tcW w:w="2556" w:type="dxa"/>
            <w:shd w:val="clear" w:color="auto" w:fill="auto"/>
          </w:tcPr>
          <w:p w:rsidRPr="00D474C0" w:rsidR="00D474C0" w:rsidP="00916A1E" w:rsidRDefault="00D474C0" w14:paraId="4CAF1DE2" w14:textId="77777777">
            <w:r w:rsidRPr="00D474C0">
              <w:t xml:space="preserve">Pinus </w:t>
            </w:r>
            <w:proofErr w:type="spellStart"/>
            <w:r w:rsidRPr="00D474C0">
              <w:t>lambertiana</w:t>
            </w:r>
            <w:proofErr w:type="spellEnd"/>
          </w:p>
        </w:tc>
        <w:tc>
          <w:tcPr>
            <w:tcW w:w="1860" w:type="dxa"/>
            <w:shd w:val="clear" w:color="auto" w:fill="auto"/>
          </w:tcPr>
          <w:p w:rsidRPr="00D474C0" w:rsidR="00D474C0" w:rsidP="00916A1E" w:rsidRDefault="00D474C0" w14:paraId="751A468F" w14:textId="77777777">
            <w:r w:rsidRPr="00D474C0">
              <w:t>Sugar pine</w:t>
            </w:r>
          </w:p>
        </w:tc>
        <w:tc>
          <w:tcPr>
            <w:tcW w:w="1956" w:type="dxa"/>
            <w:shd w:val="clear" w:color="auto" w:fill="auto"/>
          </w:tcPr>
          <w:p w:rsidRPr="00D474C0" w:rsidR="00D474C0" w:rsidP="00916A1E" w:rsidRDefault="00D474C0" w14:paraId="0C11C587" w14:textId="77777777">
            <w:r w:rsidRPr="00D474C0">
              <w:t>Upper</w:t>
            </w:r>
          </w:p>
        </w:tc>
      </w:tr>
      <w:tr w:rsidRPr="00D474C0" w:rsidR="00D474C0" w:rsidTr="00D474C0" w14:paraId="54E63634" w14:textId="77777777">
        <w:tc>
          <w:tcPr>
            <w:tcW w:w="1056" w:type="dxa"/>
            <w:shd w:val="clear" w:color="auto" w:fill="auto"/>
          </w:tcPr>
          <w:p w:rsidRPr="00D474C0" w:rsidR="00D474C0" w:rsidP="00916A1E" w:rsidRDefault="00D474C0" w14:paraId="6C6E2762" w14:textId="77777777">
            <w:pPr>
              <w:rPr>
                <w:bCs/>
              </w:rPr>
            </w:pPr>
            <w:r w:rsidRPr="00D474C0">
              <w:rPr>
                <w:bCs/>
              </w:rPr>
              <w:t>PSME</w:t>
            </w:r>
          </w:p>
        </w:tc>
        <w:tc>
          <w:tcPr>
            <w:tcW w:w="2556" w:type="dxa"/>
            <w:shd w:val="clear" w:color="auto" w:fill="auto"/>
          </w:tcPr>
          <w:p w:rsidRPr="00D474C0" w:rsidR="00D474C0" w:rsidP="00916A1E" w:rsidRDefault="00D474C0" w14:paraId="58E9CD04" w14:textId="77777777">
            <w:proofErr w:type="spellStart"/>
            <w:r w:rsidRPr="00D474C0">
              <w:t>Pseudotsuga</w:t>
            </w:r>
            <w:proofErr w:type="spellEnd"/>
            <w:r w:rsidRPr="00D474C0">
              <w:t xml:space="preserve"> </w:t>
            </w:r>
            <w:proofErr w:type="spellStart"/>
            <w:r w:rsidRPr="00D474C0">
              <w:t>menziesii</w:t>
            </w:r>
            <w:proofErr w:type="spellEnd"/>
          </w:p>
        </w:tc>
        <w:tc>
          <w:tcPr>
            <w:tcW w:w="1860" w:type="dxa"/>
            <w:shd w:val="clear" w:color="auto" w:fill="auto"/>
          </w:tcPr>
          <w:p w:rsidRPr="00D474C0" w:rsidR="00D474C0" w:rsidP="00916A1E" w:rsidRDefault="00D474C0" w14:paraId="1C6AFA62" w14:textId="77777777">
            <w:r w:rsidRPr="00D474C0">
              <w:t>Douglas-fir</w:t>
            </w:r>
          </w:p>
        </w:tc>
        <w:tc>
          <w:tcPr>
            <w:tcW w:w="1956" w:type="dxa"/>
            <w:shd w:val="clear" w:color="auto" w:fill="auto"/>
          </w:tcPr>
          <w:p w:rsidRPr="00D474C0" w:rsidR="00D474C0" w:rsidP="00916A1E" w:rsidRDefault="00D474C0" w14:paraId="4F14329B" w14:textId="77777777">
            <w:r w:rsidRPr="00D474C0">
              <w:t>Upper</w:t>
            </w:r>
          </w:p>
        </w:tc>
      </w:tr>
    </w:tbl>
    <w:p w:rsidR="00D474C0" w:rsidP="00D474C0" w:rsidRDefault="00D474C0" w14:paraId="1EBA5730" w14:textId="77777777"/>
    <w:p w:rsidR="00D474C0" w:rsidP="00D474C0" w:rsidRDefault="00D474C0" w14:paraId="6DAF8E4C" w14:textId="77777777">
      <w:pPr>
        <w:pStyle w:val="SClassInfoPara"/>
      </w:pPr>
      <w:r>
        <w:t>Description</w:t>
      </w:r>
    </w:p>
    <w:p w:rsidR="004626A8" w:rsidP="002C2A58" w:rsidRDefault="00D474C0" w14:paraId="069B1A5E" w14:textId="0791D4F3">
      <w:r>
        <w:t xml:space="preserve">Overstory of large and very large trees with </w:t>
      </w:r>
      <w:r w:rsidR="002C2A58">
        <w:t>a multi-layered, complex canopy structure</w:t>
      </w:r>
      <w:r w:rsidR="00D95C49">
        <w:t>.</w:t>
      </w:r>
      <w:r w:rsidDel="002C2A58" w:rsidR="002C2A58">
        <w:t xml:space="preserve"> </w:t>
      </w:r>
      <w:r>
        <w:t>Occurring in small to moderately</w:t>
      </w:r>
      <w:r w:rsidR="003003CE">
        <w:t xml:space="preserve"> </w:t>
      </w:r>
      <w:r>
        <w:t xml:space="preserve">sized patches on north aspects and lower slope positions. </w:t>
      </w:r>
      <w:r w:rsidR="002C2A58">
        <w:t>These stands develop as an alternate succession pathway in settings and climatic periods that support longer intervals between mixed</w:t>
      </w:r>
      <w:r w:rsidR="003003CE">
        <w:t>-</w:t>
      </w:r>
      <w:r w:rsidR="002C2A58">
        <w:t>severity fires</w:t>
      </w:r>
      <w:r w:rsidR="003003CE">
        <w:t xml:space="preserve"> </w:t>
      </w:r>
      <w:r w:rsidR="002C2A58">
        <w:t>--</w:t>
      </w:r>
      <w:r w:rsidR="003003CE">
        <w:t xml:space="preserve"> </w:t>
      </w:r>
      <w:r w:rsidR="002C2A58">
        <w:t>a fire</w:t>
      </w:r>
      <w:r w:rsidR="003003CE">
        <w:t>-</w:t>
      </w:r>
      <w:r w:rsidR="002C2A58">
        <w:t xml:space="preserve">free interval &gt;65yrs. Crowded stands of conifers can overtop the hardwood layer. White fir </w:t>
      </w:r>
      <w:r w:rsidR="00601D98">
        <w:t xml:space="preserve">and/or incense cedar </w:t>
      </w:r>
      <w:r w:rsidR="002C2A58">
        <w:t>is now a co</w:t>
      </w:r>
      <w:r w:rsidR="003003CE">
        <w:t>-</w:t>
      </w:r>
      <w:r w:rsidR="002C2A58">
        <w:t xml:space="preserve">dominant with the larger pines and Douglas-fir and contributes to their mortality through competition for moisture and nutrients. Hardwoods are shaded out at later stages. Undergrowth is highly variable from depauperate to quite dense, depending on canopy density and local site conditions. </w:t>
      </w:r>
    </w:p>
    <w:p w:rsidR="004626A8" w:rsidP="002C2A58" w:rsidRDefault="004626A8" w14:paraId="04CC2504" w14:textId="77777777"/>
    <w:p w:rsidR="002C2A58" w:rsidP="002C2A58" w:rsidRDefault="004626A8" w14:paraId="4BABCD8A" w14:textId="613EDDC7">
      <w:r>
        <w:t xml:space="preserve">Ladder fuels and sub-canopy </w:t>
      </w:r>
      <w:r w:rsidR="00FA6E78">
        <w:t xml:space="preserve">height </w:t>
      </w:r>
      <w:r>
        <w:t xml:space="preserve">may be low enough for crown fire initiation in some stands. </w:t>
      </w:r>
      <w:r w:rsidR="002C2A58">
        <w:t>Surface fuel is moderate to high and complex.</w:t>
      </w:r>
    </w:p>
    <w:p w:rsidR="00F077E2" w:rsidP="00F077E2" w:rsidRDefault="00F077E2" w14:paraId="3197C5AD" w14:textId="77777777"/>
    <w:p w:rsidR="00F077E2" w:rsidP="00F077E2" w:rsidRDefault="00F077E2" w14:paraId="368F46B1" w14:textId="0B86CF7B">
      <w:r>
        <w:t>In O</w:t>
      </w:r>
      <w:r w:rsidR="004867C2">
        <w:t>regon</w:t>
      </w:r>
      <w:r>
        <w:t xml:space="preserve">, these stands </w:t>
      </w:r>
      <w:proofErr w:type="gramStart"/>
      <w:r>
        <w:t>are located in</w:t>
      </w:r>
      <w:proofErr w:type="gramEnd"/>
      <w:r>
        <w:t xml:space="preserve"> refugia areas of the landscape occurring in small-</w:t>
      </w:r>
      <w:r w:rsidR="004867C2">
        <w:t xml:space="preserve"> to </w:t>
      </w:r>
      <w:r>
        <w:t>moderate</w:t>
      </w:r>
      <w:r w:rsidR="004867C2">
        <w:t xml:space="preserve">ly </w:t>
      </w:r>
      <w:r>
        <w:t>sized patches on mid-slope E-NW aspects.</w:t>
      </w:r>
    </w:p>
    <w:p w:rsidR="00F077E2" w:rsidP="002C2A58" w:rsidRDefault="00F077E2" w14:paraId="38BC9AE6" w14:textId="77777777"/>
    <w:p w:rsidRPr="00F07CBF" w:rsidR="00F07CBF" w:rsidP="00F07CBF" w:rsidRDefault="00F07CBF" w14:paraId="797F1BEA" w14:textId="4027E99B">
      <w:r>
        <w:t>Lidar data for C</w:t>
      </w:r>
      <w:r w:rsidR="004867C2">
        <w:t>alifornia n</w:t>
      </w:r>
      <w:r>
        <w:t xml:space="preserve">ational </w:t>
      </w:r>
      <w:r w:rsidR="004867C2">
        <w:t>f</w:t>
      </w:r>
      <w:r>
        <w:t>orests</w:t>
      </w:r>
      <w:r w:rsidRPr="00F07CBF">
        <w:t xml:space="preserve"> suggest</w:t>
      </w:r>
      <w:r>
        <w:t xml:space="preserve"> that the minimum height in this class is 32-40m. The </w:t>
      </w:r>
      <w:r w:rsidRPr="00F07CBF">
        <w:t xml:space="preserve">33m height </w:t>
      </w:r>
      <w:r>
        <w:t xml:space="preserve">aligns with </w:t>
      </w:r>
      <w:r w:rsidRPr="00F07CBF">
        <w:t xml:space="preserve">25in </w:t>
      </w:r>
      <w:r w:rsidR="004867C2">
        <w:t xml:space="preserve">DBH </w:t>
      </w:r>
      <w:r>
        <w:t>break in eastern S</w:t>
      </w:r>
      <w:r w:rsidRPr="00F07CBF">
        <w:t>ierra</w:t>
      </w:r>
      <w:r>
        <w:t xml:space="preserve"> and 33in or larger DBH elsewhere. </w:t>
      </w:r>
    </w:p>
    <w:p w:rsidR="00D474C0" w:rsidP="00D474C0" w:rsidRDefault="00D474C0" w14:paraId="02F2ECDA" w14:textId="7CB876A0"/>
    <w:p w:rsidR="00D474C0" w:rsidP="00D474C0" w:rsidRDefault="00D474C0" w14:paraId="23F48097"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49</w:t>
            </w:r>
          </w:p>
        </w:tc>
      </w:tr>
      <w:tr>
        <w:tc>
          <w:p>
            <w:pPr>
              <w:jc w:val="center"/>
            </w:pPr>
            <w:r>
              <w:rPr>
                <w:sz w:val="20"/>
              </w:rPr>
              <w:t>Mid1:OPN</w:t>
            </w:r>
          </w:p>
        </w:tc>
        <w:tc>
          <w:p>
            <w:pPr>
              <w:jc w:val="center"/>
            </w:pPr>
            <w:r>
              <w:rPr>
                <w:sz w:val="20"/>
              </w:rPr>
              <w:t>25</w:t>
            </w:r>
          </w:p>
        </w:tc>
        <w:tc>
          <w:p>
            <w:pPr>
              <w:jc w:val="center"/>
            </w:pPr>
            <w:r>
              <w:rPr>
                <w:sz w:val="20"/>
              </w:rPr>
              <w:t>Late1:OPN</w:t>
            </w:r>
          </w:p>
        </w:tc>
        <w:tc>
          <w:p>
            <w:pPr>
              <w:jc w:val="center"/>
            </w:pPr>
            <w:r>
              <w:rPr>
                <w:sz w:val="20"/>
              </w:rPr>
              <w:t>129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0.0078</w:t>
            </w:r>
          </w:p>
        </w:tc>
        <w:tc>
          <w:p>
            <w:pPr>
              <w:jc w:val="center"/>
            </w:pPr>
            <w:r>
              <w:rPr>
                <w:sz w:val="20"/>
              </w:rPr>
              <w:t>128</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0.031</w:t>
            </w:r>
          </w:p>
        </w:tc>
        <w:tc>
          <w:p>
            <w:pPr>
              <w:jc w:val="center"/>
            </w:pPr>
            <w:r>
              <w:rPr>
                <w:sz w:val="20"/>
              </w:rPr>
              <w:t>32</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0.039</w:t>
            </w:r>
          </w:p>
        </w:tc>
        <w:tc>
          <w:p>
            <w:pPr>
              <w:jc w:val="center"/>
            </w:pPr>
            <w:r>
              <w:rPr>
                <w:sz w:val="20"/>
              </w:rPr>
              <w:t>26</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0.018</w:t>
            </w:r>
          </w:p>
        </w:tc>
        <w:tc>
          <w:p>
            <w:pPr>
              <w:jc w:val="center"/>
            </w:pPr>
            <w:r>
              <w:rPr>
                <w:sz w:val="20"/>
              </w:rPr>
              <w:t>56</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0.029</w:t>
            </w:r>
          </w:p>
        </w:tc>
        <w:tc>
          <w:p>
            <w:pPr>
              <w:jc w:val="center"/>
            </w:pPr>
            <w:r>
              <w:rPr>
                <w:sz w:val="20"/>
              </w:rPr>
              <w:t>34</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0.065</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0.0038</w:t>
            </w:r>
          </w:p>
        </w:tc>
        <w:tc>
          <w:p>
            <w:pPr>
              <w:jc w:val="center"/>
            </w:pPr>
            <w:r>
              <w:rPr>
                <w:sz w:val="20"/>
              </w:rPr>
              <w:t>263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0.0065</w:t>
            </w:r>
          </w:p>
        </w:tc>
        <w:tc>
          <w:p>
            <w:pPr>
              <w:jc w:val="center"/>
            </w:pPr>
            <w:r>
              <w:rPr>
                <w:sz w:val="20"/>
              </w:rPr>
              <w:t>154</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474C0" w:rsidP="00D474C0" w:rsidRDefault="00D474C0" w14:paraId="7477C02F" w14:textId="1BBAC3A5">
      <w:proofErr w:type="spellStart"/>
      <w:r>
        <w:t>Beaty</w:t>
      </w:r>
      <w:proofErr w:type="spellEnd"/>
      <w:r>
        <w:t xml:space="preserve"> R.M. and A.H. Taylor. 2001. Spatial and temporal variation of fire regimes in a mixed conifer forest landscape, Southern Cascades, California, USA Department of Geography, The Pennsylvania State University, University Park, PA, USA. Journal of Biogeography 28: 955-966.</w:t>
      </w:r>
    </w:p>
    <w:p w:rsidR="00D474C0" w:rsidP="00D474C0" w:rsidRDefault="00D474C0" w14:paraId="3114C116" w14:textId="77777777"/>
    <w:p w:rsidR="00D474C0" w:rsidP="00D474C0" w:rsidRDefault="00D474C0" w14:paraId="04404622" w14:textId="77777777">
      <w:proofErr w:type="spellStart"/>
      <w:r>
        <w:t>Bekker</w:t>
      </w:r>
      <w:proofErr w:type="spellEnd"/>
      <w:r>
        <w:t>, M.F. and A.H. Taylor. 2001. Gradient Analysis of Fire Regimes in Montane Forests of the Southern Cascade Range, Thousand Lakes Wilderness, California, USA. Plant Ecology 155: 15–28.</w:t>
      </w:r>
    </w:p>
    <w:p w:rsidR="00D474C0" w:rsidP="00D474C0" w:rsidRDefault="00D474C0" w14:paraId="30CF315D" w14:textId="77777777"/>
    <w:p w:rsidR="00D474C0" w:rsidP="00D474C0" w:rsidRDefault="00D474C0" w14:paraId="17A57A4E" w14:textId="632BA0BE">
      <w:r>
        <w:t xml:space="preserve">Brown, J.K. and J. </w:t>
      </w:r>
      <w:proofErr w:type="spellStart"/>
      <w:r>
        <w:t>Kapler</w:t>
      </w:r>
      <w:proofErr w:type="spellEnd"/>
      <w:r>
        <w:t>-Smith, eds. 2000. Wildland fire in ecosystems: effects of fire on flora. RMRS-GTR-42-vol. 2. Ogden, UT: USDA Forest Service, Rocky Mountain Research Station. 257 pp.</w:t>
      </w:r>
    </w:p>
    <w:p w:rsidR="00D474C0" w:rsidP="00D474C0" w:rsidRDefault="00D474C0" w14:paraId="4251BAAF" w14:textId="77777777"/>
    <w:p w:rsidR="00D474C0" w:rsidP="00D474C0" w:rsidRDefault="00D474C0" w14:paraId="547395D4" w14:textId="1AC0FC15">
      <w:r>
        <w:t xml:space="preserve">Caprio, A.C. and T.W. </w:t>
      </w:r>
      <w:proofErr w:type="spellStart"/>
      <w:r>
        <w:t>Swetnam</w:t>
      </w:r>
      <w:proofErr w:type="spellEnd"/>
      <w:r>
        <w:t xml:space="preserve">. 1995. Historic fire regimes along an elevational gradient on the west slope of the Sierra Nevada, California. In: J.K. Brown, R.W. Mutch, C.W. Spoon and R.H. </w:t>
      </w:r>
      <w:proofErr w:type="spellStart"/>
      <w:r>
        <w:t>Wakimoto</w:t>
      </w:r>
      <w:proofErr w:type="spellEnd"/>
      <w:r>
        <w:t xml:space="preserve">, tech. </w:t>
      </w:r>
      <w:proofErr w:type="spellStart"/>
      <w:r>
        <w:t>coord</w:t>
      </w:r>
      <w:proofErr w:type="spellEnd"/>
      <w:r>
        <w:t>. 1995. Proceedings: Symposium on Fire in Wilderness and Park Management: Past Lessons and Future Opportunities, 30 March - 1 April 1993. Missoula, MT. INT-GTR-320. Ogden, UT. USDA Forest Service, Intermountain Research Station.</w:t>
      </w:r>
    </w:p>
    <w:p w:rsidR="00D474C0" w:rsidP="00D474C0" w:rsidRDefault="00D474C0" w14:paraId="7147C014" w14:textId="77777777"/>
    <w:p w:rsidR="00D474C0" w:rsidP="00D474C0" w:rsidRDefault="003B72CA" w14:paraId="68A0A5D7" w14:textId="4214F36B">
      <w:r>
        <w:t xml:space="preserve">Frost, E.J. and </w:t>
      </w:r>
      <w:r w:rsidR="00D474C0">
        <w:t>R</w:t>
      </w:r>
      <w:r>
        <w:t>.</w:t>
      </w:r>
      <w:r w:rsidR="00D474C0">
        <w:t xml:space="preserve"> Sweeney. 2000. Fire Regimes, Fire History and Forest Conditions in the Klamath-Siskiyou Region: An Overview and Synthesis of Knowledge. Wildwood Environmental Consulting. Prepared for the World Wildlife Fund, Klamath-Siskiyou Ecoregion Program, Ashland, OR. </w:t>
      </w:r>
      <w:proofErr w:type="gramStart"/>
      <w:r w:rsidR="00D474C0">
        <w:t>December,</w:t>
      </w:r>
      <w:proofErr w:type="gramEnd"/>
      <w:r w:rsidR="00D474C0">
        <w:t xml:space="preserve"> 2000</w:t>
      </w:r>
    </w:p>
    <w:p w:rsidR="00D474C0" w:rsidP="00D474C0" w:rsidRDefault="00D474C0" w14:paraId="76071C91" w14:textId="77777777"/>
    <w:p w:rsidR="00D474C0" w:rsidP="00D474C0" w:rsidRDefault="00D474C0" w14:paraId="09DFE35C" w14:textId="656248D0">
      <w:r>
        <w:t>Kilgore, B.M. and D. Taylor. 1979. Fire history of a sequoia-mixed conifer forest. Ecology. 60(1): 129-142.</w:t>
      </w:r>
    </w:p>
    <w:p w:rsidR="00D474C0" w:rsidP="00D474C0" w:rsidRDefault="00D474C0" w14:paraId="6D21FD7C" w14:textId="03F629CA"/>
    <w:p w:rsidR="00FA22C8" w:rsidP="00D474C0" w:rsidRDefault="00FA22C8" w14:paraId="15ADCA3B" w14:textId="64747F18">
      <w:proofErr w:type="spellStart"/>
      <w:r>
        <w:t>Lauvaux</w:t>
      </w:r>
      <w:proofErr w:type="spellEnd"/>
      <w:r>
        <w:t>, C.A., C.N. Skinner and A.H. Taylor. 2016. High severity fire and mixed conifer forest-chaparral dynamics in the southern Cascade Range, USA. Forest Ecology and Management 363(2016): 74-85.</w:t>
      </w:r>
    </w:p>
    <w:p w:rsidR="00FA22C8" w:rsidP="00D474C0" w:rsidRDefault="00FA22C8" w14:paraId="2A982197" w14:textId="77777777"/>
    <w:p w:rsidR="00D474C0" w:rsidP="00D474C0" w:rsidRDefault="00D474C0" w14:paraId="4C067FAC" w14:textId="6883080A">
      <w:r>
        <w:t xml:space="preserve">McKelvey, K.S., et al. 1996. An Overview of Fire. In: </w:t>
      </w:r>
      <w:proofErr w:type="gramStart"/>
      <w:r>
        <w:t>the</w:t>
      </w:r>
      <w:proofErr w:type="gramEnd"/>
      <w:r>
        <w:t xml:space="preserve"> Sierra Nevada Sierra Nevada Ecosystem Project: Final report to Congress, vol. II, Assessments and scientific basis for management options. Davis: University of California, Centers for Water and Wildland Resources.</w:t>
      </w:r>
    </w:p>
    <w:p w:rsidR="00D474C0" w:rsidP="00D474C0" w:rsidRDefault="00D474C0" w14:paraId="305CCC77" w14:textId="778D6832"/>
    <w:p w:rsidR="0030795F" w:rsidP="0030795F" w:rsidRDefault="0030795F" w14:paraId="55D62F80" w14:textId="77777777">
      <w:pPr>
        <w:rPr>
          <w:rFonts w:ascii="TimesNewRomanPS-ItalicMT" w:hAnsi="TimesNewRomanPS-ItalicMT" w:cs="TimesNewRomanPS-ItalicMT"/>
          <w:i/>
          <w:iCs/>
          <w:color w:val="262626"/>
          <w:sz w:val="18"/>
          <w:szCs w:val="18"/>
        </w:rPr>
      </w:pPr>
      <w:r>
        <w:t xml:space="preserve">Miller, J.D. and H.D. Safford. 2017. Corroborating evidence of a pre-Euro-American low- to moderate-severity fire regime in yellow pine-mixed conifer forests of the Sierra Nevada, California, USA. Fire Ecology 13(1): 58-90. </w:t>
      </w:r>
      <w:proofErr w:type="spellStart"/>
      <w:r w:rsidRPr="00CF3530">
        <w:rPr>
          <w:rFonts w:ascii="TimesNewRomanPS-ItalicMT" w:hAnsi="TimesNewRomanPS-ItalicMT" w:cs="TimesNewRomanPS-ItalicMT"/>
          <w:iCs/>
          <w:color w:val="262626"/>
        </w:rPr>
        <w:t>doi</w:t>
      </w:r>
      <w:proofErr w:type="spellEnd"/>
      <w:r w:rsidRPr="00CF3530">
        <w:rPr>
          <w:rFonts w:ascii="TimesNewRomanPS-ItalicMT" w:hAnsi="TimesNewRomanPS-ItalicMT" w:cs="TimesNewRomanPS-ItalicMT"/>
          <w:iCs/>
          <w:color w:val="262626"/>
        </w:rPr>
        <w:t>: 10.4996/fireecology.1301058</w:t>
      </w:r>
      <w:r>
        <w:rPr>
          <w:rFonts w:ascii="TimesNewRomanPS-ItalicMT" w:hAnsi="TimesNewRomanPS-ItalicMT" w:cs="TimesNewRomanPS-ItalicMT"/>
          <w:iCs/>
          <w:color w:val="262626"/>
        </w:rPr>
        <w:t>.</w:t>
      </w:r>
    </w:p>
    <w:p w:rsidR="0030795F" w:rsidP="00D474C0" w:rsidRDefault="0030795F" w14:paraId="06E33789" w14:textId="77777777"/>
    <w:p w:rsidR="002C2A58" w:rsidP="002C2A58" w:rsidRDefault="002C2A58" w14:paraId="7AAF9BC4" w14:textId="7E175E8D">
      <w:proofErr w:type="spellStart"/>
      <w:r>
        <w:t>Mi</w:t>
      </w:r>
      <w:r w:rsidR="004626A8">
        <w:t>nnich</w:t>
      </w:r>
      <w:proofErr w:type="spellEnd"/>
      <w:r w:rsidR="004626A8">
        <w:t xml:space="preserve">, Richard. 2006. </w:t>
      </w:r>
      <w:r>
        <w:t>Southern California Coniferous Forests.  In: Barbour, MG., T. Keeler-Wolf and A. Schoenherr, eds. Terrestrial vegetation of California third edition. Berkeley, CA: University</w:t>
      </w:r>
      <w:r w:rsidR="004626A8">
        <w:t xml:space="preserve"> of California Press. </w:t>
      </w:r>
    </w:p>
    <w:p w:rsidR="002C2A58" w:rsidP="00D474C0" w:rsidRDefault="002C2A58" w14:paraId="1EA9FF30" w14:textId="77777777"/>
    <w:p w:rsidR="00D474C0" w:rsidP="00D474C0" w:rsidRDefault="00D474C0" w14:paraId="731CC90B" w14:textId="77777777">
      <w:r>
        <w:t>NatureServe. 2007. International Ecological Classification Standard: Terrestrial Ecological Classifications. NatureServe Central Databases. Arlington, VA. Data current as of 10 February 2007.</w:t>
      </w:r>
    </w:p>
    <w:p w:rsidR="00601D98" w:rsidP="00601D98" w:rsidRDefault="00601D98" w14:paraId="5D372187" w14:textId="77777777"/>
    <w:p w:rsidRPr="00FA6E78" w:rsidR="00601D98" w:rsidP="00601D98" w:rsidRDefault="00601D98" w14:paraId="270E207F" w14:textId="3EEF4367">
      <w:r w:rsidRPr="00FA6E78">
        <w:t xml:space="preserve">Safford, H.D, and J.T. Stevens. In press. </w:t>
      </w:r>
      <w:r w:rsidRPr="00FA6E78">
        <w:rPr>
          <w:color w:val="000000"/>
        </w:rPr>
        <w:t xml:space="preserve">Natural </w:t>
      </w:r>
      <w:r w:rsidRPr="00FA6E78">
        <w:t xml:space="preserve">Range of Variation (NRV) for yellow pine and mixed </w:t>
      </w:r>
      <w:r w:rsidRPr="00FA6E78">
        <w:tab/>
        <w:t>conifer forests in the Sierra Nevada, southern Cascades, and Mo</w:t>
      </w:r>
      <w:r w:rsidR="00FA6E78">
        <w:t xml:space="preserve">doc and Inyo National Forests, </w:t>
      </w:r>
      <w:r w:rsidRPr="00FA6E78">
        <w:t>California, USA. General Technical Report PSW-GTR-</w:t>
      </w:r>
      <w:r w:rsidR="00FA6E78">
        <w:t>XXX</w:t>
      </w:r>
      <w:r w:rsidRPr="00FA6E78">
        <w:t>, USDA Forest Service, Pacific</w:t>
      </w:r>
      <w:r w:rsidR="00FA6E78">
        <w:t xml:space="preserve"> </w:t>
      </w:r>
      <w:r w:rsidRPr="00FA6E78">
        <w:t xml:space="preserve">Southwest Research Station, Albany, CA </w:t>
      </w:r>
    </w:p>
    <w:p w:rsidR="00D474C0" w:rsidP="00D474C0" w:rsidRDefault="00D474C0" w14:paraId="3259A6B4" w14:textId="77777777"/>
    <w:p w:rsidR="00C44014" w:rsidP="00C44014" w:rsidRDefault="00C44014" w14:paraId="4BF46EA7" w14:textId="77777777">
      <w:proofErr w:type="spellStart"/>
      <w:r>
        <w:t>Sensenig</w:t>
      </w:r>
      <w:proofErr w:type="spellEnd"/>
      <w:r>
        <w:t>, Thomas S. 2002.  Development. Fire History and Current and Past Growth, of Old-Growth and Young-Growth Forest Stands in the Cascade, Siskiyou and Mid-Coast Mountains of Southwestern Oregon. Corvallis, OR: Oregon State University.</w:t>
      </w:r>
    </w:p>
    <w:p w:rsidR="00C44014" w:rsidP="00D474C0" w:rsidRDefault="00C44014" w14:paraId="683ECABC" w14:textId="77777777"/>
    <w:p w:rsidR="00D474C0" w:rsidP="00D474C0" w:rsidRDefault="00D474C0" w14:paraId="345D1D09" w14:textId="4B449DF6">
      <w:r>
        <w:t xml:space="preserve">Skinner, C.N. and C. Chang. 1996. Fire Regimes, Past and Present. In: </w:t>
      </w:r>
      <w:proofErr w:type="gramStart"/>
      <w:r>
        <w:t>the</w:t>
      </w:r>
      <w:proofErr w:type="gramEnd"/>
      <w:r>
        <w:t xml:space="preserve"> Sierra Nevada Sierra Nevada Ecosystem Project: Final report to Congress, vol. II, Assessments and scientific basis for management options. Davis: University of California, Centers for Water and Wildland Resources.</w:t>
      </w:r>
    </w:p>
    <w:p w:rsidR="00D474C0" w:rsidP="00D474C0" w:rsidRDefault="00D474C0" w14:paraId="732FAD58" w14:textId="661DC257"/>
    <w:p w:rsidR="002C2A58" w:rsidP="002C2A58" w:rsidRDefault="002C2A58" w14:paraId="49132E66" w14:textId="77777777">
      <w:r>
        <w:t>Taylor, A.H. 2000. Fire regimes and forest changes in mid and upper montane forests of the southern Cascades, Lassen Volcanic National Park, California, U.S.A. Journal of Biogeography 27: 87–104.</w:t>
      </w:r>
    </w:p>
    <w:p w:rsidR="002C2A58" w:rsidP="00D474C0" w:rsidRDefault="002C2A58" w14:paraId="19E0330D" w14:textId="77777777"/>
    <w:p w:rsidR="00D474C0" w:rsidP="00D474C0" w:rsidRDefault="00D474C0" w14:paraId="071A0953" w14:textId="77777777">
      <w:r>
        <w:t xml:space="preserve">Taylor, A.H. and C.N. Skinner. 1998. Fire history and landscape dynamics in a late-successional reserve, Klamath Mountains, California, USA. Forest Ecology and Management 111: 285-301. </w:t>
      </w:r>
    </w:p>
    <w:p w:rsidR="00D474C0" w:rsidP="00D474C0" w:rsidRDefault="00D474C0" w14:paraId="0CE46E7A" w14:textId="77777777"/>
    <w:p w:rsidR="00D474C0" w:rsidP="00D474C0" w:rsidRDefault="003B72CA" w14:paraId="326EF013" w14:textId="03FC1275">
      <w:r>
        <w:t>Taylor, A.H. and C.N</w:t>
      </w:r>
      <w:r w:rsidR="00D474C0">
        <w:t>.</w:t>
      </w:r>
      <w:r>
        <w:t xml:space="preserve"> </w:t>
      </w:r>
      <w:r w:rsidR="00D474C0">
        <w:t>Skinner. 2003. Spatial patterns and controls on historical fire regimes and forest structure in the Klamath Mountains. Ecological Applications 13: 704-719.</w:t>
      </w:r>
    </w:p>
    <w:p w:rsidR="00601D98" w:rsidP="00601D98" w:rsidRDefault="00601D98" w14:paraId="6FD9471A" w14:textId="77777777">
      <w:pPr>
        <w:autoSpaceDE w:val="0"/>
        <w:autoSpaceDN w:val="0"/>
        <w:adjustRightInd w:val="0"/>
        <w:rPr>
          <w:sz w:val="22"/>
          <w:szCs w:val="22"/>
        </w:rPr>
      </w:pPr>
    </w:p>
    <w:p w:rsidRPr="00CD7766" w:rsidR="00CC1707" w:rsidP="00CC1707" w:rsidRDefault="00CC1707" w14:paraId="306CA2E4"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00601D98" w:rsidP="00D474C0" w:rsidRDefault="00601D98" w14:paraId="63A0F5FF" w14:textId="77777777"/>
    <w:p w:rsidR="00D474C0" w:rsidP="00D474C0" w:rsidRDefault="00D474C0" w14:paraId="64FCD3C1" w14:textId="77777777"/>
    <w:p w:rsidRPr="00A43E41" w:rsidR="004D5F12" w:rsidP="00D474C0" w:rsidRDefault="004D5F12" w14:paraId="0E881FED"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BC087" w14:textId="77777777" w:rsidR="00F704BD" w:rsidRDefault="00F704BD">
      <w:r>
        <w:separator/>
      </w:r>
    </w:p>
  </w:endnote>
  <w:endnote w:type="continuationSeparator" w:id="0">
    <w:p w14:paraId="2E8D598A" w14:textId="77777777" w:rsidR="00F704BD" w:rsidRDefault="00F704BD">
      <w:r>
        <w:continuationSeparator/>
      </w:r>
    </w:p>
  </w:endnote>
  <w:endnote w:type="continuationNotice" w:id="1">
    <w:p w14:paraId="3B658FCF" w14:textId="77777777" w:rsidR="00F704BD" w:rsidRDefault="00F70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F6DEA" w14:textId="77777777" w:rsidR="003003CE" w:rsidRDefault="003003CE" w:rsidP="00D474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F7B5F" w14:textId="77777777" w:rsidR="00F704BD" w:rsidRDefault="00F704BD">
      <w:r>
        <w:separator/>
      </w:r>
    </w:p>
  </w:footnote>
  <w:footnote w:type="continuationSeparator" w:id="0">
    <w:p w14:paraId="2CB31EA6" w14:textId="77777777" w:rsidR="00F704BD" w:rsidRDefault="00F704BD">
      <w:r>
        <w:continuationSeparator/>
      </w:r>
    </w:p>
  </w:footnote>
  <w:footnote w:type="continuationNotice" w:id="1">
    <w:p w14:paraId="4814A9A8" w14:textId="77777777" w:rsidR="00F704BD" w:rsidRDefault="00F704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B9C04" w14:textId="77777777" w:rsidR="003003CE" w:rsidRDefault="003003CE" w:rsidP="00D474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5E63BF3"/>
    <w:multiLevelType w:val="hybridMultilevel"/>
    <w:tmpl w:val="5132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C0"/>
    <w:rsid w:val="000037B3"/>
    <w:rsid w:val="00005947"/>
    <w:rsid w:val="00006AF9"/>
    <w:rsid w:val="00007DAF"/>
    <w:rsid w:val="00010D35"/>
    <w:rsid w:val="00013BD4"/>
    <w:rsid w:val="0001622F"/>
    <w:rsid w:val="00017E5D"/>
    <w:rsid w:val="0002151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8E6"/>
    <w:rsid w:val="00050DF8"/>
    <w:rsid w:val="00050E14"/>
    <w:rsid w:val="00052846"/>
    <w:rsid w:val="00055044"/>
    <w:rsid w:val="00056C2B"/>
    <w:rsid w:val="00060616"/>
    <w:rsid w:val="00060863"/>
    <w:rsid w:val="00060925"/>
    <w:rsid w:val="00060D2C"/>
    <w:rsid w:val="00062E6C"/>
    <w:rsid w:val="00071834"/>
    <w:rsid w:val="00072EFC"/>
    <w:rsid w:val="000A204B"/>
    <w:rsid w:val="000A7972"/>
    <w:rsid w:val="000B4535"/>
    <w:rsid w:val="000B5DA8"/>
    <w:rsid w:val="000B72C9"/>
    <w:rsid w:val="000C605F"/>
    <w:rsid w:val="000C6641"/>
    <w:rsid w:val="000D0A31"/>
    <w:rsid w:val="000D2569"/>
    <w:rsid w:val="000D5F89"/>
    <w:rsid w:val="000E473F"/>
    <w:rsid w:val="000E5817"/>
    <w:rsid w:val="000E64EC"/>
    <w:rsid w:val="000F009F"/>
    <w:rsid w:val="000F031B"/>
    <w:rsid w:val="000F0FE2"/>
    <w:rsid w:val="0010237B"/>
    <w:rsid w:val="00102923"/>
    <w:rsid w:val="00113A24"/>
    <w:rsid w:val="00113BA7"/>
    <w:rsid w:val="00114BB0"/>
    <w:rsid w:val="001164FC"/>
    <w:rsid w:val="00116D24"/>
    <w:rsid w:val="00116F8F"/>
    <w:rsid w:val="00122C80"/>
    <w:rsid w:val="00124E8A"/>
    <w:rsid w:val="00125013"/>
    <w:rsid w:val="00125BD8"/>
    <w:rsid w:val="001368CB"/>
    <w:rsid w:val="00137E55"/>
    <w:rsid w:val="00140332"/>
    <w:rsid w:val="00147227"/>
    <w:rsid w:val="00153793"/>
    <w:rsid w:val="00157317"/>
    <w:rsid w:val="00163926"/>
    <w:rsid w:val="0016738D"/>
    <w:rsid w:val="001675A9"/>
    <w:rsid w:val="00167CCD"/>
    <w:rsid w:val="001716CF"/>
    <w:rsid w:val="00175953"/>
    <w:rsid w:val="001811F1"/>
    <w:rsid w:val="0018323E"/>
    <w:rsid w:val="0018524E"/>
    <w:rsid w:val="00190A7C"/>
    <w:rsid w:val="00191991"/>
    <w:rsid w:val="00191C68"/>
    <w:rsid w:val="001A0625"/>
    <w:rsid w:val="001A09C3"/>
    <w:rsid w:val="001A24C2"/>
    <w:rsid w:val="001B1731"/>
    <w:rsid w:val="001B68A1"/>
    <w:rsid w:val="001C099D"/>
    <w:rsid w:val="001C2B3F"/>
    <w:rsid w:val="001C6795"/>
    <w:rsid w:val="001D2631"/>
    <w:rsid w:val="001D2AED"/>
    <w:rsid w:val="001D5A3C"/>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25EE9"/>
    <w:rsid w:val="002330F4"/>
    <w:rsid w:val="002373C6"/>
    <w:rsid w:val="0023746E"/>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2A58"/>
    <w:rsid w:val="002C37E6"/>
    <w:rsid w:val="002C64B0"/>
    <w:rsid w:val="002D3EB3"/>
    <w:rsid w:val="002D418E"/>
    <w:rsid w:val="002D474C"/>
    <w:rsid w:val="002D49EF"/>
    <w:rsid w:val="002D6F88"/>
    <w:rsid w:val="002F12E9"/>
    <w:rsid w:val="002F1CDC"/>
    <w:rsid w:val="002F6E33"/>
    <w:rsid w:val="00300328"/>
    <w:rsid w:val="003003CE"/>
    <w:rsid w:val="00301476"/>
    <w:rsid w:val="00301B7F"/>
    <w:rsid w:val="00304315"/>
    <w:rsid w:val="0030795F"/>
    <w:rsid w:val="00307B93"/>
    <w:rsid w:val="003110AC"/>
    <w:rsid w:val="00313322"/>
    <w:rsid w:val="00320C6A"/>
    <w:rsid w:val="00320D5A"/>
    <w:rsid w:val="00323A93"/>
    <w:rsid w:val="003301EC"/>
    <w:rsid w:val="00336475"/>
    <w:rsid w:val="003379B5"/>
    <w:rsid w:val="0036004A"/>
    <w:rsid w:val="00361248"/>
    <w:rsid w:val="003616F2"/>
    <w:rsid w:val="00362A51"/>
    <w:rsid w:val="00363EEA"/>
    <w:rsid w:val="00367591"/>
    <w:rsid w:val="003706C4"/>
    <w:rsid w:val="0037120A"/>
    <w:rsid w:val="00377B5D"/>
    <w:rsid w:val="003A1EBD"/>
    <w:rsid w:val="003A3976"/>
    <w:rsid w:val="003A6CBB"/>
    <w:rsid w:val="003B72CA"/>
    <w:rsid w:val="003B7824"/>
    <w:rsid w:val="003C06F9"/>
    <w:rsid w:val="003C4AA1"/>
    <w:rsid w:val="003C6CFB"/>
    <w:rsid w:val="003D4155"/>
    <w:rsid w:val="003D41E3"/>
    <w:rsid w:val="003D7188"/>
    <w:rsid w:val="003E0BB2"/>
    <w:rsid w:val="003E0D94"/>
    <w:rsid w:val="003E434C"/>
    <w:rsid w:val="003E4BEC"/>
    <w:rsid w:val="003F322E"/>
    <w:rsid w:val="00400D76"/>
    <w:rsid w:val="004016D3"/>
    <w:rsid w:val="004052F1"/>
    <w:rsid w:val="00410F61"/>
    <w:rsid w:val="00412807"/>
    <w:rsid w:val="00412D14"/>
    <w:rsid w:val="00413292"/>
    <w:rsid w:val="00414CF5"/>
    <w:rsid w:val="004243CD"/>
    <w:rsid w:val="00432615"/>
    <w:rsid w:val="00432E5B"/>
    <w:rsid w:val="00437774"/>
    <w:rsid w:val="00437C6B"/>
    <w:rsid w:val="00444814"/>
    <w:rsid w:val="0045006E"/>
    <w:rsid w:val="00457B5F"/>
    <w:rsid w:val="004626A8"/>
    <w:rsid w:val="00462F89"/>
    <w:rsid w:val="00464BB8"/>
    <w:rsid w:val="00465533"/>
    <w:rsid w:val="004668C2"/>
    <w:rsid w:val="0047010D"/>
    <w:rsid w:val="004830F3"/>
    <w:rsid w:val="004867C2"/>
    <w:rsid w:val="004921EE"/>
    <w:rsid w:val="004A2B14"/>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1094E"/>
    <w:rsid w:val="00511556"/>
    <w:rsid w:val="00512636"/>
    <w:rsid w:val="00516053"/>
    <w:rsid w:val="00522705"/>
    <w:rsid w:val="00522769"/>
    <w:rsid w:val="00522DA8"/>
    <w:rsid w:val="00531069"/>
    <w:rsid w:val="00531D5A"/>
    <w:rsid w:val="00534E2F"/>
    <w:rsid w:val="00544162"/>
    <w:rsid w:val="00546B88"/>
    <w:rsid w:val="00550400"/>
    <w:rsid w:val="00552518"/>
    <w:rsid w:val="00554272"/>
    <w:rsid w:val="00555A6B"/>
    <w:rsid w:val="005563FC"/>
    <w:rsid w:val="00560E93"/>
    <w:rsid w:val="00567D3E"/>
    <w:rsid w:val="00572597"/>
    <w:rsid w:val="00573E56"/>
    <w:rsid w:val="005747FE"/>
    <w:rsid w:val="00581C1D"/>
    <w:rsid w:val="00587A2E"/>
    <w:rsid w:val="00593242"/>
    <w:rsid w:val="005A033C"/>
    <w:rsid w:val="005A1021"/>
    <w:rsid w:val="005A1123"/>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01D98"/>
    <w:rsid w:val="00610FA3"/>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67C14"/>
    <w:rsid w:val="00672551"/>
    <w:rsid w:val="00683368"/>
    <w:rsid w:val="006909B7"/>
    <w:rsid w:val="00691641"/>
    <w:rsid w:val="00691C3A"/>
    <w:rsid w:val="00697608"/>
    <w:rsid w:val="006A3B52"/>
    <w:rsid w:val="006A451F"/>
    <w:rsid w:val="006A51EC"/>
    <w:rsid w:val="006B2BBF"/>
    <w:rsid w:val="006B76FF"/>
    <w:rsid w:val="006C0ECB"/>
    <w:rsid w:val="006C441D"/>
    <w:rsid w:val="006C5E34"/>
    <w:rsid w:val="006C774F"/>
    <w:rsid w:val="006D2137"/>
    <w:rsid w:val="006D5D9D"/>
    <w:rsid w:val="006E3E5C"/>
    <w:rsid w:val="006E59C5"/>
    <w:rsid w:val="006E6371"/>
    <w:rsid w:val="006E75F9"/>
    <w:rsid w:val="00700C23"/>
    <w:rsid w:val="0070333C"/>
    <w:rsid w:val="00703CDD"/>
    <w:rsid w:val="00715737"/>
    <w:rsid w:val="007159E8"/>
    <w:rsid w:val="00716D7D"/>
    <w:rsid w:val="0072055A"/>
    <w:rsid w:val="00720782"/>
    <w:rsid w:val="00721E2C"/>
    <w:rsid w:val="00724553"/>
    <w:rsid w:val="00724686"/>
    <w:rsid w:val="00751DBE"/>
    <w:rsid w:val="0075574E"/>
    <w:rsid w:val="00760203"/>
    <w:rsid w:val="00763504"/>
    <w:rsid w:val="00766A66"/>
    <w:rsid w:val="00767EBB"/>
    <w:rsid w:val="007742B4"/>
    <w:rsid w:val="00780027"/>
    <w:rsid w:val="007863E7"/>
    <w:rsid w:val="00790258"/>
    <w:rsid w:val="00792396"/>
    <w:rsid w:val="007A01EE"/>
    <w:rsid w:val="007B2B17"/>
    <w:rsid w:val="007B3B3A"/>
    <w:rsid w:val="007B6583"/>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26E4"/>
    <w:rsid w:val="008450B0"/>
    <w:rsid w:val="0085326E"/>
    <w:rsid w:val="00857297"/>
    <w:rsid w:val="008610DF"/>
    <w:rsid w:val="00863049"/>
    <w:rsid w:val="008658E9"/>
    <w:rsid w:val="0086611D"/>
    <w:rsid w:val="0086782E"/>
    <w:rsid w:val="00867BEE"/>
    <w:rsid w:val="00870575"/>
    <w:rsid w:val="00870EC9"/>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1ECB"/>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16A1E"/>
    <w:rsid w:val="00924B9A"/>
    <w:rsid w:val="009275B8"/>
    <w:rsid w:val="0093088C"/>
    <w:rsid w:val="009364F5"/>
    <w:rsid w:val="00945382"/>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B1FAA"/>
    <w:rsid w:val="009C375F"/>
    <w:rsid w:val="009C3926"/>
    <w:rsid w:val="009C52D4"/>
    <w:rsid w:val="009C78BA"/>
    <w:rsid w:val="009D5830"/>
    <w:rsid w:val="009D6227"/>
    <w:rsid w:val="009E0DB5"/>
    <w:rsid w:val="009E621C"/>
    <w:rsid w:val="009E6FD1"/>
    <w:rsid w:val="009F01E8"/>
    <w:rsid w:val="009F25DF"/>
    <w:rsid w:val="009F31F9"/>
    <w:rsid w:val="009F3BAE"/>
    <w:rsid w:val="009F3FA7"/>
    <w:rsid w:val="009F4101"/>
    <w:rsid w:val="009F5AD6"/>
    <w:rsid w:val="00A055FD"/>
    <w:rsid w:val="00A15139"/>
    <w:rsid w:val="00A247B9"/>
    <w:rsid w:val="00A26290"/>
    <w:rsid w:val="00A314F0"/>
    <w:rsid w:val="00A339E1"/>
    <w:rsid w:val="00A3657F"/>
    <w:rsid w:val="00A43E41"/>
    <w:rsid w:val="00A44540"/>
    <w:rsid w:val="00A44EF7"/>
    <w:rsid w:val="00A477A0"/>
    <w:rsid w:val="00A50EA6"/>
    <w:rsid w:val="00A57A9D"/>
    <w:rsid w:val="00A66B51"/>
    <w:rsid w:val="00A7285D"/>
    <w:rsid w:val="00A87C35"/>
    <w:rsid w:val="00A9365B"/>
    <w:rsid w:val="00AA0869"/>
    <w:rsid w:val="00AA328F"/>
    <w:rsid w:val="00AB2AB3"/>
    <w:rsid w:val="00AB49B1"/>
    <w:rsid w:val="00AB639F"/>
    <w:rsid w:val="00AC2198"/>
    <w:rsid w:val="00AC778A"/>
    <w:rsid w:val="00AD207D"/>
    <w:rsid w:val="00AE18EA"/>
    <w:rsid w:val="00AE4E67"/>
    <w:rsid w:val="00AF4B89"/>
    <w:rsid w:val="00B02771"/>
    <w:rsid w:val="00B1195A"/>
    <w:rsid w:val="00B17612"/>
    <w:rsid w:val="00B17978"/>
    <w:rsid w:val="00B26135"/>
    <w:rsid w:val="00B27363"/>
    <w:rsid w:val="00B31EE1"/>
    <w:rsid w:val="00B34DC5"/>
    <w:rsid w:val="00B426C1"/>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537C"/>
    <w:rsid w:val="00BE7010"/>
    <w:rsid w:val="00BF08AD"/>
    <w:rsid w:val="00BF3879"/>
    <w:rsid w:val="00BF4A9A"/>
    <w:rsid w:val="00BF5AD2"/>
    <w:rsid w:val="00C0134A"/>
    <w:rsid w:val="00C0481C"/>
    <w:rsid w:val="00C06AEF"/>
    <w:rsid w:val="00C07272"/>
    <w:rsid w:val="00C10306"/>
    <w:rsid w:val="00C21B4A"/>
    <w:rsid w:val="00C24F76"/>
    <w:rsid w:val="00C3230C"/>
    <w:rsid w:val="00C32BEE"/>
    <w:rsid w:val="00C35DDE"/>
    <w:rsid w:val="00C37916"/>
    <w:rsid w:val="00C42239"/>
    <w:rsid w:val="00C43CF6"/>
    <w:rsid w:val="00C44014"/>
    <w:rsid w:val="00C50E68"/>
    <w:rsid w:val="00C525D4"/>
    <w:rsid w:val="00C52E14"/>
    <w:rsid w:val="00C7198A"/>
    <w:rsid w:val="00C73E35"/>
    <w:rsid w:val="00C74170"/>
    <w:rsid w:val="00C75A9F"/>
    <w:rsid w:val="00C80F7B"/>
    <w:rsid w:val="00C82B04"/>
    <w:rsid w:val="00C868D3"/>
    <w:rsid w:val="00C908F2"/>
    <w:rsid w:val="00C90E95"/>
    <w:rsid w:val="00C92EFC"/>
    <w:rsid w:val="00C93E84"/>
    <w:rsid w:val="00C95F45"/>
    <w:rsid w:val="00CA2C4F"/>
    <w:rsid w:val="00CA2D4E"/>
    <w:rsid w:val="00CB0E67"/>
    <w:rsid w:val="00CB5DAC"/>
    <w:rsid w:val="00CC1707"/>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474C0"/>
    <w:rsid w:val="00D53EDC"/>
    <w:rsid w:val="00D5690F"/>
    <w:rsid w:val="00D56CCA"/>
    <w:rsid w:val="00D61AC5"/>
    <w:rsid w:val="00D6372D"/>
    <w:rsid w:val="00D653F0"/>
    <w:rsid w:val="00D81349"/>
    <w:rsid w:val="00D84B65"/>
    <w:rsid w:val="00D90718"/>
    <w:rsid w:val="00D9148A"/>
    <w:rsid w:val="00D95C49"/>
    <w:rsid w:val="00D96D94"/>
    <w:rsid w:val="00D9735A"/>
    <w:rsid w:val="00D97E60"/>
    <w:rsid w:val="00DA2790"/>
    <w:rsid w:val="00DA6645"/>
    <w:rsid w:val="00DB1F84"/>
    <w:rsid w:val="00DB291F"/>
    <w:rsid w:val="00DB5E0C"/>
    <w:rsid w:val="00DC151A"/>
    <w:rsid w:val="00DC5A16"/>
    <w:rsid w:val="00DC5A5A"/>
    <w:rsid w:val="00DD1FBA"/>
    <w:rsid w:val="00DD2B22"/>
    <w:rsid w:val="00DD4341"/>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3221"/>
    <w:rsid w:val="00E86BED"/>
    <w:rsid w:val="00E9262C"/>
    <w:rsid w:val="00E97299"/>
    <w:rsid w:val="00EB53DC"/>
    <w:rsid w:val="00EC4A14"/>
    <w:rsid w:val="00ED013A"/>
    <w:rsid w:val="00ED3436"/>
    <w:rsid w:val="00ED69E5"/>
    <w:rsid w:val="00EF1C61"/>
    <w:rsid w:val="00EF3349"/>
    <w:rsid w:val="00EF54A9"/>
    <w:rsid w:val="00EF6C66"/>
    <w:rsid w:val="00EF74B7"/>
    <w:rsid w:val="00F042DA"/>
    <w:rsid w:val="00F04BE2"/>
    <w:rsid w:val="00F05351"/>
    <w:rsid w:val="00F077E2"/>
    <w:rsid w:val="00F07CBF"/>
    <w:rsid w:val="00F10535"/>
    <w:rsid w:val="00F12753"/>
    <w:rsid w:val="00F23676"/>
    <w:rsid w:val="00F34D08"/>
    <w:rsid w:val="00F354C6"/>
    <w:rsid w:val="00F410ED"/>
    <w:rsid w:val="00F42827"/>
    <w:rsid w:val="00F43172"/>
    <w:rsid w:val="00F4692E"/>
    <w:rsid w:val="00F515E3"/>
    <w:rsid w:val="00F55261"/>
    <w:rsid w:val="00F55FA9"/>
    <w:rsid w:val="00F56244"/>
    <w:rsid w:val="00F61EB5"/>
    <w:rsid w:val="00F704BD"/>
    <w:rsid w:val="00F74E72"/>
    <w:rsid w:val="00F77029"/>
    <w:rsid w:val="00F77E0F"/>
    <w:rsid w:val="00F81F47"/>
    <w:rsid w:val="00F839EF"/>
    <w:rsid w:val="00F845D8"/>
    <w:rsid w:val="00F851E0"/>
    <w:rsid w:val="00F86C13"/>
    <w:rsid w:val="00F873A7"/>
    <w:rsid w:val="00F8742E"/>
    <w:rsid w:val="00F948F2"/>
    <w:rsid w:val="00F95CB1"/>
    <w:rsid w:val="00FA0EA1"/>
    <w:rsid w:val="00FA22C8"/>
    <w:rsid w:val="00FA28B7"/>
    <w:rsid w:val="00FA2935"/>
    <w:rsid w:val="00FA4BF1"/>
    <w:rsid w:val="00FA62AE"/>
    <w:rsid w:val="00FA6E78"/>
    <w:rsid w:val="00FB22C6"/>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 w:val="00FF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38319"/>
  <w15:docId w15:val="{01ECA0FA-BE0B-419A-956C-4CEAA613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330F4"/>
    <w:rPr>
      <w:rFonts w:ascii="Tahoma" w:hAnsi="Tahoma" w:cs="Tahoma"/>
      <w:sz w:val="16"/>
      <w:szCs w:val="16"/>
    </w:rPr>
  </w:style>
  <w:style w:type="character" w:customStyle="1" w:styleId="BalloonTextChar">
    <w:name w:val="Balloon Text Char"/>
    <w:basedOn w:val="DefaultParagraphFont"/>
    <w:link w:val="BalloonText"/>
    <w:uiPriority w:val="99"/>
    <w:semiHidden/>
    <w:rsid w:val="002330F4"/>
    <w:rPr>
      <w:rFonts w:ascii="Tahoma" w:hAnsi="Tahoma" w:cs="Tahoma"/>
      <w:sz w:val="16"/>
      <w:szCs w:val="16"/>
    </w:rPr>
  </w:style>
  <w:style w:type="paragraph" w:styleId="ListParagraph">
    <w:name w:val="List Paragraph"/>
    <w:basedOn w:val="Normal"/>
    <w:uiPriority w:val="34"/>
    <w:qFormat/>
    <w:rsid w:val="00716D7D"/>
    <w:pPr>
      <w:ind w:left="720"/>
    </w:pPr>
    <w:rPr>
      <w:rFonts w:ascii="Calibri" w:eastAsiaTheme="minorHAnsi" w:hAnsi="Calibri"/>
      <w:sz w:val="22"/>
      <w:szCs w:val="22"/>
    </w:rPr>
  </w:style>
  <w:style w:type="character" w:styleId="Hyperlink">
    <w:name w:val="Hyperlink"/>
    <w:basedOn w:val="DefaultParagraphFont"/>
    <w:rsid w:val="00716D7D"/>
    <w:rPr>
      <w:color w:val="0000FF" w:themeColor="hyperlink"/>
      <w:u w:val="single"/>
    </w:rPr>
  </w:style>
  <w:style w:type="character" w:styleId="CommentReference">
    <w:name w:val="annotation reference"/>
    <w:basedOn w:val="DefaultParagraphFont"/>
    <w:uiPriority w:val="99"/>
    <w:semiHidden/>
    <w:unhideWhenUsed/>
    <w:rsid w:val="007B6583"/>
    <w:rPr>
      <w:sz w:val="16"/>
      <w:szCs w:val="16"/>
    </w:rPr>
  </w:style>
  <w:style w:type="paragraph" w:styleId="CommentText">
    <w:name w:val="annotation text"/>
    <w:basedOn w:val="Normal"/>
    <w:link w:val="CommentTextChar"/>
    <w:uiPriority w:val="99"/>
    <w:semiHidden/>
    <w:unhideWhenUsed/>
    <w:rsid w:val="007B6583"/>
    <w:rPr>
      <w:sz w:val="20"/>
      <w:szCs w:val="20"/>
    </w:rPr>
  </w:style>
  <w:style w:type="character" w:customStyle="1" w:styleId="CommentTextChar">
    <w:name w:val="Comment Text Char"/>
    <w:basedOn w:val="DefaultParagraphFont"/>
    <w:link w:val="CommentText"/>
    <w:uiPriority w:val="99"/>
    <w:semiHidden/>
    <w:rsid w:val="007B6583"/>
  </w:style>
  <w:style w:type="paragraph" w:styleId="CommentSubject">
    <w:name w:val="annotation subject"/>
    <w:basedOn w:val="CommentText"/>
    <w:next w:val="CommentText"/>
    <w:link w:val="CommentSubjectChar"/>
    <w:uiPriority w:val="99"/>
    <w:semiHidden/>
    <w:unhideWhenUsed/>
    <w:rsid w:val="007B6583"/>
    <w:rPr>
      <w:b/>
      <w:bCs/>
    </w:rPr>
  </w:style>
  <w:style w:type="character" w:customStyle="1" w:styleId="CommentSubjectChar">
    <w:name w:val="Comment Subject Char"/>
    <w:basedOn w:val="CommentTextChar"/>
    <w:link w:val="CommentSubject"/>
    <w:uiPriority w:val="99"/>
    <w:semiHidden/>
    <w:rsid w:val="007B6583"/>
    <w:rPr>
      <w:b/>
      <w:bCs/>
    </w:rPr>
  </w:style>
  <w:style w:type="character" w:customStyle="1" w:styleId="search1">
    <w:name w:val="search1"/>
    <w:basedOn w:val="DefaultParagraphFont"/>
    <w:rsid w:val="00697608"/>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319">
      <w:bodyDiv w:val="1"/>
      <w:marLeft w:val="0"/>
      <w:marRight w:val="0"/>
      <w:marTop w:val="0"/>
      <w:marBottom w:val="0"/>
      <w:divBdr>
        <w:top w:val="none" w:sz="0" w:space="0" w:color="auto"/>
        <w:left w:val="none" w:sz="0" w:space="0" w:color="auto"/>
        <w:bottom w:val="none" w:sz="0" w:space="0" w:color="auto"/>
        <w:right w:val="none" w:sz="0" w:space="0" w:color="auto"/>
      </w:divBdr>
    </w:div>
    <w:div w:id="569078863">
      <w:bodyDiv w:val="1"/>
      <w:marLeft w:val="0"/>
      <w:marRight w:val="0"/>
      <w:marTop w:val="0"/>
      <w:marBottom w:val="0"/>
      <w:divBdr>
        <w:top w:val="none" w:sz="0" w:space="0" w:color="auto"/>
        <w:left w:val="none" w:sz="0" w:space="0" w:color="auto"/>
        <w:bottom w:val="none" w:sz="0" w:space="0" w:color="auto"/>
        <w:right w:val="none" w:sz="0" w:space="0" w:color="auto"/>
      </w:divBdr>
    </w:div>
    <w:div w:id="957948080">
      <w:bodyDiv w:val="1"/>
      <w:marLeft w:val="0"/>
      <w:marRight w:val="0"/>
      <w:marTop w:val="0"/>
      <w:marBottom w:val="0"/>
      <w:divBdr>
        <w:top w:val="none" w:sz="0" w:space="0" w:color="auto"/>
        <w:left w:val="none" w:sz="0" w:space="0" w:color="auto"/>
        <w:bottom w:val="none" w:sz="0" w:space="0" w:color="auto"/>
        <w:right w:val="none" w:sz="0" w:space="0" w:color="auto"/>
      </w:divBdr>
    </w:div>
    <w:div w:id="1405180140">
      <w:bodyDiv w:val="1"/>
      <w:marLeft w:val="0"/>
      <w:marRight w:val="0"/>
      <w:marTop w:val="0"/>
      <w:marBottom w:val="0"/>
      <w:divBdr>
        <w:top w:val="none" w:sz="0" w:space="0" w:color="auto"/>
        <w:left w:val="none" w:sz="0" w:space="0" w:color="auto"/>
        <w:bottom w:val="none" w:sz="0" w:space="0" w:color="auto"/>
        <w:right w:val="none" w:sz="0" w:space="0" w:color="auto"/>
      </w:divBdr>
    </w:div>
    <w:div w:id="141990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119D5-2463-43A8-8DA2-F3AB184E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9</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2017-05-24T18:52:00Z</cp:lastPrinted>
  <dcterms:created xsi:type="dcterms:W3CDTF">2017-09-14T22:58:00Z</dcterms:created>
  <dcterms:modified xsi:type="dcterms:W3CDTF">2018-06-13T13:09:00Z</dcterms:modified>
</cp:coreProperties>
</file>