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EC0" w:rsidP="00513EC0" w:rsidRDefault="00513EC0" w14:paraId="3A66242C" w14:textId="77777777">
      <w:pPr>
        <w:pStyle w:val="BpSTitle"/>
      </w:pPr>
      <w:bookmarkStart w:name="_GoBack" w:id="0"/>
      <w:bookmarkEnd w:id="0"/>
      <w:r>
        <w:t>10360</w:t>
      </w:r>
    </w:p>
    <w:p w:rsidR="00513EC0" w:rsidP="00513EC0" w:rsidRDefault="00513EC0" w14:paraId="7B8680CD" w14:textId="77777777">
      <w:pPr>
        <w:pStyle w:val="BpSTitle"/>
      </w:pPr>
      <w:r>
        <w:t xml:space="preserve">North Pacific </w:t>
      </w:r>
      <w:proofErr w:type="spellStart"/>
      <w:r>
        <w:t>Hypermaritime</w:t>
      </w:r>
      <w:proofErr w:type="spellEnd"/>
      <w:r>
        <w:t xml:space="preserve"> Sitka Spruce Forest</w:t>
      </w:r>
    </w:p>
    <w:p w:rsidR="00513EC0" w:rsidP="00A57CDA" w:rsidRDefault="00513EC0" w14:paraId="720829FC" w14:textId="77777777">
      <w:pPr>
        <w:tabs>
          <w:tab w:val="left" w:pos="6840"/>
        </w:tabs>
      </w:pPr>
      <w:r>
        <w:t xmlns:w="http://schemas.openxmlformats.org/wordprocessingml/2006/main">BpS Model/Description Version: Aug. 2020</w:t>
      </w:r>
      <w:r w:rsidR="00A57CDA">
        <w:tab/>
      </w:r>
    </w:p>
    <w:p w:rsidR="00513EC0" w:rsidP="00A448F5" w:rsidRDefault="00513EC0" w14:paraId="2C4D9315"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460"/>
        <w:gridCol w:w="1992"/>
        <w:gridCol w:w="2808"/>
      </w:tblGrid>
      <w:tr w:rsidRPr="00513EC0" w:rsidR="00513EC0" w:rsidTr="00513EC0" w14:paraId="1514D4BC" w14:textId="77777777">
        <w:tc>
          <w:tcPr>
            <w:tcW w:w="1752" w:type="dxa"/>
            <w:tcBorders>
              <w:top w:val="single" w:color="auto" w:sz="2" w:space="0"/>
              <w:left w:val="single" w:color="auto" w:sz="12" w:space="0"/>
              <w:bottom w:val="single" w:color="000000" w:sz="12" w:space="0"/>
            </w:tcBorders>
            <w:shd w:val="clear" w:color="auto" w:fill="auto"/>
          </w:tcPr>
          <w:p w:rsidRPr="00513EC0" w:rsidR="00513EC0" w:rsidP="00DA2336" w:rsidRDefault="00513EC0" w14:paraId="37106100" w14:textId="77777777">
            <w:pPr>
              <w:rPr>
                <w:b/>
                <w:bCs/>
              </w:rPr>
            </w:pPr>
            <w:r w:rsidRPr="00513EC0">
              <w:rPr>
                <w:b/>
                <w:bCs/>
              </w:rPr>
              <w:t>Modelers</w:t>
            </w:r>
          </w:p>
        </w:tc>
        <w:tc>
          <w:tcPr>
            <w:tcW w:w="2460" w:type="dxa"/>
            <w:tcBorders>
              <w:top w:val="single" w:color="auto" w:sz="2" w:space="0"/>
              <w:bottom w:val="single" w:color="000000" w:sz="12" w:space="0"/>
              <w:right w:val="single" w:color="000000" w:sz="12" w:space="0"/>
            </w:tcBorders>
            <w:shd w:val="clear" w:color="auto" w:fill="auto"/>
          </w:tcPr>
          <w:p w:rsidRPr="00513EC0" w:rsidR="00513EC0" w:rsidP="00DA2336" w:rsidRDefault="00513EC0" w14:paraId="0A6604B6" w14:textId="77777777">
            <w:pPr>
              <w:rPr>
                <w:b/>
                <w:bCs/>
              </w:rPr>
            </w:pPr>
          </w:p>
        </w:tc>
        <w:tc>
          <w:tcPr>
            <w:tcW w:w="1992" w:type="dxa"/>
            <w:tcBorders>
              <w:top w:val="single" w:color="auto" w:sz="2" w:space="0"/>
              <w:left w:val="single" w:color="000000" w:sz="12" w:space="0"/>
              <w:bottom w:val="single" w:color="000000" w:sz="12" w:space="0"/>
            </w:tcBorders>
            <w:shd w:val="clear" w:color="auto" w:fill="auto"/>
          </w:tcPr>
          <w:p w:rsidRPr="00513EC0" w:rsidR="00513EC0" w:rsidP="00DA2336" w:rsidRDefault="00513EC0" w14:paraId="06CF6714" w14:textId="77777777">
            <w:pPr>
              <w:rPr>
                <w:b/>
                <w:bCs/>
              </w:rPr>
            </w:pPr>
            <w:r w:rsidRPr="00513EC0">
              <w:rPr>
                <w:b/>
                <w:bCs/>
              </w:rPr>
              <w:t>Reviewers</w:t>
            </w:r>
          </w:p>
        </w:tc>
        <w:tc>
          <w:tcPr>
            <w:tcW w:w="2808" w:type="dxa"/>
            <w:tcBorders>
              <w:top w:val="single" w:color="auto" w:sz="2" w:space="0"/>
              <w:bottom w:val="single" w:color="000000" w:sz="12" w:space="0"/>
            </w:tcBorders>
            <w:shd w:val="clear" w:color="auto" w:fill="auto"/>
          </w:tcPr>
          <w:p w:rsidRPr="00513EC0" w:rsidR="00513EC0" w:rsidP="00DA2336" w:rsidRDefault="00513EC0" w14:paraId="5DB21D24" w14:textId="77777777">
            <w:pPr>
              <w:rPr>
                <w:b/>
                <w:bCs/>
              </w:rPr>
            </w:pPr>
          </w:p>
        </w:tc>
      </w:tr>
      <w:tr w:rsidRPr="00513EC0" w:rsidR="00513EC0" w:rsidTr="00513EC0" w14:paraId="0D724EB8" w14:textId="77777777">
        <w:tc>
          <w:tcPr>
            <w:tcW w:w="1752" w:type="dxa"/>
            <w:tcBorders>
              <w:top w:val="single" w:color="000000" w:sz="12" w:space="0"/>
              <w:left w:val="single" w:color="auto" w:sz="12" w:space="0"/>
            </w:tcBorders>
            <w:shd w:val="clear" w:color="auto" w:fill="auto"/>
          </w:tcPr>
          <w:p w:rsidRPr="00513EC0" w:rsidR="00513EC0" w:rsidP="00DA2336" w:rsidRDefault="00513EC0" w14:paraId="5B31DDED" w14:textId="77777777">
            <w:pPr>
              <w:rPr>
                <w:bCs/>
              </w:rPr>
            </w:pPr>
            <w:r w:rsidRPr="00513EC0">
              <w:rPr>
                <w:bCs/>
              </w:rPr>
              <w:t>Steve Acker</w:t>
            </w:r>
          </w:p>
        </w:tc>
        <w:tc>
          <w:tcPr>
            <w:tcW w:w="2460" w:type="dxa"/>
            <w:tcBorders>
              <w:top w:val="single" w:color="000000" w:sz="12" w:space="0"/>
              <w:right w:val="single" w:color="000000" w:sz="12" w:space="0"/>
            </w:tcBorders>
            <w:shd w:val="clear" w:color="auto" w:fill="auto"/>
          </w:tcPr>
          <w:p w:rsidRPr="00513EC0" w:rsidR="00513EC0" w:rsidP="00DA2336" w:rsidRDefault="00513EC0" w14:paraId="231BBEB1" w14:textId="77777777">
            <w:r w:rsidRPr="00513EC0">
              <w:t>steve_acker@nps.gov</w:t>
            </w:r>
          </w:p>
        </w:tc>
        <w:tc>
          <w:tcPr>
            <w:tcW w:w="1992" w:type="dxa"/>
            <w:tcBorders>
              <w:top w:val="single" w:color="000000" w:sz="12" w:space="0"/>
              <w:left w:val="single" w:color="000000" w:sz="12" w:space="0"/>
            </w:tcBorders>
            <w:shd w:val="clear" w:color="auto" w:fill="auto"/>
          </w:tcPr>
          <w:p w:rsidRPr="00513EC0" w:rsidR="00513EC0" w:rsidP="00DA2336" w:rsidRDefault="00513EC0" w14:paraId="7A6F4DDC" w14:textId="77777777">
            <w:r w:rsidRPr="00513EC0">
              <w:t>Sarah Greene</w:t>
            </w:r>
          </w:p>
        </w:tc>
        <w:tc>
          <w:tcPr>
            <w:tcW w:w="2808" w:type="dxa"/>
            <w:tcBorders>
              <w:top w:val="single" w:color="000000" w:sz="12" w:space="0"/>
            </w:tcBorders>
            <w:shd w:val="clear" w:color="auto" w:fill="auto"/>
          </w:tcPr>
          <w:p w:rsidRPr="00513EC0" w:rsidR="00513EC0" w:rsidP="00DA2336" w:rsidRDefault="00513EC0" w14:paraId="1B0AEEA7" w14:textId="77777777">
            <w:r w:rsidRPr="00513EC0">
              <w:t>sgreene@fs.fed.us</w:t>
            </w:r>
          </w:p>
        </w:tc>
      </w:tr>
      <w:tr w:rsidRPr="00513EC0" w:rsidR="00513EC0" w:rsidTr="00513EC0" w14:paraId="1AD4BEFB" w14:textId="77777777">
        <w:tc>
          <w:tcPr>
            <w:tcW w:w="1752" w:type="dxa"/>
            <w:tcBorders>
              <w:left w:val="single" w:color="auto" w:sz="12" w:space="0"/>
            </w:tcBorders>
            <w:shd w:val="clear" w:color="auto" w:fill="auto"/>
          </w:tcPr>
          <w:p w:rsidRPr="00513EC0" w:rsidR="00513EC0" w:rsidP="00DA2336" w:rsidRDefault="00513EC0" w14:paraId="75429858" w14:textId="77777777">
            <w:pPr>
              <w:rPr>
                <w:bCs/>
              </w:rPr>
            </w:pPr>
            <w:r w:rsidRPr="00513EC0">
              <w:rPr>
                <w:bCs/>
              </w:rPr>
              <w:t xml:space="preserve">Jane </w:t>
            </w:r>
            <w:proofErr w:type="spellStart"/>
            <w:r w:rsidRPr="00513EC0">
              <w:rPr>
                <w:bCs/>
              </w:rPr>
              <w:t>Kertis</w:t>
            </w:r>
            <w:proofErr w:type="spellEnd"/>
          </w:p>
        </w:tc>
        <w:tc>
          <w:tcPr>
            <w:tcW w:w="2460" w:type="dxa"/>
            <w:tcBorders>
              <w:right w:val="single" w:color="000000" w:sz="12" w:space="0"/>
            </w:tcBorders>
            <w:shd w:val="clear" w:color="auto" w:fill="auto"/>
          </w:tcPr>
          <w:p w:rsidRPr="00513EC0" w:rsidR="00513EC0" w:rsidP="00DA2336" w:rsidRDefault="00513EC0" w14:paraId="16DB6E51" w14:textId="77777777">
            <w:r w:rsidRPr="00513EC0">
              <w:t>jkertis@fs.fed.us</w:t>
            </w:r>
          </w:p>
        </w:tc>
        <w:tc>
          <w:tcPr>
            <w:tcW w:w="1992" w:type="dxa"/>
            <w:tcBorders>
              <w:left w:val="single" w:color="000000" w:sz="12" w:space="0"/>
            </w:tcBorders>
            <w:shd w:val="clear" w:color="auto" w:fill="auto"/>
          </w:tcPr>
          <w:p w:rsidRPr="00513EC0" w:rsidR="00513EC0" w:rsidP="00DA2336" w:rsidRDefault="00513EC0" w14:paraId="7B23E720" w14:textId="77777777">
            <w:r w:rsidRPr="00513EC0">
              <w:t xml:space="preserve">Miles </w:t>
            </w:r>
            <w:proofErr w:type="spellStart"/>
            <w:r w:rsidRPr="00513EC0">
              <w:t>Hemstrom</w:t>
            </w:r>
            <w:proofErr w:type="spellEnd"/>
          </w:p>
        </w:tc>
        <w:tc>
          <w:tcPr>
            <w:tcW w:w="2808" w:type="dxa"/>
            <w:shd w:val="clear" w:color="auto" w:fill="auto"/>
          </w:tcPr>
          <w:p w:rsidRPr="00513EC0" w:rsidR="00513EC0" w:rsidP="00DA2336" w:rsidRDefault="00513EC0" w14:paraId="2B669E54" w14:textId="77777777">
            <w:r w:rsidRPr="00513EC0">
              <w:t>mhemstrom@fs.fed.us</w:t>
            </w:r>
          </w:p>
        </w:tc>
      </w:tr>
      <w:tr w:rsidRPr="00513EC0" w:rsidR="00513EC0" w:rsidTr="00513EC0" w14:paraId="00501A56" w14:textId="77777777">
        <w:tc>
          <w:tcPr>
            <w:tcW w:w="1752" w:type="dxa"/>
            <w:tcBorders>
              <w:left w:val="single" w:color="auto" w:sz="12" w:space="0"/>
              <w:bottom w:val="single" w:color="auto" w:sz="2" w:space="0"/>
            </w:tcBorders>
            <w:shd w:val="clear" w:color="auto" w:fill="auto"/>
          </w:tcPr>
          <w:p w:rsidRPr="00513EC0" w:rsidR="00513EC0" w:rsidP="00DA2336" w:rsidRDefault="00513EC0" w14:paraId="6EAF5B14" w14:textId="77777777">
            <w:pPr>
              <w:rPr>
                <w:bCs/>
              </w:rPr>
            </w:pPr>
            <w:r w:rsidRPr="00513EC0">
              <w:rPr>
                <w:bCs/>
              </w:rPr>
              <w:t xml:space="preserve">Karen </w:t>
            </w:r>
            <w:proofErr w:type="spellStart"/>
            <w:r w:rsidRPr="00513EC0">
              <w:rPr>
                <w:bCs/>
              </w:rPr>
              <w:t>Kopper</w:t>
            </w:r>
            <w:proofErr w:type="spellEnd"/>
          </w:p>
        </w:tc>
        <w:tc>
          <w:tcPr>
            <w:tcW w:w="2460" w:type="dxa"/>
            <w:tcBorders>
              <w:right w:val="single" w:color="000000" w:sz="12" w:space="0"/>
            </w:tcBorders>
            <w:shd w:val="clear" w:color="auto" w:fill="auto"/>
          </w:tcPr>
          <w:p w:rsidRPr="00513EC0" w:rsidR="00513EC0" w:rsidP="00DA2336" w:rsidRDefault="00513EC0" w14:paraId="5845FB6F" w14:textId="77777777">
            <w:r w:rsidRPr="00513EC0">
              <w:t>kkopper@nps.gov</w:t>
            </w:r>
          </w:p>
        </w:tc>
        <w:tc>
          <w:tcPr>
            <w:tcW w:w="1992" w:type="dxa"/>
            <w:tcBorders>
              <w:left w:val="single" w:color="000000" w:sz="12" w:space="0"/>
              <w:bottom w:val="single" w:color="auto" w:sz="2" w:space="0"/>
            </w:tcBorders>
            <w:shd w:val="clear" w:color="auto" w:fill="auto"/>
          </w:tcPr>
          <w:p w:rsidRPr="00513EC0" w:rsidR="00513EC0" w:rsidP="00DA2336" w:rsidRDefault="00513EC0" w14:paraId="0FCBC431" w14:textId="77777777">
            <w:r w:rsidRPr="00513EC0">
              <w:t>Frank Price</w:t>
            </w:r>
          </w:p>
        </w:tc>
        <w:tc>
          <w:tcPr>
            <w:tcW w:w="2808" w:type="dxa"/>
            <w:shd w:val="clear" w:color="auto" w:fill="auto"/>
          </w:tcPr>
          <w:p w:rsidRPr="00513EC0" w:rsidR="00513EC0" w:rsidP="00DA2336" w:rsidRDefault="00513EC0" w14:paraId="173250BD" w14:textId="77777777">
            <w:r w:rsidRPr="00513EC0">
              <w:t>Frank_Price@or.blm.gov</w:t>
            </w:r>
          </w:p>
        </w:tc>
      </w:tr>
    </w:tbl>
    <w:p w:rsidR="00513EC0" w:rsidP="00513EC0" w:rsidRDefault="00513EC0" w14:paraId="1C0F0726" w14:textId="77777777"/>
    <w:p w:rsidR="00513EC0" w:rsidP="00513EC0" w:rsidRDefault="00513EC0" w14:paraId="0791EF3D" w14:textId="77777777">
      <w:pPr>
        <w:pStyle w:val="InfoPara"/>
      </w:pPr>
      <w:r>
        <w:t>Vegetation Type</w:t>
      </w:r>
    </w:p>
    <w:p w:rsidR="00513EC0" w:rsidP="00513EC0" w:rsidRDefault="00513EC0" w14:paraId="04939C07" w14:textId="77777777">
      <w:r>
        <w:t>Forest and Woodland</w:t>
      </w:r>
    </w:p>
    <w:p w:rsidR="00513EC0" w:rsidP="00513EC0" w:rsidRDefault="00513EC0" w14:paraId="2DD57A1B" w14:textId="77777777">
      <w:pPr>
        <w:pStyle w:val="InfoPara"/>
      </w:pPr>
      <w:r>
        <w:t>Map Zones</w:t>
      </w:r>
    </w:p>
    <w:p w:rsidR="00513EC0" w:rsidP="00513EC0" w:rsidRDefault="00D4150D" w14:paraId="71BA352C" w14:textId="77777777">
      <w:r>
        <w:t xml:space="preserve">1, </w:t>
      </w:r>
      <w:r w:rsidR="00513EC0">
        <w:t>2</w:t>
      </w:r>
    </w:p>
    <w:p w:rsidR="00513EC0" w:rsidP="00513EC0" w:rsidRDefault="00513EC0" w14:paraId="0F96D13F" w14:textId="77777777">
      <w:pPr>
        <w:pStyle w:val="InfoPara"/>
      </w:pPr>
      <w:r>
        <w:t>Geographic Range</w:t>
      </w:r>
    </w:p>
    <w:p w:rsidR="00513EC0" w:rsidP="00513EC0" w:rsidRDefault="00513EC0" w14:paraId="27E625E5" w14:textId="77777777">
      <w:r>
        <w:t xml:space="preserve">This </w:t>
      </w:r>
      <w:r w:rsidR="00A57CDA">
        <w:t>biophysical setting (</w:t>
      </w:r>
      <w:r>
        <w:t>BpS</w:t>
      </w:r>
      <w:r w:rsidR="00A57CDA">
        <w:t>)</w:t>
      </w:r>
      <w:r>
        <w:t xml:space="preserve"> occurs on the outer fringe of coast throughout Oregon and Washington. There are small amounts of this type in </w:t>
      </w:r>
      <w:r w:rsidR="007F6E88">
        <w:t xml:space="preserve">northern </w:t>
      </w:r>
      <w:r>
        <w:t>C</w:t>
      </w:r>
      <w:r w:rsidR="007F6E88">
        <w:t>alifornia</w:t>
      </w:r>
      <w:r>
        <w:t xml:space="preserve"> and rather more of it north into British Columbia.</w:t>
      </w:r>
    </w:p>
    <w:p w:rsidR="00513EC0" w:rsidP="00513EC0" w:rsidRDefault="00513EC0" w14:paraId="43488B06" w14:textId="77777777">
      <w:pPr>
        <w:pStyle w:val="InfoPara"/>
      </w:pPr>
      <w:r>
        <w:t>Biophysical Site Description</w:t>
      </w:r>
    </w:p>
    <w:p w:rsidR="00513EC0" w:rsidP="00513EC0" w:rsidRDefault="00513EC0" w14:paraId="510A2DEF" w14:textId="77777777">
      <w:r>
        <w:t>This type occurs in the coastal fog belt, including up river valleys. The BpS extends farther inland toward the northern part of its distribution. The climate of this BpS is characterized by 200-300cm of annual precipitation, frequent summer fog, and mild temperatures year-round.</w:t>
      </w:r>
    </w:p>
    <w:p w:rsidR="00513EC0" w:rsidP="00513EC0" w:rsidRDefault="00513EC0" w14:paraId="0E9111FA" w14:textId="77777777">
      <w:pPr>
        <w:pStyle w:val="InfoPara"/>
      </w:pPr>
      <w:r>
        <w:t>Vegetation Description</w:t>
      </w:r>
    </w:p>
    <w:p w:rsidR="00513EC0" w:rsidP="00513EC0" w:rsidRDefault="00513EC0" w14:paraId="6E6B69BA" w14:textId="77777777">
      <w:r>
        <w:t>Mature and old forests are characterized by Sitka spruce, western hemlock, and less often other conifers. In southern Oregon</w:t>
      </w:r>
      <w:r w:rsidR="007F6E88">
        <w:t>,</w:t>
      </w:r>
      <w:r>
        <w:t xml:space="preserve"> Port </w:t>
      </w:r>
      <w:proofErr w:type="spellStart"/>
      <w:r>
        <w:t>Orford</w:t>
      </w:r>
      <w:proofErr w:type="spellEnd"/>
      <w:r>
        <w:t xml:space="preserve"> cedar is a common associate.</w:t>
      </w:r>
      <w:r w:rsidR="00A57CDA">
        <w:t xml:space="preserve"> </w:t>
      </w:r>
      <w:r>
        <w:t>Red alder often dominates disturbed sites. Mature and old forests can attain levels of volume and biomass rivaled by f</w:t>
      </w:r>
      <w:r w:rsidR="00D4150D">
        <w:t xml:space="preserve">ew other forests in the world. </w:t>
      </w:r>
      <w:r>
        <w:t>Lodgepole pine occurs due to adjacency to dunes or the ocean.</w:t>
      </w:r>
    </w:p>
    <w:p w:rsidR="00513EC0" w:rsidP="00513EC0" w:rsidRDefault="00513EC0" w14:paraId="29C3F07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ALRU2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spectabilis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Salmonberry</w:t>
            </w:r>
          </w:p>
        </w:tc>
      </w:tr>
    </w:tbl>
    <w:p>
      <w:r>
        <w:rPr>
          <w:sz w:val="16"/>
        </w:rPr>
        <w:t>Species names are from the NRCS PLANTS database. Check species codes at http://plants.usda.gov.</w:t>
      </w:r>
    </w:p>
    <w:p w:rsidR="00513EC0" w:rsidP="00513EC0" w:rsidRDefault="00513EC0" w14:paraId="701176D6" w14:textId="77777777">
      <w:pPr>
        <w:pStyle w:val="InfoPara"/>
      </w:pPr>
      <w:r>
        <w:t>Disturbance Description</w:t>
      </w:r>
    </w:p>
    <w:p w:rsidR="00513EC0" w:rsidP="00513EC0" w:rsidRDefault="00513EC0" w14:paraId="6908E0A8" w14:textId="77777777">
      <w:r>
        <w:t>Fire is usually stand-replacing, with a fire return interval of 300-1</w:t>
      </w:r>
      <w:r w:rsidR="00061CF9">
        <w:t>,</w:t>
      </w:r>
      <w:r>
        <w:t>000yrs or longer. Wildfire occurs infrequently in this type.</w:t>
      </w:r>
    </w:p>
    <w:p w:rsidR="00513EC0" w:rsidP="00513EC0" w:rsidRDefault="00513EC0" w14:paraId="149F830C" w14:textId="77777777"/>
    <w:p w:rsidR="00513EC0" w:rsidP="00513EC0" w:rsidRDefault="00513EC0" w14:paraId="46731A0F" w14:textId="77777777">
      <w:r>
        <w:t xml:space="preserve">In most of the type, windthrow is a more significant catastrophic disturbance than wildfire. Windthrow </w:t>
      </w:r>
      <w:r w:rsidR="007F6E88">
        <w:t>“</w:t>
      </w:r>
      <w:r>
        <w:t>rotation</w:t>
      </w:r>
      <w:r w:rsidR="007F6E88">
        <w:t>”</w:t>
      </w:r>
      <w:r>
        <w:t xml:space="preserve"> is estimated to be between 100</w:t>
      </w:r>
      <w:r w:rsidR="007F6E88">
        <w:t xml:space="preserve">yrs and </w:t>
      </w:r>
      <w:r>
        <w:t>200yrs, (but can be up to 1</w:t>
      </w:r>
      <w:r w:rsidR="00061CF9">
        <w:t>,</w:t>
      </w:r>
      <w:r>
        <w:t>000yrs due to patchiness). The effects of windthrow are strongly correlated with topography and adjacent land</w:t>
      </w:r>
      <w:r w:rsidR="00061CF9">
        <w:t xml:space="preserve"> </w:t>
      </w:r>
      <w:r>
        <w:t xml:space="preserve">use (e.g., </w:t>
      </w:r>
      <w:proofErr w:type="spellStart"/>
      <w:r>
        <w:t>clearcuts</w:t>
      </w:r>
      <w:proofErr w:type="spellEnd"/>
      <w:r>
        <w:t>).</w:t>
      </w:r>
    </w:p>
    <w:p w:rsidR="00513EC0" w:rsidP="00513EC0" w:rsidRDefault="00513EC0" w14:paraId="48BB7BDA" w14:textId="77777777">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680</w:t>
            </w:r>
          </w:p>
        </w:tc>
        <w:tc>
          <w:p>
            <w:pPr>
              <w:jc w:val="center"/>
            </w:pPr>
            <w:r>
              <w:t>100</w:t>
            </w:r>
          </w:p>
        </w:tc>
        <w:tc>
          <w:p>
            <w:pPr>
              <w:jc w:val="center"/>
            </w:pPr>
            <w:r>
              <w:t>300</w:t>
            </w:r>
          </w:p>
        </w:tc>
        <w:tc>
          <w:p>
            <w:pPr>
              <w:jc w:val="center"/>
            </w:pPr>
            <w:r>
              <w:t>2000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680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3EC0" w:rsidP="00513EC0" w:rsidRDefault="00513EC0" w14:paraId="39BF0F55" w14:textId="77777777">
      <w:pPr>
        <w:pStyle w:val="InfoPara"/>
      </w:pPr>
      <w:r>
        <w:t>Scale Description</w:t>
      </w:r>
    </w:p>
    <w:p w:rsidR="00513EC0" w:rsidP="00513EC0" w:rsidRDefault="00513EC0" w14:paraId="71BC079E" w14:textId="77777777">
      <w:r>
        <w:t>When fires occur, they often spread from other types and cover large areas (up to hu</w:t>
      </w:r>
      <w:r w:rsidR="00061CF9">
        <w:t xml:space="preserve">ndreds of thousands of acres). </w:t>
      </w:r>
      <w:r>
        <w:t>Windthrow events can be small (tens of acres) to very large (u</w:t>
      </w:r>
      <w:r w:rsidR="00061CF9">
        <w:t xml:space="preserve">p to </w:t>
      </w:r>
      <w:r w:rsidR="007F6E88">
        <w:t>1,000,000</w:t>
      </w:r>
      <w:r w:rsidR="00061CF9">
        <w:t>a</w:t>
      </w:r>
      <w:r w:rsidR="007F6E88">
        <w:t>c</w:t>
      </w:r>
      <w:r w:rsidR="00061CF9">
        <w:t xml:space="preserve"> or more). </w:t>
      </w:r>
      <w:r>
        <w:t>Within large events, the degree of wind damage is quite variable.</w:t>
      </w:r>
    </w:p>
    <w:p w:rsidR="00513EC0" w:rsidP="00513EC0" w:rsidRDefault="00513EC0" w14:paraId="18B68B5E" w14:textId="77777777">
      <w:pPr>
        <w:pStyle w:val="InfoPara"/>
      </w:pPr>
      <w:r>
        <w:t>Adjacency or Identification Concerns</w:t>
      </w:r>
    </w:p>
    <w:p w:rsidR="00513EC0" w:rsidP="00513EC0" w:rsidRDefault="00513EC0" w14:paraId="2E0D6360" w14:textId="77777777">
      <w:r>
        <w:t>Boundary with wet Douglas-fir</w:t>
      </w:r>
      <w:r w:rsidR="007F6E88">
        <w:t>-</w:t>
      </w:r>
      <w:r>
        <w:t>western hemlock type is sometimes indistinct.</w:t>
      </w:r>
    </w:p>
    <w:p w:rsidR="00513EC0" w:rsidP="00513EC0" w:rsidRDefault="00513EC0" w14:paraId="52AA25A0" w14:textId="77777777">
      <w:pPr>
        <w:pStyle w:val="InfoPara"/>
      </w:pPr>
      <w:r>
        <w:t>Issues or Problems</w:t>
      </w:r>
    </w:p>
    <w:p w:rsidR="00513EC0" w:rsidP="00061CF9" w:rsidRDefault="00513EC0" w14:paraId="64725D77" w14:textId="77777777">
      <w:r>
        <w:t xml:space="preserve">This </w:t>
      </w:r>
      <w:r w:rsidR="00061CF9">
        <w:t xml:space="preserve">BpS in map zone </w:t>
      </w:r>
      <w:r w:rsidR="007F6E88">
        <w:t xml:space="preserve">(MZ) </w:t>
      </w:r>
      <w:r w:rsidR="00061CF9">
        <w:t xml:space="preserve">2 </w:t>
      </w:r>
      <w:r>
        <w:t xml:space="preserve">differs from </w:t>
      </w:r>
      <w:r w:rsidR="007F6E88">
        <w:t>MZ01</w:t>
      </w:r>
      <w:r w:rsidR="00061CF9">
        <w:t xml:space="preserve"> </w:t>
      </w:r>
      <w:r>
        <w:t>by having more fire, and le</w:t>
      </w:r>
      <w:r w:rsidR="00061CF9">
        <w:t>ss variability of wind effects.</w:t>
      </w:r>
      <w:r>
        <w:t xml:space="preserve"> </w:t>
      </w:r>
    </w:p>
    <w:p w:rsidR="00513EC0" w:rsidP="00513EC0" w:rsidRDefault="00513EC0" w14:paraId="12787F1E" w14:textId="77777777">
      <w:pPr>
        <w:pStyle w:val="InfoPara"/>
      </w:pPr>
      <w:r>
        <w:t>Native Uncharacteristic Conditions</w:t>
      </w:r>
    </w:p>
    <w:p w:rsidR="00513EC0" w:rsidP="00513EC0" w:rsidRDefault="00513EC0" w14:paraId="33B1500E" w14:textId="77777777"/>
    <w:p w:rsidR="00513EC0" w:rsidP="00513EC0" w:rsidRDefault="00513EC0" w14:paraId="3458FEBB" w14:textId="77777777">
      <w:pPr>
        <w:pStyle w:val="InfoPara"/>
      </w:pPr>
      <w:r>
        <w:t>Comments</w:t>
      </w:r>
    </w:p>
    <w:p w:rsidR="00D4150D" w:rsidP="00513EC0" w:rsidRDefault="00D4150D" w14:paraId="55311703" w14:textId="77777777">
      <w:r w:rsidRPr="00DF2600">
        <w:t xml:space="preserve">MZs </w:t>
      </w:r>
      <w:r>
        <w:t>1 and 2</w:t>
      </w:r>
      <w:r w:rsidRPr="00DF2600">
        <w:t xml:space="preserve"> were combined during 2015 BpS Review.</w:t>
      </w:r>
    </w:p>
    <w:p w:rsidR="00D4150D" w:rsidP="00513EC0" w:rsidRDefault="00D4150D" w14:paraId="574CA814" w14:textId="77777777"/>
    <w:p w:rsidR="00061CF9" w:rsidP="00061CF9" w:rsidRDefault="00061CF9" w14:paraId="32D8E6E0" w14:textId="608C15A4">
      <w:r>
        <w:t xml:space="preserve">On first draft of model, </w:t>
      </w:r>
      <w:r w:rsidR="00EF5672">
        <w:t>modelers</w:t>
      </w:r>
      <w:r>
        <w:t xml:space="preserve"> weren</w:t>
      </w:r>
      <w:r w:rsidR="007F6E88">
        <w:t>’</w:t>
      </w:r>
      <w:r>
        <w:t xml:space="preserve">t sure how to capture probability of alternative successional pathway from </w:t>
      </w:r>
      <w:r w:rsidR="007F6E88">
        <w:t xml:space="preserve">Class </w:t>
      </w:r>
      <w:r>
        <w:t>A</w:t>
      </w:r>
      <w:r w:rsidR="007F6E88">
        <w:t>-</w:t>
      </w:r>
      <w:r>
        <w:t xml:space="preserve">C (dense alder stands). For a first try, </w:t>
      </w:r>
      <w:r w:rsidR="00EF5672">
        <w:t>they</w:t>
      </w:r>
      <w:r>
        <w:t xml:space="preserve"> guessed at the fractional probability of the pathway (25%) and apportioned that over the duration of </w:t>
      </w:r>
      <w:r w:rsidR="007F6E88">
        <w:t>C</w:t>
      </w:r>
      <w:r>
        <w:t>lass A.</w:t>
      </w:r>
      <w:r w:rsidR="00EF5672">
        <w:t xml:space="preserve"> This resulted in less than 1% in Class C on average over the entire simulation. In 2018 Kori Blankenship changed the probability for this transition to .005, the minimum frequency needed to average 1% in Class C over time. </w:t>
      </w:r>
    </w:p>
    <w:p w:rsidR="00061CF9" w:rsidP="00061CF9" w:rsidRDefault="00061CF9" w14:paraId="461DF086" w14:textId="77777777"/>
    <w:p w:rsidR="00061CF9" w:rsidP="00061CF9" w:rsidRDefault="00061CF9" w14:paraId="05A113A8" w14:textId="77777777">
      <w:r>
        <w:t>We assumed that catastrophic wildfire probability was the same for all classes.</w:t>
      </w:r>
      <w:r w:rsidR="00A57CDA">
        <w:t xml:space="preserve"> </w:t>
      </w:r>
      <w:r>
        <w:t xml:space="preserve">We assumed that all classes other than </w:t>
      </w:r>
      <w:r w:rsidR="007F6E88">
        <w:t xml:space="preserve">Class </w:t>
      </w:r>
      <w:r>
        <w:t xml:space="preserve">A can be converted to </w:t>
      </w:r>
      <w:r w:rsidR="007F6E88">
        <w:t xml:space="preserve">Class </w:t>
      </w:r>
      <w:r>
        <w:t xml:space="preserve">A through catastrophic windthrow. We assumed that non-catastrophic windthrow converts </w:t>
      </w:r>
      <w:r w:rsidR="007F6E88">
        <w:t>C</w:t>
      </w:r>
      <w:r>
        <w:t xml:space="preserve">lass E to </w:t>
      </w:r>
      <w:r w:rsidR="007F6E88">
        <w:t>C</w:t>
      </w:r>
      <w:r>
        <w:t>lass D. Large</w:t>
      </w:r>
      <w:r w:rsidR="007F6E88">
        <w:t>-</w:t>
      </w:r>
      <w:r>
        <w:t>scale wind events were modeled with wind/weather/stress</w:t>
      </w:r>
      <w:r w:rsidR="007F6E88">
        <w:t>;</w:t>
      </w:r>
      <w:r>
        <w:t xml:space="preserve"> fine</w:t>
      </w:r>
      <w:r w:rsidR="007F6E88">
        <w:t>-</w:t>
      </w:r>
      <w:r>
        <w:t>scale wind events were modeled with Option</w:t>
      </w:r>
      <w:r w:rsidR="007F6E88">
        <w:t xml:space="preserve"> </w:t>
      </w:r>
      <w:r>
        <w:t>1.</w:t>
      </w:r>
    </w:p>
    <w:p w:rsidR="00061CF9" w:rsidP="00061CF9" w:rsidRDefault="00061CF9" w14:paraId="0F7BD8BE" w14:textId="77777777"/>
    <w:p w:rsidR="00061CF9" w:rsidP="00061CF9" w:rsidRDefault="00061CF9" w14:paraId="1D36BA28" w14:textId="77777777">
      <w:r>
        <w:t xml:space="preserve">Miles </w:t>
      </w:r>
      <w:proofErr w:type="spellStart"/>
      <w:r>
        <w:t>Hemstrom</w:t>
      </w:r>
      <w:proofErr w:type="spellEnd"/>
      <w:r>
        <w:t xml:space="preserve"> suggested that there was too much mid</w:t>
      </w:r>
      <w:r w:rsidR="007F6E88">
        <w:t xml:space="preserve"> </w:t>
      </w:r>
      <w:r>
        <w:t xml:space="preserve">seral due to too frequent windthrow replacement. Jane </w:t>
      </w:r>
      <w:proofErr w:type="spellStart"/>
      <w:r>
        <w:t>Kertis</w:t>
      </w:r>
      <w:proofErr w:type="spellEnd"/>
      <w:r>
        <w:t xml:space="preserve"> and John Foster modified the model to the current values, which reduced </w:t>
      </w:r>
      <w:r w:rsidR="007F6E88">
        <w:t>C</w:t>
      </w:r>
      <w:r>
        <w:t>lasses A, B</w:t>
      </w:r>
      <w:r w:rsidR="007F6E88">
        <w:t>,</w:t>
      </w:r>
      <w:r>
        <w:t xml:space="preserve"> and D</w:t>
      </w:r>
      <w:r w:rsidR="007F6E88">
        <w:t>,</w:t>
      </w:r>
      <w:r>
        <w:t xml:space="preserve"> and increased </w:t>
      </w:r>
      <w:r w:rsidR="007F6E88">
        <w:t>C</w:t>
      </w:r>
      <w:r>
        <w:t>lass E to the currently stated amounts.</w:t>
      </w:r>
    </w:p>
    <w:p w:rsidR="00061CF9" w:rsidP="00513EC0" w:rsidRDefault="00061CF9" w14:paraId="57904ECC" w14:textId="77777777"/>
    <w:p w:rsidR="00814520" w:rsidP="00513EC0" w:rsidRDefault="00513EC0" w14:paraId="501A7C92" w14:textId="3AD1D880">
      <w:r>
        <w:t xml:space="preserve">This model was adapted from the Rapid Assessment </w:t>
      </w:r>
      <w:r w:rsidR="007F6E88">
        <w:t xml:space="preserve">(RA) </w:t>
      </w:r>
      <w:r>
        <w:t xml:space="preserve">model R#SSHE, and the VDDT model is reflected here as is. One reviewer of the RA model commented that a landscape of this type may not climax and then vary around those proportions, but rather the proportions would </w:t>
      </w:r>
      <w:r>
        <w:lastRenderedPageBreak/>
        <w:t>fluctuate quite a bit due to the sporadic wind disturbances, which lessen with distance from the coast.</w:t>
      </w:r>
    </w:p>
    <w:p w:rsidR="00513EC0" w:rsidP="00513EC0" w:rsidRDefault="00513EC0" w14:paraId="2329BE1D" w14:textId="77777777">
      <w:pPr>
        <w:pStyle w:val="ReportSection"/>
      </w:pPr>
      <w:r>
        <w:t>Succession Classes</w:t>
      </w:r>
    </w:p>
    <w:p w:rsidR="00513EC0" w:rsidP="00513EC0" w:rsidRDefault="00513EC0" w14:paraId="136F268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3EC0" w:rsidP="00513EC0" w:rsidRDefault="00513EC0" w14:paraId="2A266B54"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13EC0" w:rsidP="00513EC0" w:rsidRDefault="00513EC0" w14:paraId="5047BB40" w14:textId="77777777"/>
    <w:p w:rsidR="00513EC0" w:rsidP="00513EC0" w:rsidRDefault="00513EC0" w14:paraId="6AE7722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16"/>
        <w:gridCol w:w="1860"/>
        <w:gridCol w:w="1956"/>
      </w:tblGrid>
      <w:tr w:rsidRPr="00513EC0" w:rsidR="00513EC0" w:rsidTr="00513EC0" w14:paraId="05288249" w14:textId="77777777">
        <w:tc>
          <w:tcPr>
            <w:tcW w:w="1104" w:type="dxa"/>
            <w:tcBorders>
              <w:top w:val="single" w:color="auto" w:sz="2" w:space="0"/>
              <w:bottom w:val="single" w:color="000000" w:sz="12" w:space="0"/>
            </w:tcBorders>
            <w:shd w:val="clear" w:color="auto" w:fill="auto"/>
          </w:tcPr>
          <w:p w:rsidRPr="00513EC0" w:rsidR="00513EC0" w:rsidP="00B717FB" w:rsidRDefault="00513EC0" w14:paraId="4C12F053" w14:textId="77777777">
            <w:pPr>
              <w:rPr>
                <w:b/>
                <w:bCs/>
              </w:rPr>
            </w:pPr>
            <w:r w:rsidRPr="00513EC0">
              <w:rPr>
                <w:b/>
                <w:bCs/>
              </w:rPr>
              <w:t>Symbol</w:t>
            </w:r>
          </w:p>
        </w:tc>
        <w:tc>
          <w:tcPr>
            <w:tcW w:w="2316" w:type="dxa"/>
            <w:tcBorders>
              <w:top w:val="single" w:color="auto" w:sz="2" w:space="0"/>
              <w:bottom w:val="single" w:color="000000" w:sz="12" w:space="0"/>
            </w:tcBorders>
            <w:shd w:val="clear" w:color="auto" w:fill="auto"/>
          </w:tcPr>
          <w:p w:rsidRPr="00513EC0" w:rsidR="00513EC0" w:rsidP="00B717FB" w:rsidRDefault="00513EC0" w14:paraId="0D9A75CC" w14:textId="77777777">
            <w:pPr>
              <w:rPr>
                <w:b/>
                <w:bCs/>
              </w:rPr>
            </w:pPr>
            <w:r w:rsidRPr="00513EC0">
              <w:rPr>
                <w:b/>
                <w:bCs/>
              </w:rPr>
              <w:t>Scientific Name</w:t>
            </w:r>
          </w:p>
        </w:tc>
        <w:tc>
          <w:tcPr>
            <w:tcW w:w="1860" w:type="dxa"/>
            <w:tcBorders>
              <w:top w:val="single" w:color="auto" w:sz="2" w:space="0"/>
              <w:bottom w:val="single" w:color="000000" w:sz="12" w:space="0"/>
            </w:tcBorders>
            <w:shd w:val="clear" w:color="auto" w:fill="auto"/>
          </w:tcPr>
          <w:p w:rsidRPr="00513EC0" w:rsidR="00513EC0" w:rsidP="00B717FB" w:rsidRDefault="00513EC0" w14:paraId="79A5DE2F" w14:textId="77777777">
            <w:pPr>
              <w:rPr>
                <w:b/>
                <w:bCs/>
              </w:rPr>
            </w:pPr>
            <w:r w:rsidRPr="00513EC0">
              <w:rPr>
                <w:b/>
                <w:bCs/>
              </w:rPr>
              <w:t>Common Name</w:t>
            </w:r>
          </w:p>
        </w:tc>
        <w:tc>
          <w:tcPr>
            <w:tcW w:w="1956" w:type="dxa"/>
            <w:tcBorders>
              <w:top w:val="single" w:color="auto" w:sz="2" w:space="0"/>
              <w:bottom w:val="single" w:color="000000" w:sz="12" w:space="0"/>
            </w:tcBorders>
            <w:shd w:val="clear" w:color="auto" w:fill="auto"/>
          </w:tcPr>
          <w:p w:rsidRPr="00513EC0" w:rsidR="00513EC0" w:rsidP="00B717FB" w:rsidRDefault="00513EC0" w14:paraId="6B49B16D" w14:textId="77777777">
            <w:pPr>
              <w:rPr>
                <w:b/>
                <w:bCs/>
              </w:rPr>
            </w:pPr>
            <w:r w:rsidRPr="00513EC0">
              <w:rPr>
                <w:b/>
                <w:bCs/>
              </w:rPr>
              <w:t>Canopy Position</w:t>
            </w:r>
          </w:p>
        </w:tc>
      </w:tr>
      <w:tr w:rsidRPr="00513EC0" w:rsidR="00513EC0" w:rsidTr="00513EC0" w14:paraId="7922A2C3" w14:textId="77777777">
        <w:tc>
          <w:tcPr>
            <w:tcW w:w="1104" w:type="dxa"/>
            <w:tcBorders>
              <w:top w:val="single" w:color="000000" w:sz="12" w:space="0"/>
            </w:tcBorders>
            <w:shd w:val="clear" w:color="auto" w:fill="auto"/>
          </w:tcPr>
          <w:p w:rsidRPr="00513EC0" w:rsidR="00513EC0" w:rsidP="00B717FB" w:rsidRDefault="00513EC0" w14:paraId="7E1ADC58" w14:textId="77777777">
            <w:pPr>
              <w:rPr>
                <w:bCs/>
              </w:rPr>
            </w:pPr>
            <w:r w:rsidRPr="00513EC0">
              <w:rPr>
                <w:bCs/>
              </w:rPr>
              <w:t>RUSP</w:t>
            </w:r>
          </w:p>
        </w:tc>
        <w:tc>
          <w:tcPr>
            <w:tcW w:w="2316" w:type="dxa"/>
            <w:tcBorders>
              <w:top w:val="single" w:color="000000" w:sz="12" w:space="0"/>
            </w:tcBorders>
            <w:shd w:val="clear" w:color="auto" w:fill="auto"/>
          </w:tcPr>
          <w:p w:rsidRPr="00513EC0" w:rsidR="00513EC0" w:rsidP="00B717FB" w:rsidRDefault="00513EC0" w14:paraId="67841427" w14:textId="77777777">
            <w:proofErr w:type="spellStart"/>
            <w:r w:rsidRPr="00513EC0">
              <w:t>Rubus</w:t>
            </w:r>
            <w:proofErr w:type="spellEnd"/>
            <w:r w:rsidRPr="00513EC0">
              <w:t xml:space="preserve"> </w:t>
            </w:r>
            <w:proofErr w:type="spellStart"/>
            <w:r w:rsidRPr="00513EC0">
              <w:t>spectabilis</w:t>
            </w:r>
            <w:proofErr w:type="spellEnd"/>
          </w:p>
        </w:tc>
        <w:tc>
          <w:tcPr>
            <w:tcW w:w="1860" w:type="dxa"/>
            <w:tcBorders>
              <w:top w:val="single" w:color="000000" w:sz="12" w:space="0"/>
            </w:tcBorders>
            <w:shd w:val="clear" w:color="auto" w:fill="auto"/>
          </w:tcPr>
          <w:p w:rsidRPr="00513EC0" w:rsidR="00513EC0" w:rsidP="00B717FB" w:rsidRDefault="00513EC0" w14:paraId="5106037E" w14:textId="77777777">
            <w:r w:rsidRPr="00513EC0">
              <w:t>Salmonberry</w:t>
            </w:r>
          </w:p>
        </w:tc>
        <w:tc>
          <w:tcPr>
            <w:tcW w:w="1956" w:type="dxa"/>
            <w:tcBorders>
              <w:top w:val="single" w:color="000000" w:sz="12" w:space="0"/>
            </w:tcBorders>
            <w:shd w:val="clear" w:color="auto" w:fill="auto"/>
          </w:tcPr>
          <w:p w:rsidRPr="00513EC0" w:rsidR="00513EC0" w:rsidP="00B717FB" w:rsidRDefault="00513EC0" w14:paraId="6EC0E51E" w14:textId="77777777">
            <w:r w:rsidRPr="00513EC0">
              <w:t>Lower</w:t>
            </w:r>
          </w:p>
        </w:tc>
      </w:tr>
      <w:tr w:rsidRPr="00513EC0" w:rsidR="00513EC0" w:rsidTr="00513EC0" w14:paraId="7A4AB74C" w14:textId="77777777">
        <w:tc>
          <w:tcPr>
            <w:tcW w:w="1104" w:type="dxa"/>
            <w:shd w:val="clear" w:color="auto" w:fill="auto"/>
          </w:tcPr>
          <w:p w:rsidRPr="00513EC0" w:rsidR="00513EC0" w:rsidP="00B717FB" w:rsidRDefault="00513EC0" w14:paraId="40CAFE36" w14:textId="77777777">
            <w:pPr>
              <w:rPr>
                <w:bCs/>
              </w:rPr>
            </w:pPr>
            <w:r w:rsidRPr="00513EC0">
              <w:rPr>
                <w:bCs/>
              </w:rPr>
              <w:t>SARA2</w:t>
            </w:r>
          </w:p>
        </w:tc>
        <w:tc>
          <w:tcPr>
            <w:tcW w:w="2316" w:type="dxa"/>
            <w:shd w:val="clear" w:color="auto" w:fill="auto"/>
          </w:tcPr>
          <w:p w:rsidRPr="00513EC0" w:rsidR="00513EC0" w:rsidP="00B717FB" w:rsidRDefault="00513EC0" w14:paraId="468742B2" w14:textId="77777777">
            <w:proofErr w:type="spellStart"/>
            <w:r w:rsidRPr="00513EC0">
              <w:t>Sambucus</w:t>
            </w:r>
            <w:proofErr w:type="spellEnd"/>
            <w:r w:rsidRPr="00513EC0">
              <w:t xml:space="preserve"> </w:t>
            </w:r>
            <w:proofErr w:type="spellStart"/>
            <w:r w:rsidRPr="00513EC0">
              <w:t>racemosa</w:t>
            </w:r>
            <w:proofErr w:type="spellEnd"/>
          </w:p>
        </w:tc>
        <w:tc>
          <w:tcPr>
            <w:tcW w:w="1860" w:type="dxa"/>
            <w:shd w:val="clear" w:color="auto" w:fill="auto"/>
          </w:tcPr>
          <w:p w:rsidRPr="00513EC0" w:rsidR="00513EC0" w:rsidP="00B717FB" w:rsidRDefault="00513EC0" w14:paraId="4E1681C7" w14:textId="77777777">
            <w:r w:rsidRPr="00513EC0">
              <w:t>Red elderberry</w:t>
            </w:r>
          </w:p>
        </w:tc>
        <w:tc>
          <w:tcPr>
            <w:tcW w:w="1956" w:type="dxa"/>
            <w:shd w:val="clear" w:color="auto" w:fill="auto"/>
          </w:tcPr>
          <w:p w:rsidRPr="00513EC0" w:rsidR="00513EC0" w:rsidP="00B717FB" w:rsidRDefault="00513EC0" w14:paraId="507D8456" w14:textId="77777777">
            <w:r w:rsidRPr="00513EC0">
              <w:t>Lower</w:t>
            </w:r>
          </w:p>
        </w:tc>
      </w:tr>
      <w:tr w:rsidRPr="00513EC0" w:rsidR="00513EC0" w:rsidTr="00513EC0" w14:paraId="1C4752E3" w14:textId="77777777">
        <w:tc>
          <w:tcPr>
            <w:tcW w:w="1104" w:type="dxa"/>
            <w:shd w:val="clear" w:color="auto" w:fill="auto"/>
          </w:tcPr>
          <w:p w:rsidRPr="00513EC0" w:rsidR="00513EC0" w:rsidP="00B717FB" w:rsidRDefault="00513EC0" w14:paraId="1F66D992" w14:textId="77777777">
            <w:pPr>
              <w:rPr>
                <w:bCs/>
              </w:rPr>
            </w:pPr>
            <w:r w:rsidRPr="00513EC0">
              <w:rPr>
                <w:bCs/>
              </w:rPr>
              <w:t>PISI</w:t>
            </w:r>
          </w:p>
        </w:tc>
        <w:tc>
          <w:tcPr>
            <w:tcW w:w="2316" w:type="dxa"/>
            <w:shd w:val="clear" w:color="auto" w:fill="auto"/>
          </w:tcPr>
          <w:p w:rsidRPr="00513EC0" w:rsidR="00513EC0" w:rsidP="00B717FB" w:rsidRDefault="00513EC0" w14:paraId="47B56C5D" w14:textId="77777777">
            <w:proofErr w:type="spellStart"/>
            <w:r w:rsidRPr="00513EC0">
              <w:t>Picea</w:t>
            </w:r>
            <w:proofErr w:type="spellEnd"/>
            <w:r w:rsidRPr="00513EC0">
              <w:t xml:space="preserve"> </w:t>
            </w:r>
            <w:proofErr w:type="spellStart"/>
            <w:r w:rsidRPr="00513EC0">
              <w:t>sitchensis</w:t>
            </w:r>
            <w:proofErr w:type="spellEnd"/>
          </w:p>
        </w:tc>
        <w:tc>
          <w:tcPr>
            <w:tcW w:w="1860" w:type="dxa"/>
            <w:shd w:val="clear" w:color="auto" w:fill="auto"/>
          </w:tcPr>
          <w:p w:rsidRPr="00513EC0" w:rsidR="00513EC0" w:rsidP="00B717FB" w:rsidRDefault="00513EC0" w14:paraId="160AF9B7" w14:textId="77777777">
            <w:r w:rsidRPr="00513EC0">
              <w:t>Sitka spruce</w:t>
            </w:r>
          </w:p>
        </w:tc>
        <w:tc>
          <w:tcPr>
            <w:tcW w:w="1956" w:type="dxa"/>
            <w:shd w:val="clear" w:color="auto" w:fill="auto"/>
          </w:tcPr>
          <w:p w:rsidRPr="00513EC0" w:rsidR="00513EC0" w:rsidP="00B717FB" w:rsidRDefault="00513EC0" w14:paraId="3E1A915C" w14:textId="77777777">
            <w:r w:rsidRPr="00513EC0">
              <w:t>Upper</w:t>
            </w:r>
          </w:p>
        </w:tc>
      </w:tr>
      <w:tr w:rsidRPr="00513EC0" w:rsidR="00513EC0" w:rsidTr="00513EC0" w14:paraId="60DA7CA0" w14:textId="77777777">
        <w:tc>
          <w:tcPr>
            <w:tcW w:w="1104" w:type="dxa"/>
            <w:shd w:val="clear" w:color="auto" w:fill="auto"/>
          </w:tcPr>
          <w:p w:rsidRPr="00513EC0" w:rsidR="00513EC0" w:rsidP="00B717FB" w:rsidRDefault="00513EC0" w14:paraId="7743877B" w14:textId="77777777">
            <w:pPr>
              <w:rPr>
                <w:bCs/>
              </w:rPr>
            </w:pPr>
            <w:r w:rsidRPr="00513EC0">
              <w:rPr>
                <w:bCs/>
              </w:rPr>
              <w:t>ALRU2</w:t>
            </w:r>
          </w:p>
        </w:tc>
        <w:tc>
          <w:tcPr>
            <w:tcW w:w="2316" w:type="dxa"/>
            <w:shd w:val="clear" w:color="auto" w:fill="auto"/>
          </w:tcPr>
          <w:p w:rsidRPr="00513EC0" w:rsidR="00513EC0" w:rsidP="00B717FB" w:rsidRDefault="00513EC0" w14:paraId="74B182A6" w14:textId="77777777">
            <w:proofErr w:type="spellStart"/>
            <w:r w:rsidRPr="00513EC0">
              <w:t>Alnus</w:t>
            </w:r>
            <w:proofErr w:type="spellEnd"/>
            <w:r w:rsidRPr="00513EC0">
              <w:t xml:space="preserve"> </w:t>
            </w:r>
            <w:proofErr w:type="spellStart"/>
            <w:r w:rsidRPr="00513EC0">
              <w:t>rubra</w:t>
            </w:r>
            <w:proofErr w:type="spellEnd"/>
          </w:p>
        </w:tc>
        <w:tc>
          <w:tcPr>
            <w:tcW w:w="1860" w:type="dxa"/>
            <w:shd w:val="clear" w:color="auto" w:fill="auto"/>
          </w:tcPr>
          <w:p w:rsidRPr="00513EC0" w:rsidR="00513EC0" w:rsidP="00B717FB" w:rsidRDefault="00513EC0" w14:paraId="58EE1C01" w14:textId="77777777">
            <w:r w:rsidRPr="00513EC0">
              <w:t>Red alder</w:t>
            </w:r>
          </w:p>
        </w:tc>
        <w:tc>
          <w:tcPr>
            <w:tcW w:w="1956" w:type="dxa"/>
            <w:shd w:val="clear" w:color="auto" w:fill="auto"/>
          </w:tcPr>
          <w:p w:rsidRPr="00513EC0" w:rsidR="00513EC0" w:rsidP="00B717FB" w:rsidRDefault="00513EC0" w14:paraId="41B53C63" w14:textId="77777777">
            <w:r w:rsidRPr="00513EC0">
              <w:t>Upper</w:t>
            </w:r>
          </w:p>
        </w:tc>
      </w:tr>
    </w:tbl>
    <w:p w:rsidR="00513EC0" w:rsidP="00513EC0" w:rsidRDefault="00513EC0" w14:paraId="38EBFE16" w14:textId="77777777"/>
    <w:p w:rsidR="00513EC0" w:rsidP="00513EC0" w:rsidRDefault="00513EC0" w14:paraId="507F646A" w14:textId="77777777">
      <w:pPr>
        <w:pStyle w:val="SClassInfoPara"/>
      </w:pPr>
      <w:r>
        <w:t>Description</w:t>
      </w:r>
    </w:p>
    <w:p w:rsidR="00513EC0" w:rsidP="00061CF9" w:rsidRDefault="00513EC0" w14:paraId="423C08DB" w14:textId="77777777">
      <w:r>
        <w:t>Dense shrub layer dominated by salmonberry, elder</w:t>
      </w:r>
      <w:r w:rsidR="00D4150D">
        <w:t xml:space="preserve">berry, huckleberry, and </w:t>
      </w:r>
      <w:proofErr w:type="spellStart"/>
      <w:r w:rsidR="00D4150D">
        <w:t>salal</w:t>
      </w:r>
      <w:proofErr w:type="spellEnd"/>
      <w:r w:rsidR="00D4150D">
        <w:t xml:space="preserve">. </w:t>
      </w:r>
      <w:r>
        <w:t>Regeneration of red alder or conifers may be present.</w:t>
      </w:r>
      <w:r w:rsidR="00061CF9">
        <w:t xml:space="preserve"> Shrubs are the dominant lifeform (although early regenerating trees form the upper canopy). Shrub height ranges from 0.5m-4m and canopy cover of shrubs ranges from 0-90%.</w:t>
      </w:r>
    </w:p>
    <w:p w:rsidR="00513EC0" w:rsidP="00513EC0" w:rsidRDefault="00513EC0" w14:paraId="142C84F1" w14:textId="77777777"/>
    <w:p>
      <w:r>
        <w:rPr>
          <w:i/>
          <w:u w:val="single"/>
        </w:rPr>
        <w:t>Maximum Tree Size Class</w:t>
      </w:r>
      <w:br/>
      <w:r>
        <w:t>Sapling &gt;4.5ft; &lt;5" DBH</w:t>
      </w:r>
    </w:p>
    <w:p w:rsidR="00513EC0" w:rsidP="00513EC0" w:rsidRDefault="00513EC0" w14:paraId="0AF4BAB1" w14:textId="77777777">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13EC0" w:rsidP="00513EC0" w:rsidRDefault="00513EC0" w14:paraId="388450C2" w14:textId="77777777"/>
    <w:p w:rsidR="00513EC0" w:rsidP="00513EC0" w:rsidRDefault="00513EC0" w14:paraId="471AE17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052"/>
        <w:gridCol w:w="1956"/>
      </w:tblGrid>
      <w:tr w:rsidRPr="00513EC0" w:rsidR="00513EC0" w:rsidTr="00513EC0" w14:paraId="41F5E187" w14:textId="77777777">
        <w:tc>
          <w:tcPr>
            <w:tcW w:w="1056" w:type="dxa"/>
            <w:tcBorders>
              <w:top w:val="single" w:color="auto" w:sz="2" w:space="0"/>
              <w:bottom w:val="single" w:color="000000" w:sz="12" w:space="0"/>
            </w:tcBorders>
            <w:shd w:val="clear" w:color="auto" w:fill="auto"/>
          </w:tcPr>
          <w:p w:rsidRPr="00513EC0" w:rsidR="00513EC0" w:rsidP="00B21D3D" w:rsidRDefault="00513EC0" w14:paraId="6D496F65" w14:textId="77777777">
            <w:pPr>
              <w:rPr>
                <w:b/>
                <w:bCs/>
              </w:rPr>
            </w:pPr>
            <w:r w:rsidRPr="00513EC0">
              <w:rPr>
                <w:b/>
                <w:bCs/>
              </w:rPr>
              <w:t>Symbol</w:t>
            </w:r>
          </w:p>
        </w:tc>
        <w:tc>
          <w:tcPr>
            <w:tcW w:w="2208" w:type="dxa"/>
            <w:tcBorders>
              <w:top w:val="single" w:color="auto" w:sz="2" w:space="0"/>
              <w:bottom w:val="single" w:color="000000" w:sz="12" w:space="0"/>
            </w:tcBorders>
            <w:shd w:val="clear" w:color="auto" w:fill="auto"/>
          </w:tcPr>
          <w:p w:rsidRPr="00513EC0" w:rsidR="00513EC0" w:rsidP="00B21D3D" w:rsidRDefault="00513EC0" w14:paraId="3543609D" w14:textId="77777777">
            <w:pPr>
              <w:rPr>
                <w:b/>
                <w:bCs/>
              </w:rPr>
            </w:pPr>
            <w:r w:rsidRPr="00513EC0">
              <w:rPr>
                <w:b/>
                <w:bCs/>
              </w:rPr>
              <w:t>Scientific Name</w:t>
            </w:r>
          </w:p>
        </w:tc>
        <w:tc>
          <w:tcPr>
            <w:tcW w:w="2052" w:type="dxa"/>
            <w:tcBorders>
              <w:top w:val="single" w:color="auto" w:sz="2" w:space="0"/>
              <w:bottom w:val="single" w:color="000000" w:sz="12" w:space="0"/>
            </w:tcBorders>
            <w:shd w:val="clear" w:color="auto" w:fill="auto"/>
          </w:tcPr>
          <w:p w:rsidRPr="00513EC0" w:rsidR="00513EC0" w:rsidP="00B21D3D" w:rsidRDefault="00513EC0" w14:paraId="74DE48AA" w14:textId="77777777">
            <w:pPr>
              <w:rPr>
                <w:b/>
                <w:bCs/>
              </w:rPr>
            </w:pPr>
            <w:r w:rsidRPr="00513EC0">
              <w:rPr>
                <w:b/>
                <w:bCs/>
              </w:rPr>
              <w:t>Common Name</w:t>
            </w:r>
          </w:p>
        </w:tc>
        <w:tc>
          <w:tcPr>
            <w:tcW w:w="1956" w:type="dxa"/>
            <w:tcBorders>
              <w:top w:val="single" w:color="auto" w:sz="2" w:space="0"/>
              <w:bottom w:val="single" w:color="000000" w:sz="12" w:space="0"/>
            </w:tcBorders>
            <w:shd w:val="clear" w:color="auto" w:fill="auto"/>
          </w:tcPr>
          <w:p w:rsidRPr="00513EC0" w:rsidR="00513EC0" w:rsidP="00B21D3D" w:rsidRDefault="00513EC0" w14:paraId="0E96959A" w14:textId="77777777">
            <w:pPr>
              <w:rPr>
                <w:b/>
                <w:bCs/>
              </w:rPr>
            </w:pPr>
            <w:r w:rsidRPr="00513EC0">
              <w:rPr>
                <w:b/>
                <w:bCs/>
              </w:rPr>
              <w:t>Canopy Position</w:t>
            </w:r>
          </w:p>
        </w:tc>
      </w:tr>
      <w:tr w:rsidRPr="00513EC0" w:rsidR="00513EC0" w:rsidTr="00513EC0" w14:paraId="655B6598" w14:textId="77777777">
        <w:tc>
          <w:tcPr>
            <w:tcW w:w="1056" w:type="dxa"/>
            <w:tcBorders>
              <w:top w:val="single" w:color="000000" w:sz="12" w:space="0"/>
            </w:tcBorders>
            <w:shd w:val="clear" w:color="auto" w:fill="auto"/>
          </w:tcPr>
          <w:p w:rsidRPr="00513EC0" w:rsidR="00513EC0" w:rsidP="00B21D3D" w:rsidRDefault="00513EC0" w14:paraId="10D9D4CF" w14:textId="77777777">
            <w:pPr>
              <w:rPr>
                <w:bCs/>
              </w:rPr>
            </w:pPr>
            <w:r w:rsidRPr="00513EC0">
              <w:rPr>
                <w:bCs/>
              </w:rPr>
              <w:t>PISI</w:t>
            </w:r>
          </w:p>
        </w:tc>
        <w:tc>
          <w:tcPr>
            <w:tcW w:w="2208" w:type="dxa"/>
            <w:tcBorders>
              <w:top w:val="single" w:color="000000" w:sz="12" w:space="0"/>
            </w:tcBorders>
            <w:shd w:val="clear" w:color="auto" w:fill="auto"/>
          </w:tcPr>
          <w:p w:rsidRPr="00513EC0" w:rsidR="00513EC0" w:rsidP="00B21D3D" w:rsidRDefault="00513EC0" w14:paraId="0FC5B7BC" w14:textId="77777777">
            <w:proofErr w:type="spellStart"/>
            <w:r w:rsidRPr="00513EC0">
              <w:t>Picea</w:t>
            </w:r>
            <w:proofErr w:type="spellEnd"/>
            <w:r w:rsidRPr="00513EC0">
              <w:t xml:space="preserve"> </w:t>
            </w:r>
            <w:proofErr w:type="spellStart"/>
            <w:r w:rsidRPr="00513EC0">
              <w:t>sitchensis</w:t>
            </w:r>
            <w:proofErr w:type="spellEnd"/>
          </w:p>
        </w:tc>
        <w:tc>
          <w:tcPr>
            <w:tcW w:w="2052" w:type="dxa"/>
            <w:tcBorders>
              <w:top w:val="single" w:color="000000" w:sz="12" w:space="0"/>
            </w:tcBorders>
            <w:shd w:val="clear" w:color="auto" w:fill="auto"/>
          </w:tcPr>
          <w:p w:rsidRPr="00513EC0" w:rsidR="00513EC0" w:rsidP="00B21D3D" w:rsidRDefault="00513EC0" w14:paraId="2F26530E" w14:textId="77777777">
            <w:r w:rsidRPr="00513EC0">
              <w:t>Sitka spruce</w:t>
            </w:r>
          </w:p>
        </w:tc>
        <w:tc>
          <w:tcPr>
            <w:tcW w:w="1956" w:type="dxa"/>
            <w:tcBorders>
              <w:top w:val="single" w:color="000000" w:sz="12" w:space="0"/>
            </w:tcBorders>
            <w:shd w:val="clear" w:color="auto" w:fill="auto"/>
          </w:tcPr>
          <w:p w:rsidRPr="00513EC0" w:rsidR="00513EC0" w:rsidP="00B21D3D" w:rsidRDefault="00513EC0" w14:paraId="6C4D1CEB" w14:textId="77777777">
            <w:r w:rsidRPr="00513EC0">
              <w:t>Upper</w:t>
            </w:r>
          </w:p>
        </w:tc>
      </w:tr>
      <w:tr w:rsidRPr="00513EC0" w:rsidR="00513EC0" w:rsidTr="00513EC0" w14:paraId="5D98A916" w14:textId="77777777">
        <w:tc>
          <w:tcPr>
            <w:tcW w:w="1056" w:type="dxa"/>
            <w:shd w:val="clear" w:color="auto" w:fill="auto"/>
          </w:tcPr>
          <w:p w:rsidRPr="00513EC0" w:rsidR="00513EC0" w:rsidP="00B21D3D" w:rsidRDefault="00513EC0" w14:paraId="7E556CBB" w14:textId="77777777">
            <w:pPr>
              <w:rPr>
                <w:bCs/>
              </w:rPr>
            </w:pPr>
            <w:r w:rsidRPr="00513EC0">
              <w:rPr>
                <w:bCs/>
              </w:rPr>
              <w:t>TSHE</w:t>
            </w:r>
          </w:p>
        </w:tc>
        <w:tc>
          <w:tcPr>
            <w:tcW w:w="2208" w:type="dxa"/>
            <w:shd w:val="clear" w:color="auto" w:fill="auto"/>
          </w:tcPr>
          <w:p w:rsidRPr="00513EC0" w:rsidR="00513EC0" w:rsidP="00B21D3D" w:rsidRDefault="00513EC0" w14:paraId="2E392D15" w14:textId="77777777">
            <w:proofErr w:type="spellStart"/>
            <w:r w:rsidRPr="00513EC0">
              <w:t>Tsuga</w:t>
            </w:r>
            <w:proofErr w:type="spellEnd"/>
            <w:r w:rsidRPr="00513EC0">
              <w:t xml:space="preserve"> </w:t>
            </w:r>
            <w:proofErr w:type="spellStart"/>
            <w:r w:rsidRPr="00513EC0">
              <w:t>heterophylla</w:t>
            </w:r>
            <w:proofErr w:type="spellEnd"/>
          </w:p>
        </w:tc>
        <w:tc>
          <w:tcPr>
            <w:tcW w:w="2052" w:type="dxa"/>
            <w:shd w:val="clear" w:color="auto" w:fill="auto"/>
          </w:tcPr>
          <w:p w:rsidRPr="00513EC0" w:rsidR="00513EC0" w:rsidP="00B21D3D" w:rsidRDefault="00513EC0" w14:paraId="62834EE0" w14:textId="77777777">
            <w:r w:rsidRPr="00513EC0">
              <w:t>Western hemlock</w:t>
            </w:r>
          </w:p>
        </w:tc>
        <w:tc>
          <w:tcPr>
            <w:tcW w:w="1956" w:type="dxa"/>
            <w:shd w:val="clear" w:color="auto" w:fill="auto"/>
          </w:tcPr>
          <w:p w:rsidRPr="00513EC0" w:rsidR="00513EC0" w:rsidP="00B21D3D" w:rsidRDefault="00513EC0" w14:paraId="6275D5D1" w14:textId="77777777">
            <w:r w:rsidRPr="00513EC0">
              <w:t>Upper</w:t>
            </w:r>
          </w:p>
        </w:tc>
      </w:tr>
    </w:tbl>
    <w:p w:rsidR="00513EC0" w:rsidP="00513EC0" w:rsidRDefault="00513EC0" w14:paraId="449B9BFD" w14:textId="77777777"/>
    <w:p w:rsidR="00513EC0" w:rsidP="00513EC0" w:rsidRDefault="00513EC0" w14:paraId="20BC2170" w14:textId="77777777">
      <w:pPr>
        <w:pStyle w:val="SClassInfoPara"/>
      </w:pPr>
      <w:r>
        <w:t>Description</w:t>
      </w:r>
    </w:p>
    <w:p w:rsidR="00513EC0" w:rsidP="00513EC0" w:rsidRDefault="00513EC0" w14:paraId="6C5B8812" w14:textId="77777777">
      <w:r>
        <w:t>Dense stands of Sitka spruce and/or wester</w:t>
      </w:r>
      <w:r w:rsidR="001444A5">
        <w:t xml:space="preserve">n hemlock dominate this class. </w:t>
      </w:r>
      <w:r>
        <w:t>Stem densities can be very high; tree diameters can be up to 20</w:t>
      </w:r>
      <w:r w:rsidR="00D4150D">
        <w:t>in</w:t>
      </w:r>
      <w:r w:rsidR="00061CF9">
        <w:t>.</w:t>
      </w:r>
    </w:p>
    <w:p w:rsidR="00513EC0" w:rsidP="00513EC0" w:rsidRDefault="00513EC0" w14:paraId="0E801832" w14:textId="77777777"/>
    <w:p>
      <w:r>
        <w:rPr>
          <w:i/>
          <w:u w:val="single"/>
        </w:rPr>
        <w:t>Maximum Tree Size Class</w:t>
      </w:r>
      <w:br/>
      <w:r>
        <w:t>Medium 9-21" DBH</w:t>
      </w:r>
    </w:p>
    <w:p w:rsidR="00513EC0" w:rsidP="00513EC0" w:rsidRDefault="00513EC0" w14:paraId="632D012A" w14:textId="77777777">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513EC0" w:rsidP="00513EC0" w:rsidRDefault="00513EC0" w14:paraId="2A5C4B79" w14:textId="77777777"/>
    <w:p w:rsidR="00513EC0" w:rsidP="00513EC0" w:rsidRDefault="00513EC0" w14:paraId="31C8337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52"/>
        <w:gridCol w:w="1860"/>
        <w:gridCol w:w="1956"/>
      </w:tblGrid>
      <w:tr w:rsidRPr="00513EC0" w:rsidR="00513EC0" w:rsidTr="00513EC0" w14:paraId="0A6A971D" w14:textId="77777777">
        <w:tc>
          <w:tcPr>
            <w:tcW w:w="1104" w:type="dxa"/>
            <w:tcBorders>
              <w:top w:val="single" w:color="auto" w:sz="2" w:space="0"/>
              <w:bottom w:val="single" w:color="000000" w:sz="12" w:space="0"/>
            </w:tcBorders>
            <w:shd w:val="clear" w:color="auto" w:fill="auto"/>
          </w:tcPr>
          <w:p w:rsidRPr="00513EC0" w:rsidR="00513EC0" w:rsidP="00916CC6" w:rsidRDefault="00513EC0" w14:paraId="686AC274" w14:textId="77777777">
            <w:pPr>
              <w:rPr>
                <w:b/>
                <w:bCs/>
              </w:rPr>
            </w:pPr>
            <w:r w:rsidRPr="00513EC0">
              <w:rPr>
                <w:b/>
                <w:bCs/>
              </w:rPr>
              <w:lastRenderedPageBreak/>
              <w:t>Symbol</w:t>
            </w:r>
          </w:p>
        </w:tc>
        <w:tc>
          <w:tcPr>
            <w:tcW w:w="2052" w:type="dxa"/>
            <w:tcBorders>
              <w:top w:val="single" w:color="auto" w:sz="2" w:space="0"/>
              <w:bottom w:val="single" w:color="000000" w:sz="12" w:space="0"/>
            </w:tcBorders>
            <w:shd w:val="clear" w:color="auto" w:fill="auto"/>
          </w:tcPr>
          <w:p w:rsidRPr="00513EC0" w:rsidR="00513EC0" w:rsidP="00916CC6" w:rsidRDefault="00513EC0" w14:paraId="62B2C9C2" w14:textId="77777777">
            <w:pPr>
              <w:rPr>
                <w:b/>
                <w:bCs/>
              </w:rPr>
            </w:pPr>
            <w:r w:rsidRPr="00513EC0">
              <w:rPr>
                <w:b/>
                <w:bCs/>
              </w:rPr>
              <w:t>Scientific Name</w:t>
            </w:r>
          </w:p>
        </w:tc>
        <w:tc>
          <w:tcPr>
            <w:tcW w:w="1860" w:type="dxa"/>
            <w:tcBorders>
              <w:top w:val="single" w:color="auto" w:sz="2" w:space="0"/>
              <w:bottom w:val="single" w:color="000000" w:sz="12" w:space="0"/>
            </w:tcBorders>
            <w:shd w:val="clear" w:color="auto" w:fill="auto"/>
          </w:tcPr>
          <w:p w:rsidRPr="00513EC0" w:rsidR="00513EC0" w:rsidP="00916CC6" w:rsidRDefault="00513EC0" w14:paraId="7FF30DB6" w14:textId="77777777">
            <w:pPr>
              <w:rPr>
                <w:b/>
                <w:bCs/>
              </w:rPr>
            </w:pPr>
            <w:r w:rsidRPr="00513EC0">
              <w:rPr>
                <w:b/>
                <w:bCs/>
              </w:rPr>
              <w:t>Common Name</w:t>
            </w:r>
          </w:p>
        </w:tc>
        <w:tc>
          <w:tcPr>
            <w:tcW w:w="1956" w:type="dxa"/>
            <w:tcBorders>
              <w:top w:val="single" w:color="auto" w:sz="2" w:space="0"/>
              <w:bottom w:val="single" w:color="000000" w:sz="12" w:space="0"/>
            </w:tcBorders>
            <w:shd w:val="clear" w:color="auto" w:fill="auto"/>
          </w:tcPr>
          <w:p w:rsidRPr="00513EC0" w:rsidR="00513EC0" w:rsidP="00916CC6" w:rsidRDefault="00513EC0" w14:paraId="2A61F116" w14:textId="77777777">
            <w:pPr>
              <w:rPr>
                <w:b/>
                <w:bCs/>
              </w:rPr>
            </w:pPr>
            <w:r w:rsidRPr="00513EC0">
              <w:rPr>
                <w:b/>
                <w:bCs/>
              </w:rPr>
              <w:t>Canopy Position</w:t>
            </w:r>
          </w:p>
        </w:tc>
      </w:tr>
      <w:tr w:rsidRPr="00513EC0" w:rsidR="00513EC0" w:rsidTr="00513EC0" w14:paraId="5B76FC8E" w14:textId="77777777">
        <w:tc>
          <w:tcPr>
            <w:tcW w:w="1104" w:type="dxa"/>
            <w:tcBorders>
              <w:top w:val="single" w:color="000000" w:sz="12" w:space="0"/>
            </w:tcBorders>
            <w:shd w:val="clear" w:color="auto" w:fill="auto"/>
          </w:tcPr>
          <w:p w:rsidRPr="00513EC0" w:rsidR="00513EC0" w:rsidP="00916CC6" w:rsidRDefault="00513EC0" w14:paraId="3633D6E7" w14:textId="77777777">
            <w:pPr>
              <w:rPr>
                <w:bCs/>
              </w:rPr>
            </w:pPr>
            <w:r w:rsidRPr="00513EC0">
              <w:rPr>
                <w:bCs/>
              </w:rPr>
              <w:t>ALRU2</w:t>
            </w:r>
          </w:p>
        </w:tc>
        <w:tc>
          <w:tcPr>
            <w:tcW w:w="2052" w:type="dxa"/>
            <w:tcBorders>
              <w:top w:val="single" w:color="000000" w:sz="12" w:space="0"/>
            </w:tcBorders>
            <w:shd w:val="clear" w:color="auto" w:fill="auto"/>
          </w:tcPr>
          <w:p w:rsidRPr="00513EC0" w:rsidR="00513EC0" w:rsidP="00916CC6" w:rsidRDefault="00513EC0" w14:paraId="7DC82B90" w14:textId="77777777">
            <w:proofErr w:type="spellStart"/>
            <w:r w:rsidRPr="00513EC0">
              <w:t>Alnus</w:t>
            </w:r>
            <w:proofErr w:type="spellEnd"/>
            <w:r w:rsidRPr="00513EC0">
              <w:t xml:space="preserve"> </w:t>
            </w:r>
            <w:proofErr w:type="spellStart"/>
            <w:r w:rsidRPr="00513EC0">
              <w:t>rubra</w:t>
            </w:r>
            <w:proofErr w:type="spellEnd"/>
          </w:p>
        </w:tc>
        <w:tc>
          <w:tcPr>
            <w:tcW w:w="1860" w:type="dxa"/>
            <w:tcBorders>
              <w:top w:val="single" w:color="000000" w:sz="12" w:space="0"/>
            </w:tcBorders>
            <w:shd w:val="clear" w:color="auto" w:fill="auto"/>
          </w:tcPr>
          <w:p w:rsidRPr="00513EC0" w:rsidR="00513EC0" w:rsidP="00916CC6" w:rsidRDefault="00513EC0" w14:paraId="033C36BE" w14:textId="77777777">
            <w:r w:rsidRPr="00513EC0">
              <w:t>Red alder</w:t>
            </w:r>
          </w:p>
        </w:tc>
        <w:tc>
          <w:tcPr>
            <w:tcW w:w="1956" w:type="dxa"/>
            <w:tcBorders>
              <w:top w:val="single" w:color="000000" w:sz="12" w:space="0"/>
            </w:tcBorders>
            <w:shd w:val="clear" w:color="auto" w:fill="auto"/>
          </w:tcPr>
          <w:p w:rsidRPr="00513EC0" w:rsidR="00513EC0" w:rsidP="00916CC6" w:rsidRDefault="00513EC0" w14:paraId="380CBB37" w14:textId="77777777">
            <w:r w:rsidRPr="00513EC0">
              <w:t>Upper</w:t>
            </w:r>
          </w:p>
        </w:tc>
      </w:tr>
      <w:tr w:rsidRPr="00513EC0" w:rsidR="00513EC0" w:rsidTr="00513EC0" w14:paraId="0ABA5F6A" w14:textId="77777777">
        <w:tc>
          <w:tcPr>
            <w:tcW w:w="1104" w:type="dxa"/>
            <w:shd w:val="clear" w:color="auto" w:fill="auto"/>
          </w:tcPr>
          <w:p w:rsidRPr="00513EC0" w:rsidR="00513EC0" w:rsidP="00916CC6" w:rsidRDefault="00513EC0" w14:paraId="7EC3C0AE" w14:textId="77777777">
            <w:pPr>
              <w:rPr>
                <w:bCs/>
              </w:rPr>
            </w:pPr>
            <w:r w:rsidRPr="00513EC0">
              <w:rPr>
                <w:bCs/>
              </w:rPr>
              <w:t>RUSP</w:t>
            </w:r>
          </w:p>
        </w:tc>
        <w:tc>
          <w:tcPr>
            <w:tcW w:w="2052" w:type="dxa"/>
            <w:shd w:val="clear" w:color="auto" w:fill="auto"/>
          </w:tcPr>
          <w:p w:rsidRPr="00513EC0" w:rsidR="00513EC0" w:rsidP="00916CC6" w:rsidRDefault="00513EC0" w14:paraId="36C3BF09" w14:textId="77777777">
            <w:proofErr w:type="spellStart"/>
            <w:r w:rsidRPr="00513EC0">
              <w:t>Rubus</w:t>
            </w:r>
            <w:proofErr w:type="spellEnd"/>
            <w:r w:rsidRPr="00513EC0">
              <w:t xml:space="preserve"> </w:t>
            </w:r>
            <w:proofErr w:type="spellStart"/>
            <w:r w:rsidRPr="00513EC0">
              <w:t>spectabilis</w:t>
            </w:r>
            <w:proofErr w:type="spellEnd"/>
          </w:p>
        </w:tc>
        <w:tc>
          <w:tcPr>
            <w:tcW w:w="1860" w:type="dxa"/>
            <w:shd w:val="clear" w:color="auto" w:fill="auto"/>
          </w:tcPr>
          <w:p w:rsidRPr="00513EC0" w:rsidR="00513EC0" w:rsidP="00916CC6" w:rsidRDefault="00513EC0" w14:paraId="0E847E6F" w14:textId="77777777">
            <w:r w:rsidRPr="00513EC0">
              <w:t>Salmonberry</w:t>
            </w:r>
          </w:p>
        </w:tc>
        <w:tc>
          <w:tcPr>
            <w:tcW w:w="1956" w:type="dxa"/>
            <w:shd w:val="clear" w:color="auto" w:fill="auto"/>
          </w:tcPr>
          <w:p w:rsidRPr="00513EC0" w:rsidR="00513EC0" w:rsidP="00916CC6" w:rsidRDefault="00513EC0" w14:paraId="0BF32AB7" w14:textId="77777777">
            <w:r w:rsidRPr="00513EC0">
              <w:t>Lower</w:t>
            </w:r>
          </w:p>
        </w:tc>
      </w:tr>
    </w:tbl>
    <w:p w:rsidR="00513EC0" w:rsidP="00513EC0" w:rsidRDefault="00513EC0" w14:paraId="2AEB0A13" w14:textId="77777777"/>
    <w:p w:rsidR="00513EC0" w:rsidP="00513EC0" w:rsidRDefault="00513EC0" w14:paraId="15EE46F5" w14:textId="77777777">
      <w:pPr>
        <w:pStyle w:val="SClassInfoPara"/>
      </w:pPr>
      <w:r>
        <w:t>Description</w:t>
      </w:r>
    </w:p>
    <w:p w:rsidR="00513EC0" w:rsidP="00513EC0" w:rsidRDefault="00513EC0" w14:paraId="7124E67D" w14:textId="77777777">
      <w:r>
        <w:t xml:space="preserve">Dense stands of </w:t>
      </w:r>
      <w:r w:rsidR="00061CF9">
        <w:t xml:space="preserve">red alder dominate this class. </w:t>
      </w:r>
      <w:r>
        <w:t xml:space="preserve">Shrub understories, especially salmonberry, are common. Regeneration of </w:t>
      </w:r>
      <w:r w:rsidR="007F6E88">
        <w:t>S</w:t>
      </w:r>
      <w:r>
        <w:t>itka spruce and western hemlock is occurring in the understory.</w:t>
      </w:r>
      <w:r w:rsidR="00A57CDA">
        <w:t xml:space="preserve"> </w:t>
      </w:r>
    </w:p>
    <w:p w:rsidR="00513EC0" w:rsidP="00513EC0" w:rsidRDefault="00513EC0" w14:paraId="2FAB402C" w14:textId="77777777"/>
    <w:p>
      <w:r>
        <w:rPr>
          <w:i/>
          <w:u w:val="single"/>
        </w:rPr>
        <w:t>Maximum Tree Size Class</w:t>
      </w:r>
      <w:br/>
      <w:r>
        <w:t>Pole 5-9" DBH</w:t>
      </w:r>
    </w:p>
    <w:p w:rsidR="00513EC0" w:rsidP="00513EC0" w:rsidRDefault="00513EC0" w14:paraId="57C9AE13" w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513EC0" w:rsidP="00513EC0" w:rsidRDefault="00513EC0" w14:paraId="700BE2A8" w14:textId="77777777"/>
    <w:p w:rsidR="00513EC0" w:rsidP="00513EC0" w:rsidRDefault="00513EC0" w14:paraId="1303307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052"/>
        <w:gridCol w:w="1956"/>
      </w:tblGrid>
      <w:tr w:rsidRPr="00513EC0" w:rsidR="00513EC0" w:rsidTr="00513EC0" w14:paraId="703B2F24" w14:textId="77777777">
        <w:tc>
          <w:tcPr>
            <w:tcW w:w="1056" w:type="dxa"/>
            <w:tcBorders>
              <w:top w:val="single" w:color="auto" w:sz="2" w:space="0"/>
              <w:bottom w:val="single" w:color="000000" w:sz="12" w:space="0"/>
            </w:tcBorders>
            <w:shd w:val="clear" w:color="auto" w:fill="auto"/>
          </w:tcPr>
          <w:p w:rsidRPr="00513EC0" w:rsidR="00513EC0" w:rsidP="00125A86" w:rsidRDefault="00513EC0" w14:paraId="7C66C1DB" w14:textId="77777777">
            <w:pPr>
              <w:rPr>
                <w:b/>
                <w:bCs/>
              </w:rPr>
            </w:pPr>
            <w:r w:rsidRPr="00513EC0">
              <w:rPr>
                <w:b/>
                <w:bCs/>
              </w:rPr>
              <w:t>Symbol</w:t>
            </w:r>
          </w:p>
        </w:tc>
        <w:tc>
          <w:tcPr>
            <w:tcW w:w="2208" w:type="dxa"/>
            <w:tcBorders>
              <w:top w:val="single" w:color="auto" w:sz="2" w:space="0"/>
              <w:bottom w:val="single" w:color="000000" w:sz="12" w:space="0"/>
            </w:tcBorders>
            <w:shd w:val="clear" w:color="auto" w:fill="auto"/>
          </w:tcPr>
          <w:p w:rsidRPr="00513EC0" w:rsidR="00513EC0" w:rsidP="00125A86" w:rsidRDefault="00513EC0" w14:paraId="0D27E819" w14:textId="77777777">
            <w:pPr>
              <w:rPr>
                <w:b/>
                <w:bCs/>
              </w:rPr>
            </w:pPr>
            <w:r w:rsidRPr="00513EC0">
              <w:rPr>
                <w:b/>
                <w:bCs/>
              </w:rPr>
              <w:t>Scientific Name</w:t>
            </w:r>
          </w:p>
        </w:tc>
        <w:tc>
          <w:tcPr>
            <w:tcW w:w="2052" w:type="dxa"/>
            <w:tcBorders>
              <w:top w:val="single" w:color="auto" w:sz="2" w:space="0"/>
              <w:bottom w:val="single" w:color="000000" w:sz="12" w:space="0"/>
            </w:tcBorders>
            <w:shd w:val="clear" w:color="auto" w:fill="auto"/>
          </w:tcPr>
          <w:p w:rsidRPr="00513EC0" w:rsidR="00513EC0" w:rsidP="00125A86" w:rsidRDefault="00513EC0" w14:paraId="4EFFAC2C" w14:textId="77777777">
            <w:pPr>
              <w:rPr>
                <w:b/>
                <w:bCs/>
              </w:rPr>
            </w:pPr>
            <w:r w:rsidRPr="00513EC0">
              <w:rPr>
                <w:b/>
                <w:bCs/>
              </w:rPr>
              <w:t>Common Name</w:t>
            </w:r>
          </w:p>
        </w:tc>
        <w:tc>
          <w:tcPr>
            <w:tcW w:w="1956" w:type="dxa"/>
            <w:tcBorders>
              <w:top w:val="single" w:color="auto" w:sz="2" w:space="0"/>
              <w:bottom w:val="single" w:color="000000" w:sz="12" w:space="0"/>
            </w:tcBorders>
            <w:shd w:val="clear" w:color="auto" w:fill="auto"/>
          </w:tcPr>
          <w:p w:rsidRPr="00513EC0" w:rsidR="00513EC0" w:rsidP="00125A86" w:rsidRDefault="00513EC0" w14:paraId="417CEA74" w14:textId="77777777">
            <w:pPr>
              <w:rPr>
                <w:b/>
                <w:bCs/>
              </w:rPr>
            </w:pPr>
            <w:r w:rsidRPr="00513EC0">
              <w:rPr>
                <w:b/>
                <w:bCs/>
              </w:rPr>
              <w:t>Canopy Position</w:t>
            </w:r>
          </w:p>
        </w:tc>
      </w:tr>
      <w:tr w:rsidRPr="00513EC0" w:rsidR="00513EC0" w:rsidTr="00513EC0" w14:paraId="223AEAE7" w14:textId="77777777">
        <w:tc>
          <w:tcPr>
            <w:tcW w:w="1056" w:type="dxa"/>
            <w:tcBorders>
              <w:top w:val="single" w:color="000000" w:sz="12" w:space="0"/>
            </w:tcBorders>
            <w:shd w:val="clear" w:color="auto" w:fill="auto"/>
          </w:tcPr>
          <w:p w:rsidRPr="00513EC0" w:rsidR="00513EC0" w:rsidP="00125A86" w:rsidRDefault="00513EC0" w14:paraId="298C7177" w14:textId="77777777">
            <w:pPr>
              <w:rPr>
                <w:bCs/>
              </w:rPr>
            </w:pPr>
            <w:r w:rsidRPr="00513EC0">
              <w:rPr>
                <w:bCs/>
              </w:rPr>
              <w:t>TSHE</w:t>
            </w:r>
          </w:p>
        </w:tc>
        <w:tc>
          <w:tcPr>
            <w:tcW w:w="2208" w:type="dxa"/>
            <w:tcBorders>
              <w:top w:val="single" w:color="000000" w:sz="12" w:space="0"/>
            </w:tcBorders>
            <w:shd w:val="clear" w:color="auto" w:fill="auto"/>
          </w:tcPr>
          <w:p w:rsidRPr="00513EC0" w:rsidR="00513EC0" w:rsidP="00125A86" w:rsidRDefault="00513EC0" w14:paraId="0BE99F9A" w14:textId="77777777">
            <w:proofErr w:type="spellStart"/>
            <w:r w:rsidRPr="00513EC0">
              <w:t>Tsuga</w:t>
            </w:r>
            <w:proofErr w:type="spellEnd"/>
            <w:r w:rsidRPr="00513EC0">
              <w:t xml:space="preserve"> </w:t>
            </w:r>
            <w:proofErr w:type="spellStart"/>
            <w:r w:rsidRPr="00513EC0">
              <w:t>heterophylla</w:t>
            </w:r>
            <w:proofErr w:type="spellEnd"/>
          </w:p>
        </w:tc>
        <w:tc>
          <w:tcPr>
            <w:tcW w:w="2052" w:type="dxa"/>
            <w:tcBorders>
              <w:top w:val="single" w:color="000000" w:sz="12" w:space="0"/>
            </w:tcBorders>
            <w:shd w:val="clear" w:color="auto" w:fill="auto"/>
          </w:tcPr>
          <w:p w:rsidRPr="00513EC0" w:rsidR="00513EC0" w:rsidP="00125A86" w:rsidRDefault="00513EC0" w14:paraId="1C9C815B" w14:textId="77777777">
            <w:r w:rsidRPr="00513EC0">
              <w:t>Western hemlock</w:t>
            </w:r>
          </w:p>
        </w:tc>
        <w:tc>
          <w:tcPr>
            <w:tcW w:w="1956" w:type="dxa"/>
            <w:tcBorders>
              <w:top w:val="single" w:color="000000" w:sz="12" w:space="0"/>
            </w:tcBorders>
            <w:shd w:val="clear" w:color="auto" w:fill="auto"/>
          </w:tcPr>
          <w:p w:rsidRPr="00513EC0" w:rsidR="00513EC0" w:rsidP="00125A86" w:rsidRDefault="00513EC0" w14:paraId="3B1B528E" w14:textId="77777777">
            <w:r w:rsidRPr="00513EC0">
              <w:t>Upper</w:t>
            </w:r>
          </w:p>
        </w:tc>
      </w:tr>
      <w:tr w:rsidRPr="00513EC0" w:rsidR="00513EC0" w:rsidTr="00513EC0" w14:paraId="09190072" w14:textId="77777777">
        <w:tc>
          <w:tcPr>
            <w:tcW w:w="1056" w:type="dxa"/>
            <w:shd w:val="clear" w:color="auto" w:fill="auto"/>
          </w:tcPr>
          <w:p w:rsidRPr="00513EC0" w:rsidR="00513EC0" w:rsidP="00125A86" w:rsidRDefault="00513EC0" w14:paraId="4952672D" w14:textId="77777777">
            <w:pPr>
              <w:rPr>
                <w:bCs/>
              </w:rPr>
            </w:pPr>
            <w:r w:rsidRPr="00513EC0">
              <w:rPr>
                <w:bCs/>
              </w:rPr>
              <w:t>PISI</w:t>
            </w:r>
          </w:p>
        </w:tc>
        <w:tc>
          <w:tcPr>
            <w:tcW w:w="2208" w:type="dxa"/>
            <w:shd w:val="clear" w:color="auto" w:fill="auto"/>
          </w:tcPr>
          <w:p w:rsidRPr="00513EC0" w:rsidR="00513EC0" w:rsidP="00125A86" w:rsidRDefault="00513EC0" w14:paraId="794CF938" w14:textId="77777777">
            <w:proofErr w:type="spellStart"/>
            <w:r w:rsidRPr="00513EC0">
              <w:t>Picea</w:t>
            </w:r>
            <w:proofErr w:type="spellEnd"/>
            <w:r w:rsidRPr="00513EC0">
              <w:t xml:space="preserve"> </w:t>
            </w:r>
            <w:proofErr w:type="spellStart"/>
            <w:r w:rsidRPr="00513EC0">
              <w:t>sitchensis</w:t>
            </w:r>
            <w:proofErr w:type="spellEnd"/>
          </w:p>
        </w:tc>
        <w:tc>
          <w:tcPr>
            <w:tcW w:w="2052" w:type="dxa"/>
            <w:shd w:val="clear" w:color="auto" w:fill="auto"/>
          </w:tcPr>
          <w:p w:rsidRPr="00513EC0" w:rsidR="00513EC0" w:rsidP="00125A86" w:rsidRDefault="00513EC0" w14:paraId="1901CB50" w14:textId="77777777">
            <w:r w:rsidRPr="00513EC0">
              <w:t>Sitka spruce</w:t>
            </w:r>
          </w:p>
        </w:tc>
        <w:tc>
          <w:tcPr>
            <w:tcW w:w="1956" w:type="dxa"/>
            <w:shd w:val="clear" w:color="auto" w:fill="auto"/>
          </w:tcPr>
          <w:p w:rsidRPr="00513EC0" w:rsidR="00513EC0" w:rsidP="00125A86" w:rsidRDefault="00513EC0" w14:paraId="74E17A2D" w14:textId="77777777">
            <w:r w:rsidRPr="00513EC0">
              <w:t>Upper</w:t>
            </w:r>
          </w:p>
        </w:tc>
      </w:tr>
    </w:tbl>
    <w:p w:rsidR="00513EC0" w:rsidP="00513EC0" w:rsidRDefault="00513EC0" w14:paraId="1F32BEB4" w14:textId="77777777"/>
    <w:p w:rsidR="00513EC0" w:rsidP="00513EC0" w:rsidRDefault="00513EC0" w14:paraId="78CAB616" w14:textId="77777777">
      <w:pPr>
        <w:pStyle w:val="SClassInfoPara"/>
      </w:pPr>
      <w:r>
        <w:t>Description</w:t>
      </w:r>
    </w:p>
    <w:p w:rsidR="00513EC0" w:rsidP="00513EC0" w:rsidRDefault="00513EC0" w14:paraId="13B85AC3" w14:textId="77777777">
      <w:r>
        <w:t xml:space="preserve">The stand is mature and open. Most stems in the class are western hemlock, </w:t>
      </w:r>
      <w:r w:rsidR="007F6E88">
        <w:t xml:space="preserve">because </w:t>
      </w:r>
      <w:r>
        <w:t>partial wind disturbance commonly removes most</w:t>
      </w:r>
      <w:r w:rsidR="00061CF9">
        <w:t xml:space="preserve"> of the largest Sitka spruce. </w:t>
      </w:r>
    </w:p>
    <w:p w:rsidR="00513EC0" w:rsidP="00513EC0" w:rsidRDefault="00513EC0" w14:paraId="227EAC8E" w14:textId="77777777"/>
    <w:p>
      <w:r>
        <w:rPr>
          <w:i/>
          <w:u w:val="single"/>
        </w:rPr>
        <w:t>Maximum Tree Size Class</w:t>
      </w:r>
      <w:br/>
      <w:r>
        <w:t>Large 21-33" DBH</w:t>
      </w:r>
    </w:p>
    <w:p w:rsidR="00513EC0" w:rsidP="00513EC0" w:rsidRDefault="00513EC0" w14:paraId="70AE8286" w14:textId="77777777">
      <w:pPr>
        <w:pStyle w:val="InfoPara"/>
        <w:pBdr>
          <w:top w:val="single" w:color="auto" w:sz="4" w:space="1"/>
        </w:pBdr>
      </w:pPr>
      <w:r xmlns:w="http://schemas.openxmlformats.org/wordprocessingml/2006/main">
        <w:t>Class E</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13EC0" w:rsidP="00513EC0" w:rsidRDefault="00513EC0" w14:paraId="3168DDE2" w14:textId="77777777"/>
    <w:p w:rsidR="00513EC0" w:rsidP="00513EC0" w:rsidRDefault="00513EC0" w14:paraId="1F14F3F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052"/>
        <w:gridCol w:w="1956"/>
      </w:tblGrid>
      <w:tr w:rsidRPr="00513EC0" w:rsidR="00513EC0" w:rsidTr="00513EC0" w14:paraId="7BA41199" w14:textId="77777777">
        <w:tc>
          <w:tcPr>
            <w:tcW w:w="1056" w:type="dxa"/>
            <w:tcBorders>
              <w:top w:val="single" w:color="auto" w:sz="2" w:space="0"/>
              <w:bottom w:val="single" w:color="000000" w:sz="12" w:space="0"/>
            </w:tcBorders>
            <w:shd w:val="clear" w:color="auto" w:fill="auto"/>
          </w:tcPr>
          <w:p w:rsidRPr="00513EC0" w:rsidR="00513EC0" w:rsidP="00C94361" w:rsidRDefault="00513EC0" w14:paraId="01E0A59A" w14:textId="77777777">
            <w:pPr>
              <w:rPr>
                <w:b/>
                <w:bCs/>
              </w:rPr>
            </w:pPr>
            <w:r w:rsidRPr="00513EC0">
              <w:rPr>
                <w:b/>
                <w:bCs/>
              </w:rPr>
              <w:t>Symbol</w:t>
            </w:r>
          </w:p>
        </w:tc>
        <w:tc>
          <w:tcPr>
            <w:tcW w:w="2208" w:type="dxa"/>
            <w:tcBorders>
              <w:top w:val="single" w:color="auto" w:sz="2" w:space="0"/>
              <w:bottom w:val="single" w:color="000000" w:sz="12" w:space="0"/>
            </w:tcBorders>
            <w:shd w:val="clear" w:color="auto" w:fill="auto"/>
          </w:tcPr>
          <w:p w:rsidRPr="00513EC0" w:rsidR="00513EC0" w:rsidP="00C94361" w:rsidRDefault="00513EC0" w14:paraId="223DA804" w14:textId="77777777">
            <w:pPr>
              <w:rPr>
                <w:b/>
                <w:bCs/>
              </w:rPr>
            </w:pPr>
            <w:r w:rsidRPr="00513EC0">
              <w:rPr>
                <w:b/>
                <w:bCs/>
              </w:rPr>
              <w:t>Scientific Name</w:t>
            </w:r>
          </w:p>
        </w:tc>
        <w:tc>
          <w:tcPr>
            <w:tcW w:w="2052" w:type="dxa"/>
            <w:tcBorders>
              <w:top w:val="single" w:color="auto" w:sz="2" w:space="0"/>
              <w:bottom w:val="single" w:color="000000" w:sz="12" w:space="0"/>
            </w:tcBorders>
            <w:shd w:val="clear" w:color="auto" w:fill="auto"/>
          </w:tcPr>
          <w:p w:rsidRPr="00513EC0" w:rsidR="00513EC0" w:rsidP="00C94361" w:rsidRDefault="00513EC0" w14:paraId="3263553B" w14:textId="77777777">
            <w:pPr>
              <w:rPr>
                <w:b/>
                <w:bCs/>
              </w:rPr>
            </w:pPr>
            <w:r w:rsidRPr="00513EC0">
              <w:rPr>
                <w:b/>
                <w:bCs/>
              </w:rPr>
              <w:t>Common Name</w:t>
            </w:r>
          </w:p>
        </w:tc>
        <w:tc>
          <w:tcPr>
            <w:tcW w:w="1956" w:type="dxa"/>
            <w:tcBorders>
              <w:top w:val="single" w:color="auto" w:sz="2" w:space="0"/>
              <w:bottom w:val="single" w:color="000000" w:sz="12" w:space="0"/>
            </w:tcBorders>
            <w:shd w:val="clear" w:color="auto" w:fill="auto"/>
          </w:tcPr>
          <w:p w:rsidRPr="00513EC0" w:rsidR="00513EC0" w:rsidP="00C94361" w:rsidRDefault="00513EC0" w14:paraId="27C9969F" w14:textId="77777777">
            <w:pPr>
              <w:rPr>
                <w:b/>
                <w:bCs/>
              </w:rPr>
            </w:pPr>
            <w:r w:rsidRPr="00513EC0">
              <w:rPr>
                <w:b/>
                <w:bCs/>
              </w:rPr>
              <w:t>Canopy Position</w:t>
            </w:r>
          </w:p>
        </w:tc>
      </w:tr>
      <w:tr w:rsidRPr="00513EC0" w:rsidR="00513EC0" w:rsidTr="00513EC0" w14:paraId="01B90A3F" w14:textId="77777777">
        <w:tc>
          <w:tcPr>
            <w:tcW w:w="1056" w:type="dxa"/>
            <w:tcBorders>
              <w:top w:val="single" w:color="000000" w:sz="12" w:space="0"/>
            </w:tcBorders>
            <w:shd w:val="clear" w:color="auto" w:fill="auto"/>
          </w:tcPr>
          <w:p w:rsidRPr="00513EC0" w:rsidR="00513EC0" w:rsidP="00C94361" w:rsidRDefault="00513EC0" w14:paraId="6044117E" w14:textId="77777777">
            <w:pPr>
              <w:rPr>
                <w:bCs/>
              </w:rPr>
            </w:pPr>
            <w:r w:rsidRPr="00513EC0">
              <w:rPr>
                <w:bCs/>
              </w:rPr>
              <w:t>PISI</w:t>
            </w:r>
          </w:p>
        </w:tc>
        <w:tc>
          <w:tcPr>
            <w:tcW w:w="2208" w:type="dxa"/>
            <w:tcBorders>
              <w:top w:val="single" w:color="000000" w:sz="12" w:space="0"/>
            </w:tcBorders>
            <w:shd w:val="clear" w:color="auto" w:fill="auto"/>
          </w:tcPr>
          <w:p w:rsidRPr="00513EC0" w:rsidR="00513EC0" w:rsidP="00C94361" w:rsidRDefault="00513EC0" w14:paraId="2E5FF2CE" w14:textId="77777777">
            <w:proofErr w:type="spellStart"/>
            <w:r w:rsidRPr="00513EC0">
              <w:t>Picea</w:t>
            </w:r>
            <w:proofErr w:type="spellEnd"/>
            <w:r w:rsidRPr="00513EC0">
              <w:t xml:space="preserve"> </w:t>
            </w:r>
            <w:proofErr w:type="spellStart"/>
            <w:r w:rsidRPr="00513EC0">
              <w:t>sitchensis</w:t>
            </w:r>
            <w:proofErr w:type="spellEnd"/>
          </w:p>
        </w:tc>
        <w:tc>
          <w:tcPr>
            <w:tcW w:w="2052" w:type="dxa"/>
            <w:tcBorders>
              <w:top w:val="single" w:color="000000" w:sz="12" w:space="0"/>
            </w:tcBorders>
            <w:shd w:val="clear" w:color="auto" w:fill="auto"/>
          </w:tcPr>
          <w:p w:rsidRPr="00513EC0" w:rsidR="00513EC0" w:rsidP="00C94361" w:rsidRDefault="00513EC0" w14:paraId="31F28F1F" w14:textId="77777777">
            <w:r w:rsidRPr="00513EC0">
              <w:t>Sitka spruce</w:t>
            </w:r>
          </w:p>
        </w:tc>
        <w:tc>
          <w:tcPr>
            <w:tcW w:w="1956" w:type="dxa"/>
            <w:tcBorders>
              <w:top w:val="single" w:color="000000" w:sz="12" w:space="0"/>
            </w:tcBorders>
            <w:shd w:val="clear" w:color="auto" w:fill="auto"/>
          </w:tcPr>
          <w:p w:rsidRPr="00513EC0" w:rsidR="00513EC0" w:rsidP="00C94361" w:rsidRDefault="00513EC0" w14:paraId="41695A46" w14:textId="77777777">
            <w:r w:rsidRPr="00513EC0">
              <w:t>Upper</w:t>
            </w:r>
          </w:p>
        </w:tc>
      </w:tr>
      <w:tr w:rsidRPr="00513EC0" w:rsidR="00513EC0" w:rsidTr="00513EC0" w14:paraId="1600982E" w14:textId="77777777">
        <w:tc>
          <w:tcPr>
            <w:tcW w:w="1056" w:type="dxa"/>
            <w:shd w:val="clear" w:color="auto" w:fill="auto"/>
          </w:tcPr>
          <w:p w:rsidRPr="00513EC0" w:rsidR="00513EC0" w:rsidP="00C94361" w:rsidRDefault="00513EC0" w14:paraId="32CACC0F" w14:textId="77777777">
            <w:pPr>
              <w:rPr>
                <w:bCs/>
              </w:rPr>
            </w:pPr>
            <w:r w:rsidRPr="00513EC0">
              <w:rPr>
                <w:bCs/>
              </w:rPr>
              <w:t>TSHE</w:t>
            </w:r>
          </w:p>
        </w:tc>
        <w:tc>
          <w:tcPr>
            <w:tcW w:w="2208" w:type="dxa"/>
            <w:shd w:val="clear" w:color="auto" w:fill="auto"/>
          </w:tcPr>
          <w:p w:rsidRPr="00513EC0" w:rsidR="00513EC0" w:rsidP="00C94361" w:rsidRDefault="00513EC0" w14:paraId="290325A2" w14:textId="77777777">
            <w:proofErr w:type="spellStart"/>
            <w:r w:rsidRPr="00513EC0">
              <w:t>Tsuga</w:t>
            </w:r>
            <w:proofErr w:type="spellEnd"/>
            <w:r w:rsidRPr="00513EC0">
              <w:t xml:space="preserve"> </w:t>
            </w:r>
            <w:proofErr w:type="spellStart"/>
            <w:r w:rsidRPr="00513EC0">
              <w:t>heterophylla</w:t>
            </w:r>
            <w:proofErr w:type="spellEnd"/>
          </w:p>
        </w:tc>
        <w:tc>
          <w:tcPr>
            <w:tcW w:w="2052" w:type="dxa"/>
            <w:shd w:val="clear" w:color="auto" w:fill="auto"/>
          </w:tcPr>
          <w:p w:rsidRPr="00513EC0" w:rsidR="00513EC0" w:rsidP="00C94361" w:rsidRDefault="00513EC0" w14:paraId="78C77B95" w14:textId="77777777">
            <w:r w:rsidRPr="00513EC0">
              <w:t>Western hemlock</w:t>
            </w:r>
          </w:p>
        </w:tc>
        <w:tc>
          <w:tcPr>
            <w:tcW w:w="1956" w:type="dxa"/>
            <w:shd w:val="clear" w:color="auto" w:fill="auto"/>
          </w:tcPr>
          <w:p w:rsidRPr="00513EC0" w:rsidR="00513EC0" w:rsidP="00C94361" w:rsidRDefault="00513EC0" w14:paraId="17DD0B20" w14:textId="77777777">
            <w:r w:rsidRPr="00513EC0">
              <w:t>Upper</w:t>
            </w:r>
          </w:p>
        </w:tc>
      </w:tr>
    </w:tbl>
    <w:p w:rsidR="00513EC0" w:rsidP="00513EC0" w:rsidRDefault="00513EC0" w14:paraId="2FDAD01D" w14:textId="77777777"/>
    <w:p w:rsidR="00513EC0" w:rsidP="00513EC0" w:rsidRDefault="00513EC0" w14:paraId="786EB33C" w14:textId="77777777">
      <w:pPr>
        <w:pStyle w:val="SClassInfoPara"/>
      </w:pPr>
      <w:r>
        <w:t>Description</w:t>
      </w:r>
    </w:p>
    <w:p w:rsidR="00513EC0" w:rsidP="00513EC0" w:rsidRDefault="00513EC0" w14:paraId="49DF08AC" w14:textId="77777777">
      <w:r>
        <w:t>Large individuals of Sitka spruce and western hemlock dominate this class (</w:t>
      </w:r>
      <w:r w:rsidR="007F6E88">
        <w:t xml:space="preserve">diameter, </w:t>
      </w:r>
      <w:r>
        <w:t>&gt;20in). Douglas-fir and western red</w:t>
      </w:r>
      <w:r w:rsidR="007F6E88">
        <w:t>-</w:t>
      </w:r>
      <w:r>
        <w:t>cedar are occasionally present.</w:t>
      </w:r>
    </w:p>
    <w:p w:rsidR="00513EC0" w:rsidP="00513EC0" w:rsidRDefault="00513EC0" w14:paraId="0C5C7C57"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59</w:t>
            </w:r>
          </w:p>
        </w:tc>
      </w:tr>
      <w:tr>
        <w:tc>
          <w:p>
            <w:pPr>
              <w:jc w:val="center"/>
            </w:pPr>
            <w:r>
              <w:rPr>
                <w:sz w:val="20"/>
              </w:rPr>
              <w:t>Mid2:CLS</w:t>
            </w:r>
          </w:p>
        </w:tc>
        <w:tc>
          <w:p>
            <w:pPr>
              <w:jc w:val="center"/>
            </w:pPr>
            <w:r>
              <w:rPr>
                <w:sz w:val="20"/>
              </w:rPr>
              <w:t>21</w:t>
            </w:r>
          </w:p>
        </w:tc>
        <w:tc>
          <w:p>
            <w:pPr>
              <w:jc w:val="center"/>
            </w:pPr>
            <w:r>
              <w:rPr>
                <w:sz w:val="20"/>
              </w:rPr>
              <w:t>Mid2:OPN</w:t>
            </w:r>
          </w:p>
        </w:tc>
        <w:tc>
          <w:p>
            <w:pPr>
              <w:jc w:val="center"/>
            </w:pPr>
            <w:r>
              <w:rPr>
                <w:sz w:val="20"/>
              </w:rPr>
              <w:t>59</w:t>
            </w:r>
          </w:p>
        </w:tc>
      </w:tr>
      <w:tr>
        <w:tc>
          <w:p>
            <w:pPr>
              <w:jc w:val="center"/>
            </w:pPr>
            <w:r>
              <w:rPr>
                <w:sz w:val="20"/>
              </w:rPr>
              <w:t>Mid2:OPN</w:t>
            </w:r>
          </w:p>
        </w:tc>
        <w:tc>
          <w:p>
            <w:pPr>
              <w:jc w:val="center"/>
            </w:pPr>
            <w:r>
              <w:rPr>
                <w:sz w:val="20"/>
              </w:rPr>
              <w:t>60</w:t>
            </w:r>
          </w:p>
        </w:tc>
        <w:tc>
          <w:p>
            <w:pPr>
              <w:jc w:val="center"/>
            </w:pPr>
            <w:r>
              <w:rPr>
                <w:sz w:val="20"/>
              </w:rPr>
              <w:t>Late1:CLS</w:t>
            </w:r>
          </w:p>
        </w:tc>
        <w:tc>
          <w:p>
            <w:pPr>
              <w:jc w:val="center"/>
            </w:pPr>
            <w:r>
              <w:rPr>
                <w:sz w:val="20"/>
              </w:rPr>
              <w:t>89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Mid2:CLS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0.0015</w:t>
            </w:r>
          </w:p>
        </w:tc>
        <w:tc>
          <w:p>
            <w:pPr>
              <w:jc w:val="center"/>
            </w:pPr>
            <w:r>
              <w:rPr>
                <w:sz w:val="20"/>
              </w:rPr>
              <w:t>667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w:pStyle w:val="InfoPara"/>
      </w:pPr>
      <w:r>
        <w:t>Optional Disturbances</w:t>
      </w:r>
    </w:p>
    <w:p>
      <w:r>
        <w:t>Optional 1: Fine-Scale Wind/Weather/Stress</w:t>
      </w:r>
    </w:p>
    <w:p>
      <w:r>
        <w:t/>
      </w:r>
    </w:p>
    <w:p>
      <w:pPr xmlns:w="http://schemas.openxmlformats.org/wordprocessingml/2006/main">
        <w:pStyle w:val="ReportSection"/>
      </w:pPr>
      <w:r xmlns:w="http://schemas.openxmlformats.org/wordprocessingml/2006/main">
        <w:t>References</w:t>
      </w:r>
    </w:p>
    <w:p>
      <w:r>
        <w:t/>
      </w:r>
    </w:p>
    <w:p w:rsidR="00513EC0" w:rsidP="00513EC0" w:rsidRDefault="00513EC0" w14:paraId="440BAE89" w14:textId="77777777">
      <w:r>
        <w:t>Ag</w:t>
      </w:r>
      <w:r w:rsidR="001444A5">
        <w:t xml:space="preserve">ee, J.K. 1993. Fire Ecology of </w:t>
      </w:r>
      <w:r w:rsidR="00D4150D">
        <w:t>Pacific</w:t>
      </w:r>
      <w:r>
        <w:t xml:space="preserve"> Northwest Forests. Washington, DC: Island Press. </w:t>
      </w:r>
    </w:p>
    <w:p w:rsidR="00513EC0" w:rsidP="00513EC0" w:rsidRDefault="00513EC0" w14:paraId="0F339CC8" w14:textId="77777777"/>
    <w:p w:rsidR="00513EC0" w:rsidP="00513EC0" w:rsidRDefault="00513EC0" w14:paraId="4A12646C" w14:textId="77777777">
      <w:r>
        <w:t xml:space="preserve">Franklin, J.F. and C.T. </w:t>
      </w:r>
      <w:proofErr w:type="spellStart"/>
      <w:r>
        <w:t>Dyrness</w:t>
      </w:r>
      <w:proofErr w:type="spellEnd"/>
      <w:r>
        <w:t>. 1988. Natural Vegetation of Oregon and Washington.</w:t>
      </w:r>
      <w:r w:rsidR="00A57CDA">
        <w:t xml:space="preserve"> </w:t>
      </w:r>
      <w:r>
        <w:t>Second Edition. Corvallis, OR: Oregon State University Press.</w:t>
      </w:r>
    </w:p>
    <w:p w:rsidR="00513EC0" w:rsidP="00513EC0" w:rsidRDefault="00513EC0" w14:paraId="3EA34CD0" w14:textId="77777777"/>
    <w:p w:rsidR="00513EC0" w:rsidP="00513EC0" w:rsidRDefault="00513EC0" w14:paraId="19C6AFA4" w14:textId="77777777">
      <w:proofErr w:type="spellStart"/>
      <w:r>
        <w:lastRenderedPageBreak/>
        <w:t>Harcombe</w:t>
      </w:r>
      <w:proofErr w:type="spellEnd"/>
      <w:r>
        <w:t>, P.A., S.E. Greene, M.G. Kramer, S.A. Acker, T.A. Spies and T. Valentine. 2004. The influence of fire and windthrow dynamics on a coastal spruce-hemlock forest in Oregon, USA, based on aerial photographs spanning 40 years. Forest Ecology and Management 194(1-3): 71-82.</w:t>
      </w:r>
    </w:p>
    <w:p w:rsidR="00513EC0" w:rsidP="00513EC0" w:rsidRDefault="00513EC0" w14:paraId="764CE584" w14:textId="77777777"/>
    <w:p w:rsidR="00513EC0" w:rsidP="00513EC0" w:rsidRDefault="00513EC0" w14:paraId="7F0DE8F8" w14:textId="77777777">
      <w:r>
        <w:t xml:space="preserve">Henderson, J.A., D.H. Peter, R.D. </w:t>
      </w:r>
      <w:proofErr w:type="spellStart"/>
      <w:r>
        <w:t>Lesher</w:t>
      </w:r>
      <w:proofErr w:type="spellEnd"/>
      <w:r>
        <w:t xml:space="preserve"> and D.C. Shaw. 1989. Forested Plant Associations of the Olympic National Forest. Portland, OR: USDA Forest Service, Pacific Northwest</w:t>
      </w:r>
      <w:r w:rsidR="00576876">
        <w:t xml:space="preserve"> </w:t>
      </w:r>
      <w:r>
        <w:t>Region, R6 ECOL Technical Paper 001-88.</w:t>
      </w:r>
    </w:p>
    <w:p w:rsidR="00513EC0" w:rsidP="00513EC0" w:rsidRDefault="00513EC0" w14:paraId="53AF6136" w14:textId="77777777"/>
    <w:p w:rsidR="00513EC0" w:rsidP="00513EC0" w:rsidRDefault="00513EC0" w14:paraId="0A313CD9" w14:textId="77777777">
      <w:r>
        <w:t>McCain, C.</w:t>
      </w:r>
      <w:r w:rsidR="00D4150D">
        <w:t xml:space="preserve"> </w:t>
      </w:r>
      <w:r>
        <w:t>and N. Diaz. 2002. Field Guide to the Forested Plant Associations of the Northern Oregon Coast Range. USDA Forest Service Technical Paper R6-NR-ECOL-TP-02-03.</w:t>
      </w:r>
    </w:p>
    <w:p w:rsidR="00513EC0" w:rsidP="00513EC0" w:rsidRDefault="00513EC0" w14:paraId="1DF7F759" w14:textId="77777777"/>
    <w:p w:rsidR="00513EC0" w:rsidP="00513EC0" w:rsidRDefault="00513EC0" w14:paraId="4CD8D2BE" w14:textId="77777777">
      <w:r>
        <w:t>NatureServe. 2007. International Ecological Classification Standard: Terrestrial Ecological Classifications. NatureServe Central Databases. Arlington, VA. Data current as of 10 February 2007.</w:t>
      </w:r>
    </w:p>
    <w:p w:rsidRPr="00A43E41" w:rsidR="004D5F12" w:rsidP="00513EC0" w:rsidRDefault="004D5F12" w14:paraId="3519B2D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36207" w14:textId="77777777" w:rsidR="008A6F63" w:rsidRDefault="008A6F63">
      <w:r>
        <w:separator/>
      </w:r>
    </w:p>
  </w:endnote>
  <w:endnote w:type="continuationSeparator" w:id="0">
    <w:p w14:paraId="47FDAC27" w14:textId="77777777" w:rsidR="008A6F63" w:rsidRDefault="008A6F63">
      <w:r>
        <w:continuationSeparator/>
      </w:r>
    </w:p>
  </w:endnote>
  <w:endnote w:type="continuationNotice" w:id="1">
    <w:p w14:paraId="5A7CE81C" w14:textId="77777777" w:rsidR="008A6F63" w:rsidRDefault="008A6F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B07B3" w14:textId="77777777" w:rsidR="00513EC0" w:rsidRDefault="00513EC0" w:rsidP="00513E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701CE" w14:textId="77777777" w:rsidR="008A6F63" w:rsidRDefault="008A6F63">
      <w:r>
        <w:separator/>
      </w:r>
    </w:p>
  </w:footnote>
  <w:footnote w:type="continuationSeparator" w:id="0">
    <w:p w14:paraId="01052DF0" w14:textId="77777777" w:rsidR="008A6F63" w:rsidRDefault="008A6F63">
      <w:r>
        <w:continuationSeparator/>
      </w:r>
    </w:p>
  </w:footnote>
  <w:footnote w:type="continuationNotice" w:id="1">
    <w:p w14:paraId="66E6679A" w14:textId="77777777" w:rsidR="008A6F63" w:rsidRDefault="008A6F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94256" w14:textId="77777777" w:rsidR="00A43E41" w:rsidRDefault="00A43E41" w:rsidP="00513E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EC0"/>
    <w:rsid w:val="00000A71"/>
    <w:rsid w:val="00006AF9"/>
    <w:rsid w:val="00031661"/>
    <w:rsid w:val="00060925"/>
    <w:rsid w:val="00061CF9"/>
    <w:rsid w:val="000D2569"/>
    <w:rsid w:val="001444A5"/>
    <w:rsid w:val="001576C1"/>
    <w:rsid w:val="00190A7C"/>
    <w:rsid w:val="001C2B3F"/>
    <w:rsid w:val="0025768B"/>
    <w:rsid w:val="00285F40"/>
    <w:rsid w:val="002A563D"/>
    <w:rsid w:val="00367591"/>
    <w:rsid w:val="0037120A"/>
    <w:rsid w:val="003C4AA1"/>
    <w:rsid w:val="003F322E"/>
    <w:rsid w:val="004016D3"/>
    <w:rsid w:val="00413292"/>
    <w:rsid w:val="004A3BFC"/>
    <w:rsid w:val="004B661D"/>
    <w:rsid w:val="004D5F12"/>
    <w:rsid w:val="00513EC0"/>
    <w:rsid w:val="00572597"/>
    <w:rsid w:val="00576876"/>
    <w:rsid w:val="005A033C"/>
    <w:rsid w:val="005A4B87"/>
    <w:rsid w:val="005B1DDE"/>
    <w:rsid w:val="005C2928"/>
    <w:rsid w:val="00621C0C"/>
    <w:rsid w:val="00683368"/>
    <w:rsid w:val="006A51EC"/>
    <w:rsid w:val="006D2137"/>
    <w:rsid w:val="006E59C5"/>
    <w:rsid w:val="00751DBE"/>
    <w:rsid w:val="00760203"/>
    <w:rsid w:val="007742B4"/>
    <w:rsid w:val="007D1411"/>
    <w:rsid w:val="007E4B31"/>
    <w:rsid w:val="007F6E88"/>
    <w:rsid w:val="00814520"/>
    <w:rsid w:val="0083523E"/>
    <w:rsid w:val="00857297"/>
    <w:rsid w:val="008610DF"/>
    <w:rsid w:val="008A6F63"/>
    <w:rsid w:val="008F1823"/>
    <w:rsid w:val="00901CA2"/>
    <w:rsid w:val="009275B8"/>
    <w:rsid w:val="00945DBA"/>
    <w:rsid w:val="00964894"/>
    <w:rsid w:val="00967C07"/>
    <w:rsid w:val="0098637B"/>
    <w:rsid w:val="009E0DB5"/>
    <w:rsid w:val="009F25DF"/>
    <w:rsid w:val="00A43E41"/>
    <w:rsid w:val="00A448F5"/>
    <w:rsid w:val="00A44EF7"/>
    <w:rsid w:val="00A57CDA"/>
    <w:rsid w:val="00A83ECC"/>
    <w:rsid w:val="00B17612"/>
    <w:rsid w:val="00B746D4"/>
    <w:rsid w:val="00B92A33"/>
    <w:rsid w:val="00C500BB"/>
    <w:rsid w:val="00D04D5D"/>
    <w:rsid w:val="00D111B5"/>
    <w:rsid w:val="00D12502"/>
    <w:rsid w:val="00D4150D"/>
    <w:rsid w:val="00D466C2"/>
    <w:rsid w:val="00D57C0F"/>
    <w:rsid w:val="00D6395A"/>
    <w:rsid w:val="00D81349"/>
    <w:rsid w:val="00DE3A47"/>
    <w:rsid w:val="00DE5B29"/>
    <w:rsid w:val="00E01EC8"/>
    <w:rsid w:val="00E44776"/>
    <w:rsid w:val="00E61F9B"/>
    <w:rsid w:val="00E65A5B"/>
    <w:rsid w:val="00EC4A14"/>
    <w:rsid w:val="00ED3436"/>
    <w:rsid w:val="00EF5672"/>
    <w:rsid w:val="00EF6C66"/>
    <w:rsid w:val="00F12753"/>
    <w:rsid w:val="00F55FA9"/>
    <w:rsid w:val="00F86C13"/>
    <w:rsid w:val="00F873A7"/>
    <w:rsid w:val="00F948F2"/>
    <w:rsid w:val="00FA28B7"/>
    <w:rsid w:val="00FC1AF6"/>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84624"/>
  <w15:docId w15:val="{F878B317-D443-4E8F-B73D-83347581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14520"/>
    <w:pPr>
      <w:ind w:left="720"/>
    </w:pPr>
    <w:rPr>
      <w:rFonts w:ascii="Calibri" w:eastAsiaTheme="minorHAnsi" w:hAnsi="Calibri"/>
      <w:sz w:val="22"/>
      <w:szCs w:val="22"/>
    </w:rPr>
  </w:style>
  <w:style w:type="character" w:styleId="Hyperlink">
    <w:name w:val="Hyperlink"/>
    <w:basedOn w:val="DefaultParagraphFont"/>
    <w:rsid w:val="00814520"/>
    <w:rPr>
      <w:color w:val="0000FF" w:themeColor="hyperlink"/>
      <w:u w:val="single"/>
    </w:rPr>
  </w:style>
  <w:style w:type="paragraph" w:styleId="BalloonText">
    <w:name w:val="Balloon Text"/>
    <w:basedOn w:val="Normal"/>
    <w:link w:val="BalloonTextChar"/>
    <w:uiPriority w:val="99"/>
    <w:semiHidden/>
    <w:unhideWhenUsed/>
    <w:rsid w:val="00814520"/>
    <w:rPr>
      <w:rFonts w:ascii="Tahoma" w:hAnsi="Tahoma" w:cs="Tahoma"/>
      <w:sz w:val="16"/>
      <w:szCs w:val="16"/>
    </w:rPr>
  </w:style>
  <w:style w:type="character" w:customStyle="1" w:styleId="BalloonTextChar">
    <w:name w:val="Balloon Text Char"/>
    <w:basedOn w:val="DefaultParagraphFont"/>
    <w:link w:val="BalloonText"/>
    <w:uiPriority w:val="99"/>
    <w:semiHidden/>
    <w:rsid w:val="00814520"/>
    <w:rPr>
      <w:rFonts w:ascii="Tahoma" w:hAnsi="Tahoma" w:cs="Tahoma"/>
      <w:sz w:val="16"/>
      <w:szCs w:val="16"/>
    </w:rPr>
  </w:style>
  <w:style w:type="character" w:styleId="CommentReference">
    <w:name w:val="annotation reference"/>
    <w:basedOn w:val="DefaultParagraphFont"/>
    <w:uiPriority w:val="99"/>
    <w:semiHidden/>
    <w:unhideWhenUsed/>
    <w:rsid w:val="007F6E88"/>
    <w:rPr>
      <w:sz w:val="16"/>
      <w:szCs w:val="16"/>
    </w:rPr>
  </w:style>
  <w:style w:type="paragraph" w:styleId="CommentText">
    <w:name w:val="annotation text"/>
    <w:basedOn w:val="Normal"/>
    <w:link w:val="CommentTextChar"/>
    <w:uiPriority w:val="99"/>
    <w:semiHidden/>
    <w:unhideWhenUsed/>
    <w:rsid w:val="007F6E88"/>
    <w:rPr>
      <w:sz w:val="20"/>
      <w:szCs w:val="20"/>
    </w:rPr>
  </w:style>
  <w:style w:type="character" w:customStyle="1" w:styleId="CommentTextChar">
    <w:name w:val="Comment Text Char"/>
    <w:basedOn w:val="DefaultParagraphFont"/>
    <w:link w:val="CommentText"/>
    <w:uiPriority w:val="99"/>
    <w:semiHidden/>
    <w:rsid w:val="007F6E88"/>
  </w:style>
  <w:style w:type="paragraph" w:styleId="CommentSubject">
    <w:name w:val="annotation subject"/>
    <w:basedOn w:val="CommentText"/>
    <w:next w:val="CommentText"/>
    <w:link w:val="CommentSubjectChar"/>
    <w:uiPriority w:val="99"/>
    <w:semiHidden/>
    <w:unhideWhenUsed/>
    <w:rsid w:val="007F6E88"/>
    <w:rPr>
      <w:b/>
      <w:bCs/>
    </w:rPr>
  </w:style>
  <w:style w:type="character" w:customStyle="1" w:styleId="CommentSubjectChar">
    <w:name w:val="Comment Subject Char"/>
    <w:basedOn w:val="CommentTextChar"/>
    <w:link w:val="CommentSubject"/>
    <w:uiPriority w:val="99"/>
    <w:semiHidden/>
    <w:rsid w:val="007F6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5711">
      <w:bodyDiv w:val="1"/>
      <w:marLeft w:val="0"/>
      <w:marRight w:val="0"/>
      <w:marTop w:val="0"/>
      <w:marBottom w:val="0"/>
      <w:divBdr>
        <w:top w:val="none" w:sz="0" w:space="0" w:color="auto"/>
        <w:left w:val="none" w:sz="0" w:space="0" w:color="auto"/>
        <w:bottom w:val="none" w:sz="0" w:space="0" w:color="auto"/>
        <w:right w:val="none" w:sz="0" w:space="0" w:color="auto"/>
      </w:divBdr>
    </w:div>
    <w:div w:id="189434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2014-08-19T01:08:00Z</cp:lastPrinted>
  <dcterms:created xsi:type="dcterms:W3CDTF">2017-12-14T23:48:00Z</dcterms:created>
  <dcterms:modified xsi:type="dcterms:W3CDTF">2018-12-11T20:59:00Z</dcterms:modified>
</cp:coreProperties>
</file>