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7D0" w:rsidP="007757D0" w:rsidRDefault="007757D0" w14:paraId="56A01F9A" w14:textId="77777777">
      <w:pPr>
        <w:pStyle w:val="BpSTitle"/>
      </w:pPr>
      <w:r>
        <w:t>10520</w:t>
      </w:r>
    </w:p>
    <w:p w:rsidR="007757D0" w:rsidP="007757D0" w:rsidRDefault="007757D0" w14:paraId="57E94730" w14:textId="77777777">
      <w:pPr>
        <w:pStyle w:val="BpSTitle"/>
      </w:pPr>
      <w:r>
        <w:t>Southern Rocky Mountain Mesic Montane Mixed Conifer Forest and Woodland</w:t>
      </w:r>
    </w:p>
    <w:p w:rsidR="007757D0" w:rsidP="007757D0" w:rsidRDefault="007757D0" w14:paraId="2B5CDA06" w14:textId="77777777">
      <w:r>
        <w:t xmlns:w="http://schemas.openxmlformats.org/wordprocessingml/2006/main">BpS Model/Description Version: Aug. 2020</w:t>
      </w:r>
      <w:r>
        <w:tab/>
      </w:r>
      <w:r>
        <w:tab/>
      </w:r>
      <w:r>
        <w:tab/>
      </w:r>
      <w:r>
        <w:tab/>
      </w:r>
      <w:r>
        <w:tab/>
      </w:r>
      <w:r>
        <w:tab/>
      </w:r>
      <w:r>
        <w:tab/>
      </w:r>
    </w:p>
    <w:p w:rsidR="007757D0" w:rsidP="007757D0" w:rsidRDefault="007757D0" w14:paraId="37A4E42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56"/>
        <w:gridCol w:w="1824"/>
        <w:gridCol w:w="2340"/>
      </w:tblGrid>
      <w:tr w:rsidRPr="007757D0" w:rsidR="007757D0" w:rsidTr="007757D0" w14:paraId="3A3D7076" w14:textId="77777777">
        <w:tc>
          <w:tcPr>
            <w:tcW w:w="1344" w:type="dxa"/>
            <w:tcBorders>
              <w:top w:val="single" w:color="auto" w:sz="2" w:space="0"/>
              <w:left w:val="single" w:color="auto" w:sz="12" w:space="0"/>
              <w:bottom w:val="single" w:color="000000" w:sz="12" w:space="0"/>
            </w:tcBorders>
            <w:shd w:val="clear" w:color="auto" w:fill="auto"/>
          </w:tcPr>
          <w:p w:rsidRPr="007757D0" w:rsidR="007757D0" w:rsidP="009D3773" w:rsidRDefault="007757D0" w14:paraId="4BD18D20" w14:textId="77777777">
            <w:pPr>
              <w:rPr>
                <w:b/>
                <w:bCs/>
              </w:rPr>
            </w:pPr>
            <w:r w:rsidRPr="007757D0">
              <w:rPr>
                <w:b/>
                <w:bCs/>
              </w:rPr>
              <w:t>Modelers</w:t>
            </w:r>
          </w:p>
        </w:tc>
        <w:tc>
          <w:tcPr>
            <w:tcW w:w="1956" w:type="dxa"/>
            <w:tcBorders>
              <w:top w:val="single" w:color="auto" w:sz="2" w:space="0"/>
              <w:bottom w:val="single" w:color="000000" w:sz="12" w:space="0"/>
              <w:right w:val="single" w:color="000000" w:sz="12" w:space="0"/>
            </w:tcBorders>
            <w:shd w:val="clear" w:color="auto" w:fill="auto"/>
          </w:tcPr>
          <w:p w:rsidRPr="007757D0" w:rsidR="007757D0" w:rsidP="009D3773" w:rsidRDefault="007757D0" w14:paraId="411FE01D"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7757D0" w:rsidR="007757D0" w:rsidP="009D3773" w:rsidRDefault="007757D0" w14:paraId="7EE58A0E" w14:textId="77777777">
            <w:pPr>
              <w:rPr>
                <w:b/>
                <w:bCs/>
              </w:rPr>
            </w:pPr>
            <w:r w:rsidRPr="007757D0">
              <w:rPr>
                <w:b/>
                <w:bCs/>
              </w:rPr>
              <w:t>Reviewers</w:t>
            </w:r>
          </w:p>
        </w:tc>
        <w:tc>
          <w:tcPr>
            <w:tcW w:w="2340" w:type="dxa"/>
            <w:tcBorders>
              <w:top w:val="single" w:color="auto" w:sz="2" w:space="0"/>
              <w:bottom w:val="single" w:color="000000" w:sz="12" w:space="0"/>
            </w:tcBorders>
            <w:shd w:val="clear" w:color="auto" w:fill="auto"/>
          </w:tcPr>
          <w:p w:rsidRPr="007757D0" w:rsidR="007757D0" w:rsidP="009D3773" w:rsidRDefault="007757D0" w14:paraId="46EE2CE7" w14:textId="77777777">
            <w:pPr>
              <w:rPr>
                <w:b/>
                <w:bCs/>
              </w:rPr>
            </w:pPr>
          </w:p>
        </w:tc>
      </w:tr>
      <w:tr w:rsidRPr="007757D0" w:rsidR="007757D0" w:rsidTr="007757D0" w14:paraId="678B17CC" w14:textId="77777777">
        <w:tc>
          <w:tcPr>
            <w:tcW w:w="1344" w:type="dxa"/>
            <w:tcBorders>
              <w:top w:val="single" w:color="000000" w:sz="12" w:space="0"/>
              <w:left w:val="single" w:color="auto" w:sz="12" w:space="0"/>
            </w:tcBorders>
            <w:shd w:val="clear" w:color="auto" w:fill="auto"/>
          </w:tcPr>
          <w:p w:rsidRPr="007757D0" w:rsidR="007757D0" w:rsidP="009D3773" w:rsidRDefault="007757D0" w14:paraId="621030D6" w14:textId="77777777">
            <w:pPr>
              <w:rPr>
                <w:bCs/>
              </w:rPr>
            </w:pPr>
            <w:r w:rsidRPr="007757D0">
              <w:rPr>
                <w:bCs/>
              </w:rPr>
              <w:t xml:space="preserve">Jim </w:t>
            </w:r>
            <w:proofErr w:type="spellStart"/>
            <w:r w:rsidRPr="007757D0">
              <w:rPr>
                <w:bCs/>
              </w:rPr>
              <w:t>Hurja</w:t>
            </w:r>
            <w:proofErr w:type="spellEnd"/>
          </w:p>
        </w:tc>
        <w:tc>
          <w:tcPr>
            <w:tcW w:w="1956" w:type="dxa"/>
            <w:tcBorders>
              <w:top w:val="single" w:color="000000" w:sz="12" w:space="0"/>
              <w:right w:val="single" w:color="000000" w:sz="12" w:space="0"/>
            </w:tcBorders>
            <w:shd w:val="clear" w:color="auto" w:fill="auto"/>
          </w:tcPr>
          <w:p w:rsidRPr="007757D0" w:rsidR="007757D0" w:rsidP="009D3773" w:rsidRDefault="007757D0" w14:paraId="222E7702" w14:textId="77777777">
            <w:r w:rsidRPr="007757D0">
              <w:t>jhurja@fs.fed.us</w:t>
            </w:r>
          </w:p>
        </w:tc>
        <w:tc>
          <w:tcPr>
            <w:tcW w:w="1824" w:type="dxa"/>
            <w:tcBorders>
              <w:top w:val="single" w:color="000000" w:sz="12" w:space="0"/>
              <w:left w:val="single" w:color="000000" w:sz="12" w:space="0"/>
            </w:tcBorders>
            <w:shd w:val="clear" w:color="auto" w:fill="auto"/>
          </w:tcPr>
          <w:p w:rsidRPr="007757D0" w:rsidR="007757D0" w:rsidP="009D3773" w:rsidRDefault="007757D0" w14:paraId="6B984577" w14:textId="77777777">
            <w:r w:rsidRPr="007757D0">
              <w:t>Michele Slaton</w:t>
            </w:r>
          </w:p>
        </w:tc>
        <w:tc>
          <w:tcPr>
            <w:tcW w:w="2340" w:type="dxa"/>
            <w:tcBorders>
              <w:top w:val="single" w:color="000000" w:sz="12" w:space="0"/>
            </w:tcBorders>
            <w:shd w:val="clear" w:color="auto" w:fill="auto"/>
          </w:tcPr>
          <w:p w:rsidRPr="007757D0" w:rsidR="007757D0" w:rsidP="009D3773" w:rsidRDefault="007757D0" w14:paraId="4BADD9D8" w14:textId="77777777">
            <w:r w:rsidRPr="007757D0">
              <w:t>mslaton@fs.fed.us</w:t>
            </w:r>
          </w:p>
        </w:tc>
      </w:tr>
      <w:tr w:rsidRPr="007757D0" w:rsidR="007757D0" w:rsidTr="007757D0" w14:paraId="097BE21F" w14:textId="77777777">
        <w:tc>
          <w:tcPr>
            <w:tcW w:w="1344" w:type="dxa"/>
            <w:tcBorders>
              <w:left w:val="single" w:color="auto" w:sz="12" w:space="0"/>
            </w:tcBorders>
            <w:shd w:val="clear" w:color="auto" w:fill="auto"/>
          </w:tcPr>
          <w:p w:rsidRPr="007757D0" w:rsidR="007757D0" w:rsidP="009D3773" w:rsidRDefault="007757D0" w14:paraId="5E1CCF44" w14:textId="77777777">
            <w:pPr>
              <w:rPr>
                <w:bCs/>
              </w:rPr>
            </w:pPr>
            <w:r w:rsidRPr="007757D0">
              <w:rPr>
                <w:bCs/>
              </w:rPr>
              <w:t>None</w:t>
            </w:r>
          </w:p>
        </w:tc>
        <w:tc>
          <w:tcPr>
            <w:tcW w:w="1956" w:type="dxa"/>
            <w:tcBorders>
              <w:right w:val="single" w:color="000000" w:sz="12" w:space="0"/>
            </w:tcBorders>
            <w:shd w:val="clear" w:color="auto" w:fill="auto"/>
          </w:tcPr>
          <w:p w:rsidRPr="007757D0" w:rsidR="007757D0" w:rsidP="009D3773" w:rsidRDefault="007757D0" w14:paraId="12483B99" w14:textId="77777777">
            <w:r w:rsidRPr="007757D0">
              <w:t>None</w:t>
            </w:r>
          </w:p>
        </w:tc>
        <w:tc>
          <w:tcPr>
            <w:tcW w:w="1824" w:type="dxa"/>
            <w:tcBorders>
              <w:left w:val="single" w:color="000000" w:sz="12" w:space="0"/>
            </w:tcBorders>
            <w:shd w:val="clear" w:color="auto" w:fill="auto"/>
          </w:tcPr>
          <w:p w:rsidRPr="007757D0" w:rsidR="007757D0" w:rsidP="009D3773" w:rsidRDefault="007757D0" w14:paraId="78231287" w14:textId="77777777">
            <w:r w:rsidRPr="007757D0">
              <w:t xml:space="preserve">Jan </w:t>
            </w:r>
            <w:proofErr w:type="spellStart"/>
            <w:r w:rsidRPr="007757D0">
              <w:t>Nachlinger</w:t>
            </w:r>
            <w:proofErr w:type="spellEnd"/>
          </w:p>
        </w:tc>
        <w:tc>
          <w:tcPr>
            <w:tcW w:w="2340" w:type="dxa"/>
            <w:shd w:val="clear" w:color="auto" w:fill="auto"/>
          </w:tcPr>
          <w:p w:rsidRPr="007757D0" w:rsidR="007757D0" w:rsidP="009D3773" w:rsidRDefault="007757D0" w14:paraId="748ABCDA" w14:textId="77777777">
            <w:r w:rsidRPr="007757D0">
              <w:t>jnachlinger@tnc.org</w:t>
            </w:r>
          </w:p>
        </w:tc>
      </w:tr>
      <w:tr w:rsidRPr="007757D0" w:rsidR="007757D0" w:rsidTr="007757D0" w14:paraId="4DDE5828" w14:textId="77777777">
        <w:tc>
          <w:tcPr>
            <w:tcW w:w="1344" w:type="dxa"/>
            <w:tcBorders>
              <w:left w:val="single" w:color="auto" w:sz="12" w:space="0"/>
              <w:bottom w:val="single" w:color="auto" w:sz="2" w:space="0"/>
            </w:tcBorders>
            <w:shd w:val="clear" w:color="auto" w:fill="auto"/>
          </w:tcPr>
          <w:p w:rsidRPr="007757D0" w:rsidR="007757D0" w:rsidP="009D3773" w:rsidRDefault="007757D0" w14:paraId="709E7A87" w14:textId="77777777">
            <w:pPr>
              <w:rPr>
                <w:bCs/>
              </w:rPr>
            </w:pPr>
            <w:r w:rsidRPr="007757D0">
              <w:rPr>
                <w:bCs/>
              </w:rPr>
              <w:t>None</w:t>
            </w:r>
          </w:p>
        </w:tc>
        <w:tc>
          <w:tcPr>
            <w:tcW w:w="1956" w:type="dxa"/>
            <w:tcBorders>
              <w:right w:val="single" w:color="000000" w:sz="12" w:space="0"/>
            </w:tcBorders>
            <w:shd w:val="clear" w:color="auto" w:fill="auto"/>
          </w:tcPr>
          <w:p w:rsidRPr="007757D0" w:rsidR="007757D0" w:rsidP="009D3773" w:rsidRDefault="007757D0" w14:paraId="0ACF80E3" w14:textId="77777777">
            <w:r w:rsidRPr="007757D0">
              <w:t>None</w:t>
            </w:r>
          </w:p>
        </w:tc>
        <w:tc>
          <w:tcPr>
            <w:tcW w:w="1824" w:type="dxa"/>
            <w:tcBorders>
              <w:left w:val="single" w:color="000000" w:sz="12" w:space="0"/>
              <w:bottom w:val="single" w:color="auto" w:sz="2" w:space="0"/>
            </w:tcBorders>
            <w:shd w:val="clear" w:color="auto" w:fill="auto"/>
          </w:tcPr>
          <w:p w:rsidRPr="007757D0" w:rsidR="007757D0" w:rsidP="009D3773" w:rsidRDefault="007757D0" w14:paraId="5590310C" w14:textId="77777777">
            <w:r w:rsidRPr="007757D0">
              <w:t>None</w:t>
            </w:r>
          </w:p>
        </w:tc>
        <w:tc>
          <w:tcPr>
            <w:tcW w:w="2340" w:type="dxa"/>
            <w:shd w:val="clear" w:color="auto" w:fill="auto"/>
          </w:tcPr>
          <w:p w:rsidRPr="007757D0" w:rsidR="007757D0" w:rsidP="009D3773" w:rsidRDefault="007757D0" w14:paraId="17B67620" w14:textId="77777777">
            <w:r w:rsidRPr="007757D0">
              <w:t>None</w:t>
            </w:r>
          </w:p>
        </w:tc>
      </w:tr>
    </w:tbl>
    <w:p w:rsidR="007757D0" w:rsidP="007757D0" w:rsidRDefault="007757D0" w14:paraId="65E8C8A7" w14:textId="77777777"/>
    <w:p w:rsidR="007757D0" w:rsidP="007757D0" w:rsidRDefault="007757D0" w14:paraId="2E668B81" w14:textId="77777777">
      <w:pPr>
        <w:pStyle w:val="InfoPara"/>
      </w:pPr>
      <w:r>
        <w:t>Vegetation Type</w:t>
      </w:r>
    </w:p>
    <w:p w:rsidR="007757D0" w:rsidP="007757D0" w:rsidRDefault="005A352C" w14:paraId="2F02AFBA" w14:textId="3A32CA23">
      <w:r w:rsidRPr="005A352C">
        <w:t>Forest and Woodland</w:t>
      </w:r>
    </w:p>
    <w:p w:rsidR="007757D0" w:rsidP="007757D0" w:rsidRDefault="007757D0" w14:paraId="151C4093" w14:textId="51413724">
      <w:pPr>
        <w:pStyle w:val="InfoPara"/>
      </w:pPr>
      <w:r>
        <w:t>Map Zone</w:t>
      </w:r>
    </w:p>
    <w:p w:rsidR="007757D0" w:rsidP="007757D0" w:rsidRDefault="007757D0" w14:paraId="77E5FE3F" w14:textId="77777777">
      <w:r>
        <w:t>13</w:t>
      </w:r>
    </w:p>
    <w:p w:rsidR="007757D0" w:rsidP="007757D0" w:rsidRDefault="007757D0" w14:paraId="38DE41B1" w14:textId="77777777">
      <w:pPr>
        <w:pStyle w:val="InfoPara"/>
      </w:pPr>
      <w:bookmarkStart w:name="_GoBack" w:id="0"/>
      <w:bookmarkEnd w:id="0"/>
      <w:r>
        <w:t>Geographic Range</w:t>
      </w:r>
    </w:p>
    <w:p w:rsidR="007757D0" w:rsidP="007757D0" w:rsidRDefault="007757D0" w14:paraId="418AE2FD" w14:textId="4DED4588">
      <w:r>
        <w:t>Rocky Mountains west into the ranges of the Great Basin and high elevations of the Mojave Desert (</w:t>
      </w:r>
      <w:r w:rsidR="00BF2255">
        <w:t>map zone [</w:t>
      </w:r>
      <w:r>
        <w:t>MZ</w:t>
      </w:r>
      <w:r w:rsidR="00BF2255">
        <w:t xml:space="preserve">] </w:t>
      </w:r>
      <w:r>
        <w:t>13). Well represented in the Spring Mountains of southern N</w:t>
      </w:r>
      <w:r w:rsidR="00BF2255">
        <w:t>evada</w:t>
      </w:r>
      <w:r>
        <w:t>.</w:t>
      </w:r>
    </w:p>
    <w:p w:rsidR="007757D0" w:rsidP="007757D0" w:rsidRDefault="007757D0" w14:paraId="0832ECE3" w14:textId="77777777">
      <w:pPr>
        <w:pStyle w:val="InfoPara"/>
      </w:pPr>
      <w:r>
        <w:t>Biophysical Site Description</w:t>
      </w:r>
    </w:p>
    <w:p w:rsidR="007757D0" w:rsidP="007757D0" w:rsidRDefault="007757D0" w14:paraId="24B6864D" w14:textId="3AD0A270">
      <w:r>
        <w:t>Elevations range from 2</w:t>
      </w:r>
      <w:r w:rsidR="004D4CDC">
        <w:t>,</w:t>
      </w:r>
      <w:r>
        <w:t>100-3</w:t>
      </w:r>
      <w:r w:rsidR="004D4CDC">
        <w:t>,</w:t>
      </w:r>
      <w:r>
        <w:t>000m. Occurrences of this system are found on cooler sites, which include lower and middle slopes of ravines</w:t>
      </w:r>
      <w:r w:rsidR="00BF2255">
        <w:t xml:space="preserve">; </w:t>
      </w:r>
      <w:r>
        <w:t>stream terraces</w:t>
      </w:r>
      <w:r w:rsidR="00BF2255">
        <w:t xml:space="preserve">; </w:t>
      </w:r>
      <w:r>
        <w:t>moist, concave topographic positions</w:t>
      </w:r>
      <w:r w:rsidR="00BF2255">
        <w:t>;</w:t>
      </w:r>
      <w:r>
        <w:t xml:space="preserve"> and north</w:t>
      </w:r>
      <w:r w:rsidR="00BF2255">
        <w:t>-</w:t>
      </w:r>
      <w:r>
        <w:t xml:space="preserve"> and east-facing slopes.</w:t>
      </w:r>
    </w:p>
    <w:p w:rsidR="007757D0" w:rsidP="007757D0" w:rsidRDefault="007757D0" w14:paraId="094AF68B" w14:textId="77777777">
      <w:pPr>
        <w:pStyle w:val="InfoPara"/>
      </w:pPr>
      <w:r>
        <w:t>Vegetation Description</w:t>
      </w:r>
    </w:p>
    <w:p w:rsidR="007757D0" w:rsidP="007757D0" w:rsidRDefault="007757D0" w14:paraId="1BE0D950" w14:textId="5AD2D96A">
      <w:proofErr w:type="spellStart"/>
      <w:r w:rsidRPr="00F34C07">
        <w:rPr>
          <w:i/>
        </w:rPr>
        <w:t>Abies</w:t>
      </w:r>
      <w:proofErr w:type="spellEnd"/>
      <w:r w:rsidRPr="00F34C07">
        <w:rPr>
          <w:i/>
        </w:rPr>
        <w:t xml:space="preserve"> </w:t>
      </w:r>
      <w:proofErr w:type="spellStart"/>
      <w:r w:rsidRPr="00F34C07">
        <w:rPr>
          <w:i/>
        </w:rPr>
        <w:t>concolor</w:t>
      </w:r>
      <w:proofErr w:type="spellEnd"/>
      <w:r>
        <w:t xml:space="preserve"> is most common canopy dominant, but </w:t>
      </w:r>
      <w:r w:rsidRPr="00F34C07">
        <w:rPr>
          <w:i/>
        </w:rPr>
        <w:t xml:space="preserve">Pinus </w:t>
      </w:r>
      <w:proofErr w:type="spellStart"/>
      <w:r w:rsidRPr="00F34C07">
        <w:rPr>
          <w:i/>
        </w:rPr>
        <w:t>flexilis</w:t>
      </w:r>
      <w:proofErr w:type="spellEnd"/>
      <w:r>
        <w:t xml:space="preserve"> and </w:t>
      </w:r>
      <w:r w:rsidRPr="00F34C07">
        <w:rPr>
          <w:i/>
        </w:rPr>
        <w:t>Pinus ponderosa</w:t>
      </w:r>
      <w:r>
        <w:t xml:space="preserve"> are </w:t>
      </w:r>
      <w:proofErr w:type="gramStart"/>
      <w:r>
        <w:t>also</w:t>
      </w:r>
      <w:proofErr w:type="gramEnd"/>
      <w:r>
        <w:t xml:space="preserve"> co-dominants. Long </w:t>
      </w:r>
      <w:r w:rsidR="00BF2255">
        <w:t>fire return intervals (</w:t>
      </w:r>
      <w:r>
        <w:t>FRIs</w:t>
      </w:r>
      <w:r w:rsidR="00BF2255">
        <w:t>)</w:t>
      </w:r>
      <w:r>
        <w:t xml:space="preserve"> of this system favor a mixed</w:t>
      </w:r>
      <w:r w:rsidR="00BF2255">
        <w:t>-</w:t>
      </w:r>
      <w:r>
        <w:t xml:space="preserve">conifer composition. </w:t>
      </w:r>
      <w:r w:rsidRPr="00F34C07">
        <w:rPr>
          <w:i/>
        </w:rPr>
        <w:t xml:space="preserve">Pinus </w:t>
      </w:r>
      <w:proofErr w:type="spellStart"/>
      <w:r w:rsidRPr="00F34C07">
        <w:rPr>
          <w:i/>
        </w:rPr>
        <w:t>longeava</w:t>
      </w:r>
      <w:proofErr w:type="spellEnd"/>
      <w:r>
        <w:t xml:space="preserve"> may be present. This is truly a mixed</w:t>
      </w:r>
      <w:r w:rsidR="00BF2255">
        <w:t>-</w:t>
      </w:r>
      <w:r>
        <w:t>conifer system with little bristlecone pine. This system includes small mixed</w:t>
      </w:r>
      <w:r w:rsidR="00BF2255">
        <w:t>-</w:t>
      </w:r>
      <w:r>
        <w:t>conifer/</w:t>
      </w:r>
      <w:proofErr w:type="spellStart"/>
      <w:r w:rsidRPr="00F34C07">
        <w:rPr>
          <w:i/>
        </w:rPr>
        <w:t>Populus</w:t>
      </w:r>
      <w:proofErr w:type="spellEnd"/>
      <w:r w:rsidRPr="00F34C07">
        <w:rPr>
          <w:i/>
        </w:rPr>
        <w:t xml:space="preserve"> </w:t>
      </w:r>
      <w:proofErr w:type="spellStart"/>
      <w:r w:rsidRPr="00F34C07">
        <w:rPr>
          <w:i/>
        </w:rPr>
        <w:t>tremuloides</w:t>
      </w:r>
      <w:proofErr w:type="spellEnd"/>
      <w:r>
        <w:t xml:space="preserve"> stands on more cooler sites (but see Adjacency/Identification Concerns). </w:t>
      </w:r>
      <w:proofErr w:type="spellStart"/>
      <w:r w:rsidRPr="00F34C07">
        <w:rPr>
          <w:i/>
        </w:rPr>
        <w:t>Juniperus</w:t>
      </w:r>
      <w:proofErr w:type="spellEnd"/>
      <w:r w:rsidRPr="00F34C07">
        <w:rPr>
          <w:i/>
        </w:rPr>
        <w:t xml:space="preserve"> </w:t>
      </w:r>
      <w:proofErr w:type="spellStart"/>
      <w:r w:rsidRPr="00F34C07">
        <w:rPr>
          <w:i/>
        </w:rPr>
        <w:t>scopulorum</w:t>
      </w:r>
      <w:proofErr w:type="spellEnd"/>
      <w:r>
        <w:t xml:space="preserve"> is present as a </w:t>
      </w:r>
      <w:proofErr w:type="spellStart"/>
      <w:r>
        <w:t>midstory</w:t>
      </w:r>
      <w:proofErr w:type="spellEnd"/>
      <w:r>
        <w:t xml:space="preserve"> tree. </w:t>
      </w:r>
      <w:proofErr w:type="gramStart"/>
      <w:r>
        <w:t>A number of</w:t>
      </w:r>
      <w:proofErr w:type="gramEnd"/>
      <w:r>
        <w:t xml:space="preserve"> cold-deciduous shrub species can occur, including </w:t>
      </w:r>
      <w:proofErr w:type="spellStart"/>
      <w:r w:rsidRPr="00F34C07">
        <w:rPr>
          <w:i/>
        </w:rPr>
        <w:t>Cercocarpus</w:t>
      </w:r>
      <w:proofErr w:type="spellEnd"/>
      <w:r w:rsidRPr="00F34C07">
        <w:rPr>
          <w:i/>
        </w:rPr>
        <w:t xml:space="preserve"> </w:t>
      </w:r>
      <w:proofErr w:type="spellStart"/>
      <w:r w:rsidRPr="00F34C07">
        <w:rPr>
          <w:i/>
        </w:rPr>
        <w:t>ledifolius</w:t>
      </w:r>
      <w:proofErr w:type="spellEnd"/>
      <w:r>
        <w:t xml:space="preserve"> var</w:t>
      </w:r>
      <w:r w:rsidR="00BF2255">
        <w:t>.</w:t>
      </w:r>
      <w:r>
        <w:t xml:space="preserve"> </w:t>
      </w:r>
      <w:proofErr w:type="spellStart"/>
      <w:r w:rsidRPr="00F34C07">
        <w:rPr>
          <w:i/>
        </w:rPr>
        <w:t>intermontanus</w:t>
      </w:r>
      <w:proofErr w:type="spellEnd"/>
      <w:r>
        <w:t xml:space="preserve"> (CELEI4), </w:t>
      </w:r>
      <w:r w:rsidRPr="00F34C07">
        <w:rPr>
          <w:i/>
        </w:rPr>
        <w:t xml:space="preserve">Acer </w:t>
      </w:r>
      <w:proofErr w:type="spellStart"/>
      <w:r w:rsidRPr="00F34C07">
        <w:rPr>
          <w:i/>
        </w:rPr>
        <w:t>glabrum</w:t>
      </w:r>
      <w:proofErr w:type="spellEnd"/>
      <w:r>
        <w:t xml:space="preserve">, </w:t>
      </w:r>
      <w:proofErr w:type="spellStart"/>
      <w:r w:rsidRPr="00F34C07">
        <w:rPr>
          <w:i/>
        </w:rPr>
        <w:t>Cornus</w:t>
      </w:r>
      <w:proofErr w:type="spellEnd"/>
      <w:r w:rsidRPr="00F34C07">
        <w:rPr>
          <w:i/>
        </w:rPr>
        <w:t xml:space="preserve"> </w:t>
      </w:r>
      <w:proofErr w:type="spellStart"/>
      <w:r w:rsidRPr="00F34C07">
        <w:rPr>
          <w:i/>
        </w:rPr>
        <w:t>serecea</w:t>
      </w:r>
      <w:proofErr w:type="spellEnd"/>
      <w:r>
        <w:t xml:space="preserve">, </w:t>
      </w:r>
      <w:proofErr w:type="spellStart"/>
      <w:r w:rsidRPr="00F34C07">
        <w:rPr>
          <w:i/>
        </w:rPr>
        <w:t>Ribes</w:t>
      </w:r>
      <w:proofErr w:type="spellEnd"/>
      <w:r w:rsidRPr="00F34C07">
        <w:rPr>
          <w:i/>
        </w:rPr>
        <w:t xml:space="preserve"> </w:t>
      </w:r>
      <w:proofErr w:type="spellStart"/>
      <w:r w:rsidRPr="00F34C07">
        <w:rPr>
          <w:i/>
        </w:rPr>
        <w:t>cereum</w:t>
      </w:r>
      <w:proofErr w:type="spellEnd"/>
      <w:r>
        <w:t xml:space="preserve">, </w:t>
      </w:r>
      <w:r w:rsidRPr="00F34C07">
        <w:rPr>
          <w:i/>
        </w:rPr>
        <w:t xml:space="preserve">Juniper </w:t>
      </w:r>
      <w:proofErr w:type="spellStart"/>
      <w:r w:rsidRPr="00F34C07">
        <w:rPr>
          <w:i/>
        </w:rPr>
        <w:t>communis</w:t>
      </w:r>
      <w:proofErr w:type="spellEnd"/>
      <w:r>
        <w:t xml:space="preserve">, </w:t>
      </w:r>
      <w:proofErr w:type="spellStart"/>
      <w:r w:rsidRPr="00F34C07">
        <w:rPr>
          <w:i/>
        </w:rPr>
        <w:t>Holodicus</w:t>
      </w:r>
      <w:proofErr w:type="spellEnd"/>
      <w:r>
        <w:t xml:space="preserve"> spp</w:t>
      </w:r>
      <w:r w:rsidR="00BF2255">
        <w:t>.,</w:t>
      </w:r>
      <w:r>
        <w:t xml:space="preserve"> and </w:t>
      </w:r>
      <w:proofErr w:type="spellStart"/>
      <w:r w:rsidRPr="00F34C07">
        <w:rPr>
          <w:i/>
        </w:rPr>
        <w:t>Symphoricarpus</w:t>
      </w:r>
      <w:proofErr w:type="spellEnd"/>
      <w:r w:rsidRPr="00F34C07">
        <w:rPr>
          <w:i/>
        </w:rPr>
        <w:t xml:space="preserve"> </w:t>
      </w:r>
      <w:proofErr w:type="spellStart"/>
      <w:r w:rsidRPr="00F34C07">
        <w:rPr>
          <w:i/>
        </w:rPr>
        <w:t>oreophilus</w:t>
      </w:r>
      <w:proofErr w:type="spellEnd"/>
      <w:r>
        <w:t xml:space="preserve">. Herbaceous species include </w:t>
      </w:r>
      <w:proofErr w:type="spellStart"/>
      <w:r w:rsidRPr="00F34C07">
        <w:rPr>
          <w:i/>
        </w:rPr>
        <w:t>Carex</w:t>
      </w:r>
      <w:proofErr w:type="spellEnd"/>
      <w:r w:rsidRPr="00F34C07">
        <w:rPr>
          <w:i/>
        </w:rPr>
        <w:t xml:space="preserve"> </w:t>
      </w:r>
      <w:proofErr w:type="spellStart"/>
      <w:r w:rsidRPr="00F34C07">
        <w:rPr>
          <w:i/>
        </w:rPr>
        <w:t>rossii</w:t>
      </w:r>
      <w:proofErr w:type="spellEnd"/>
      <w:r>
        <w:t xml:space="preserve">, </w:t>
      </w:r>
      <w:proofErr w:type="spellStart"/>
      <w:r w:rsidRPr="00F34C07">
        <w:rPr>
          <w:i/>
        </w:rPr>
        <w:t>Bromus</w:t>
      </w:r>
      <w:proofErr w:type="spellEnd"/>
      <w:r w:rsidRPr="00F34C07">
        <w:rPr>
          <w:i/>
        </w:rPr>
        <w:t xml:space="preserve"> </w:t>
      </w:r>
      <w:proofErr w:type="spellStart"/>
      <w:r w:rsidRPr="00F34C07">
        <w:rPr>
          <w:i/>
        </w:rPr>
        <w:t>ciliatus</w:t>
      </w:r>
      <w:proofErr w:type="spellEnd"/>
      <w:r>
        <w:t xml:space="preserve">, </w:t>
      </w:r>
      <w:proofErr w:type="spellStart"/>
      <w:r w:rsidRPr="00F34C07">
        <w:rPr>
          <w:i/>
        </w:rPr>
        <w:t>Pseudoroegneria</w:t>
      </w:r>
      <w:proofErr w:type="spellEnd"/>
      <w:r w:rsidRPr="00F34C07">
        <w:rPr>
          <w:i/>
        </w:rPr>
        <w:t xml:space="preserve"> </w:t>
      </w:r>
      <w:proofErr w:type="spellStart"/>
      <w:r w:rsidRPr="00F34C07">
        <w:rPr>
          <w:i/>
        </w:rPr>
        <w:t>spicata</w:t>
      </w:r>
      <w:proofErr w:type="spellEnd"/>
      <w:r>
        <w:t xml:space="preserve">, </w:t>
      </w:r>
      <w:proofErr w:type="spellStart"/>
      <w:r w:rsidRPr="00F34C07">
        <w:rPr>
          <w:i/>
        </w:rPr>
        <w:t>Elymus</w:t>
      </w:r>
      <w:proofErr w:type="spellEnd"/>
      <w:r w:rsidRPr="00F34C07">
        <w:rPr>
          <w:i/>
        </w:rPr>
        <w:t xml:space="preserve">, </w:t>
      </w:r>
      <w:proofErr w:type="spellStart"/>
      <w:r w:rsidRPr="00F34C07">
        <w:rPr>
          <w:i/>
        </w:rPr>
        <w:t>elymoides</w:t>
      </w:r>
      <w:proofErr w:type="spellEnd"/>
      <w:r>
        <w:t xml:space="preserve">, </w:t>
      </w:r>
      <w:proofErr w:type="spellStart"/>
      <w:r w:rsidRPr="00F34C07">
        <w:rPr>
          <w:i/>
        </w:rPr>
        <w:t>Poa</w:t>
      </w:r>
      <w:proofErr w:type="spellEnd"/>
      <w:r w:rsidRPr="00F34C07">
        <w:rPr>
          <w:i/>
        </w:rPr>
        <w:t xml:space="preserve"> </w:t>
      </w:r>
      <w:proofErr w:type="spellStart"/>
      <w:r w:rsidRPr="00F34C07">
        <w:rPr>
          <w:i/>
        </w:rPr>
        <w:t>fendleriana</w:t>
      </w:r>
      <w:proofErr w:type="spellEnd"/>
      <w:r>
        <w:t xml:space="preserve">, </w:t>
      </w:r>
      <w:r w:rsidRPr="00F34C07">
        <w:rPr>
          <w:i/>
        </w:rPr>
        <w:t>Erigeron</w:t>
      </w:r>
      <w:r>
        <w:t xml:space="preserve"> spp</w:t>
      </w:r>
      <w:r w:rsidR="00BF2255">
        <w:t xml:space="preserve">., </w:t>
      </w:r>
      <w:proofErr w:type="spellStart"/>
      <w:r w:rsidRPr="00F34C07">
        <w:rPr>
          <w:i/>
        </w:rPr>
        <w:t>Astragulus</w:t>
      </w:r>
      <w:proofErr w:type="spellEnd"/>
      <w:r>
        <w:t xml:space="preserve"> spp</w:t>
      </w:r>
      <w:r w:rsidR="00BF2255">
        <w:t>.,</w:t>
      </w:r>
      <w:r>
        <w:t xml:space="preserve"> </w:t>
      </w:r>
      <w:proofErr w:type="spellStart"/>
      <w:r w:rsidRPr="00F34C07">
        <w:rPr>
          <w:i/>
        </w:rPr>
        <w:t>Luzula</w:t>
      </w:r>
      <w:proofErr w:type="spellEnd"/>
      <w:r w:rsidRPr="00F34C07">
        <w:rPr>
          <w:i/>
        </w:rPr>
        <w:t xml:space="preserve"> </w:t>
      </w:r>
      <w:proofErr w:type="spellStart"/>
      <w:r w:rsidRPr="00F34C07">
        <w:rPr>
          <w:i/>
        </w:rPr>
        <w:t>parviflora</w:t>
      </w:r>
      <w:proofErr w:type="spellEnd"/>
      <w:r w:rsidR="00BF2255">
        <w:t>,</w:t>
      </w:r>
      <w:r>
        <w:t xml:space="preserve"> and </w:t>
      </w:r>
      <w:r w:rsidRPr="00F34C07">
        <w:rPr>
          <w:i/>
        </w:rPr>
        <w:t xml:space="preserve">Thalictrum </w:t>
      </w:r>
      <w:proofErr w:type="spellStart"/>
      <w:r w:rsidRPr="00F34C07">
        <w:rPr>
          <w:i/>
        </w:rPr>
        <w:t>fendleri</w:t>
      </w:r>
      <w:proofErr w:type="spellEnd"/>
      <w:r>
        <w:t>.</w:t>
      </w:r>
    </w:p>
    <w:p w:rsidR="007757D0" w:rsidP="007757D0" w:rsidRDefault="007757D0" w14:paraId="1BFD88F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longaeva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basin 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 var. intermontanus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bl>
    <w:p>
      <w:r>
        <w:rPr>
          <w:sz w:val="16"/>
        </w:rPr>
        <w:t>Species names are from the NRCS PLANTS database. Check species codes at http://plants.usda.gov.</w:t>
      </w:r>
    </w:p>
    <w:p w:rsidR="007757D0" w:rsidP="007757D0" w:rsidRDefault="007757D0" w14:paraId="200641DC" w14:textId="77777777">
      <w:pPr>
        <w:pStyle w:val="InfoPara"/>
      </w:pPr>
      <w:r>
        <w:t>Disturbance Description</w:t>
      </w:r>
    </w:p>
    <w:p w:rsidR="007757D0" w:rsidP="007757D0" w:rsidRDefault="007757D0" w14:paraId="2B196B51" w14:textId="0DA6D132">
      <w:r>
        <w:t xml:space="preserve">Naturally occurring fires are of variable return intervals and </w:t>
      </w:r>
      <w:r w:rsidR="00BF2255">
        <w:t xml:space="preserve">are </w:t>
      </w:r>
      <w:r>
        <w:t>mostly light, erratic</w:t>
      </w:r>
      <w:r w:rsidR="00BF2255">
        <w:t xml:space="preserve">, </w:t>
      </w:r>
      <w:r>
        <w:t>and infrequent due to the cool, moist conditions. These ecological systems are</w:t>
      </w:r>
      <w:r w:rsidR="004D4CDC">
        <w:t xml:space="preserve"> dominated by moderate</w:t>
      </w:r>
      <w:r w:rsidR="00BF2255">
        <w:t>-</w:t>
      </w:r>
      <w:r w:rsidR="004D4CDC">
        <w:t xml:space="preserve"> to high</w:t>
      </w:r>
      <w:r w:rsidR="00BF2255">
        <w:t>-</w:t>
      </w:r>
      <w:r w:rsidR="004D4CDC">
        <w:t>frequency, low</w:t>
      </w:r>
      <w:r w:rsidR="00BF2255">
        <w:t>-</w:t>
      </w:r>
      <w:r w:rsidR="004D4CDC">
        <w:t xml:space="preserve"> and moderate</w:t>
      </w:r>
      <w:r w:rsidR="00BF2255">
        <w:t>-</w:t>
      </w:r>
      <w:r w:rsidR="004D4CDC">
        <w:t>severity fire regimes</w:t>
      </w:r>
      <w:r>
        <w:t xml:space="preserve">, but some portions of these sites are transition zones to </w:t>
      </w:r>
      <w:r w:rsidR="004D4CDC">
        <w:t>moderate</w:t>
      </w:r>
      <w:r w:rsidR="00BF2255">
        <w:t>-</w:t>
      </w:r>
      <w:r w:rsidR="004D4CDC">
        <w:t>frequency, high</w:t>
      </w:r>
      <w:r w:rsidR="00BF2255">
        <w:t>-</w:t>
      </w:r>
      <w:r w:rsidR="004D4CDC">
        <w:t>severity fire regimes</w:t>
      </w:r>
      <w:r>
        <w:t>. This vegetation is a transition between the frequent surface and mixed</w:t>
      </w:r>
      <w:r w:rsidR="00BF2255">
        <w:t>-</w:t>
      </w:r>
      <w:r>
        <w:t>severity fires of ponderosa pine and the more stand</w:t>
      </w:r>
      <w:r w:rsidR="00BF2255">
        <w:t>-</w:t>
      </w:r>
      <w:r>
        <w:t>replacement regimes common in high</w:t>
      </w:r>
      <w:r w:rsidR="00BF2255">
        <w:t>-</w:t>
      </w:r>
      <w:r>
        <w:t>elevation pine and fir ecosystems.</w:t>
      </w:r>
    </w:p>
    <w:p w:rsidR="007757D0" w:rsidP="007757D0" w:rsidRDefault="007757D0" w14:paraId="0936C677" w14:textId="77777777"/>
    <w:p w:rsidR="007757D0" w:rsidP="007757D0" w:rsidRDefault="007757D0" w14:paraId="15687403" w14:textId="656A7EB6">
      <w:r>
        <w:t>Surface fire and mixed</w:t>
      </w:r>
      <w:r w:rsidR="00BF2255">
        <w:t>-</w:t>
      </w:r>
      <w:r>
        <w:t xml:space="preserve">severity fire intervals were </w:t>
      </w:r>
      <w:r w:rsidR="00BF2255">
        <w:t>~</w:t>
      </w:r>
      <w:r>
        <w:t>35-100yrs (Brown et al</w:t>
      </w:r>
      <w:r w:rsidR="00BF2255">
        <w:t>.</w:t>
      </w:r>
      <w:r>
        <w:t xml:space="preserve"> 1994). Stand</w:t>
      </w:r>
      <w:r w:rsidR="00BF2255">
        <w:t>-</w:t>
      </w:r>
      <w:r>
        <w:t>replacement fires occurred at intervals of 150-40</w:t>
      </w:r>
      <w:r w:rsidR="004D4CDC">
        <w:t>0yrs+ (Crane 1986; Barrett 1988</w:t>
      </w:r>
      <w:r w:rsidR="00BF2255">
        <w:t>;</w:t>
      </w:r>
      <w:r w:rsidR="004D4CDC">
        <w:t xml:space="preserve"> Bradley 1992a and </w:t>
      </w:r>
      <w:r w:rsidR="00BF2255">
        <w:t>1992</w:t>
      </w:r>
      <w:r w:rsidR="004D4CDC">
        <w:t>b</w:t>
      </w:r>
      <w:r w:rsidR="00BF2255">
        <w:t>;</w:t>
      </w:r>
      <w:r w:rsidR="004D4CDC">
        <w:t xml:space="preserve"> Brown et al. 1994</w:t>
      </w:r>
      <w:r w:rsidR="00BF2255">
        <w:t>;</w:t>
      </w:r>
      <w:r>
        <w:t xml:space="preserve"> Morgan et al</w:t>
      </w:r>
      <w:r w:rsidR="00BF2255">
        <w:t>.</w:t>
      </w:r>
      <w:r>
        <w:t xml:space="preserve"> 1996). For MZ13, the high end of these ranges was chosen</w:t>
      </w:r>
      <w:r w:rsidR="00BF2255">
        <w:t>,</w:t>
      </w:r>
      <w:r>
        <w:t xml:space="preserve"> and in some cases, the FRIs were doubled compared to values for MZ12 and MZ17 (Great Basin). Likelihood of stand</w:t>
      </w:r>
      <w:r w:rsidR="00BF2255">
        <w:t>-</w:t>
      </w:r>
      <w:r>
        <w:t>replacement fires increased with canopy closure and fuel ladders caused by white fir growth.</w:t>
      </w:r>
    </w:p>
    <w:p w:rsidR="007757D0" w:rsidP="007757D0" w:rsidRDefault="007757D0" w14:paraId="63375414" w14:textId="77777777"/>
    <w:p w:rsidR="007757D0" w:rsidP="007757D0" w:rsidRDefault="007757D0" w14:paraId="5CA17DEC" w14:textId="77777777">
      <w:r>
        <w:t>Other disturbances included insect, disease, drought</w:t>
      </w:r>
      <w:r w:rsidR="00BF2255">
        <w:t>,</w:t>
      </w:r>
      <w:r>
        <w:t xml:space="preserve"> and wind and ice damage. Fire was by far the dominant disturbance agent, and fire activity increases with drought and insects.</w:t>
      </w:r>
    </w:p>
    <w:p w:rsidR="007757D0" w:rsidP="007757D0" w:rsidRDefault="004D4CDC" w14:paraId="3A68ADD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217</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194</w:t>
            </w:r>
          </w:p>
        </w:tc>
        <w:tc>
          <w:p>
            <w:pPr>
              <w:jc w:val="center"/>
            </w:pPr>
            <w:r>
              <w:t>21</w:t>
            </w:r>
          </w:p>
        </w:tc>
        <w:tc>
          <w:p>
            <w:pPr>
              <w:jc w:val="center"/>
            </w:pPr>
            <w:r>
              <w:t/>
            </w:r>
          </w:p>
        </w:tc>
        <w:tc>
          <w:p>
            <w:pPr>
              <w:jc w:val="center"/>
            </w:pPr>
            <w:r>
              <w:t/>
            </w:r>
          </w:p>
        </w:tc>
      </w:tr>
      <w:tr>
        <w:tc>
          <w:p>
            <w:pPr>
              <w:jc w:val="center"/>
            </w:pPr>
            <w:r>
              <w:t>Low (Surface)</w:t>
            </w:r>
          </w:p>
        </w:tc>
        <w:tc>
          <w:p>
            <w:pPr>
              <w:jc w:val="center"/>
            </w:pPr>
            <w:r>
              <w:t>65</w:t>
            </w:r>
          </w:p>
        </w:tc>
        <w:tc>
          <w:p>
            <w:pPr>
              <w:jc w:val="center"/>
            </w:pPr>
            <w:r>
              <w:t>61</w:t>
            </w:r>
          </w:p>
        </w:tc>
        <w:tc>
          <w:p>
            <w:pPr>
              <w:jc w:val="center"/>
            </w:pPr>
            <w:r>
              <w:t/>
            </w:r>
          </w:p>
        </w:tc>
        <w:tc>
          <w:p>
            <w:pPr>
              <w:jc w:val="center"/>
            </w:pPr>
            <w:r>
              <w:t/>
            </w:r>
          </w:p>
        </w:tc>
      </w:tr>
      <w:tr>
        <w:tc>
          <w:p>
            <w:pPr>
              <w:jc w:val="center"/>
            </w:pPr>
            <w:r>
              <w:t>All Fires</w:t>
            </w:r>
          </w:p>
        </w:tc>
        <w:tc>
          <w:p>
            <w:pPr>
              <w:jc w:val="center"/>
            </w:pPr>
            <w:r>
              <w:t>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7D0" w:rsidP="007757D0" w:rsidRDefault="007757D0" w14:paraId="232A37BB" w14:textId="77777777">
      <w:pPr>
        <w:pStyle w:val="InfoPara"/>
      </w:pPr>
      <w:r>
        <w:t>Scale Description</w:t>
      </w:r>
    </w:p>
    <w:p w:rsidR="007757D0" w:rsidP="007757D0" w:rsidRDefault="007757D0" w14:paraId="25A8BB28" w14:textId="77777777">
      <w:r>
        <w:t xml:space="preserve">This </w:t>
      </w:r>
      <w:r w:rsidR="00BF2255">
        <w:t>Biophysical Setting (</w:t>
      </w:r>
      <w:r w:rsidR="004D4CDC">
        <w:t>BpS</w:t>
      </w:r>
      <w:r w:rsidR="00BF2255">
        <w:t>)</w:t>
      </w:r>
      <w:r>
        <w:t xml:space="preserve"> occurs in patches ranging from 100s-1</w:t>
      </w:r>
      <w:r w:rsidR="004D4CDC">
        <w:t>,</w:t>
      </w:r>
      <w:r>
        <w:t>000s of acres. Fire size is between 10-1</w:t>
      </w:r>
      <w:r w:rsidR="004D4CDC">
        <w:t>,</w:t>
      </w:r>
      <w:r>
        <w:t>000ac.</w:t>
      </w:r>
    </w:p>
    <w:p w:rsidR="007757D0" w:rsidP="007757D0" w:rsidRDefault="007757D0" w14:paraId="2DD18EA2" w14:textId="77777777">
      <w:pPr>
        <w:pStyle w:val="InfoPara"/>
      </w:pPr>
      <w:r>
        <w:t>Adjacency or Identification Concerns</w:t>
      </w:r>
    </w:p>
    <w:p w:rsidR="007757D0" w:rsidP="007757D0" w:rsidRDefault="007757D0" w14:paraId="5B599BCA" w14:textId="418BED39">
      <w:r>
        <w:t>This ecological system is in the elevation belt between Southern Rocky Mountain Ponderosa Pine Woodland (BpS 1054) and Inter-Mountain Subalpine Limber-Bristlecone Pine Woodland (BpS 1020), as in the Spring Mountains of southern N</w:t>
      </w:r>
      <w:r w:rsidR="00BF2255">
        <w:t>evada</w:t>
      </w:r>
      <w:r>
        <w:t xml:space="preserve"> near Las Vegas (</w:t>
      </w:r>
      <w:proofErr w:type="spellStart"/>
      <w:r>
        <w:t>Nachlinger</w:t>
      </w:r>
      <w:proofErr w:type="spellEnd"/>
      <w:r>
        <w:t xml:space="preserve"> and Reese 1996). BpS 131052 is not a small system (patch size of 100-1</w:t>
      </w:r>
      <w:r w:rsidR="004D4CDC">
        <w:t>,</w:t>
      </w:r>
      <w:r>
        <w:t xml:space="preserve">000s of acres). </w:t>
      </w:r>
    </w:p>
    <w:p w:rsidR="007757D0" w:rsidP="007757D0" w:rsidRDefault="007757D0" w14:paraId="17BA8467" w14:textId="77777777"/>
    <w:p w:rsidR="007757D0" w:rsidP="007757D0" w:rsidRDefault="007757D0" w14:paraId="69762C19" w14:textId="2E69850E">
      <w:r>
        <w:t xml:space="preserve">Bps 131051, Rocky Mountain Dry-Mesic Montane Mixed Conifer Forest and Woodlands, was lumped with BpS 131052 because it is a very small component of the landscape and, depending on aspect, completely intermingled within BpS 1052, thus probably not mappable. BpS 131151 is considered rare in the Mojave Desert. Douglas-fir, an important component of BpS 1051, is absent. The SW </w:t>
      </w:r>
      <w:proofErr w:type="spellStart"/>
      <w:r>
        <w:t>REGap</w:t>
      </w:r>
      <w:proofErr w:type="spellEnd"/>
      <w:r>
        <w:t xml:space="preserve"> mapped 131151 in the Spring Mountains exactly where BpS 131054</w:t>
      </w:r>
      <w:r w:rsidR="00BF2255">
        <w:t xml:space="preserve">, which is ponderosa pine woodlands, </w:t>
      </w:r>
      <w:r>
        <w:t>is found. The Spring Mountains are well known for their relatively pure ponderosa pine stands with shrubby understories. When mixed conifers occur, such as on the Spring Mountains, they are mesic and harbor aspen. White fir, limber pine</w:t>
      </w:r>
      <w:r w:rsidR="00BF2255">
        <w:t xml:space="preserve">, </w:t>
      </w:r>
      <w:r>
        <w:t xml:space="preserve">and </w:t>
      </w:r>
      <w:r>
        <w:lastRenderedPageBreak/>
        <w:t>ponderosa pine are found in equal amounts, with some bristlecone pines increasing in importance with elevation.</w:t>
      </w:r>
    </w:p>
    <w:p w:rsidR="007757D0" w:rsidP="007757D0" w:rsidRDefault="007757D0" w14:paraId="75869C43" w14:textId="77777777"/>
    <w:p w:rsidR="007757D0" w:rsidP="007757D0" w:rsidRDefault="007757D0" w14:paraId="4825A6BB" w14:textId="1138E4EC">
      <w:r>
        <w:t>This system includes small patches of mixed</w:t>
      </w:r>
      <w:r w:rsidR="00BF2255">
        <w:t>-</w:t>
      </w:r>
      <w:r>
        <w:t>conifer/</w:t>
      </w:r>
      <w:proofErr w:type="spellStart"/>
      <w:r w:rsidRPr="00F34C07">
        <w:rPr>
          <w:i/>
        </w:rPr>
        <w:t>Populus</w:t>
      </w:r>
      <w:proofErr w:type="spellEnd"/>
      <w:r w:rsidRPr="00F34C07">
        <w:rPr>
          <w:i/>
        </w:rPr>
        <w:t xml:space="preserve"> </w:t>
      </w:r>
      <w:proofErr w:type="spellStart"/>
      <w:r w:rsidRPr="00F34C07">
        <w:rPr>
          <w:i/>
        </w:rPr>
        <w:t>tremuloides</w:t>
      </w:r>
      <w:proofErr w:type="spellEnd"/>
      <w:r>
        <w:t xml:space="preserve"> (aspen) stands (much smaller than the mixed</w:t>
      </w:r>
      <w:r w:rsidR="00BF2255">
        <w:t>-</w:t>
      </w:r>
      <w:r>
        <w:t>conifer component). If aspen is present in large patches and soils show a clear organic layer, B</w:t>
      </w:r>
      <w:r w:rsidR="00BF2255">
        <w:t>p</w:t>
      </w:r>
      <w:r>
        <w:t xml:space="preserve">S 1061 Intermountain Basins Aspen-Mixed Conifer Forest and Woodland should be used. For MZ13, BpS 131061 was added to the list of </w:t>
      </w:r>
      <w:proofErr w:type="spellStart"/>
      <w:r w:rsidR="00BF2255">
        <w:t>BpSs</w:t>
      </w:r>
      <w:proofErr w:type="spellEnd"/>
      <w:r>
        <w:t xml:space="preserve"> based on </w:t>
      </w:r>
      <w:proofErr w:type="spellStart"/>
      <w:r>
        <w:t>Nachlinger</w:t>
      </w:r>
      <w:proofErr w:type="spellEnd"/>
      <w:r>
        <w:t xml:space="preserve"> and Reese's (1996) description of </w:t>
      </w:r>
      <w:r w:rsidR="00BF2255">
        <w:t>a</w:t>
      </w:r>
      <w:r>
        <w:t>spen/</w:t>
      </w:r>
      <w:r w:rsidR="00BF2255">
        <w:t>w</w:t>
      </w:r>
      <w:r>
        <w:t xml:space="preserve">hite </w:t>
      </w:r>
      <w:r w:rsidR="00BF2255">
        <w:t>f</w:t>
      </w:r>
      <w:r>
        <w:t xml:space="preserve">ir communities associated with avalanche chutes and riparian corridors in the Spring Mountains. It is not clear whether BpS 131061 was more widespread during pre-settlement and replaced by BpS 131052 during the last century because of fire suppression and the association of aspen with riparian corridors and avalanches. Observation shows that avalanches and snow creep may be dominant disturbances and </w:t>
      </w:r>
      <w:r w:rsidR="00BF2255">
        <w:t xml:space="preserve">that </w:t>
      </w:r>
      <w:r>
        <w:t xml:space="preserve">these occur regardless of fire suppression. Also, </w:t>
      </w:r>
      <w:r w:rsidR="00BF2255">
        <w:t xml:space="preserve">it </w:t>
      </w:r>
      <w:r>
        <w:t>is not evident that Native American burning was prevalent in these small aspen communities.</w:t>
      </w:r>
    </w:p>
    <w:p w:rsidR="007757D0" w:rsidP="007757D0" w:rsidRDefault="007757D0" w14:paraId="677A3F74" w14:textId="77777777">
      <w:pPr>
        <w:pStyle w:val="InfoPara"/>
      </w:pPr>
      <w:r>
        <w:t>Issues or Problems</w:t>
      </w:r>
    </w:p>
    <w:p w:rsidR="007757D0" w:rsidP="007757D0" w:rsidRDefault="007757D0" w14:paraId="57E13814" w14:textId="77777777">
      <w:r>
        <w:t xml:space="preserve">Time Since Disturbance has a strong effect on the calculated Historic Range of Variability (HRV). We chose a period matching one fire cycle. </w:t>
      </w:r>
    </w:p>
    <w:p w:rsidR="007757D0" w:rsidP="007757D0" w:rsidRDefault="007757D0" w14:paraId="76314987" w14:textId="77777777"/>
    <w:p w:rsidR="007757D0" w:rsidP="007757D0" w:rsidRDefault="007757D0" w14:paraId="5BDEC052" w14:textId="5DC53151">
      <w:r>
        <w:t xml:space="preserve">There </w:t>
      </w:r>
      <w:r w:rsidR="00BF2255">
        <w:t xml:space="preserve">are few </w:t>
      </w:r>
      <w:r>
        <w:t xml:space="preserve">data on this system in the Mojave Desert, except the description by </w:t>
      </w:r>
      <w:proofErr w:type="spellStart"/>
      <w:r>
        <w:t>Nachlinger</w:t>
      </w:r>
      <w:proofErr w:type="spellEnd"/>
      <w:r>
        <w:t xml:space="preserve"> and Reese (1996). FEIS describes results from other zones and completely lacks data from N</w:t>
      </w:r>
      <w:r w:rsidR="00BF2255">
        <w:t>evada</w:t>
      </w:r>
      <w:r>
        <w:t>, especially southern N</w:t>
      </w:r>
      <w:r w:rsidR="00BF2255">
        <w:t>evada</w:t>
      </w:r>
      <w:r>
        <w:t>, on some topics.</w:t>
      </w:r>
    </w:p>
    <w:p w:rsidR="007757D0" w:rsidP="007757D0" w:rsidRDefault="007757D0" w14:paraId="0B84E26F" w14:textId="77777777">
      <w:pPr>
        <w:pStyle w:val="InfoPara"/>
      </w:pPr>
      <w:r>
        <w:t>Native Uncharacteristic Conditions</w:t>
      </w:r>
    </w:p>
    <w:p w:rsidR="007757D0" w:rsidP="007757D0" w:rsidRDefault="007757D0" w14:paraId="03EF6B3C" w14:textId="77777777">
      <w:r>
        <w:t>Native tree cover can reach 100% and remains characteristic of the pre-settlement condition.</w:t>
      </w:r>
    </w:p>
    <w:p w:rsidR="007757D0" w:rsidP="007757D0" w:rsidRDefault="007757D0" w14:paraId="12F18509" w14:textId="77777777">
      <w:pPr>
        <w:pStyle w:val="InfoPara"/>
      </w:pPr>
      <w:r>
        <w:t>Comments</w:t>
      </w:r>
    </w:p>
    <w:p w:rsidR="00971C57" w:rsidP="00971C57" w:rsidRDefault="00971C57" w14:paraId="56897280" w14:textId="77777777"/>
    <w:p w:rsidR="007757D0" w:rsidP="007757D0" w:rsidRDefault="007757D0" w14:paraId="71FA763C" w14:textId="77777777">
      <w:pPr>
        <w:pStyle w:val="ReportSection"/>
      </w:pPr>
      <w:r>
        <w:t>Succession Classes</w:t>
      </w:r>
    </w:p>
    <w:p w:rsidR="007757D0" w:rsidP="007757D0" w:rsidRDefault="007757D0" w14:paraId="3096BE8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57D0" w:rsidP="007757D0" w:rsidRDefault="007757D0" w14:paraId="221910A6"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757D0" w:rsidP="007757D0" w:rsidRDefault="007757D0" w14:paraId="57AFEB16" w14:textId="77777777"/>
    <w:p w:rsidR="007757D0" w:rsidP="007757D0" w:rsidRDefault="007757D0" w14:paraId="12DA998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7757D0" w:rsidR="007757D0" w:rsidTr="007757D0" w14:paraId="373B7C73" w14:textId="77777777">
        <w:tc>
          <w:tcPr>
            <w:tcW w:w="1212" w:type="dxa"/>
            <w:tcBorders>
              <w:top w:val="single" w:color="auto" w:sz="2" w:space="0"/>
              <w:bottom w:val="single" w:color="000000" w:sz="12" w:space="0"/>
            </w:tcBorders>
            <w:shd w:val="clear" w:color="auto" w:fill="auto"/>
          </w:tcPr>
          <w:p w:rsidRPr="007757D0" w:rsidR="007757D0" w:rsidP="008920F3" w:rsidRDefault="007757D0" w14:paraId="67400D5B" w14:textId="77777777">
            <w:pPr>
              <w:rPr>
                <w:b/>
                <w:bCs/>
              </w:rPr>
            </w:pPr>
            <w:r w:rsidRPr="007757D0">
              <w:rPr>
                <w:b/>
                <w:bCs/>
              </w:rPr>
              <w:t>Symbol</w:t>
            </w:r>
          </w:p>
        </w:tc>
        <w:tc>
          <w:tcPr>
            <w:tcW w:w="2340" w:type="dxa"/>
            <w:tcBorders>
              <w:top w:val="single" w:color="auto" w:sz="2" w:space="0"/>
              <w:bottom w:val="single" w:color="000000" w:sz="12" w:space="0"/>
            </w:tcBorders>
            <w:shd w:val="clear" w:color="auto" w:fill="auto"/>
          </w:tcPr>
          <w:p w:rsidRPr="007757D0" w:rsidR="007757D0" w:rsidP="008920F3" w:rsidRDefault="007757D0" w14:paraId="1F4D42F0" w14:textId="77777777">
            <w:pPr>
              <w:rPr>
                <w:b/>
                <w:bCs/>
              </w:rPr>
            </w:pPr>
            <w:r w:rsidRPr="007757D0">
              <w:rPr>
                <w:b/>
                <w:bCs/>
              </w:rPr>
              <w:t>Scientific Name</w:t>
            </w:r>
          </w:p>
        </w:tc>
        <w:tc>
          <w:tcPr>
            <w:tcW w:w="1860" w:type="dxa"/>
            <w:tcBorders>
              <w:top w:val="single" w:color="auto" w:sz="2" w:space="0"/>
              <w:bottom w:val="single" w:color="000000" w:sz="12" w:space="0"/>
            </w:tcBorders>
            <w:shd w:val="clear" w:color="auto" w:fill="auto"/>
          </w:tcPr>
          <w:p w:rsidRPr="007757D0" w:rsidR="007757D0" w:rsidP="008920F3" w:rsidRDefault="007757D0" w14:paraId="720DB3B9" w14:textId="77777777">
            <w:pPr>
              <w:rPr>
                <w:b/>
                <w:bCs/>
              </w:rPr>
            </w:pPr>
            <w:r w:rsidRPr="007757D0">
              <w:rPr>
                <w:b/>
                <w:bCs/>
              </w:rPr>
              <w:t>Common Name</w:t>
            </w:r>
          </w:p>
        </w:tc>
        <w:tc>
          <w:tcPr>
            <w:tcW w:w="1956" w:type="dxa"/>
            <w:tcBorders>
              <w:top w:val="single" w:color="auto" w:sz="2" w:space="0"/>
              <w:bottom w:val="single" w:color="000000" w:sz="12" w:space="0"/>
            </w:tcBorders>
            <w:shd w:val="clear" w:color="auto" w:fill="auto"/>
          </w:tcPr>
          <w:p w:rsidRPr="007757D0" w:rsidR="007757D0" w:rsidP="008920F3" w:rsidRDefault="007757D0" w14:paraId="12B4A570" w14:textId="77777777">
            <w:pPr>
              <w:rPr>
                <w:b/>
                <w:bCs/>
              </w:rPr>
            </w:pPr>
            <w:r w:rsidRPr="007757D0">
              <w:rPr>
                <w:b/>
                <w:bCs/>
              </w:rPr>
              <w:t>Canopy Position</w:t>
            </w:r>
          </w:p>
        </w:tc>
      </w:tr>
      <w:tr w:rsidRPr="007757D0" w:rsidR="007757D0" w:rsidTr="007757D0" w14:paraId="33BC14F9" w14:textId="77777777">
        <w:tc>
          <w:tcPr>
            <w:tcW w:w="1212" w:type="dxa"/>
            <w:tcBorders>
              <w:top w:val="single" w:color="000000" w:sz="12" w:space="0"/>
            </w:tcBorders>
            <w:shd w:val="clear" w:color="auto" w:fill="auto"/>
          </w:tcPr>
          <w:p w:rsidRPr="007757D0" w:rsidR="007757D0" w:rsidP="008920F3" w:rsidRDefault="007757D0" w14:paraId="00221B8D" w14:textId="77777777">
            <w:pPr>
              <w:rPr>
                <w:bCs/>
              </w:rPr>
            </w:pPr>
            <w:r w:rsidRPr="007757D0">
              <w:rPr>
                <w:bCs/>
              </w:rPr>
              <w:t>SYMPH</w:t>
            </w:r>
          </w:p>
        </w:tc>
        <w:tc>
          <w:tcPr>
            <w:tcW w:w="2340" w:type="dxa"/>
            <w:tcBorders>
              <w:top w:val="single" w:color="000000" w:sz="12" w:space="0"/>
            </w:tcBorders>
            <w:shd w:val="clear" w:color="auto" w:fill="auto"/>
          </w:tcPr>
          <w:p w:rsidRPr="007757D0" w:rsidR="007757D0" w:rsidP="008920F3" w:rsidRDefault="007757D0" w14:paraId="3787A68C" w14:textId="77777777">
            <w:proofErr w:type="spellStart"/>
            <w:r w:rsidRPr="007757D0">
              <w:t>Symphoricarpos</w:t>
            </w:r>
            <w:proofErr w:type="spellEnd"/>
          </w:p>
        </w:tc>
        <w:tc>
          <w:tcPr>
            <w:tcW w:w="1860" w:type="dxa"/>
            <w:tcBorders>
              <w:top w:val="single" w:color="000000" w:sz="12" w:space="0"/>
            </w:tcBorders>
            <w:shd w:val="clear" w:color="auto" w:fill="auto"/>
          </w:tcPr>
          <w:p w:rsidRPr="007757D0" w:rsidR="007757D0" w:rsidP="008920F3" w:rsidRDefault="007757D0" w14:paraId="6A0D16C9" w14:textId="77777777">
            <w:r w:rsidRPr="007757D0">
              <w:t>Snowberry</w:t>
            </w:r>
          </w:p>
        </w:tc>
        <w:tc>
          <w:tcPr>
            <w:tcW w:w="1956" w:type="dxa"/>
            <w:tcBorders>
              <w:top w:val="single" w:color="000000" w:sz="12" w:space="0"/>
            </w:tcBorders>
            <w:shd w:val="clear" w:color="auto" w:fill="auto"/>
          </w:tcPr>
          <w:p w:rsidRPr="007757D0" w:rsidR="007757D0" w:rsidP="008920F3" w:rsidRDefault="007757D0" w14:paraId="133001A7" w14:textId="77777777">
            <w:r w:rsidRPr="007757D0">
              <w:t>Mid-Upper</w:t>
            </w:r>
          </w:p>
        </w:tc>
      </w:tr>
      <w:tr w:rsidRPr="007757D0" w:rsidR="007757D0" w:rsidTr="007757D0" w14:paraId="500CF9F9" w14:textId="77777777">
        <w:tc>
          <w:tcPr>
            <w:tcW w:w="1212" w:type="dxa"/>
            <w:shd w:val="clear" w:color="auto" w:fill="auto"/>
          </w:tcPr>
          <w:p w:rsidRPr="007757D0" w:rsidR="007757D0" w:rsidP="008920F3" w:rsidRDefault="007757D0" w14:paraId="517D5BDD" w14:textId="77777777">
            <w:pPr>
              <w:rPr>
                <w:bCs/>
              </w:rPr>
            </w:pPr>
            <w:r w:rsidRPr="007757D0">
              <w:rPr>
                <w:bCs/>
              </w:rPr>
              <w:t>PIPO</w:t>
            </w:r>
          </w:p>
        </w:tc>
        <w:tc>
          <w:tcPr>
            <w:tcW w:w="2340" w:type="dxa"/>
            <w:shd w:val="clear" w:color="auto" w:fill="auto"/>
          </w:tcPr>
          <w:p w:rsidRPr="007757D0" w:rsidR="007757D0" w:rsidP="008920F3" w:rsidRDefault="007757D0" w14:paraId="513A0B18" w14:textId="77777777">
            <w:r w:rsidRPr="007757D0">
              <w:t>Pinus ponderosa</w:t>
            </w:r>
          </w:p>
        </w:tc>
        <w:tc>
          <w:tcPr>
            <w:tcW w:w="1860" w:type="dxa"/>
            <w:shd w:val="clear" w:color="auto" w:fill="auto"/>
          </w:tcPr>
          <w:p w:rsidRPr="007757D0" w:rsidR="007757D0" w:rsidP="008920F3" w:rsidRDefault="007757D0" w14:paraId="3AC88171" w14:textId="77777777">
            <w:r w:rsidRPr="007757D0">
              <w:t>Ponderosa pine</w:t>
            </w:r>
          </w:p>
        </w:tc>
        <w:tc>
          <w:tcPr>
            <w:tcW w:w="1956" w:type="dxa"/>
            <w:shd w:val="clear" w:color="auto" w:fill="auto"/>
          </w:tcPr>
          <w:p w:rsidRPr="007757D0" w:rsidR="007757D0" w:rsidP="008920F3" w:rsidRDefault="007757D0" w14:paraId="391AB134" w14:textId="77777777">
            <w:r w:rsidRPr="007757D0">
              <w:t>Upper</w:t>
            </w:r>
          </w:p>
        </w:tc>
      </w:tr>
      <w:tr w:rsidRPr="007757D0" w:rsidR="007757D0" w:rsidTr="007757D0" w14:paraId="5EE7D2E8" w14:textId="77777777">
        <w:tc>
          <w:tcPr>
            <w:tcW w:w="1212" w:type="dxa"/>
            <w:shd w:val="clear" w:color="auto" w:fill="auto"/>
          </w:tcPr>
          <w:p w:rsidRPr="007757D0" w:rsidR="007757D0" w:rsidP="008920F3" w:rsidRDefault="007757D0" w14:paraId="1CDE9662" w14:textId="77777777">
            <w:pPr>
              <w:rPr>
                <w:bCs/>
              </w:rPr>
            </w:pPr>
            <w:r w:rsidRPr="007757D0">
              <w:rPr>
                <w:bCs/>
              </w:rPr>
              <w:t>HOLOD</w:t>
            </w:r>
          </w:p>
        </w:tc>
        <w:tc>
          <w:tcPr>
            <w:tcW w:w="2340" w:type="dxa"/>
            <w:shd w:val="clear" w:color="auto" w:fill="auto"/>
          </w:tcPr>
          <w:p w:rsidRPr="007757D0" w:rsidR="007757D0" w:rsidP="008920F3" w:rsidRDefault="007757D0" w14:paraId="223BE7AC" w14:textId="77777777">
            <w:proofErr w:type="spellStart"/>
            <w:r w:rsidRPr="007757D0">
              <w:t>Holodiscus</w:t>
            </w:r>
            <w:proofErr w:type="spellEnd"/>
          </w:p>
        </w:tc>
        <w:tc>
          <w:tcPr>
            <w:tcW w:w="1860" w:type="dxa"/>
            <w:shd w:val="clear" w:color="auto" w:fill="auto"/>
          </w:tcPr>
          <w:p w:rsidRPr="007757D0" w:rsidR="007757D0" w:rsidP="008920F3" w:rsidRDefault="007757D0" w14:paraId="6F33828E" w14:textId="77777777">
            <w:proofErr w:type="spellStart"/>
            <w:r w:rsidRPr="007757D0">
              <w:t>Oceanspray</w:t>
            </w:r>
            <w:proofErr w:type="spellEnd"/>
          </w:p>
        </w:tc>
        <w:tc>
          <w:tcPr>
            <w:tcW w:w="1956" w:type="dxa"/>
            <w:shd w:val="clear" w:color="auto" w:fill="auto"/>
          </w:tcPr>
          <w:p w:rsidRPr="007757D0" w:rsidR="007757D0" w:rsidP="008920F3" w:rsidRDefault="007757D0" w14:paraId="26246FF5" w14:textId="77777777">
            <w:r w:rsidRPr="007757D0">
              <w:t>Mid-Upper</w:t>
            </w:r>
          </w:p>
        </w:tc>
      </w:tr>
      <w:tr w:rsidRPr="007757D0" w:rsidR="007757D0" w:rsidTr="007757D0" w14:paraId="3E2BDD02" w14:textId="77777777">
        <w:tc>
          <w:tcPr>
            <w:tcW w:w="1212" w:type="dxa"/>
            <w:shd w:val="clear" w:color="auto" w:fill="auto"/>
          </w:tcPr>
          <w:p w:rsidRPr="007757D0" w:rsidR="007757D0" w:rsidP="008920F3" w:rsidRDefault="007757D0" w14:paraId="7E93045D" w14:textId="77777777">
            <w:pPr>
              <w:rPr>
                <w:bCs/>
              </w:rPr>
            </w:pPr>
            <w:r w:rsidRPr="007757D0">
              <w:rPr>
                <w:bCs/>
              </w:rPr>
              <w:t>POTR5</w:t>
            </w:r>
          </w:p>
        </w:tc>
        <w:tc>
          <w:tcPr>
            <w:tcW w:w="2340" w:type="dxa"/>
            <w:shd w:val="clear" w:color="auto" w:fill="auto"/>
          </w:tcPr>
          <w:p w:rsidRPr="007757D0" w:rsidR="007757D0" w:rsidP="008920F3" w:rsidRDefault="007757D0" w14:paraId="691B6E2D" w14:textId="77777777">
            <w:proofErr w:type="spellStart"/>
            <w:r w:rsidRPr="007757D0">
              <w:t>Populus</w:t>
            </w:r>
            <w:proofErr w:type="spellEnd"/>
            <w:r w:rsidRPr="007757D0">
              <w:t xml:space="preserve"> </w:t>
            </w:r>
            <w:proofErr w:type="spellStart"/>
            <w:r w:rsidRPr="007757D0">
              <w:t>tremuloides</w:t>
            </w:r>
            <w:proofErr w:type="spellEnd"/>
          </w:p>
        </w:tc>
        <w:tc>
          <w:tcPr>
            <w:tcW w:w="1860" w:type="dxa"/>
            <w:shd w:val="clear" w:color="auto" w:fill="auto"/>
          </w:tcPr>
          <w:p w:rsidRPr="007757D0" w:rsidR="007757D0" w:rsidP="008920F3" w:rsidRDefault="007757D0" w14:paraId="5C5EA111" w14:textId="77777777">
            <w:r w:rsidRPr="007757D0">
              <w:t>Quaking aspen</w:t>
            </w:r>
          </w:p>
        </w:tc>
        <w:tc>
          <w:tcPr>
            <w:tcW w:w="1956" w:type="dxa"/>
            <w:shd w:val="clear" w:color="auto" w:fill="auto"/>
          </w:tcPr>
          <w:p w:rsidRPr="007757D0" w:rsidR="007757D0" w:rsidP="008920F3" w:rsidRDefault="007757D0" w14:paraId="3555F885" w14:textId="77777777">
            <w:r w:rsidRPr="007757D0">
              <w:t>Upper</w:t>
            </w:r>
          </w:p>
        </w:tc>
      </w:tr>
    </w:tbl>
    <w:p w:rsidR="007757D0" w:rsidP="007757D0" w:rsidRDefault="007757D0" w14:paraId="33CA75A3" w14:textId="77777777"/>
    <w:p w:rsidR="007757D0" w:rsidP="007757D0" w:rsidRDefault="007757D0" w14:paraId="790FB4DE" w14:textId="77777777">
      <w:pPr>
        <w:pStyle w:val="SClassInfoPara"/>
      </w:pPr>
      <w:r>
        <w:t>Description</w:t>
      </w:r>
    </w:p>
    <w:p w:rsidR="007757D0" w:rsidP="007757D0" w:rsidRDefault="007757D0" w14:paraId="6A9AB3DD" w14:textId="7101CA30">
      <w:r>
        <w:t xml:space="preserve">Tree seedling-shrub-grass-forb. Moderate to high herbaceous cover. Shrubs and trees species that </w:t>
      </w:r>
      <w:proofErr w:type="spellStart"/>
      <w:r>
        <w:t>resprout</w:t>
      </w:r>
      <w:proofErr w:type="spellEnd"/>
      <w:r>
        <w:t xml:space="preserve"> are </w:t>
      </w:r>
      <w:proofErr w:type="spellStart"/>
      <w:r w:rsidRPr="00F34C07">
        <w:rPr>
          <w:i/>
        </w:rPr>
        <w:t>Symphoricarpos</w:t>
      </w:r>
      <w:proofErr w:type="spellEnd"/>
      <w:r w:rsidRPr="00F34C07">
        <w:rPr>
          <w:i/>
        </w:rPr>
        <w:t xml:space="preserve"> </w:t>
      </w:r>
      <w:proofErr w:type="spellStart"/>
      <w:r w:rsidRPr="00F34C07">
        <w:rPr>
          <w:i/>
        </w:rPr>
        <w:t>oreophilus</w:t>
      </w:r>
      <w:proofErr w:type="spellEnd"/>
      <w:r>
        <w:t xml:space="preserve">, </w:t>
      </w:r>
      <w:proofErr w:type="spellStart"/>
      <w:r w:rsidRPr="00F34C07">
        <w:rPr>
          <w:i/>
        </w:rPr>
        <w:t>Ribes</w:t>
      </w:r>
      <w:proofErr w:type="spellEnd"/>
      <w:r>
        <w:t xml:space="preserve">, </w:t>
      </w:r>
      <w:proofErr w:type="spellStart"/>
      <w:r w:rsidRPr="00F34C07">
        <w:rPr>
          <w:i/>
        </w:rPr>
        <w:t>Populus</w:t>
      </w:r>
      <w:proofErr w:type="spellEnd"/>
      <w:r w:rsidR="00BF2255">
        <w:t xml:space="preserve">, </w:t>
      </w:r>
      <w:r>
        <w:t xml:space="preserve">and </w:t>
      </w:r>
      <w:proofErr w:type="spellStart"/>
      <w:r w:rsidRPr="00F34C07">
        <w:rPr>
          <w:i/>
        </w:rPr>
        <w:t>Holodiscus</w:t>
      </w:r>
      <w:proofErr w:type="spellEnd"/>
      <w:r>
        <w:t xml:space="preserve">. </w:t>
      </w:r>
    </w:p>
    <w:p w:rsidR="007757D0" w:rsidP="007757D0" w:rsidRDefault="007757D0" w14:paraId="4BF31201" w14:textId="77777777"/>
    <w:p>
      <w:r>
        <w:rPr>
          <w:i/>
          <w:u w:val="single"/>
        </w:rPr>
        <w:t>Maximum Tree Size Class</w:t>
      </w:r>
      <w:br/>
      <w:r>
        <w:t>Seedling &lt;4.5ft</w:t>
      </w:r>
    </w:p>
    <w:p w:rsidR="007757D0" w:rsidP="007757D0" w:rsidRDefault="007757D0" w14:paraId="47069FB5" w14:textId="77777777">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757D0" w:rsidP="007757D0" w:rsidRDefault="007757D0" w14:paraId="60B078CF" w14:textId="77777777"/>
    <w:p w:rsidR="007757D0" w:rsidP="007757D0" w:rsidRDefault="007757D0" w14:paraId="6D1782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7757D0" w:rsidR="007757D0" w:rsidTr="007757D0" w14:paraId="20513CB7" w14:textId="77777777">
        <w:tc>
          <w:tcPr>
            <w:tcW w:w="1056" w:type="dxa"/>
            <w:tcBorders>
              <w:top w:val="single" w:color="auto" w:sz="2" w:space="0"/>
              <w:bottom w:val="single" w:color="000000" w:sz="12" w:space="0"/>
            </w:tcBorders>
            <w:shd w:val="clear" w:color="auto" w:fill="auto"/>
          </w:tcPr>
          <w:p w:rsidRPr="007757D0" w:rsidR="007757D0" w:rsidP="008C369B" w:rsidRDefault="007757D0" w14:paraId="39E5194B" w14:textId="77777777">
            <w:pPr>
              <w:rPr>
                <w:b/>
                <w:bCs/>
              </w:rPr>
            </w:pPr>
            <w:r w:rsidRPr="007757D0">
              <w:rPr>
                <w:b/>
                <w:bCs/>
              </w:rPr>
              <w:t>Symbol</w:t>
            </w:r>
          </w:p>
        </w:tc>
        <w:tc>
          <w:tcPr>
            <w:tcW w:w="1932" w:type="dxa"/>
            <w:tcBorders>
              <w:top w:val="single" w:color="auto" w:sz="2" w:space="0"/>
              <w:bottom w:val="single" w:color="000000" w:sz="12" w:space="0"/>
            </w:tcBorders>
            <w:shd w:val="clear" w:color="auto" w:fill="auto"/>
          </w:tcPr>
          <w:p w:rsidRPr="007757D0" w:rsidR="007757D0" w:rsidP="008C369B" w:rsidRDefault="007757D0" w14:paraId="250833BB" w14:textId="77777777">
            <w:pPr>
              <w:rPr>
                <w:b/>
                <w:bCs/>
              </w:rPr>
            </w:pPr>
            <w:r w:rsidRPr="007757D0">
              <w:rPr>
                <w:b/>
                <w:bCs/>
              </w:rPr>
              <w:t>Scientific Name</w:t>
            </w:r>
          </w:p>
        </w:tc>
        <w:tc>
          <w:tcPr>
            <w:tcW w:w="1860" w:type="dxa"/>
            <w:tcBorders>
              <w:top w:val="single" w:color="auto" w:sz="2" w:space="0"/>
              <w:bottom w:val="single" w:color="000000" w:sz="12" w:space="0"/>
            </w:tcBorders>
            <w:shd w:val="clear" w:color="auto" w:fill="auto"/>
          </w:tcPr>
          <w:p w:rsidRPr="007757D0" w:rsidR="007757D0" w:rsidP="008C369B" w:rsidRDefault="007757D0" w14:paraId="46B54C79" w14:textId="77777777">
            <w:pPr>
              <w:rPr>
                <w:b/>
                <w:bCs/>
              </w:rPr>
            </w:pPr>
            <w:r w:rsidRPr="007757D0">
              <w:rPr>
                <w:b/>
                <w:bCs/>
              </w:rPr>
              <w:t>Common Name</w:t>
            </w:r>
          </w:p>
        </w:tc>
        <w:tc>
          <w:tcPr>
            <w:tcW w:w="1956" w:type="dxa"/>
            <w:tcBorders>
              <w:top w:val="single" w:color="auto" w:sz="2" w:space="0"/>
              <w:bottom w:val="single" w:color="000000" w:sz="12" w:space="0"/>
            </w:tcBorders>
            <w:shd w:val="clear" w:color="auto" w:fill="auto"/>
          </w:tcPr>
          <w:p w:rsidRPr="007757D0" w:rsidR="007757D0" w:rsidP="008C369B" w:rsidRDefault="007757D0" w14:paraId="344398FF" w14:textId="77777777">
            <w:pPr>
              <w:rPr>
                <w:b/>
                <w:bCs/>
              </w:rPr>
            </w:pPr>
            <w:r w:rsidRPr="007757D0">
              <w:rPr>
                <w:b/>
                <w:bCs/>
              </w:rPr>
              <w:t>Canopy Position</w:t>
            </w:r>
          </w:p>
        </w:tc>
      </w:tr>
      <w:tr w:rsidRPr="007757D0" w:rsidR="007757D0" w:rsidTr="007757D0" w14:paraId="500A9DA3" w14:textId="77777777">
        <w:tc>
          <w:tcPr>
            <w:tcW w:w="1056" w:type="dxa"/>
            <w:tcBorders>
              <w:top w:val="single" w:color="000000" w:sz="12" w:space="0"/>
            </w:tcBorders>
            <w:shd w:val="clear" w:color="auto" w:fill="auto"/>
          </w:tcPr>
          <w:p w:rsidRPr="007757D0" w:rsidR="007757D0" w:rsidP="008C369B" w:rsidRDefault="007757D0" w14:paraId="6792F64B" w14:textId="77777777">
            <w:pPr>
              <w:rPr>
                <w:bCs/>
              </w:rPr>
            </w:pPr>
            <w:r w:rsidRPr="007757D0">
              <w:rPr>
                <w:bCs/>
              </w:rPr>
              <w:t>ABCO</w:t>
            </w:r>
          </w:p>
        </w:tc>
        <w:tc>
          <w:tcPr>
            <w:tcW w:w="1932" w:type="dxa"/>
            <w:tcBorders>
              <w:top w:val="single" w:color="000000" w:sz="12" w:space="0"/>
            </w:tcBorders>
            <w:shd w:val="clear" w:color="auto" w:fill="auto"/>
          </w:tcPr>
          <w:p w:rsidRPr="007757D0" w:rsidR="007757D0" w:rsidP="008C369B" w:rsidRDefault="007757D0" w14:paraId="0BFF95D5" w14:textId="77777777">
            <w:proofErr w:type="spellStart"/>
            <w:r w:rsidRPr="007757D0">
              <w:t>Abies</w:t>
            </w:r>
            <w:proofErr w:type="spellEnd"/>
            <w:r w:rsidRPr="007757D0">
              <w:t xml:space="preserve"> </w:t>
            </w:r>
            <w:proofErr w:type="spellStart"/>
            <w:r w:rsidRPr="007757D0">
              <w:t>concolor</w:t>
            </w:r>
            <w:proofErr w:type="spellEnd"/>
          </w:p>
        </w:tc>
        <w:tc>
          <w:tcPr>
            <w:tcW w:w="1860" w:type="dxa"/>
            <w:tcBorders>
              <w:top w:val="single" w:color="000000" w:sz="12" w:space="0"/>
            </w:tcBorders>
            <w:shd w:val="clear" w:color="auto" w:fill="auto"/>
          </w:tcPr>
          <w:p w:rsidRPr="007757D0" w:rsidR="007757D0" w:rsidP="008C369B" w:rsidRDefault="007757D0" w14:paraId="6723C626" w14:textId="77777777">
            <w:r w:rsidRPr="007757D0">
              <w:t>White fir</w:t>
            </w:r>
          </w:p>
        </w:tc>
        <w:tc>
          <w:tcPr>
            <w:tcW w:w="1956" w:type="dxa"/>
            <w:tcBorders>
              <w:top w:val="single" w:color="000000" w:sz="12" w:space="0"/>
            </w:tcBorders>
            <w:shd w:val="clear" w:color="auto" w:fill="auto"/>
          </w:tcPr>
          <w:p w:rsidRPr="007757D0" w:rsidR="007757D0" w:rsidP="008C369B" w:rsidRDefault="007757D0" w14:paraId="62757B5E" w14:textId="77777777">
            <w:r w:rsidRPr="007757D0">
              <w:t>Upper</w:t>
            </w:r>
          </w:p>
        </w:tc>
      </w:tr>
      <w:tr w:rsidRPr="007757D0" w:rsidR="007757D0" w:rsidTr="007757D0" w14:paraId="79B83CE8" w14:textId="77777777">
        <w:tc>
          <w:tcPr>
            <w:tcW w:w="1056" w:type="dxa"/>
            <w:shd w:val="clear" w:color="auto" w:fill="auto"/>
          </w:tcPr>
          <w:p w:rsidRPr="007757D0" w:rsidR="007757D0" w:rsidP="008C369B" w:rsidRDefault="007757D0" w14:paraId="424E63E9" w14:textId="77777777">
            <w:pPr>
              <w:rPr>
                <w:bCs/>
              </w:rPr>
            </w:pPr>
            <w:r w:rsidRPr="007757D0">
              <w:rPr>
                <w:bCs/>
              </w:rPr>
              <w:t>PIPO</w:t>
            </w:r>
          </w:p>
        </w:tc>
        <w:tc>
          <w:tcPr>
            <w:tcW w:w="1932" w:type="dxa"/>
            <w:shd w:val="clear" w:color="auto" w:fill="auto"/>
          </w:tcPr>
          <w:p w:rsidRPr="007757D0" w:rsidR="007757D0" w:rsidP="008C369B" w:rsidRDefault="007757D0" w14:paraId="545BB87C" w14:textId="77777777">
            <w:r w:rsidRPr="007757D0">
              <w:t>Pinus ponderosa</w:t>
            </w:r>
          </w:p>
        </w:tc>
        <w:tc>
          <w:tcPr>
            <w:tcW w:w="1860" w:type="dxa"/>
            <w:shd w:val="clear" w:color="auto" w:fill="auto"/>
          </w:tcPr>
          <w:p w:rsidRPr="007757D0" w:rsidR="007757D0" w:rsidP="008C369B" w:rsidRDefault="007757D0" w14:paraId="5DC15AE4" w14:textId="77777777">
            <w:r w:rsidRPr="007757D0">
              <w:t>Ponderosa pine</w:t>
            </w:r>
          </w:p>
        </w:tc>
        <w:tc>
          <w:tcPr>
            <w:tcW w:w="1956" w:type="dxa"/>
            <w:shd w:val="clear" w:color="auto" w:fill="auto"/>
          </w:tcPr>
          <w:p w:rsidRPr="007757D0" w:rsidR="007757D0" w:rsidP="008C369B" w:rsidRDefault="007757D0" w14:paraId="5DC8C19B" w14:textId="77777777">
            <w:r w:rsidRPr="007757D0">
              <w:t>Upper</w:t>
            </w:r>
          </w:p>
        </w:tc>
      </w:tr>
      <w:tr w:rsidRPr="007757D0" w:rsidR="007757D0" w:rsidTr="007757D0" w14:paraId="48D67584" w14:textId="77777777">
        <w:tc>
          <w:tcPr>
            <w:tcW w:w="1056" w:type="dxa"/>
            <w:shd w:val="clear" w:color="auto" w:fill="auto"/>
          </w:tcPr>
          <w:p w:rsidRPr="007757D0" w:rsidR="007757D0" w:rsidP="008C369B" w:rsidRDefault="007757D0" w14:paraId="2C059C2D" w14:textId="77777777">
            <w:pPr>
              <w:rPr>
                <w:bCs/>
              </w:rPr>
            </w:pPr>
            <w:r w:rsidRPr="007757D0">
              <w:rPr>
                <w:bCs/>
              </w:rPr>
              <w:t>PIFL2</w:t>
            </w:r>
          </w:p>
        </w:tc>
        <w:tc>
          <w:tcPr>
            <w:tcW w:w="1932" w:type="dxa"/>
            <w:shd w:val="clear" w:color="auto" w:fill="auto"/>
          </w:tcPr>
          <w:p w:rsidRPr="007757D0" w:rsidR="007757D0" w:rsidP="008C369B" w:rsidRDefault="007757D0" w14:paraId="6E45229E" w14:textId="77777777">
            <w:r w:rsidRPr="007757D0">
              <w:t xml:space="preserve">Pinus </w:t>
            </w:r>
            <w:proofErr w:type="spellStart"/>
            <w:r w:rsidRPr="007757D0">
              <w:t>flexilis</w:t>
            </w:r>
            <w:proofErr w:type="spellEnd"/>
          </w:p>
        </w:tc>
        <w:tc>
          <w:tcPr>
            <w:tcW w:w="1860" w:type="dxa"/>
            <w:shd w:val="clear" w:color="auto" w:fill="auto"/>
          </w:tcPr>
          <w:p w:rsidRPr="007757D0" w:rsidR="007757D0" w:rsidP="008C369B" w:rsidRDefault="007757D0" w14:paraId="6D4DF10B" w14:textId="77777777">
            <w:r w:rsidRPr="007757D0">
              <w:t>Limber pine</w:t>
            </w:r>
          </w:p>
        </w:tc>
        <w:tc>
          <w:tcPr>
            <w:tcW w:w="1956" w:type="dxa"/>
            <w:shd w:val="clear" w:color="auto" w:fill="auto"/>
          </w:tcPr>
          <w:p w:rsidRPr="007757D0" w:rsidR="007757D0" w:rsidP="008C369B" w:rsidRDefault="007757D0" w14:paraId="622537B1" w14:textId="77777777">
            <w:r w:rsidRPr="007757D0">
              <w:t>Upper</w:t>
            </w:r>
          </w:p>
        </w:tc>
      </w:tr>
    </w:tbl>
    <w:p w:rsidR="007757D0" w:rsidP="007757D0" w:rsidRDefault="007757D0" w14:paraId="6667183A" w14:textId="77777777"/>
    <w:p w:rsidR="007757D0" w:rsidP="007757D0" w:rsidRDefault="007757D0" w14:paraId="1C1949A8" w14:textId="77777777">
      <w:pPr>
        <w:pStyle w:val="SClassInfoPara"/>
      </w:pPr>
      <w:r>
        <w:t>Description</w:t>
      </w:r>
    </w:p>
    <w:p w:rsidR="007757D0" w:rsidP="007757D0" w:rsidRDefault="007757D0" w14:paraId="112B6AAE" w14:textId="31062673">
      <w:r>
        <w:t>This class includes closed trees, sapling, large poles, grass</w:t>
      </w:r>
      <w:r w:rsidR="00BF2255">
        <w:t xml:space="preserve">, </w:t>
      </w:r>
      <w:r>
        <w:t>and scattered shrubs. Composition is similar amounts of white fir, ponderosa pine</w:t>
      </w:r>
      <w:r w:rsidR="00BF2255">
        <w:t xml:space="preserve">, </w:t>
      </w:r>
      <w:r>
        <w:t xml:space="preserve">and limber pine. </w:t>
      </w:r>
    </w:p>
    <w:p w:rsidR="007757D0" w:rsidP="007757D0" w:rsidRDefault="007757D0" w14:paraId="49A854FA" w14:textId="77777777"/>
    <w:p>
      <w:r>
        <w:rPr>
          <w:i/>
          <w:u w:val="single"/>
        </w:rPr>
        <w:t>Maximum Tree Size Class</w:t>
      </w:r>
      <w:br/>
      <w:r>
        <w:t>Medium 9-21" DBH</w:t>
      </w:r>
    </w:p>
    <w:p w:rsidR="007757D0" w:rsidP="007757D0" w:rsidRDefault="007757D0" w14:paraId="59D0C466"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757D0" w:rsidP="007757D0" w:rsidRDefault="007757D0" w14:paraId="25006EE7" w14:textId="77777777"/>
    <w:p w:rsidR="007757D0" w:rsidP="007757D0" w:rsidRDefault="007757D0" w14:paraId="1CAB5C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7757D0" w:rsidR="007757D0" w:rsidTr="007757D0" w14:paraId="65100FFA" w14:textId="77777777">
        <w:tc>
          <w:tcPr>
            <w:tcW w:w="1056" w:type="dxa"/>
            <w:tcBorders>
              <w:top w:val="single" w:color="auto" w:sz="2" w:space="0"/>
              <w:bottom w:val="single" w:color="000000" w:sz="12" w:space="0"/>
            </w:tcBorders>
            <w:shd w:val="clear" w:color="auto" w:fill="auto"/>
          </w:tcPr>
          <w:p w:rsidRPr="007757D0" w:rsidR="007757D0" w:rsidP="00785DD6" w:rsidRDefault="007757D0" w14:paraId="750C3AC3" w14:textId="77777777">
            <w:pPr>
              <w:rPr>
                <w:b/>
                <w:bCs/>
              </w:rPr>
            </w:pPr>
            <w:r w:rsidRPr="007757D0">
              <w:rPr>
                <w:b/>
                <w:bCs/>
              </w:rPr>
              <w:t>Symbol</w:t>
            </w:r>
          </w:p>
        </w:tc>
        <w:tc>
          <w:tcPr>
            <w:tcW w:w="1932" w:type="dxa"/>
            <w:tcBorders>
              <w:top w:val="single" w:color="auto" w:sz="2" w:space="0"/>
              <w:bottom w:val="single" w:color="000000" w:sz="12" w:space="0"/>
            </w:tcBorders>
            <w:shd w:val="clear" w:color="auto" w:fill="auto"/>
          </w:tcPr>
          <w:p w:rsidRPr="007757D0" w:rsidR="007757D0" w:rsidP="00785DD6" w:rsidRDefault="007757D0" w14:paraId="71373B3B" w14:textId="77777777">
            <w:pPr>
              <w:rPr>
                <w:b/>
                <w:bCs/>
              </w:rPr>
            </w:pPr>
            <w:r w:rsidRPr="007757D0">
              <w:rPr>
                <w:b/>
                <w:bCs/>
              </w:rPr>
              <w:t>Scientific Name</w:t>
            </w:r>
          </w:p>
        </w:tc>
        <w:tc>
          <w:tcPr>
            <w:tcW w:w="1860" w:type="dxa"/>
            <w:tcBorders>
              <w:top w:val="single" w:color="auto" w:sz="2" w:space="0"/>
              <w:bottom w:val="single" w:color="000000" w:sz="12" w:space="0"/>
            </w:tcBorders>
            <w:shd w:val="clear" w:color="auto" w:fill="auto"/>
          </w:tcPr>
          <w:p w:rsidRPr="007757D0" w:rsidR="007757D0" w:rsidP="00785DD6" w:rsidRDefault="007757D0" w14:paraId="6EE831F4" w14:textId="77777777">
            <w:pPr>
              <w:rPr>
                <w:b/>
                <w:bCs/>
              </w:rPr>
            </w:pPr>
            <w:r w:rsidRPr="007757D0">
              <w:rPr>
                <w:b/>
                <w:bCs/>
              </w:rPr>
              <w:t>Common Name</w:t>
            </w:r>
          </w:p>
        </w:tc>
        <w:tc>
          <w:tcPr>
            <w:tcW w:w="1956" w:type="dxa"/>
            <w:tcBorders>
              <w:top w:val="single" w:color="auto" w:sz="2" w:space="0"/>
              <w:bottom w:val="single" w:color="000000" w:sz="12" w:space="0"/>
            </w:tcBorders>
            <w:shd w:val="clear" w:color="auto" w:fill="auto"/>
          </w:tcPr>
          <w:p w:rsidRPr="007757D0" w:rsidR="007757D0" w:rsidP="00785DD6" w:rsidRDefault="007757D0" w14:paraId="5CD150A7" w14:textId="77777777">
            <w:pPr>
              <w:rPr>
                <w:b/>
                <w:bCs/>
              </w:rPr>
            </w:pPr>
            <w:r w:rsidRPr="007757D0">
              <w:rPr>
                <w:b/>
                <w:bCs/>
              </w:rPr>
              <w:t>Canopy Position</w:t>
            </w:r>
          </w:p>
        </w:tc>
      </w:tr>
      <w:tr w:rsidRPr="007757D0" w:rsidR="007757D0" w:rsidTr="007757D0" w14:paraId="63DEDA22" w14:textId="77777777">
        <w:tc>
          <w:tcPr>
            <w:tcW w:w="1056" w:type="dxa"/>
            <w:tcBorders>
              <w:top w:val="single" w:color="000000" w:sz="12" w:space="0"/>
            </w:tcBorders>
            <w:shd w:val="clear" w:color="auto" w:fill="auto"/>
          </w:tcPr>
          <w:p w:rsidRPr="007757D0" w:rsidR="007757D0" w:rsidP="00785DD6" w:rsidRDefault="007757D0" w14:paraId="3441C695" w14:textId="77777777">
            <w:pPr>
              <w:rPr>
                <w:bCs/>
              </w:rPr>
            </w:pPr>
            <w:r w:rsidRPr="007757D0">
              <w:rPr>
                <w:bCs/>
              </w:rPr>
              <w:t>ABCO</w:t>
            </w:r>
          </w:p>
        </w:tc>
        <w:tc>
          <w:tcPr>
            <w:tcW w:w="1932" w:type="dxa"/>
            <w:tcBorders>
              <w:top w:val="single" w:color="000000" w:sz="12" w:space="0"/>
            </w:tcBorders>
            <w:shd w:val="clear" w:color="auto" w:fill="auto"/>
          </w:tcPr>
          <w:p w:rsidRPr="007757D0" w:rsidR="007757D0" w:rsidP="00785DD6" w:rsidRDefault="007757D0" w14:paraId="5A6C1705" w14:textId="77777777">
            <w:proofErr w:type="spellStart"/>
            <w:r w:rsidRPr="007757D0">
              <w:t>Abies</w:t>
            </w:r>
            <w:proofErr w:type="spellEnd"/>
            <w:r w:rsidRPr="007757D0">
              <w:t xml:space="preserve"> </w:t>
            </w:r>
            <w:proofErr w:type="spellStart"/>
            <w:r w:rsidRPr="007757D0">
              <w:t>concolor</w:t>
            </w:r>
            <w:proofErr w:type="spellEnd"/>
          </w:p>
        </w:tc>
        <w:tc>
          <w:tcPr>
            <w:tcW w:w="1860" w:type="dxa"/>
            <w:tcBorders>
              <w:top w:val="single" w:color="000000" w:sz="12" w:space="0"/>
            </w:tcBorders>
            <w:shd w:val="clear" w:color="auto" w:fill="auto"/>
          </w:tcPr>
          <w:p w:rsidRPr="007757D0" w:rsidR="007757D0" w:rsidP="00785DD6" w:rsidRDefault="007757D0" w14:paraId="7FBC134C" w14:textId="77777777">
            <w:r w:rsidRPr="007757D0">
              <w:t>White fir</w:t>
            </w:r>
          </w:p>
        </w:tc>
        <w:tc>
          <w:tcPr>
            <w:tcW w:w="1956" w:type="dxa"/>
            <w:tcBorders>
              <w:top w:val="single" w:color="000000" w:sz="12" w:space="0"/>
            </w:tcBorders>
            <w:shd w:val="clear" w:color="auto" w:fill="auto"/>
          </w:tcPr>
          <w:p w:rsidRPr="007757D0" w:rsidR="007757D0" w:rsidP="00785DD6" w:rsidRDefault="007757D0" w14:paraId="6D3D4DCE" w14:textId="77777777">
            <w:r w:rsidRPr="007757D0">
              <w:t>Upper</w:t>
            </w:r>
          </w:p>
        </w:tc>
      </w:tr>
      <w:tr w:rsidRPr="007757D0" w:rsidR="007757D0" w:rsidTr="007757D0" w14:paraId="287A4ACB" w14:textId="77777777">
        <w:tc>
          <w:tcPr>
            <w:tcW w:w="1056" w:type="dxa"/>
            <w:shd w:val="clear" w:color="auto" w:fill="auto"/>
          </w:tcPr>
          <w:p w:rsidRPr="007757D0" w:rsidR="007757D0" w:rsidP="00785DD6" w:rsidRDefault="007757D0" w14:paraId="776345C1" w14:textId="77777777">
            <w:pPr>
              <w:rPr>
                <w:bCs/>
              </w:rPr>
            </w:pPr>
            <w:r w:rsidRPr="007757D0">
              <w:rPr>
                <w:bCs/>
              </w:rPr>
              <w:t>PIPO</w:t>
            </w:r>
          </w:p>
        </w:tc>
        <w:tc>
          <w:tcPr>
            <w:tcW w:w="1932" w:type="dxa"/>
            <w:shd w:val="clear" w:color="auto" w:fill="auto"/>
          </w:tcPr>
          <w:p w:rsidRPr="007757D0" w:rsidR="007757D0" w:rsidP="00785DD6" w:rsidRDefault="007757D0" w14:paraId="36780389" w14:textId="77777777">
            <w:r w:rsidRPr="007757D0">
              <w:t>Pinus ponderosa</w:t>
            </w:r>
          </w:p>
        </w:tc>
        <w:tc>
          <w:tcPr>
            <w:tcW w:w="1860" w:type="dxa"/>
            <w:shd w:val="clear" w:color="auto" w:fill="auto"/>
          </w:tcPr>
          <w:p w:rsidRPr="007757D0" w:rsidR="007757D0" w:rsidP="00785DD6" w:rsidRDefault="007757D0" w14:paraId="352C7384" w14:textId="77777777">
            <w:r w:rsidRPr="007757D0">
              <w:t>Ponderosa pine</w:t>
            </w:r>
          </w:p>
        </w:tc>
        <w:tc>
          <w:tcPr>
            <w:tcW w:w="1956" w:type="dxa"/>
            <w:shd w:val="clear" w:color="auto" w:fill="auto"/>
          </w:tcPr>
          <w:p w:rsidRPr="007757D0" w:rsidR="007757D0" w:rsidP="00785DD6" w:rsidRDefault="007757D0" w14:paraId="05585324" w14:textId="77777777">
            <w:r w:rsidRPr="007757D0">
              <w:t>Upper</w:t>
            </w:r>
          </w:p>
        </w:tc>
      </w:tr>
      <w:tr w:rsidRPr="007757D0" w:rsidR="007757D0" w:rsidTr="007757D0" w14:paraId="37EAB153" w14:textId="77777777">
        <w:tc>
          <w:tcPr>
            <w:tcW w:w="1056" w:type="dxa"/>
            <w:shd w:val="clear" w:color="auto" w:fill="auto"/>
          </w:tcPr>
          <w:p w:rsidRPr="007757D0" w:rsidR="007757D0" w:rsidP="00785DD6" w:rsidRDefault="007757D0" w14:paraId="769428DB" w14:textId="77777777">
            <w:pPr>
              <w:rPr>
                <w:bCs/>
              </w:rPr>
            </w:pPr>
            <w:r w:rsidRPr="007757D0">
              <w:rPr>
                <w:bCs/>
              </w:rPr>
              <w:t>PIFL2</w:t>
            </w:r>
          </w:p>
        </w:tc>
        <w:tc>
          <w:tcPr>
            <w:tcW w:w="1932" w:type="dxa"/>
            <w:shd w:val="clear" w:color="auto" w:fill="auto"/>
          </w:tcPr>
          <w:p w:rsidRPr="007757D0" w:rsidR="007757D0" w:rsidP="00785DD6" w:rsidRDefault="007757D0" w14:paraId="2CF054F8" w14:textId="77777777">
            <w:r w:rsidRPr="007757D0">
              <w:t xml:space="preserve">Pinus </w:t>
            </w:r>
            <w:proofErr w:type="spellStart"/>
            <w:r w:rsidRPr="007757D0">
              <w:t>flexilis</w:t>
            </w:r>
            <w:proofErr w:type="spellEnd"/>
          </w:p>
        </w:tc>
        <w:tc>
          <w:tcPr>
            <w:tcW w:w="1860" w:type="dxa"/>
            <w:shd w:val="clear" w:color="auto" w:fill="auto"/>
          </w:tcPr>
          <w:p w:rsidRPr="007757D0" w:rsidR="007757D0" w:rsidP="00785DD6" w:rsidRDefault="007757D0" w14:paraId="1AF867DE" w14:textId="77777777">
            <w:r w:rsidRPr="007757D0">
              <w:t>Limber pine</w:t>
            </w:r>
          </w:p>
        </w:tc>
        <w:tc>
          <w:tcPr>
            <w:tcW w:w="1956" w:type="dxa"/>
            <w:shd w:val="clear" w:color="auto" w:fill="auto"/>
          </w:tcPr>
          <w:p w:rsidRPr="007757D0" w:rsidR="007757D0" w:rsidP="00785DD6" w:rsidRDefault="007757D0" w14:paraId="46B564D9" w14:textId="77777777">
            <w:r w:rsidRPr="007757D0">
              <w:t>Upper</w:t>
            </w:r>
          </w:p>
        </w:tc>
      </w:tr>
    </w:tbl>
    <w:p w:rsidR="007757D0" w:rsidP="007757D0" w:rsidRDefault="007757D0" w14:paraId="41A1847C" w14:textId="77777777"/>
    <w:p w:rsidR="007757D0" w:rsidP="007757D0" w:rsidRDefault="007757D0" w14:paraId="6C645FE3" w14:textId="77777777">
      <w:pPr>
        <w:pStyle w:val="SClassInfoPara"/>
      </w:pPr>
      <w:r>
        <w:t>Description</w:t>
      </w:r>
    </w:p>
    <w:p w:rsidR="007757D0" w:rsidP="007757D0" w:rsidRDefault="007757D0" w14:paraId="61BF754F" w14:textId="4D543E9B">
      <w:r>
        <w:t xml:space="preserve">Open pole-sapling/grass </w:t>
      </w:r>
      <w:r w:rsidR="00BF2255">
        <w:t xml:space="preserve">and </w:t>
      </w:r>
      <w:r>
        <w:t>scattered shrubs</w:t>
      </w:r>
      <w:r w:rsidR="00BF2255">
        <w:t>;</w:t>
      </w:r>
      <w:r>
        <w:t xml:space="preserve"> maybe 90% white fir and </w:t>
      </w:r>
      <w:r w:rsidR="004D4CDC">
        <w:t>fire-resistant</w:t>
      </w:r>
      <w:r>
        <w:t xml:space="preserve"> ponderosa pine. </w:t>
      </w:r>
    </w:p>
    <w:p w:rsidR="007757D0" w:rsidP="007757D0" w:rsidRDefault="007757D0" w14:paraId="09043CA2" w14:textId="77777777"/>
    <w:p>
      <w:r>
        <w:rPr>
          <w:i/>
          <w:u w:val="single"/>
        </w:rPr>
        <w:t>Maximum Tree Size Class</w:t>
      </w:r>
      <w:br/>
      <w:r>
        <w:t>Medium 9-21" DBH</w:t>
      </w:r>
    </w:p>
    <w:p w:rsidR="007757D0" w:rsidP="007757D0" w:rsidRDefault="007757D0" w14:paraId="0296B9AB" w14:textId="77777777">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757D0" w:rsidP="007757D0" w:rsidRDefault="007757D0" w14:paraId="67EBE00D" w14:textId="77777777"/>
    <w:p w:rsidR="007757D0" w:rsidP="007757D0" w:rsidRDefault="007757D0" w14:paraId="5EFF30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7757D0" w:rsidR="007757D0" w:rsidTr="007757D0" w14:paraId="0FA4EBB8" w14:textId="77777777">
        <w:tc>
          <w:tcPr>
            <w:tcW w:w="1056" w:type="dxa"/>
            <w:tcBorders>
              <w:top w:val="single" w:color="auto" w:sz="2" w:space="0"/>
              <w:bottom w:val="single" w:color="000000" w:sz="12" w:space="0"/>
            </w:tcBorders>
            <w:shd w:val="clear" w:color="auto" w:fill="auto"/>
          </w:tcPr>
          <w:p w:rsidRPr="007757D0" w:rsidR="007757D0" w:rsidP="00CE25E1" w:rsidRDefault="007757D0" w14:paraId="7EE75BC6" w14:textId="77777777">
            <w:pPr>
              <w:rPr>
                <w:b/>
                <w:bCs/>
              </w:rPr>
            </w:pPr>
            <w:r w:rsidRPr="007757D0">
              <w:rPr>
                <w:b/>
                <w:bCs/>
              </w:rPr>
              <w:t>Symbol</w:t>
            </w:r>
          </w:p>
        </w:tc>
        <w:tc>
          <w:tcPr>
            <w:tcW w:w="1932" w:type="dxa"/>
            <w:tcBorders>
              <w:top w:val="single" w:color="auto" w:sz="2" w:space="0"/>
              <w:bottom w:val="single" w:color="000000" w:sz="12" w:space="0"/>
            </w:tcBorders>
            <w:shd w:val="clear" w:color="auto" w:fill="auto"/>
          </w:tcPr>
          <w:p w:rsidRPr="007757D0" w:rsidR="007757D0" w:rsidP="00CE25E1" w:rsidRDefault="007757D0" w14:paraId="0CB8B4B1" w14:textId="77777777">
            <w:pPr>
              <w:rPr>
                <w:b/>
                <w:bCs/>
              </w:rPr>
            </w:pPr>
            <w:r w:rsidRPr="007757D0">
              <w:rPr>
                <w:b/>
                <w:bCs/>
              </w:rPr>
              <w:t>Scientific Name</w:t>
            </w:r>
          </w:p>
        </w:tc>
        <w:tc>
          <w:tcPr>
            <w:tcW w:w="1860" w:type="dxa"/>
            <w:tcBorders>
              <w:top w:val="single" w:color="auto" w:sz="2" w:space="0"/>
              <w:bottom w:val="single" w:color="000000" w:sz="12" w:space="0"/>
            </w:tcBorders>
            <w:shd w:val="clear" w:color="auto" w:fill="auto"/>
          </w:tcPr>
          <w:p w:rsidRPr="007757D0" w:rsidR="007757D0" w:rsidP="00CE25E1" w:rsidRDefault="007757D0" w14:paraId="24F8A439" w14:textId="77777777">
            <w:pPr>
              <w:rPr>
                <w:b/>
                <w:bCs/>
              </w:rPr>
            </w:pPr>
            <w:r w:rsidRPr="007757D0">
              <w:rPr>
                <w:b/>
                <w:bCs/>
              </w:rPr>
              <w:t>Common Name</w:t>
            </w:r>
          </w:p>
        </w:tc>
        <w:tc>
          <w:tcPr>
            <w:tcW w:w="1956" w:type="dxa"/>
            <w:tcBorders>
              <w:top w:val="single" w:color="auto" w:sz="2" w:space="0"/>
              <w:bottom w:val="single" w:color="000000" w:sz="12" w:space="0"/>
            </w:tcBorders>
            <w:shd w:val="clear" w:color="auto" w:fill="auto"/>
          </w:tcPr>
          <w:p w:rsidRPr="007757D0" w:rsidR="007757D0" w:rsidP="00CE25E1" w:rsidRDefault="007757D0" w14:paraId="71C0E1D7" w14:textId="77777777">
            <w:pPr>
              <w:rPr>
                <w:b/>
                <w:bCs/>
              </w:rPr>
            </w:pPr>
            <w:r w:rsidRPr="007757D0">
              <w:rPr>
                <w:b/>
                <w:bCs/>
              </w:rPr>
              <w:t>Canopy Position</w:t>
            </w:r>
          </w:p>
        </w:tc>
      </w:tr>
      <w:tr w:rsidRPr="007757D0" w:rsidR="007757D0" w:rsidTr="007757D0" w14:paraId="1B6A767D" w14:textId="77777777">
        <w:tc>
          <w:tcPr>
            <w:tcW w:w="1056" w:type="dxa"/>
            <w:tcBorders>
              <w:top w:val="single" w:color="000000" w:sz="12" w:space="0"/>
            </w:tcBorders>
            <w:shd w:val="clear" w:color="auto" w:fill="auto"/>
          </w:tcPr>
          <w:p w:rsidRPr="007757D0" w:rsidR="007757D0" w:rsidP="00CE25E1" w:rsidRDefault="007757D0" w14:paraId="44F3BA00" w14:textId="77777777">
            <w:pPr>
              <w:rPr>
                <w:bCs/>
              </w:rPr>
            </w:pPr>
            <w:r w:rsidRPr="007757D0">
              <w:rPr>
                <w:bCs/>
              </w:rPr>
              <w:t>PIPO</w:t>
            </w:r>
          </w:p>
        </w:tc>
        <w:tc>
          <w:tcPr>
            <w:tcW w:w="1932" w:type="dxa"/>
            <w:tcBorders>
              <w:top w:val="single" w:color="000000" w:sz="12" w:space="0"/>
            </w:tcBorders>
            <w:shd w:val="clear" w:color="auto" w:fill="auto"/>
          </w:tcPr>
          <w:p w:rsidRPr="007757D0" w:rsidR="007757D0" w:rsidP="00CE25E1" w:rsidRDefault="007757D0" w14:paraId="553368C4" w14:textId="77777777">
            <w:r w:rsidRPr="007757D0">
              <w:t>Pinus ponderosa</w:t>
            </w:r>
          </w:p>
        </w:tc>
        <w:tc>
          <w:tcPr>
            <w:tcW w:w="1860" w:type="dxa"/>
            <w:tcBorders>
              <w:top w:val="single" w:color="000000" w:sz="12" w:space="0"/>
            </w:tcBorders>
            <w:shd w:val="clear" w:color="auto" w:fill="auto"/>
          </w:tcPr>
          <w:p w:rsidRPr="007757D0" w:rsidR="007757D0" w:rsidP="00CE25E1" w:rsidRDefault="007757D0" w14:paraId="30470E15" w14:textId="77777777">
            <w:r w:rsidRPr="007757D0">
              <w:t>Ponderosa pine</w:t>
            </w:r>
          </w:p>
        </w:tc>
        <w:tc>
          <w:tcPr>
            <w:tcW w:w="1956" w:type="dxa"/>
            <w:tcBorders>
              <w:top w:val="single" w:color="000000" w:sz="12" w:space="0"/>
            </w:tcBorders>
            <w:shd w:val="clear" w:color="auto" w:fill="auto"/>
          </w:tcPr>
          <w:p w:rsidRPr="007757D0" w:rsidR="007757D0" w:rsidP="00CE25E1" w:rsidRDefault="007757D0" w14:paraId="30F3FE2B" w14:textId="77777777">
            <w:r w:rsidRPr="007757D0">
              <w:t>Upper</w:t>
            </w:r>
          </w:p>
        </w:tc>
      </w:tr>
      <w:tr w:rsidRPr="007757D0" w:rsidR="007757D0" w:rsidTr="007757D0" w14:paraId="063D30EF" w14:textId="77777777">
        <w:tc>
          <w:tcPr>
            <w:tcW w:w="1056" w:type="dxa"/>
            <w:shd w:val="clear" w:color="auto" w:fill="auto"/>
          </w:tcPr>
          <w:p w:rsidRPr="007757D0" w:rsidR="007757D0" w:rsidP="00CE25E1" w:rsidRDefault="007757D0" w14:paraId="5E505C18" w14:textId="77777777">
            <w:pPr>
              <w:rPr>
                <w:bCs/>
              </w:rPr>
            </w:pPr>
            <w:r w:rsidRPr="007757D0">
              <w:rPr>
                <w:bCs/>
              </w:rPr>
              <w:t>PIFL2</w:t>
            </w:r>
          </w:p>
        </w:tc>
        <w:tc>
          <w:tcPr>
            <w:tcW w:w="1932" w:type="dxa"/>
            <w:shd w:val="clear" w:color="auto" w:fill="auto"/>
          </w:tcPr>
          <w:p w:rsidRPr="007757D0" w:rsidR="007757D0" w:rsidP="00CE25E1" w:rsidRDefault="007757D0" w14:paraId="4BE9F7E2" w14:textId="77777777">
            <w:r w:rsidRPr="007757D0">
              <w:t xml:space="preserve">Pinus </w:t>
            </w:r>
            <w:proofErr w:type="spellStart"/>
            <w:r w:rsidRPr="007757D0">
              <w:t>flexilis</w:t>
            </w:r>
            <w:proofErr w:type="spellEnd"/>
          </w:p>
        </w:tc>
        <w:tc>
          <w:tcPr>
            <w:tcW w:w="1860" w:type="dxa"/>
            <w:shd w:val="clear" w:color="auto" w:fill="auto"/>
          </w:tcPr>
          <w:p w:rsidRPr="007757D0" w:rsidR="007757D0" w:rsidP="00CE25E1" w:rsidRDefault="007757D0" w14:paraId="69D779E8" w14:textId="77777777">
            <w:r w:rsidRPr="007757D0">
              <w:t>Limber pine</w:t>
            </w:r>
          </w:p>
        </w:tc>
        <w:tc>
          <w:tcPr>
            <w:tcW w:w="1956" w:type="dxa"/>
            <w:shd w:val="clear" w:color="auto" w:fill="auto"/>
          </w:tcPr>
          <w:p w:rsidRPr="007757D0" w:rsidR="007757D0" w:rsidP="00CE25E1" w:rsidRDefault="007757D0" w14:paraId="0A6CAD33" w14:textId="77777777">
            <w:r w:rsidRPr="007757D0">
              <w:t>Upper</w:t>
            </w:r>
          </w:p>
        </w:tc>
      </w:tr>
      <w:tr w:rsidRPr="007757D0" w:rsidR="007757D0" w:rsidTr="007757D0" w14:paraId="5B46CC06" w14:textId="77777777">
        <w:tc>
          <w:tcPr>
            <w:tcW w:w="1056" w:type="dxa"/>
            <w:shd w:val="clear" w:color="auto" w:fill="auto"/>
          </w:tcPr>
          <w:p w:rsidRPr="007757D0" w:rsidR="007757D0" w:rsidP="00CE25E1" w:rsidRDefault="007757D0" w14:paraId="748AE529" w14:textId="77777777">
            <w:pPr>
              <w:rPr>
                <w:bCs/>
              </w:rPr>
            </w:pPr>
            <w:r w:rsidRPr="007757D0">
              <w:rPr>
                <w:bCs/>
              </w:rPr>
              <w:t>ABCO</w:t>
            </w:r>
          </w:p>
        </w:tc>
        <w:tc>
          <w:tcPr>
            <w:tcW w:w="1932" w:type="dxa"/>
            <w:shd w:val="clear" w:color="auto" w:fill="auto"/>
          </w:tcPr>
          <w:p w:rsidRPr="007757D0" w:rsidR="007757D0" w:rsidP="00CE25E1" w:rsidRDefault="007757D0" w14:paraId="0F8659C6" w14:textId="77777777">
            <w:proofErr w:type="spellStart"/>
            <w:r w:rsidRPr="007757D0">
              <w:t>Abies</w:t>
            </w:r>
            <w:proofErr w:type="spellEnd"/>
            <w:r w:rsidRPr="007757D0">
              <w:t xml:space="preserve"> </w:t>
            </w:r>
            <w:proofErr w:type="spellStart"/>
            <w:r w:rsidRPr="007757D0">
              <w:t>concolor</w:t>
            </w:r>
            <w:proofErr w:type="spellEnd"/>
          </w:p>
        </w:tc>
        <w:tc>
          <w:tcPr>
            <w:tcW w:w="1860" w:type="dxa"/>
            <w:shd w:val="clear" w:color="auto" w:fill="auto"/>
          </w:tcPr>
          <w:p w:rsidRPr="007757D0" w:rsidR="007757D0" w:rsidP="00CE25E1" w:rsidRDefault="007757D0" w14:paraId="302EA86B" w14:textId="77777777">
            <w:r w:rsidRPr="007757D0">
              <w:t>White fir</w:t>
            </w:r>
          </w:p>
        </w:tc>
        <w:tc>
          <w:tcPr>
            <w:tcW w:w="1956" w:type="dxa"/>
            <w:shd w:val="clear" w:color="auto" w:fill="auto"/>
          </w:tcPr>
          <w:p w:rsidRPr="007757D0" w:rsidR="007757D0" w:rsidP="00CE25E1" w:rsidRDefault="007757D0" w14:paraId="08FFE026" w14:textId="77777777">
            <w:r w:rsidRPr="007757D0">
              <w:t>Upper</w:t>
            </w:r>
          </w:p>
        </w:tc>
      </w:tr>
    </w:tbl>
    <w:p w:rsidR="007757D0" w:rsidP="007757D0" w:rsidRDefault="007757D0" w14:paraId="460DE130" w14:textId="77777777"/>
    <w:p w:rsidR="007757D0" w:rsidP="007757D0" w:rsidRDefault="007757D0" w14:paraId="1D84D491" w14:textId="77777777">
      <w:pPr>
        <w:pStyle w:val="SClassInfoPara"/>
      </w:pPr>
      <w:r>
        <w:t>Description</w:t>
      </w:r>
    </w:p>
    <w:p w:rsidR="007757D0" w:rsidP="007757D0" w:rsidRDefault="007757D0" w14:paraId="0BDB8842" w14:textId="33F29D25">
      <w:r>
        <w:lastRenderedPageBreak/>
        <w:t xml:space="preserve">Open large tree/grass and scattered shrubs. Mixed conifers with more fire-resistant types dominant; ponderosa pine and limber pine. White fir present to abundant. </w:t>
      </w:r>
    </w:p>
    <w:p w:rsidR="007757D0" w:rsidP="007757D0" w:rsidRDefault="007757D0" w14:paraId="00070DB1" w14:textId="77777777"/>
    <w:p>
      <w:r>
        <w:rPr>
          <w:i/>
          <w:u w:val="single"/>
        </w:rPr>
        <w:t>Maximum Tree Size Class</w:t>
      </w:r>
      <w:br/>
      <w:r>
        <w:t>Large 21-33" DBH</w:t>
      </w:r>
    </w:p>
    <w:p w:rsidR="007757D0" w:rsidP="007757D0" w:rsidRDefault="007757D0" w14:paraId="29A4FE3E"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757D0" w:rsidP="007757D0" w:rsidRDefault="007757D0" w14:paraId="6CBD88F8" w14:textId="77777777"/>
    <w:p w:rsidR="007757D0" w:rsidP="007757D0" w:rsidRDefault="007757D0" w14:paraId="3E3C93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7757D0" w:rsidR="007757D0" w:rsidTr="007757D0" w14:paraId="1F5FDB54" w14:textId="77777777">
        <w:tc>
          <w:tcPr>
            <w:tcW w:w="1056" w:type="dxa"/>
            <w:tcBorders>
              <w:top w:val="single" w:color="auto" w:sz="2" w:space="0"/>
              <w:bottom w:val="single" w:color="000000" w:sz="12" w:space="0"/>
            </w:tcBorders>
            <w:shd w:val="clear" w:color="auto" w:fill="auto"/>
          </w:tcPr>
          <w:p w:rsidRPr="007757D0" w:rsidR="007757D0" w:rsidP="00463AF9" w:rsidRDefault="007757D0" w14:paraId="34FBDCFA" w14:textId="77777777">
            <w:pPr>
              <w:rPr>
                <w:b/>
                <w:bCs/>
              </w:rPr>
            </w:pPr>
            <w:r w:rsidRPr="007757D0">
              <w:rPr>
                <w:b/>
                <w:bCs/>
              </w:rPr>
              <w:t>Symbol</w:t>
            </w:r>
          </w:p>
        </w:tc>
        <w:tc>
          <w:tcPr>
            <w:tcW w:w="1932" w:type="dxa"/>
            <w:tcBorders>
              <w:top w:val="single" w:color="auto" w:sz="2" w:space="0"/>
              <w:bottom w:val="single" w:color="000000" w:sz="12" w:space="0"/>
            </w:tcBorders>
            <w:shd w:val="clear" w:color="auto" w:fill="auto"/>
          </w:tcPr>
          <w:p w:rsidRPr="007757D0" w:rsidR="007757D0" w:rsidP="00463AF9" w:rsidRDefault="007757D0" w14:paraId="3D592236" w14:textId="77777777">
            <w:pPr>
              <w:rPr>
                <w:b/>
                <w:bCs/>
              </w:rPr>
            </w:pPr>
            <w:r w:rsidRPr="007757D0">
              <w:rPr>
                <w:b/>
                <w:bCs/>
              </w:rPr>
              <w:t>Scientific Name</w:t>
            </w:r>
          </w:p>
        </w:tc>
        <w:tc>
          <w:tcPr>
            <w:tcW w:w="1860" w:type="dxa"/>
            <w:tcBorders>
              <w:top w:val="single" w:color="auto" w:sz="2" w:space="0"/>
              <w:bottom w:val="single" w:color="000000" w:sz="12" w:space="0"/>
            </w:tcBorders>
            <w:shd w:val="clear" w:color="auto" w:fill="auto"/>
          </w:tcPr>
          <w:p w:rsidRPr="007757D0" w:rsidR="007757D0" w:rsidP="00463AF9" w:rsidRDefault="007757D0" w14:paraId="1F823EB9" w14:textId="77777777">
            <w:pPr>
              <w:rPr>
                <w:b/>
                <w:bCs/>
              </w:rPr>
            </w:pPr>
            <w:r w:rsidRPr="007757D0">
              <w:rPr>
                <w:b/>
                <w:bCs/>
              </w:rPr>
              <w:t>Common Name</w:t>
            </w:r>
          </w:p>
        </w:tc>
        <w:tc>
          <w:tcPr>
            <w:tcW w:w="1956" w:type="dxa"/>
            <w:tcBorders>
              <w:top w:val="single" w:color="auto" w:sz="2" w:space="0"/>
              <w:bottom w:val="single" w:color="000000" w:sz="12" w:space="0"/>
            </w:tcBorders>
            <w:shd w:val="clear" w:color="auto" w:fill="auto"/>
          </w:tcPr>
          <w:p w:rsidRPr="007757D0" w:rsidR="007757D0" w:rsidP="00463AF9" w:rsidRDefault="007757D0" w14:paraId="62ACEF29" w14:textId="77777777">
            <w:pPr>
              <w:rPr>
                <w:b/>
                <w:bCs/>
              </w:rPr>
            </w:pPr>
            <w:r w:rsidRPr="007757D0">
              <w:rPr>
                <w:b/>
                <w:bCs/>
              </w:rPr>
              <w:t>Canopy Position</w:t>
            </w:r>
          </w:p>
        </w:tc>
      </w:tr>
      <w:tr w:rsidRPr="007757D0" w:rsidR="007757D0" w:rsidTr="007757D0" w14:paraId="4400B276" w14:textId="77777777">
        <w:tc>
          <w:tcPr>
            <w:tcW w:w="1056" w:type="dxa"/>
            <w:tcBorders>
              <w:top w:val="single" w:color="000000" w:sz="12" w:space="0"/>
            </w:tcBorders>
            <w:shd w:val="clear" w:color="auto" w:fill="auto"/>
          </w:tcPr>
          <w:p w:rsidRPr="007757D0" w:rsidR="007757D0" w:rsidP="00463AF9" w:rsidRDefault="007757D0" w14:paraId="3B6DDA6A" w14:textId="77777777">
            <w:pPr>
              <w:rPr>
                <w:bCs/>
              </w:rPr>
            </w:pPr>
            <w:r w:rsidRPr="007757D0">
              <w:rPr>
                <w:bCs/>
              </w:rPr>
              <w:t>ABCO</w:t>
            </w:r>
          </w:p>
        </w:tc>
        <w:tc>
          <w:tcPr>
            <w:tcW w:w="1932" w:type="dxa"/>
            <w:tcBorders>
              <w:top w:val="single" w:color="000000" w:sz="12" w:space="0"/>
            </w:tcBorders>
            <w:shd w:val="clear" w:color="auto" w:fill="auto"/>
          </w:tcPr>
          <w:p w:rsidRPr="007757D0" w:rsidR="007757D0" w:rsidP="00463AF9" w:rsidRDefault="007757D0" w14:paraId="0060F77E" w14:textId="77777777">
            <w:proofErr w:type="spellStart"/>
            <w:r w:rsidRPr="007757D0">
              <w:t>Abies</w:t>
            </w:r>
            <w:proofErr w:type="spellEnd"/>
            <w:r w:rsidRPr="007757D0">
              <w:t xml:space="preserve"> </w:t>
            </w:r>
            <w:proofErr w:type="spellStart"/>
            <w:r w:rsidRPr="007757D0">
              <w:t>concolor</w:t>
            </w:r>
            <w:proofErr w:type="spellEnd"/>
          </w:p>
        </w:tc>
        <w:tc>
          <w:tcPr>
            <w:tcW w:w="1860" w:type="dxa"/>
            <w:tcBorders>
              <w:top w:val="single" w:color="000000" w:sz="12" w:space="0"/>
            </w:tcBorders>
            <w:shd w:val="clear" w:color="auto" w:fill="auto"/>
          </w:tcPr>
          <w:p w:rsidRPr="007757D0" w:rsidR="007757D0" w:rsidP="00463AF9" w:rsidRDefault="007757D0" w14:paraId="23034E3A" w14:textId="77777777">
            <w:r w:rsidRPr="007757D0">
              <w:t>White fir</w:t>
            </w:r>
          </w:p>
        </w:tc>
        <w:tc>
          <w:tcPr>
            <w:tcW w:w="1956" w:type="dxa"/>
            <w:tcBorders>
              <w:top w:val="single" w:color="000000" w:sz="12" w:space="0"/>
            </w:tcBorders>
            <w:shd w:val="clear" w:color="auto" w:fill="auto"/>
          </w:tcPr>
          <w:p w:rsidRPr="007757D0" w:rsidR="007757D0" w:rsidP="00463AF9" w:rsidRDefault="007757D0" w14:paraId="50DCDC6A" w14:textId="77777777">
            <w:r w:rsidRPr="007757D0">
              <w:t>Upper</w:t>
            </w:r>
          </w:p>
        </w:tc>
      </w:tr>
      <w:tr w:rsidRPr="007757D0" w:rsidR="007757D0" w:rsidTr="007757D0" w14:paraId="010473C6" w14:textId="77777777">
        <w:tc>
          <w:tcPr>
            <w:tcW w:w="1056" w:type="dxa"/>
            <w:shd w:val="clear" w:color="auto" w:fill="auto"/>
          </w:tcPr>
          <w:p w:rsidRPr="007757D0" w:rsidR="007757D0" w:rsidP="00463AF9" w:rsidRDefault="007757D0" w14:paraId="69CB3E8B" w14:textId="77777777">
            <w:pPr>
              <w:rPr>
                <w:bCs/>
              </w:rPr>
            </w:pPr>
            <w:r w:rsidRPr="007757D0">
              <w:rPr>
                <w:bCs/>
              </w:rPr>
              <w:t>PIPO</w:t>
            </w:r>
          </w:p>
        </w:tc>
        <w:tc>
          <w:tcPr>
            <w:tcW w:w="1932" w:type="dxa"/>
            <w:shd w:val="clear" w:color="auto" w:fill="auto"/>
          </w:tcPr>
          <w:p w:rsidRPr="007757D0" w:rsidR="007757D0" w:rsidP="00463AF9" w:rsidRDefault="007757D0" w14:paraId="352B46FE" w14:textId="77777777">
            <w:r w:rsidRPr="007757D0">
              <w:t>Pinus ponderosa</w:t>
            </w:r>
          </w:p>
        </w:tc>
        <w:tc>
          <w:tcPr>
            <w:tcW w:w="1860" w:type="dxa"/>
            <w:shd w:val="clear" w:color="auto" w:fill="auto"/>
          </w:tcPr>
          <w:p w:rsidRPr="007757D0" w:rsidR="007757D0" w:rsidP="00463AF9" w:rsidRDefault="007757D0" w14:paraId="584F58B6" w14:textId="77777777">
            <w:r w:rsidRPr="007757D0">
              <w:t>Ponderosa pine</w:t>
            </w:r>
          </w:p>
        </w:tc>
        <w:tc>
          <w:tcPr>
            <w:tcW w:w="1956" w:type="dxa"/>
            <w:shd w:val="clear" w:color="auto" w:fill="auto"/>
          </w:tcPr>
          <w:p w:rsidRPr="007757D0" w:rsidR="007757D0" w:rsidP="00463AF9" w:rsidRDefault="007757D0" w14:paraId="770B212B" w14:textId="77777777">
            <w:r w:rsidRPr="007757D0">
              <w:t>Upper</w:t>
            </w:r>
          </w:p>
        </w:tc>
      </w:tr>
      <w:tr w:rsidRPr="007757D0" w:rsidR="007757D0" w:rsidTr="007757D0" w14:paraId="467A17B8" w14:textId="77777777">
        <w:tc>
          <w:tcPr>
            <w:tcW w:w="1056" w:type="dxa"/>
            <w:shd w:val="clear" w:color="auto" w:fill="auto"/>
          </w:tcPr>
          <w:p w:rsidRPr="007757D0" w:rsidR="007757D0" w:rsidP="00463AF9" w:rsidRDefault="007757D0" w14:paraId="22DA1DDE" w14:textId="77777777">
            <w:pPr>
              <w:rPr>
                <w:bCs/>
              </w:rPr>
            </w:pPr>
            <w:r w:rsidRPr="007757D0">
              <w:rPr>
                <w:bCs/>
              </w:rPr>
              <w:t>PIFL2</w:t>
            </w:r>
          </w:p>
        </w:tc>
        <w:tc>
          <w:tcPr>
            <w:tcW w:w="1932" w:type="dxa"/>
            <w:shd w:val="clear" w:color="auto" w:fill="auto"/>
          </w:tcPr>
          <w:p w:rsidRPr="007757D0" w:rsidR="007757D0" w:rsidP="00463AF9" w:rsidRDefault="007757D0" w14:paraId="24B88433" w14:textId="77777777">
            <w:r w:rsidRPr="007757D0">
              <w:t xml:space="preserve">Pinus </w:t>
            </w:r>
            <w:proofErr w:type="spellStart"/>
            <w:r w:rsidRPr="007757D0">
              <w:t>flexilis</w:t>
            </w:r>
            <w:proofErr w:type="spellEnd"/>
          </w:p>
        </w:tc>
        <w:tc>
          <w:tcPr>
            <w:tcW w:w="1860" w:type="dxa"/>
            <w:shd w:val="clear" w:color="auto" w:fill="auto"/>
          </w:tcPr>
          <w:p w:rsidRPr="007757D0" w:rsidR="007757D0" w:rsidP="00463AF9" w:rsidRDefault="007757D0" w14:paraId="55B4607F" w14:textId="77777777">
            <w:r w:rsidRPr="007757D0">
              <w:t>Limber pine</w:t>
            </w:r>
          </w:p>
        </w:tc>
        <w:tc>
          <w:tcPr>
            <w:tcW w:w="1956" w:type="dxa"/>
            <w:shd w:val="clear" w:color="auto" w:fill="auto"/>
          </w:tcPr>
          <w:p w:rsidRPr="007757D0" w:rsidR="007757D0" w:rsidP="00463AF9" w:rsidRDefault="007757D0" w14:paraId="03E6C0AB" w14:textId="77777777">
            <w:r w:rsidRPr="007757D0">
              <w:t>Upper</w:t>
            </w:r>
          </w:p>
        </w:tc>
      </w:tr>
    </w:tbl>
    <w:p w:rsidR="007757D0" w:rsidP="007757D0" w:rsidRDefault="007757D0" w14:paraId="54ECBF24" w14:textId="77777777"/>
    <w:p w:rsidR="007757D0" w:rsidP="007757D0" w:rsidRDefault="007757D0" w14:paraId="196DA4FE" w14:textId="77777777">
      <w:pPr>
        <w:pStyle w:val="SClassInfoPara"/>
      </w:pPr>
      <w:r>
        <w:t>Description</w:t>
      </w:r>
    </w:p>
    <w:p w:rsidR="007757D0" w:rsidP="007757D0" w:rsidRDefault="007757D0" w14:paraId="1E5F60BE" w14:textId="77777777">
      <w:r>
        <w:t xml:space="preserve">Closed medium to large trees, scattered shrubs, 60-100% white fir.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757D0" w:rsidP="007757D0" w:rsidRDefault="007757D0" w14:paraId="7BBAD580" w14:textId="77777777">
      <w:r>
        <w:t>Barrett, S.W. 1988. Fire Suppression effects on Forest Succession within a Central Idaho Wilderness. Western J. of Applied Forestry. 3(3): 76-80.</w:t>
      </w:r>
    </w:p>
    <w:p w:rsidR="007757D0" w:rsidP="007757D0" w:rsidRDefault="007757D0" w14:paraId="499D8AAF" w14:textId="77777777"/>
    <w:p w:rsidR="007757D0" w:rsidP="007757D0" w:rsidRDefault="007757D0" w14:paraId="3BDE26BA" w14:textId="77777777">
      <w:r>
        <w:t>Barrett, S.W. 1994. Fire Regimes on the Caribou National Forest, Southern Idaho. Final Report – Contract No. 53-02S2-3-05071. September 1994.</w:t>
      </w:r>
    </w:p>
    <w:p w:rsidR="007757D0" w:rsidP="007757D0" w:rsidRDefault="007757D0" w14:paraId="54808E87" w14:textId="77777777"/>
    <w:p w:rsidR="007757D0" w:rsidP="007757D0" w:rsidRDefault="007757D0" w14:paraId="62E8AC87" w14:textId="77777777">
      <w:r>
        <w:t>Barrett, S.W. 2004. Altered fire intervals and fire cycles in the northern Rockies. Fire Management Today 64(2): 25-29.</w:t>
      </w:r>
    </w:p>
    <w:p w:rsidR="007757D0" w:rsidP="007757D0" w:rsidRDefault="007757D0" w14:paraId="132FAEEE" w14:textId="77777777"/>
    <w:p w:rsidR="007757D0" w:rsidP="007757D0" w:rsidRDefault="007757D0" w14:paraId="2756ABEA" w14:textId="77777777">
      <w:r>
        <w:t>Barrett, S.W. 2004. Fire regimes in the northern Rockies. Fire Management Today 64(2): 32-38.</w:t>
      </w:r>
    </w:p>
    <w:p w:rsidR="007757D0" w:rsidP="007757D0" w:rsidRDefault="007757D0" w14:paraId="430E067A" w14:textId="77777777"/>
    <w:p w:rsidR="007757D0" w:rsidP="007757D0" w:rsidRDefault="007757D0" w14:paraId="0C1B4154" w14:textId="77777777">
      <w:r>
        <w:t xml:space="preserve">Bradley, A.F., W.C. </w:t>
      </w:r>
      <w:proofErr w:type="spellStart"/>
      <w:r>
        <w:t>Fische</w:t>
      </w:r>
      <w:proofErr w:type="spellEnd"/>
      <w:r>
        <w:t xml:space="preserve"> and N.V. </w:t>
      </w:r>
      <w:proofErr w:type="spellStart"/>
      <w:r>
        <w:t>Noste</w:t>
      </w:r>
      <w:proofErr w:type="spellEnd"/>
      <w:r>
        <w:t>. 1992. Fire Ecology of the Forest Habitat Types of Eastern Idaho and Western Wyoming. Intermountain Research Station, Ogden UT 84401. GTR-INT-290.</w:t>
      </w:r>
    </w:p>
    <w:p w:rsidR="007757D0" w:rsidP="007757D0" w:rsidRDefault="007757D0" w14:paraId="0CA5E02D" w14:textId="77777777"/>
    <w:p w:rsidR="007757D0" w:rsidP="007757D0" w:rsidRDefault="007757D0" w14:paraId="5295DBB7"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7757D0" w:rsidP="007757D0" w:rsidRDefault="007757D0" w14:paraId="5A1ACC40" w14:textId="77777777"/>
    <w:p w:rsidR="007757D0" w:rsidP="007757D0" w:rsidRDefault="007757D0" w14:paraId="511AAC1C"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757D0" w:rsidP="007757D0" w:rsidRDefault="007757D0" w14:paraId="0749877D" w14:textId="77777777"/>
    <w:p w:rsidR="007757D0" w:rsidP="007757D0" w:rsidRDefault="007757D0" w14:paraId="2ADF8DAB" w14:textId="77777777">
      <w:r>
        <w:t>Crane, M.F. 1986. Fire Ecology of the Forest Habitat Types of Central Idaho. Intermountain Research Station, Ogden UT 84401. GTR-INT-218.</w:t>
      </w:r>
    </w:p>
    <w:p w:rsidR="007757D0" w:rsidP="007757D0" w:rsidRDefault="007757D0" w14:paraId="5D4AA8FE" w14:textId="77777777"/>
    <w:p w:rsidR="007757D0" w:rsidP="007757D0" w:rsidRDefault="007757D0" w14:paraId="14420A3E"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Montana, USDA Forest Service.</w:t>
      </w:r>
    </w:p>
    <w:p w:rsidR="007757D0" w:rsidP="007757D0" w:rsidRDefault="007757D0" w14:paraId="448FAA90" w14:textId="77777777"/>
    <w:p w:rsidR="007757D0" w:rsidP="007757D0" w:rsidRDefault="007757D0" w14:paraId="568F3F70"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7757D0" w:rsidP="007757D0" w:rsidRDefault="007757D0" w14:paraId="50817F75" w14:textId="77777777"/>
    <w:p w:rsidR="007757D0" w:rsidP="007757D0" w:rsidRDefault="007757D0" w14:paraId="13038831" w14:textId="77777777">
      <w:r>
        <w:t>NatureServe. 2007. International Ecological Classification Standard: Terrestrial Ecological Classifications. NatureServe Central Databases. Arlington, VA. Data current as of 10 February 2007.</w:t>
      </w:r>
    </w:p>
    <w:p w:rsidR="007757D0" w:rsidP="007757D0" w:rsidRDefault="007757D0" w14:paraId="098C8DBB" w14:textId="77777777"/>
    <w:p w:rsidR="007757D0" w:rsidP="007757D0" w:rsidRDefault="007757D0" w14:paraId="7025EECF" w14:textId="77777777">
      <w:r>
        <w:t xml:space="preserve">Steele, R., R.D. Pfister, R.A. Ryker and J.A. </w:t>
      </w:r>
      <w:proofErr w:type="spellStart"/>
      <w:r>
        <w:t>Kittams</w:t>
      </w:r>
      <w:proofErr w:type="spellEnd"/>
      <w:r>
        <w:t xml:space="preserve">. 1981. Forest Habitat Types of Central Idaho. USDA Forest Service. Tech. Rep. INT-114, 138 pp. </w:t>
      </w:r>
      <w:proofErr w:type="spellStart"/>
      <w:r>
        <w:t>Intermt</w:t>
      </w:r>
      <w:proofErr w:type="spellEnd"/>
      <w:r>
        <w:t xml:space="preserve">. For. And Range Exp. </w:t>
      </w:r>
      <w:proofErr w:type="spellStart"/>
      <w:r>
        <w:t>Stn.</w:t>
      </w:r>
      <w:proofErr w:type="spellEnd"/>
      <w:r>
        <w:t>, Ogden, Utah 84401.</w:t>
      </w:r>
    </w:p>
    <w:p w:rsidR="007757D0" w:rsidP="007757D0" w:rsidRDefault="007757D0" w14:paraId="7A477E05" w14:textId="77777777"/>
    <w:p w:rsidR="007757D0" w:rsidP="007757D0" w:rsidRDefault="007757D0" w14:paraId="23BA8BB7" w14:textId="77777777">
      <w:proofErr w:type="spellStart"/>
      <w:r>
        <w:t>Swetnam</w:t>
      </w:r>
      <w:proofErr w:type="spellEnd"/>
      <w:r>
        <w:t xml:space="preserve">, T.W., B.E. Wickman, H.G. Paul and C.H. </w:t>
      </w:r>
      <w:proofErr w:type="spellStart"/>
      <w:r>
        <w:t>Baisan</w:t>
      </w:r>
      <w:proofErr w:type="spellEnd"/>
      <w:r>
        <w:t xml:space="preserve">. 1995. Historical patterns of western spruce budworm and Douglas-fir tussock moth outbreaks in the northern Blue Mountains, Oregon, since A.D. 1700. USDA </w:t>
      </w:r>
      <w:r w:rsidR="004D4CDC">
        <w:t>Forest</w:t>
      </w:r>
      <w:r>
        <w:t xml:space="preserve"> Service. Pacific Northwest Research Station. Research Paper PNW-RP-484. 27 pp.</w:t>
      </w:r>
    </w:p>
    <w:p w:rsidRPr="00A43E41" w:rsidR="004D5F12" w:rsidP="007757D0" w:rsidRDefault="004D5F12" w14:paraId="468EB5B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B216" w14:textId="77777777" w:rsidR="00737C10" w:rsidRDefault="00737C10">
      <w:r>
        <w:separator/>
      </w:r>
    </w:p>
  </w:endnote>
  <w:endnote w:type="continuationSeparator" w:id="0">
    <w:p w14:paraId="3561F854" w14:textId="77777777" w:rsidR="00737C10" w:rsidRDefault="0073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FB68F" w14:textId="77777777" w:rsidR="007757D0" w:rsidRDefault="007757D0" w:rsidP="007757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3A1A3" w14:textId="77777777" w:rsidR="00737C10" w:rsidRDefault="00737C10">
      <w:r>
        <w:separator/>
      </w:r>
    </w:p>
  </w:footnote>
  <w:footnote w:type="continuationSeparator" w:id="0">
    <w:p w14:paraId="35E6A78E" w14:textId="77777777" w:rsidR="00737C10" w:rsidRDefault="0073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71A4" w14:textId="77777777" w:rsidR="00A43E41" w:rsidRDefault="00A43E41" w:rsidP="007757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7D0"/>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C780A"/>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4CDC"/>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352C"/>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7C10"/>
    <w:rsid w:val="00745D2F"/>
    <w:rsid w:val="00751DBE"/>
    <w:rsid w:val="0075574E"/>
    <w:rsid w:val="00760203"/>
    <w:rsid w:val="00763504"/>
    <w:rsid w:val="00766A66"/>
    <w:rsid w:val="00767EBB"/>
    <w:rsid w:val="007735F8"/>
    <w:rsid w:val="007742B4"/>
    <w:rsid w:val="007757D0"/>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1463"/>
    <w:rsid w:val="00863049"/>
    <w:rsid w:val="008658E9"/>
    <w:rsid w:val="0086611D"/>
    <w:rsid w:val="0086782E"/>
    <w:rsid w:val="00867BEE"/>
    <w:rsid w:val="008771F1"/>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71C5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3BC0"/>
    <w:rsid w:val="00AC778A"/>
    <w:rsid w:val="00AD0A16"/>
    <w:rsid w:val="00AD207D"/>
    <w:rsid w:val="00AE18EA"/>
    <w:rsid w:val="00AE4E67"/>
    <w:rsid w:val="00AF4B89"/>
    <w:rsid w:val="00B02771"/>
    <w:rsid w:val="00B118AD"/>
    <w:rsid w:val="00B1195A"/>
    <w:rsid w:val="00B17612"/>
    <w:rsid w:val="00B17978"/>
    <w:rsid w:val="00B26135"/>
    <w:rsid w:val="00B31EE1"/>
    <w:rsid w:val="00B34DC5"/>
    <w:rsid w:val="00B45186"/>
    <w:rsid w:val="00B47958"/>
    <w:rsid w:val="00B50030"/>
    <w:rsid w:val="00B52B2F"/>
    <w:rsid w:val="00B55CB2"/>
    <w:rsid w:val="00B600F7"/>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2255"/>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9AF"/>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C07"/>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0F453"/>
  <w15:docId w15:val="{C9138402-513B-40A3-8ADC-97F4BEF4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71C57"/>
    <w:pPr>
      <w:ind w:left="720"/>
    </w:pPr>
    <w:rPr>
      <w:rFonts w:ascii="Calibri" w:eastAsia="Calibri" w:hAnsi="Calibri"/>
      <w:sz w:val="22"/>
      <w:szCs w:val="22"/>
    </w:rPr>
  </w:style>
  <w:style w:type="character" w:styleId="Hyperlink">
    <w:name w:val="Hyperlink"/>
    <w:rsid w:val="00971C57"/>
    <w:rPr>
      <w:color w:val="0000FF"/>
      <w:u w:val="single"/>
    </w:rPr>
  </w:style>
  <w:style w:type="paragraph" w:styleId="BalloonText">
    <w:name w:val="Balloon Text"/>
    <w:basedOn w:val="Normal"/>
    <w:link w:val="BalloonTextChar"/>
    <w:uiPriority w:val="99"/>
    <w:semiHidden/>
    <w:unhideWhenUsed/>
    <w:rsid w:val="00BF22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255"/>
    <w:rPr>
      <w:rFonts w:ascii="Segoe UI" w:hAnsi="Segoe UI" w:cs="Segoe UI"/>
      <w:sz w:val="18"/>
      <w:szCs w:val="18"/>
    </w:rPr>
  </w:style>
  <w:style w:type="character" w:styleId="CommentReference">
    <w:name w:val="annotation reference"/>
    <w:basedOn w:val="DefaultParagraphFont"/>
    <w:uiPriority w:val="99"/>
    <w:semiHidden/>
    <w:unhideWhenUsed/>
    <w:rsid w:val="00BF2255"/>
    <w:rPr>
      <w:sz w:val="16"/>
      <w:szCs w:val="16"/>
    </w:rPr>
  </w:style>
  <w:style w:type="paragraph" w:styleId="CommentText">
    <w:name w:val="annotation text"/>
    <w:basedOn w:val="Normal"/>
    <w:link w:val="CommentTextChar"/>
    <w:uiPriority w:val="99"/>
    <w:semiHidden/>
    <w:unhideWhenUsed/>
    <w:rsid w:val="00BF2255"/>
    <w:rPr>
      <w:sz w:val="20"/>
      <w:szCs w:val="20"/>
    </w:rPr>
  </w:style>
  <w:style w:type="character" w:customStyle="1" w:styleId="CommentTextChar">
    <w:name w:val="Comment Text Char"/>
    <w:basedOn w:val="DefaultParagraphFont"/>
    <w:link w:val="CommentText"/>
    <w:uiPriority w:val="99"/>
    <w:semiHidden/>
    <w:rsid w:val="00BF2255"/>
  </w:style>
  <w:style w:type="paragraph" w:styleId="CommentSubject">
    <w:name w:val="annotation subject"/>
    <w:basedOn w:val="CommentText"/>
    <w:next w:val="CommentText"/>
    <w:link w:val="CommentSubjectChar"/>
    <w:uiPriority w:val="99"/>
    <w:semiHidden/>
    <w:unhideWhenUsed/>
    <w:rsid w:val="00BF2255"/>
    <w:rPr>
      <w:b/>
      <w:bCs/>
    </w:rPr>
  </w:style>
  <w:style w:type="character" w:customStyle="1" w:styleId="CommentSubjectChar">
    <w:name w:val="Comment Subject Char"/>
    <w:basedOn w:val="CommentTextChar"/>
    <w:link w:val="CommentSubject"/>
    <w:uiPriority w:val="99"/>
    <w:semiHidden/>
    <w:rsid w:val="00BF2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663577">
      <w:bodyDiv w:val="1"/>
      <w:marLeft w:val="0"/>
      <w:marRight w:val="0"/>
      <w:marTop w:val="0"/>
      <w:marBottom w:val="0"/>
      <w:divBdr>
        <w:top w:val="none" w:sz="0" w:space="0" w:color="auto"/>
        <w:left w:val="none" w:sz="0" w:space="0" w:color="auto"/>
        <w:bottom w:val="none" w:sz="0" w:space="0" w:color="auto"/>
        <w:right w:val="none" w:sz="0" w:space="0" w:color="auto"/>
      </w:divBdr>
    </w:div>
    <w:div w:id="16452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2014-08-21T14:10:00Z</cp:lastPrinted>
  <dcterms:created xsi:type="dcterms:W3CDTF">2017-12-14T18:52:00Z</dcterms:created>
  <dcterms:modified xsi:type="dcterms:W3CDTF">2018-12-06T21:45:00Z</dcterms:modified>
</cp:coreProperties>
</file>