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658" w:rsidP="00FB1658" w:rsidRDefault="62E17CF6" w14:paraId="2F02E06E" w14:textId="77777777">
      <w:pPr>
        <w:pStyle w:val="BpSTitle"/>
      </w:pPr>
      <w:r>
        <w:t>10540</w:t>
      </w:r>
    </w:p>
    <w:p w:rsidR="00FB1658" w:rsidP="00FB1658" w:rsidRDefault="62E17CF6" w14:paraId="1C68B534" w14:textId="77777777">
      <w:pPr>
        <w:pStyle w:val="BpSTitle"/>
      </w:pPr>
      <w:r>
        <w:t>Southern Rocky Mountain Ponderosa Pine Woodland</w:t>
      </w:r>
    </w:p>
    <w:p w:rsidR="00FB1658" w:rsidP="00FB1658" w:rsidRDefault="00FB1658" w14:paraId="77FC4C2D" w14:textId="1B9B8BF1">
      <w:r>
        <w:t xmlns:w="http://schemas.openxmlformats.org/wordprocessingml/2006/main">BpS Model/Description Version: Aug. 2020</w:t>
      </w:r>
      <w:r>
        <w:tab/>
      </w:r>
      <w:r>
        <w:tab/>
      </w:r>
      <w:r>
        <w:tab/>
      </w:r>
      <w:r>
        <w:tab/>
      </w:r>
      <w:r>
        <w:tab/>
      </w:r>
      <w:r>
        <w:tab/>
      </w:r>
      <w:r>
        <w:tab/>
      </w:r>
    </w:p>
    <w:p w:rsidR="00FB1658" w:rsidP="00FB1658" w:rsidRDefault="00FB1658" w14:paraId="250354B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47"/>
        <w:gridCol w:w="1980"/>
        <w:gridCol w:w="2430"/>
      </w:tblGrid>
      <w:tr w:rsidRPr="00FB1658" w:rsidR="00FB1658" w:rsidTr="00C91CBD" w14:paraId="6844CA34" w14:textId="77777777">
        <w:tc>
          <w:tcPr>
            <w:tcW w:w="1908" w:type="dxa"/>
            <w:tcBorders>
              <w:top w:val="single" w:color="auto" w:sz="2" w:space="0"/>
              <w:left w:val="single" w:color="auto" w:sz="12" w:space="0"/>
              <w:bottom w:val="single" w:color="000000" w:themeColor="text1" w:sz="12" w:space="0"/>
            </w:tcBorders>
            <w:shd w:val="clear" w:color="auto" w:fill="auto"/>
          </w:tcPr>
          <w:p w:rsidRPr="00FB1658" w:rsidR="00FB1658" w:rsidP="62E17CF6" w:rsidRDefault="62E17CF6" w14:paraId="0BD56F0F" w14:textId="77777777">
            <w:pPr>
              <w:rPr>
                <w:b/>
                <w:bCs/>
              </w:rPr>
            </w:pPr>
            <w:r w:rsidRPr="62E17CF6">
              <w:rPr>
                <w:b/>
                <w:bCs/>
              </w:rPr>
              <w:t>Modelers</w:t>
            </w:r>
          </w:p>
        </w:tc>
        <w:tc>
          <w:tcPr>
            <w:tcW w:w="2847" w:type="dxa"/>
            <w:tcBorders>
              <w:top w:val="single" w:color="auto" w:sz="2" w:space="0"/>
              <w:bottom w:val="single" w:color="000000" w:themeColor="text1" w:sz="12" w:space="0"/>
              <w:right w:val="single" w:color="000000" w:themeColor="text1" w:sz="12" w:space="0"/>
            </w:tcBorders>
            <w:shd w:val="clear" w:color="auto" w:fill="auto"/>
          </w:tcPr>
          <w:p w:rsidRPr="00FB1658" w:rsidR="00FB1658" w:rsidP="00EC7098" w:rsidRDefault="00FB1658" w14:paraId="16125AFC" w14:textId="77777777">
            <w:pPr>
              <w:rPr>
                <w:b/>
                <w:bCs/>
              </w:rPr>
            </w:pPr>
          </w:p>
        </w:tc>
        <w:tc>
          <w:tcPr>
            <w:tcW w:w="1980" w:type="dxa"/>
            <w:tcBorders>
              <w:top w:val="single" w:color="auto" w:sz="2" w:space="0"/>
              <w:left w:val="single" w:color="000000" w:themeColor="text1" w:sz="12" w:space="0"/>
              <w:bottom w:val="single" w:color="000000" w:themeColor="text1" w:sz="12" w:space="0"/>
            </w:tcBorders>
            <w:shd w:val="clear" w:color="auto" w:fill="auto"/>
          </w:tcPr>
          <w:p w:rsidRPr="00FB1658" w:rsidR="00FB1658" w:rsidP="62E17CF6" w:rsidRDefault="62E17CF6" w14:paraId="5939226D" w14:textId="77777777">
            <w:pPr>
              <w:rPr>
                <w:b/>
                <w:bCs/>
              </w:rPr>
            </w:pPr>
            <w:r w:rsidRPr="62E17CF6">
              <w:rPr>
                <w:b/>
                <w:bCs/>
              </w:rPr>
              <w:t>Reviewers</w:t>
            </w:r>
          </w:p>
        </w:tc>
        <w:tc>
          <w:tcPr>
            <w:tcW w:w="2430" w:type="dxa"/>
            <w:tcBorders>
              <w:top w:val="single" w:color="auto" w:sz="2" w:space="0"/>
              <w:bottom w:val="single" w:color="000000" w:themeColor="text1" w:sz="12" w:space="0"/>
            </w:tcBorders>
            <w:shd w:val="clear" w:color="auto" w:fill="auto"/>
          </w:tcPr>
          <w:p w:rsidRPr="00FB1658" w:rsidR="00FB1658" w:rsidP="00EC7098" w:rsidRDefault="00FB1658" w14:paraId="7FEAA83B" w14:textId="77777777">
            <w:pPr>
              <w:rPr>
                <w:b/>
                <w:bCs/>
              </w:rPr>
            </w:pPr>
          </w:p>
        </w:tc>
      </w:tr>
      <w:tr w:rsidRPr="00FB1658" w:rsidR="00FB1658" w:rsidTr="00C91CBD" w14:paraId="0186CB0A" w14:textId="77777777">
        <w:tc>
          <w:tcPr>
            <w:tcW w:w="1908" w:type="dxa"/>
            <w:tcBorders>
              <w:top w:val="single" w:color="000000" w:themeColor="text1" w:sz="12" w:space="0"/>
              <w:left w:val="single" w:color="auto" w:sz="12" w:space="0"/>
            </w:tcBorders>
            <w:shd w:val="clear" w:color="auto" w:fill="auto"/>
          </w:tcPr>
          <w:p w:rsidRPr="00FB1658" w:rsidR="00FB1658" w:rsidP="00EC7098" w:rsidRDefault="62E17CF6" w14:paraId="320E26F3" w14:textId="77777777">
            <w:pPr>
              <w:rPr>
                <w:bCs/>
              </w:rPr>
            </w:pPr>
            <w:r>
              <w:t xml:space="preserve">Mike </w:t>
            </w:r>
            <w:proofErr w:type="spellStart"/>
            <w:r>
              <w:t>Manthei</w:t>
            </w:r>
            <w:proofErr w:type="spellEnd"/>
          </w:p>
        </w:tc>
        <w:tc>
          <w:tcPr>
            <w:tcW w:w="2847" w:type="dxa"/>
            <w:tcBorders>
              <w:top w:val="single" w:color="000000" w:themeColor="text1" w:sz="12" w:space="0"/>
              <w:right w:val="single" w:color="000000" w:themeColor="text1" w:sz="12" w:space="0"/>
            </w:tcBorders>
            <w:shd w:val="clear" w:color="auto" w:fill="auto"/>
          </w:tcPr>
          <w:p w:rsidRPr="00FB1658" w:rsidR="00FB1658" w:rsidP="00EC7098" w:rsidRDefault="62E17CF6" w14:paraId="63F90DFE" w14:textId="77777777">
            <w:r>
              <w:t>mmanthei@fs.fed.us</w:t>
            </w:r>
          </w:p>
        </w:tc>
        <w:tc>
          <w:tcPr>
            <w:tcW w:w="1980" w:type="dxa"/>
            <w:tcBorders>
              <w:top w:val="single" w:color="000000" w:themeColor="text1" w:sz="12" w:space="0"/>
              <w:left w:val="single" w:color="000000" w:themeColor="text1" w:sz="12" w:space="0"/>
            </w:tcBorders>
            <w:shd w:val="clear" w:color="auto" w:fill="auto"/>
          </w:tcPr>
          <w:p w:rsidRPr="00FB1658" w:rsidR="00FB1658" w:rsidP="00EC7098" w:rsidRDefault="62E17CF6" w14:paraId="649AC1AE" w14:textId="77777777">
            <w:r>
              <w:t>Rory Steinke</w:t>
            </w:r>
          </w:p>
        </w:tc>
        <w:tc>
          <w:tcPr>
            <w:tcW w:w="2430" w:type="dxa"/>
            <w:tcBorders>
              <w:top w:val="single" w:color="000000" w:themeColor="text1" w:sz="12" w:space="0"/>
            </w:tcBorders>
            <w:shd w:val="clear" w:color="auto" w:fill="auto"/>
          </w:tcPr>
          <w:p w:rsidRPr="00FB1658" w:rsidR="00FB1658" w:rsidP="00EC7098" w:rsidRDefault="62E17CF6" w14:paraId="20052C72" w14:textId="77777777">
            <w:r>
              <w:t>rsteinke@fs.fed.us</w:t>
            </w:r>
          </w:p>
        </w:tc>
      </w:tr>
      <w:tr w:rsidRPr="00FB1658" w:rsidR="00FB1658" w:rsidTr="00C91CBD" w14:paraId="46A998A1" w14:textId="77777777">
        <w:tc>
          <w:tcPr>
            <w:tcW w:w="1908" w:type="dxa"/>
            <w:tcBorders>
              <w:left w:val="single" w:color="auto" w:sz="12" w:space="0"/>
            </w:tcBorders>
            <w:shd w:val="clear" w:color="auto" w:fill="auto"/>
          </w:tcPr>
          <w:p w:rsidRPr="00FB1658" w:rsidR="00FB1658" w:rsidP="00EC7098" w:rsidRDefault="62E17CF6" w14:paraId="2B27E5E6" w14:textId="77777777">
            <w:pPr>
              <w:rPr>
                <w:bCs/>
              </w:rPr>
            </w:pPr>
            <w:r>
              <w:t xml:space="preserve">Linda </w:t>
            </w:r>
            <w:proofErr w:type="spellStart"/>
            <w:r>
              <w:t>Wadeligh</w:t>
            </w:r>
            <w:proofErr w:type="spellEnd"/>
          </w:p>
        </w:tc>
        <w:tc>
          <w:tcPr>
            <w:tcW w:w="2847" w:type="dxa"/>
            <w:tcBorders>
              <w:right w:val="single" w:color="000000" w:themeColor="text1" w:sz="12" w:space="0"/>
            </w:tcBorders>
            <w:shd w:val="clear" w:color="auto" w:fill="auto"/>
          </w:tcPr>
          <w:p w:rsidRPr="00FB1658" w:rsidR="00FB1658" w:rsidP="00EC7098" w:rsidRDefault="62E17CF6" w14:paraId="34AB62ED" w14:textId="77777777">
            <w:r>
              <w:t>lwadleigh@fs.fed.us</w:t>
            </w:r>
          </w:p>
        </w:tc>
        <w:tc>
          <w:tcPr>
            <w:tcW w:w="1980" w:type="dxa"/>
            <w:tcBorders>
              <w:left w:val="single" w:color="000000" w:themeColor="text1" w:sz="12" w:space="0"/>
            </w:tcBorders>
            <w:shd w:val="clear" w:color="auto" w:fill="auto"/>
          </w:tcPr>
          <w:p w:rsidRPr="00FB1658" w:rsidR="00FB1658" w:rsidP="00EC7098" w:rsidRDefault="62E17CF6" w14:paraId="2DFEF02F" w14:textId="77777777">
            <w:r>
              <w:t>None</w:t>
            </w:r>
          </w:p>
        </w:tc>
        <w:tc>
          <w:tcPr>
            <w:tcW w:w="2430" w:type="dxa"/>
            <w:shd w:val="clear" w:color="auto" w:fill="auto"/>
          </w:tcPr>
          <w:p w:rsidRPr="00FB1658" w:rsidR="00FB1658" w:rsidP="00EC7098" w:rsidRDefault="62E17CF6" w14:paraId="2851013F" w14:textId="77777777">
            <w:r>
              <w:t>None</w:t>
            </w:r>
          </w:p>
        </w:tc>
      </w:tr>
      <w:tr w:rsidRPr="00FB1658" w:rsidR="005254C5" w:rsidTr="00C91CBD" w14:paraId="3A9D7132" w14:textId="77777777">
        <w:tc>
          <w:tcPr>
            <w:tcW w:w="1908" w:type="dxa"/>
            <w:tcBorders>
              <w:left w:val="single" w:color="auto" w:sz="12" w:space="0"/>
              <w:bottom w:val="single" w:color="auto" w:sz="2" w:space="0"/>
            </w:tcBorders>
            <w:shd w:val="clear" w:color="auto" w:fill="auto"/>
          </w:tcPr>
          <w:p w:rsidRPr="00FB1658" w:rsidR="005254C5" w:rsidP="00EC7098" w:rsidRDefault="62E17CF6" w14:paraId="240575B8" w14:textId="1FF98C8A">
            <w:pPr>
              <w:rPr>
                <w:bCs/>
              </w:rPr>
            </w:pPr>
            <w:r>
              <w:t>Sheila Williams</w:t>
            </w:r>
          </w:p>
        </w:tc>
        <w:tc>
          <w:tcPr>
            <w:tcW w:w="2847" w:type="dxa"/>
            <w:tcBorders>
              <w:right w:val="single" w:color="000000" w:themeColor="text1" w:sz="12" w:space="0"/>
            </w:tcBorders>
            <w:shd w:val="clear" w:color="auto" w:fill="auto"/>
          </w:tcPr>
          <w:p w:rsidRPr="00FB1658" w:rsidR="005254C5" w:rsidP="00EC7098" w:rsidRDefault="62E17CF6" w14:paraId="0081CF44" w14:textId="28DA21CA">
            <w:r>
              <w:t>sheilawilliams@fs.fed.us</w:t>
            </w:r>
          </w:p>
        </w:tc>
        <w:tc>
          <w:tcPr>
            <w:tcW w:w="1980" w:type="dxa"/>
            <w:tcBorders>
              <w:left w:val="single" w:color="000000" w:themeColor="text1" w:sz="12" w:space="0"/>
              <w:bottom w:val="single" w:color="auto" w:sz="2" w:space="0"/>
            </w:tcBorders>
            <w:shd w:val="clear" w:color="auto" w:fill="auto"/>
          </w:tcPr>
          <w:p w:rsidRPr="00FB1658" w:rsidR="005254C5" w:rsidP="00EC7098" w:rsidRDefault="005254C5" w14:paraId="0EF918C1" w14:textId="77777777"/>
        </w:tc>
        <w:tc>
          <w:tcPr>
            <w:tcW w:w="2430" w:type="dxa"/>
            <w:shd w:val="clear" w:color="auto" w:fill="auto"/>
          </w:tcPr>
          <w:p w:rsidRPr="00FB1658" w:rsidR="005254C5" w:rsidP="00EC7098" w:rsidRDefault="005254C5" w14:paraId="05376EAC" w14:textId="77777777"/>
        </w:tc>
      </w:tr>
      <w:tr w:rsidRPr="00FB1658" w:rsidR="005254C5" w:rsidTr="00C91CBD" w14:paraId="32D79D1D" w14:textId="77777777">
        <w:tc>
          <w:tcPr>
            <w:tcW w:w="1908" w:type="dxa"/>
            <w:tcBorders>
              <w:left w:val="single" w:color="auto" w:sz="12" w:space="0"/>
              <w:bottom w:val="single" w:color="auto" w:sz="2" w:space="0"/>
            </w:tcBorders>
            <w:shd w:val="clear" w:color="auto" w:fill="auto"/>
          </w:tcPr>
          <w:p w:rsidRPr="00FB1658" w:rsidR="005254C5" w:rsidP="00EC7098" w:rsidRDefault="62E17CF6" w14:paraId="3AC6BBCE" w14:textId="761179A8">
            <w:pPr>
              <w:rPr>
                <w:bCs/>
              </w:rPr>
            </w:pPr>
            <w:r>
              <w:t xml:space="preserve">Jessica </w:t>
            </w:r>
            <w:proofErr w:type="spellStart"/>
            <w:r>
              <w:t>Rubado</w:t>
            </w:r>
            <w:proofErr w:type="spellEnd"/>
          </w:p>
        </w:tc>
        <w:tc>
          <w:tcPr>
            <w:tcW w:w="2847" w:type="dxa"/>
            <w:tcBorders>
              <w:right w:val="single" w:color="000000" w:themeColor="text1" w:sz="12" w:space="0"/>
            </w:tcBorders>
            <w:shd w:val="clear" w:color="auto" w:fill="auto"/>
          </w:tcPr>
          <w:p w:rsidRPr="00FB1658" w:rsidR="005254C5" w:rsidP="00EC7098" w:rsidRDefault="62E17CF6" w14:paraId="751FA580" w14:textId="23A1D000">
            <w:r>
              <w:t>jrubado@fs.fed.us</w:t>
            </w:r>
          </w:p>
        </w:tc>
        <w:tc>
          <w:tcPr>
            <w:tcW w:w="1980" w:type="dxa"/>
            <w:tcBorders>
              <w:left w:val="single" w:color="000000" w:themeColor="text1" w:sz="12" w:space="0"/>
              <w:bottom w:val="single" w:color="auto" w:sz="2" w:space="0"/>
            </w:tcBorders>
            <w:shd w:val="clear" w:color="auto" w:fill="auto"/>
          </w:tcPr>
          <w:p w:rsidRPr="00FB1658" w:rsidR="005254C5" w:rsidP="00EC7098" w:rsidRDefault="005254C5" w14:paraId="5A1D18BC" w14:textId="77777777"/>
        </w:tc>
        <w:tc>
          <w:tcPr>
            <w:tcW w:w="2430" w:type="dxa"/>
            <w:shd w:val="clear" w:color="auto" w:fill="auto"/>
          </w:tcPr>
          <w:p w:rsidRPr="00FB1658" w:rsidR="005254C5" w:rsidP="00EC7098" w:rsidRDefault="005254C5" w14:paraId="294ABA3E" w14:textId="77777777"/>
        </w:tc>
      </w:tr>
      <w:tr w:rsidRPr="00FB1658" w:rsidR="00FB1658" w:rsidTr="00C91CBD" w14:paraId="5F2D52A7" w14:textId="77777777">
        <w:tc>
          <w:tcPr>
            <w:tcW w:w="1908" w:type="dxa"/>
            <w:tcBorders>
              <w:left w:val="single" w:color="auto" w:sz="12" w:space="0"/>
              <w:bottom w:val="single" w:color="auto" w:sz="2" w:space="0"/>
            </w:tcBorders>
            <w:shd w:val="clear" w:color="auto" w:fill="auto"/>
          </w:tcPr>
          <w:p w:rsidRPr="00FB1658" w:rsidR="00FB1658" w:rsidP="00EC7098" w:rsidRDefault="62E17CF6" w14:paraId="7351264C" w14:textId="77777777">
            <w:pPr>
              <w:rPr>
                <w:bCs/>
              </w:rPr>
            </w:pPr>
            <w:r>
              <w:t xml:space="preserve">Jack </w:t>
            </w:r>
            <w:proofErr w:type="spellStart"/>
            <w:r>
              <w:t>Triepke</w:t>
            </w:r>
            <w:proofErr w:type="spellEnd"/>
          </w:p>
        </w:tc>
        <w:tc>
          <w:tcPr>
            <w:tcW w:w="2847" w:type="dxa"/>
            <w:tcBorders>
              <w:right w:val="single" w:color="000000" w:themeColor="text1" w:sz="12" w:space="0"/>
            </w:tcBorders>
            <w:shd w:val="clear" w:color="auto" w:fill="auto"/>
          </w:tcPr>
          <w:p w:rsidRPr="00FB1658" w:rsidR="00FB1658" w:rsidP="00EC7098" w:rsidRDefault="62E17CF6" w14:paraId="0B3736FC" w14:textId="77777777">
            <w:r>
              <w:t>jtriepkl@fs.fed.us</w:t>
            </w:r>
          </w:p>
        </w:tc>
        <w:tc>
          <w:tcPr>
            <w:tcW w:w="1980" w:type="dxa"/>
            <w:tcBorders>
              <w:left w:val="single" w:color="000000" w:themeColor="text1" w:sz="12" w:space="0"/>
              <w:bottom w:val="single" w:color="auto" w:sz="2" w:space="0"/>
            </w:tcBorders>
            <w:shd w:val="clear" w:color="auto" w:fill="auto"/>
          </w:tcPr>
          <w:p w:rsidRPr="00FB1658" w:rsidR="00FB1658" w:rsidP="00EC7098" w:rsidRDefault="62E17CF6" w14:paraId="6045214F" w14:textId="77777777">
            <w:r>
              <w:t>None</w:t>
            </w:r>
          </w:p>
        </w:tc>
        <w:tc>
          <w:tcPr>
            <w:tcW w:w="2430" w:type="dxa"/>
            <w:shd w:val="clear" w:color="auto" w:fill="auto"/>
          </w:tcPr>
          <w:p w:rsidRPr="00FB1658" w:rsidR="00FB1658" w:rsidP="00EC7098" w:rsidRDefault="62E17CF6" w14:paraId="571BC3A4" w14:textId="77777777">
            <w:r>
              <w:t>None</w:t>
            </w:r>
          </w:p>
        </w:tc>
      </w:tr>
    </w:tbl>
    <w:p w:rsidR="00FB1658" w:rsidP="00FB1658" w:rsidRDefault="62E17CF6" w14:paraId="68C8B5F8" w14:textId="19A5BF21">
      <w:r w:rsidRPr="62E17CF6">
        <w:rPr>
          <w:b/>
          <w:bCs/>
        </w:rPr>
        <w:t>Reviewed by:</w:t>
      </w:r>
      <w:r>
        <w:t xml:space="preserve"> Amy Waltz </w:t>
      </w:r>
    </w:p>
    <w:p w:rsidR="00FB1658" w:rsidP="00FB1658" w:rsidRDefault="62E17CF6" w14:paraId="76F9DB1C" w14:textId="77777777">
      <w:pPr>
        <w:pStyle w:val="InfoPara"/>
      </w:pPr>
      <w:r>
        <w:t>Vegetation Type</w:t>
      </w:r>
    </w:p>
    <w:p w:rsidR="00FB1658" w:rsidP="00FB1658" w:rsidRDefault="62E17CF6" w14:paraId="6A57B037" w14:textId="77777777">
      <w:r>
        <w:t>Forest and Woodland</w:t>
      </w:r>
    </w:p>
    <w:p w:rsidR="00FB1658" w:rsidP="00FB1658" w:rsidRDefault="62E17CF6" w14:paraId="41100F50" w14:textId="77777777">
      <w:pPr>
        <w:pStyle w:val="InfoPara"/>
      </w:pPr>
      <w:r>
        <w:t>Map Zones</w:t>
      </w:r>
    </w:p>
    <w:p w:rsidR="00FB1658" w:rsidP="00FB1658" w:rsidRDefault="62E17CF6" w14:paraId="20284808" w14:textId="508820D3">
      <w:r>
        <w:t>15, 25</w:t>
      </w:r>
    </w:p>
    <w:p w:rsidR="00FB1658" w:rsidP="00FB1658" w:rsidRDefault="62E17CF6" w14:paraId="446017D3" w14:textId="77777777">
      <w:pPr>
        <w:pStyle w:val="InfoPara"/>
      </w:pPr>
      <w:r>
        <w:t>Geographic Range</w:t>
      </w:r>
    </w:p>
    <w:p w:rsidR="00FB1658" w:rsidP="00FB1658" w:rsidRDefault="62E17CF6" w14:paraId="357EC6FB" w14:textId="63E72011">
      <w:r>
        <w:t>A</w:t>
      </w:r>
      <w:r w:rsidR="009232B9">
        <w:t>rizona</w:t>
      </w:r>
      <w:r>
        <w:t>, C</w:t>
      </w:r>
      <w:r w:rsidR="009232B9">
        <w:t>olorado</w:t>
      </w:r>
      <w:r>
        <w:t>, N</w:t>
      </w:r>
      <w:r w:rsidR="009232B9">
        <w:t>ew Mexico</w:t>
      </w:r>
      <w:r>
        <w:t xml:space="preserve">, Great Basin. Within </w:t>
      </w:r>
      <w:r w:rsidR="009232B9">
        <w:t xml:space="preserve">map zone (MZ) </w:t>
      </w:r>
      <w:r>
        <w:t>25</w:t>
      </w:r>
      <w:r w:rsidR="009232B9">
        <w:t>, it</w:t>
      </w:r>
      <w:r>
        <w:t xml:space="preserve"> occurs along I-25 in foothills to larger ranges. M313Bg; M313Am; modelers most familiar with N</w:t>
      </w:r>
      <w:r w:rsidR="009232B9">
        <w:t>ew Mexico</w:t>
      </w:r>
      <w:r>
        <w:t>, some familiarity to southeast</w:t>
      </w:r>
      <w:r w:rsidR="009232B9">
        <w:t>ern</w:t>
      </w:r>
      <w:r>
        <w:t xml:space="preserve"> A</w:t>
      </w:r>
      <w:r w:rsidR="009232B9">
        <w:t>rizona</w:t>
      </w:r>
      <w:r>
        <w:t>; area southwest of Los Alamos M331Gm; portions of the sky islands in southeast</w:t>
      </w:r>
      <w:r w:rsidR="009232B9">
        <w:t>ern</w:t>
      </w:r>
      <w:r>
        <w:t xml:space="preserve"> A</w:t>
      </w:r>
      <w:r w:rsidR="009232B9">
        <w:t>rizona</w:t>
      </w:r>
    </w:p>
    <w:p w:rsidR="00FB1658" w:rsidP="00FB1658" w:rsidRDefault="62E17CF6" w14:paraId="5BA4500B" w14:textId="77777777">
      <w:pPr>
        <w:pStyle w:val="InfoPara"/>
      </w:pPr>
      <w:r>
        <w:t>Biophysical Site Description</w:t>
      </w:r>
    </w:p>
    <w:p w:rsidR="00FB1658" w:rsidP="00FB1658" w:rsidRDefault="62E17CF6" w14:paraId="499F8D10" w14:textId="19E00984">
      <w:r>
        <w:t xml:space="preserve">These woodlands occur at the lower </w:t>
      </w:r>
      <w:proofErr w:type="spellStart"/>
      <w:r>
        <w:t>treeline</w:t>
      </w:r>
      <w:proofErr w:type="spellEnd"/>
      <w:r>
        <w:t xml:space="preserve"> between grassland or shrubland and more mesic coniferous forests. Elevations range to 2</w:t>
      </w:r>
      <w:r w:rsidR="009232B9">
        <w:t>,</w:t>
      </w:r>
      <w:r>
        <w:t>800m in the N</w:t>
      </w:r>
      <w:r w:rsidR="009232B9">
        <w:t>ew Mexico</w:t>
      </w:r>
      <w:r>
        <w:t xml:space="preserve"> mountains. Occurrences are found on all slopes and aspects. This ecological system generally occurs on </w:t>
      </w:r>
      <w:r w:rsidR="009232B9">
        <w:t xml:space="preserve">soils derived from </w:t>
      </w:r>
      <w:r>
        <w:t>igneous, metamorphic</w:t>
      </w:r>
      <w:r w:rsidR="009232B9">
        <w:t>,</w:t>
      </w:r>
      <w:r>
        <w:t xml:space="preserve"> and sedimentary material, with characteristic features of good aeration and drainage, medium to fine texture, neutral to slightly acid pH, an abundance of mineral material, rockiness</w:t>
      </w:r>
      <w:r w:rsidR="009232B9">
        <w:t>,</w:t>
      </w:r>
      <w:r>
        <w:t xml:space="preserve"> and periods of drought during the growing season. This model represents this </w:t>
      </w:r>
      <w:r w:rsidR="009232B9">
        <w:t>Biophysica</w:t>
      </w:r>
      <w:r w:rsidR="00C91CBD">
        <w:t>l</w:t>
      </w:r>
      <w:r w:rsidR="009232B9">
        <w:t xml:space="preserve"> Setting (</w:t>
      </w:r>
      <w:proofErr w:type="spellStart"/>
      <w:r>
        <w:t>BpS</w:t>
      </w:r>
      <w:proofErr w:type="spellEnd"/>
      <w:r w:rsidR="009232B9">
        <w:t>)</w:t>
      </w:r>
      <w:r>
        <w:t xml:space="preserve"> above the Mogollon Rim, southern N</w:t>
      </w:r>
      <w:r w:rsidR="009232B9">
        <w:t>ew Mexico,</w:t>
      </w:r>
      <w:r>
        <w:t xml:space="preserve"> and southeast</w:t>
      </w:r>
      <w:r w:rsidR="009232B9">
        <w:t>ern</w:t>
      </w:r>
      <w:r>
        <w:t xml:space="preserve"> A</w:t>
      </w:r>
      <w:r w:rsidR="009232B9">
        <w:t>rizona</w:t>
      </w:r>
      <w:r>
        <w:t xml:space="preserve">. Sky islands in this </w:t>
      </w:r>
      <w:proofErr w:type="spellStart"/>
      <w:r>
        <w:t>BpS</w:t>
      </w:r>
      <w:proofErr w:type="spellEnd"/>
      <w:r>
        <w:t xml:space="preserve"> can be more diverse and difficult to characterize due to diversity of topography, vegetation</w:t>
      </w:r>
      <w:r w:rsidR="009232B9">
        <w:t>,</w:t>
      </w:r>
      <w:r>
        <w:t xml:space="preserve"> and influences of Sonoran, </w:t>
      </w:r>
      <w:proofErr w:type="spellStart"/>
      <w:r>
        <w:t>Chihuahuan</w:t>
      </w:r>
      <w:proofErr w:type="spellEnd"/>
      <w:r>
        <w:t>, Southern Rocky Mountains</w:t>
      </w:r>
      <w:r w:rsidR="009232B9">
        <w:t>,</w:t>
      </w:r>
      <w:r>
        <w:t xml:space="preserve"> and </w:t>
      </w:r>
      <w:proofErr w:type="spellStart"/>
      <w:r>
        <w:t>Madrean</w:t>
      </w:r>
      <w:proofErr w:type="spellEnd"/>
      <w:r>
        <w:t>.</w:t>
      </w:r>
    </w:p>
    <w:p w:rsidR="00FB1658" w:rsidP="00FB1658" w:rsidRDefault="62E17CF6" w14:paraId="08F37B34" w14:textId="77777777">
      <w:pPr>
        <w:pStyle w:val="InfoPara"/>
      </w:pPr>
      <w:r>
        <w:t>Vegetation Description</w:t>
      </w:r>
    </w:p>
    <w:p w:rsidR="00FB1658" w:rsidP="00FB1658" w:rsidRDefault="62E17CF6" w14:paraId="7FCA2BF0" w14:textId="0552B8F7">
      <w:r w:rsidRPr="00C91CBD">
        <w:rPr>
          <w:i/>
        </w:rPr>
        <w:t>Pinus ponderosa</w:t>
      </w:r>
      <w:r>
        <w:t xml:space="preserve"> is the dominant conifer while </w:t>
      </w:r>
      <w:proofErr w:type="spellStart"/>
      <w:r w:rsidRPr="00C91CBD">
        <w:rPr>
          <w:i/>
        </w:rPr>
        <w:t>Pseudotsuga</w:t>
      </w:r>
      <w:proofErr w:type="spellEnd"/>
      <w:r w:rsidRPr="00C91CBD">
        <w:rPr>
          <w:i/>
        </w:rPr>
        <w:t xml:space="preserve"> </w:t>
      </w:r>
      <w:proofErr w:type="spellStart"/>
      <w:r w:rsidRPr="00C91CBD">
        <w:rPr>
          <w:i/>
        </w:rPr>
        <w:t>menziesii</w:t>
      </w:r>
      <w:proofErr w:type="spellEnd"/>
      <w:r>
        <w:t xml:space="preserve">, </w:t>
      </w:r>
      <w:r w:rsidRPr="00C91CBD">
        <w:rPr>
          <w:i/>
        </w:rPr>
        <w:t>Pinus edulis</w:t>
      </w:r>
      <w:r>
        <w:t xml:space="preserve">, </w:t>
      </w:r>
      <w:r w:rsidRPr="00C91CBD">
        <w:rPr>
          <w:i/>
        </w:rPr>
        <w:t xml:space="preserve">Quercus </w:t>
      </w:r>
      <w:proofErr w:type="spellStart"/>
      <w:r w:rsidRPr="00C91CBD">
        <w:rPr>
          <w:i/>
        </w:rPr>
        <w:t>gambelii</w:t>
      </w:r>
      <w:proofErr w:type="spellEnd"/>
      <w:r w:rsidR="009232B9">
        <w:t>,</w:t>
      </w:r>
      <w:r>
        <w:t xml:space="preserve"> and </w:t>
      </w:r>
      <w:proofErr w:type="spellStart"/>
      <w:r w:rsidRPr="00C91CBD">
        <w:rPr>
          <w:i/>
        </w:rPr>
        <w:t>Juniperus</w:t>
      </w:r>
      <w:proofErr w:type="spellEnd"/>
      <w:r>
        <w:t xml:space="preserve"> spp</w:t>
      </w:r>
      <w:r w:rsidR="009232B9">
        <w:t>.</w:t>
      </w:r>
      <w:r>
        <w:t xml:space="preserve"> may be present in the tree canopy. The understory is usually grassy, with </w:t>
      </w:r>
      <w:proofErr w:type="spellStart"/>
      <w:r w:rsidRPr="00C91CBD">
        <w:rPr>
          <w:i/>
        </w:rPr>
        <w:t>Festuca</w:t>
      </w:r>
      <w:proofErr w:type="spellEnd"/>
      <w:r>
        <w:t xml:space="preserve">, </w:t>
      </w:r>
      <w:proofErr w:type="spellStart"/>
      <w:r w:rsidRPr="00C91CBD">
        <w:rPr>
          <w:i/>
        </w:rPr>
        <w:t>Muhlenbergia</w:t>
      </w:r>
      <w:proofErr w:type="spellEnd"/>
      <w:r w:rsidR="009232B9">
        <w:t>,</w:t>
      </w:r>
      <w:r>
        <w:t xml:space="preserve"> and </w:t>
      </w:r>
      <w:proofErr w:type="spellStart"/>
      <w:r w:rsidRPr="00C91CBD">
        <w:rPr>
          <w:i/>
        </w:rPr>
        <w:t>Bouteloua</w:t>
      </w:r>
      <w:proofErr w:type="spellEnd"/>
      <w:r>
        <w:t xml:space="preserve"> as some of the common grasses. Woody shrubs and trees, such as </w:t>
      </w:r>
      <w:proofErr w:type="spellStart"/>
      <w:r w:rsidRPr="00C91CBD">
        <w:rPr>
          <w:i/>
        </w:rPr>
        <w:t>Purshia</w:t>
      </w:r>
      <w:proofErr w:type="spellEnd"/>
      <w:r w:rsidRPr="00C91CBD">
        <w:rPr>
          <w:i/>
        </w:rPr>
        <w:t xml:space="preserve"> </w:t>
      </w:r>
      <w:proofErr w:type="spellStart"/>
      <w:r w:rsidRPr="00C91CBD">
        <w:rPr>
          <w:i/>
        </w:rPr>
        <w:t>stansburiana</w:t>
      </w:r>
      <w:proofErr w:type="spellEnd"/>
      <w:r>
        <w:t xml:space="preserve">, </w:t>
      </w:r>
      <w:r w:rsidRPr="00C91CBD">
        <w:rPr>
          <w:i/>
        </w:rPr>
        <w:t xml:space="preserve">Artemisia </w:t>
      </w:r>
      <w:proofErr w:type="spellStart"/>
      <w:r w:rsidRPr="00C91CBD">
        <w:rPr>
          <w:i/>
        </w:rPr>
        <w:t>tridentata</w:t>
      </w:r>
      <w:proofErr w:type="spellEnd"/>
      <w:r>
        <w:t xml:space="preserve">, and </w:t>
      </w:r>
      <w:proofErr w:type="spellStart"/>
      <w:r w:rsidRPr="00C91CBD">
        <w:rPr>
          <w:i/>
        </w:rPr>
        <w:t>Robinia</w:t>
      </w:r>
      <w:proofErr w:type="spellEnd"/>
      <w:r w:rsidRPr="00C91CBD">
        <w:rPr>
          <w:i/>
        </w:rPr>
        <w:t xml:space="preserve"> </w:t>
      </w:r>
      <w:proofErr w:type="spellStart"/>
      <w:r w:rsidRPr="00C91CBD">
        <w:rPr>
          <w:i/>
        </w:rPr>
        <w:t>neomexicana</w:t>
      </w:r>
      <w:proofErr w:type="spellEnd"/>
      <w:r w:rsidR="009232B9">
        <w:t>,</w:t>
      </w:r>
      <w:r>
        <w:t xml:space="preserve"> can also be common but not dominant. </w:t>
      </w:r>
    </w:p>
    <w:p w:rsidR="00FB1658" w:rsidP="00FB1658" w:rsidRDefault="62E17CF6" w14:paraId="0A04A348"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 var.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Boerhavia gracillima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Slimstalk spiderling</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bl>
    <w:p>
      <w:r>
        <w:rPr>
          <w:sz w:val="16"/>
        </w:rPr>
        <w:t>Species names are from the NRCS PLANTS database. Check species codes at http://plants.usda.gov.</w:t>
      </w:r>
    </w:p>
    <w:p w:rsidR="00FB1658" w:rsidP="00FB1658" w:rsidRDefault="62E17CF6" w14:paraId="17976C34" w14:textId="77777777">
      <w:pPr>
        <w:pStyle w:val="InfoPara"/>
      </w:pPr>
      <w:r>
        <w:t>Disturbance Description</w:t>
      </w:r>
    </w:p>
    <w:p w:rsidR="00FB1658" w:rsidP="00FB1658" w:rsidRDefault="62E17CF6" w14:paraId="271ED32B" w14:textId="2FBB2621">
      <w:r>
        <w:t>These sites are in a Fire Regime Group I or III. Some portions of these sites are transition zones to Fire Regime Groups II and III. Frequent surface fires were the common fire regime characteristics. Surface fire intervals ranged from 2-10yrs, and replacement severity occurred at intervals of 150-400yrs+ (Brown</w:t>
      </w:r>
      <w:r w:rsidR="009232B9">
        <w:t xml:space="preserve"> </w:t>
      </w:r>
      <w:r>
        <w:t>2000; Crane 1986; Bradley 1992a; Bradley 1992b; Barrett 1988; Morgan et al</w:t>
      </w:r>
      <w:r w:rsidR="009232B9">
        <w:t>.</w:t>
      </w:r>
      <w:r>
        <w:t xml:space="preserve"> 1996; Brown 1994). </w:t>
      </w:r>
    </w:p>
    <w:p w:rsidR="00FB1658" w:rsidP="00FB1658" w:rsidRDefault="00FB1658" w14:paraId="6497EF03" w14:textId="77777777"/>
    <w:p w:rsidR="00FB1658" w:rsidP="00FB1658" w:rsidRDefault="62E17CF6" w14:paraId="33B9307D" w14:textId="39B28A05">
      <w:r>
        <w:t>Bark beetle outbreaks are highly related to drought and stand density. Denser stands in relation to site capacity will favor outbreaks, which will decrease as trees are thinned. Non-native herbaceous species may move in following severe</w:t>
      </w:r>
      <w:r w:rsidR="009232B9">
        <w:t>-</w:t>
      </w:r>
      <w:r>
        <w:t>intensity fire.</w:t>
      </w:r>
    </w:p>
    <w:p w:rsidR="00FB1658" w:rsidP="00FB1658" w:rsidRDefault="62E17CF6" w14:paraId="6286028D"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397</w:t>
            </w:r>
          </w:p>
        </w:tc>
        <w:tc>
          <w:p>
            <w:pPr>
              <w:jc w:val="center"/>
            </w:pPr>
            <w:r>
              <w:t>2</w:t>
            </w:r>
          </w:p>
        </w:tc>
        <w:tc>
          <w:p>
            <w:pPr>
              <w:jc w:val="center"/>
            </w:pPr>
            <w:r>
              <w:t>150</w:t>
            </w:r>
          </w:p>
        </w:tc>
        <w:tc>
          <w:p>
            <w:pPr>
              <w:jc w:val="center"/>
            </w:pPr>
            <w:r>
              <w:t>500</w:t>
            </w:r>
          </w:p>
        </w:tc>
      </w:tr>
      <w:tr>
        <w:tc>
          <w:p>
            <w:pPr>
              <w:jc w:val="center"/>
            </w:pPr>
            <w:r>
              <w:t>Moderate (Mixed)</w:t>
            </w:r>
          </w:p>
        </w:tc>
        <w:tc>
          <w:p>
            <w:pPr>
              <w:jc w:val="center"/>
            </w:pPr>
            <w:r>
              <w:t>108</w:t>
            </w:r>
          </w:p>
        </w:tc>
        <w:tc>
          <w:p>
            <w:pPr>
              <w:jc w:val="center"/>
            </w:pPr>
            <w:r>
              <w:t>9</w:t>
            </w:r>
          </w:p>
        </w:tc>
        <w:tc>
          <w:p>
            <w:pPr>
              <w:jc w:val="center"/>
            </w:pPr>
            <w:r>
              <w:t>10</w:t>
            </w:r>
          </w:p>
        </w:tc>
        <w:tc>
          <w:p>
            <w:pPr>
              <w:jc w:val="center"/>
            </w:pPr>
            <w:r>
              <w:t>150</w:t>
            </w:r>
          </w:p>
        </w:tc>
      </w:tr>
      <w:tr>
        <w:tc>
          <w:p>
            <w:pPr>
              <w:jc w:val="center"/>
            </w:pPr>
            <w:r>
              <w:t>Low (Surface)</w:t>
            </w:r>
          </w:p>
        </w:tc>
        <w:tc>
          <w:p>
            <w:pPr>
              <w:jc w:val="center"/>
            </w:pPr>
            <w:r>
              <w:t>10</w:t>
            </w:r>
          </w:p>
        </w:tc>
        <w:tc>
          <w:p>
            <w:pPr>
              <w:jc w:val="center"/>
            </w:pPr>
            <w:r>
              <w:t>89</w:t>
            </w:r>
          </w:p>
        </w:tc>
        <w:tc>
          <w:p>
            <w:pPr>
              <w:jc w:val="center"/>
            </w:pPr>
            <w:r>
              <w:t>5</w:t>
            </w:r>
          </w:p>
        </w:tc>
        <w:tc>
          <w:p>
            <w:pPr>
              <w:jc w:val="center"/>
            </w:pPr>
            <w:r>
              <w:t>50</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B1658" w:rsidP="00FB1658" w:rsidRDefault="62E17CF6" w14:paraId="63337B62" w14:textId="77777777">
      <w:pPr>
        <w:pStyle w:val="InfoPara"/>
      </w:pPr>
      <w:r>
        <w:t>Scale Description</w:t>
      </w:r>
    </w:p>
    <w:p w:rsidR="00FB1658" w:rsidP="00FB1658" w:rsidRDefault="62E17CF6" w14:paraId="49114B53" w14:textId="00ADC1F6">
      <w:proofErr w:type="spellStart"/>
      <w:r>
        <w:t>BpS</w:t>
      </w:r>
      <w:proofErr w:type="spellEnd"/>
      <w:r>
        <w:t xml:space="preserve"> is very large</w:t>
      </w:r>
      <w:r w:rsidR="009232B9">
        <w:t xml:space="preserve">: </w:t>
      </w:r>
      <w:r>
        <w:t>largest contiguous areas of ponderosa pine found in U</w:t>
      </w:r>
      <w:r w:rsidR="009232B9">
        <w:t>nited States</w:t>
      </w:r>
      <w:r>
        <w:t xml:space="preserve"> occur throughout the </w:t>
      </w:r>
      <w:r w:rsidR="009232B9">
        <w:t>MZ</w:t>
      </w:r>
      <w:r>
        <w:t>.</w:t>
      </w:r>
    </w:p>
    <w:p w:rsidR="00FB1658" w:rsidP="00FB1658" w:rsidRDefault="62E17CF6" w14:paraId="47DD90E7" w14:textId="77777777">
      <w:pPr>
        <w:pStyle w:val="InfoPara"/>
      </w:pPr>
      <w:r>
        <w:t>Adjacency or Identification Concerns</w:t>
      </w:r>
    </w:p>
    <w:p w:rsidR="00FB1658" w:rsidP="00FB1658" w:rsidRDefault="62E17CF6" w14:paraId="1A0CDAF1" w14:textId="77777777">
      <w:r>
        <w:t>This system intergrades with pinyon-juniper at lower elevation and mixed conifer at upper elevation.</w:t>
      </w:r>
    </w:p>
    <w:p w:rsidR="00FB1658" w:rsidP="00FB1658" w:rsidRDefault="62E17CF6" w14:paraId="7A380E0A" w14:textId="77777777">
      <w:pPr>
        <w:pStyle w:val="InfoPara"/>
      </w:pPr>
      <w:r>
        <w:t>Issues or Problems</w:t>
      </w:r>
    </w:p>
    <w:p w:rsidR="00FB1658" w:rsidP="00FB1658" w:rsidRDefault="62E17CF6" w14:paraId="537F8234" w14:textId="1A8379AB">
      <w:r>
        <w:t xml:space="preserve">Ponderosa pine woodlands and savannas should be better researched. Many scattered PIPO patches in the </w:t>
      </w:r>
      <w:r w:rsidR="009232B9">
        <w:t>MZ</w:t>
      </w:r>
      <w:r>
        <w:t xml:space="preserve"> were logged during the mining era of 1850-1900 (e</w:t>
      </w:r>
      <w:r w:rsidR="009232B9">
        <w:t>.g.,</w:t>
      </w:r>
      <w:r>
        <w:t xml:space="preserve"> several </w:t>
      </w:r>
      <w:r w:rsidR="009232B9">
        <w:t xml:space="preserve">hundred acres </w:t>
      </w:r>
      <w:r>
        <w:t>in the Clover Mountains on the Great Basin-Mojave Desert boundary in eastern N</w:t>
      </w:r>
      <w:r w:rsidR="009232B9">
        <w:t>evada</w:t>
      </w:r>
      <w:r>
        <w:t>) and during the railroad construction era throughout the western U</w:t>
      </w:r>
      <w:r w:rsidR="009232B9">
        <w:t>nited States</w:t>
      </w:r>
      <w:r>
        <w:t xml:space="preserve">. It is also thought that the dominance of shrubs in understories is greater today than during pre-settlement because livestock grazing greatly reduced grasses in the southern portion of the Great Basin. Therefore, shrubby woodlands today may have been grassy savannas in the past. </w:t>
      </w:r>
    </w:p>
    <w:p w:rsidR="00FB1658" w:rsidP="00FB1658" w:rsidRDefault="00FB1658" w14:paraId="5DB2E65F" w14:textId="77777777"/>
    <w:p w:rsidRPr="009232B9" w:rsidR="62E17CF6" w:rsidP="62E17CF6" w:rsidRDefault="62E17CF6" w14:paraId="537F2000" w14:textId="520A9A94">
      <w:r>
        <w:t xml:space="preserve">Under dry site conditions, oak and chaparral vegetation will prevent stand closure from </w:t>
      </w:r>
      <w:r w:rsidR="009232B9">
        <w:t>C</w:t>
      </w:r>
      <w:r>
        <w:t xml:space="preserve">lass C to B or from D to E. </w:t>
      </w:r>
      <w:proofErr w:type="gramStart"/>
      <w:r>
        <w:t>Possible future</w:t>
      </w:r>
      <w:proofErr w:type="gramEnd"/>
      <w:r>
        <w:t xml:space="preserve"> work to investigate separate Pine/Oak System.</w:t>
      </w:r>
      <w:r w:rsidR="009232B9">
        <w:rPr>
          <w:rFonts w:ascii="Calibri" w:hAnsi="Calibri" w:eastAsia="Calibri" w:cs="Calibri"/>
          <w:sz w:val="22"/>
          <w:szCs w:val="22"/>
        </w:rPr>
        <w:t xml:space="preserve"> </w:t>
      </w:r>
      <w:r w:rsidRPr="00C91CBD">
        <w:rPr>
          <w:rFonts w:eastAsia="Calibri"/>
        </w:rPr>
        <w:t xml:space="preserve">Some uncertainty exists in the historical fire return intervals and the percent of fires that were replacement fires for this </w:t>
      </w:r>
      <w:proofErr w:type="spellStart"/>
      <w:r w:rsidRPr="00C91CBD">
        <w:rPr>
          <w:rFonts w:eastAsia="Calibri"/>
        </w:rPr>
        <w:t>BpS</w:t>
      </w:r>
      <w:proofErr w:type="spellEnd"/>
      <w:r w:rsidRPr="00C91CBD">
        <w:rPr>
          <w:rFonts w:eastAsia="Calibri"/>
        </w:rPr>
        <w:t xml:space="preserve"> (e.g.</w:t>
      </w:r>
      <w:r w:rsidR="009232B9">
        <w:rPr>
          <w:rFonts w:eastAsia="Calibri"/>
        </w:rPr>
        <w:t>,</w:t>
      </w:r>
      <w:r w:rsidRPr="00C91CBD">
        <w:rPr>
          <w:rFonts w:eastAsia="Calibri"/>
        </w:rPr>
        <w:t xml:space="preserve"> Williams and Baker 2012; </w:t>
      </w:r>
      <w:proofErr w:type="spellStart"/>
      <w:r w:rsidRPr="00C91CBD">
        <w:rPr>
          <w:rFonts w:eastAsia="Calibri"/>
        </w:rPr>
        <w:t>Fule</w:t>
      </w:r>
      <w:proofErr w:type="spellEnd"/>
      <w:r w:rsidRPr="00C91CBD">
        <w:rPr>
          <w:rFonts w:eastAsia="Calibri"/>
        </w:rPr>
        <w:t xml:space="preserve"> et al. 2014</w:t>
      </w:r>
      <w:r w:rsidR="009232B9">
        <w:rPr>
          <w:rFonts w:eastAsia="Calibri"/>
        </w:rPr>
        <w:t>).</w:t>
      </w:r>
    </w:p>
    <w:p w:rsidRPr="009232B9" w:rsidR="00FB1658" w:rsidP="00FB1658" w:rsidRDefault="00FB1658" w14:paraId="3A48AD8C" w14:textId="77777777"/>
    <w:p w:rsidR="00FB1658" w:rsidP="00FB1658" w:rsidRDefault="62E17CF6" w14:paraId="77EF3200" w14:textId="77777777">
      <w:pPr>
        <w:pStyle w:val="InfoPara"/>
      </w:pPr>
      <w:r>
        <w:t>Native Uncharacteristic Conditions</w:t>
      </w:r>
    </w:p>
    <w:p w:rsidR="00FB1658" w:rsidP="00FB1658" w:rsidRDefault="62E17CF6" w14:paraId="2E5E2496" w14:textId="77777777">
      <w:r>
        <w:lastRenderedPageBreak/>
        <w:t>Tree cover &gt;60% can be considered uncharacteristic in this woodland type.</w:t>
      </w:r>
    </w:p>
    <w:p w:rsidR="00FB1658" w:rsidP="00FB1658" w:rsidRDefault="62E17CF6" w14:paraId="6CAE4842" w14:textId="77777777">
      <w:pPr>
        <w:pStyle w:val="InfoPara"/>
      </w:pPr>
      <w:r>
        <w:t>Comments</w:t>
      </w:r>
    </w:p>
    <w:p w:rsidR="009321FD" w:rsidP="009321FD" w:rsidRDefault="009321FD" w14:paraId="75170DE6" w14:textId="77777777">
      <w:pPr>
        <w:rPr>
          <w:b/>
        </w:rPr>
      </w:pPr>
    </w:p>
    <w:p w:rsidR="009321FD" w:rsidP="009321FD" w:rsidRDefault="009321FD" w14:paraId="107D2F90" w14:textId="77777777">
      <w:pPr>
        <w:rPr>
          <w:b/>
        </w:rPr>
      </w:pPr>
    </w:p>
    <w:p w:rsidR="00FB1658" w:rsidP="00FB1658" w:rsidRDefault="62E17CF6" w14:paraId="5598FD53" w14:textId="77777777">
      <w:pPr>
        <w:pStyle w:val="ReportSection"/>
      </w:pPr>
      <w:r>
        <w:t>Succession Classes</w:t>
      </w:r>
    </w:p>
    <w:p w:rsidR="00FB1658" w:rsidP="00FB1658" w:rsidRDefault="00FB1658" w14:paraId="693B386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B1658" w:rsidP="00FB1658" w:rsidRDefault="00FB1658" w14:paraId="1FEF02A3"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B1658" w:rsidP="00FB1658" w:rsidRDefault="00FB1658" w14:paraId="0BA82CEC" w14:textId="77777777"/>
    <w:p w:rsidR="00FB1658" w:rsidP="00FB1658" w:rsidRDefault="62E17CF6" w14:paraId="4DD010E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576"/>
        <w:gridCol w:w="1968"/>
        <w:gridCol w:w="1956"/>
      </w:tblGrid>
      <w:tr w:rsidRPr="00FB1658" w:rsidR="00FB1658" w:rsidTr="62E17CF6" w14:paraId="3CF2A66A" w14:textId="77777777">
        <w:tc>
          <w:tcPr>
            <w:tcW w:w="1116" w:type="dxa"/>
            <w:tcBorders>
              <w:top w:val="single" w:color="auto" w:sz="2" w:space="0"/>
              <w:bottom w:val="single" w:color="000000" w:themeColor="text1" w:sz="12" w:space="0"/>
            </w:tcBorders>
            <w:shd w:val="clear" w:color="auto" w:fill="auto"/>
          </w:tcPr>
          <w:p w:rsidRPr="00FB1658" w:rsidR="00FB1658" w:rsidP="62E17CF6" w:rsidRDefault="62E17CF6" w14:paraId="42247BF4" w14:textId="77777777">
            <w:pPr>
              <w:rPr>
                <w:b/>
                <w:bCs/>
              </w:rPr>
            </w:pPr>
            <w:r w:rsidRPr="62E17CF6">
              <w:rPr>
                <w:b/>
                <w:bCs/>
              </w:rPr>
              <w:t>Symbol</w:t>
            </w:r>
          </w:p>
        </w:tc>
        <w:tc>
          <w:tcPr>
            <w:tcW w:w="3576" w:type="dxa"/>
            <w:tcBorders>
              <w:top w:val="single" w:color="auto" w:sz="2" w:space="0"/>
              <w:bottom w:val="single" w:color="000000" w:themeColor="text1" w:sz="12" w:space="0"/>
            </w:tcBorders>
            <w:shd w:val="clear" w:color="auto" w:fill="auto"/>
          </w:tcPr>
          <w:p w:rsidRPr="00FB1658" w:rsidR="00FB1658" w:rsidP="62E17CF6" w:rsidRDefault="62E17CF6" w14:paraId="0CB40EEB" w14:textId="77777777">
            <w:pPr>
              <w:rPr>
                <w:b/>
                <w:bCs/>
              </w:rPr>
            </w:pPr>
            <w:r w:rsidRPr="62E17CF6">
              <w:rPr>
                <w:b/>
                <w:bCs/>
              </w:rPr>
              <w:t>Scientific Name</w:t>
            </w:r>
          </w:p>
        </w:tc>
        <w:tc>
          <w:tcPr>
            <w:tcW w:w="1968" w:type="dxa"/>
            <w:tcBorders>
              <w:top w:val="single" w:color="auto" w:sz="2" w:space="0"/>
              <w:bottom w:val="single" w:color="000000" w:themeColor="text1" w:sz="12" w:space="0"/>
            </w:tcBorders>
            <w:shd w:val="clear" w:color="auto" w:fill="auto"/>
          </w:tcPr>
          <w:p w:rsidRPr="00FB1658" w:rsidR="00FB1658" w:rsidP="62E17CF6" w:rsidRDefault="62E17CF6" w14:paraId="72AD0796" w14:textId="77777777">
            <w:pPr>
              <w:rPr>
                <w:b/>
                <w:bCs/>
              </w:rPr>
            </w:pPr>
            <w:r w:rsidRPr="62E17CF6">
              <w:rPr>
                <w:b/>
                <w:bCs/>
              </w:rPr>
              <w:t>Common Name</w:t>
            </w:r>
          </w:p>
        </w:tc>
        <w:tc>
          <w:tcPr>
            <w:tcW w:w="1956" w:type="dxa"/>
            <w:tcBorders>
              <w:top w:val="single" w:color="auto" w:sz="2" w:space="0"/>
              <w:bottom w:val="single" w:color="000000" w:themeColor="text1" w:sz="12" w:space="0"/>
            </w:tcBorders>
            <w:shd w:val="clear" w:color="auto" w:fill="auto"/>
          </w:tcPr>
          <w:p w:rsidRPr="00FB1658" w:rsidR="00FB1658" w:rsidP="62E17CF6" w:rsidRDefault="62E17CF6" w14:paraId="73090ADD" w14:textId="77777777">
            <w:pPr>
              <w:rPr>
                <w:b/>
                <w:bCs/>
              </w:rPr>
            </w:pPr>
            <w:r w:rsidRPr="62E17CF6">
              <w:rPr>
                <w:b/>
                <w:bCs/>
              </w:rPr>
              <w:t>Canopy Position</w:t>
            </w:r>
          </w:p>
        </w:tc>
      </w:tr>
      <w:tr w:rsidRPr="00FB1658" w:rsidR="00FB1658" w:rsidTr="62E17CF6" w14:paraId="3D07D8A8" w14:textId="77777777">
        <w:tc>
          <w:tcPr>
            <w:tcW w:w="1116" w:type="dxa"/>
            <w:tcBorders>
              <w:top w:val="single" w:color="000000" w:themeColor="text1" w:sz="12" w:space="0"/>
            </w:tcBorders>
            <w:shd w:val="clear" w:color="auto" w:fill="auto"/>
          </w:tcPr>
          <w:p w:rsidRPr="00FB1658" w:rsidR="00FB1658" w:rsidP="00EC7098" w:rsidRDefault="62E17CF6" w14:paraId="43E6FA2A" w14:textId="77777777">
            <w:pPr>
              <w:rPr>
                <w:bCs/>
              </w:rPr>
            </w:pPr>
            <w:r>
              <w:t>PIPOS</w:t>
            </w:r>
          </w:p>
        </w:tc>
        <w:tc>
          <w:tcPr>
            <w:tcW w:w="3576" w:type="dxa"/>
            <w:tcBorders>
              <w:top w:val="single" w:color="000000" w:themeColor="text1" w:sz="12" w:space="0"/>
            </w:tcBorders>
            <w:shd w:val="clear" w:color="auto" w:fill="auto"/>
          </w:tcPr>
          <w:p w:rsidRPr="00FB1658" w:rsidR="00FB1658" w:rsidP="00EC7098" w:rsidRDefault="62E17CF6" w14:paraId="0F17E5F1" w14:textId="77777777">
            <w:r>
              <w:t xml:space="preserve">Pinus ponderosa var. </w:t>
            </w:r>
            <w:proofErr w:type="spellStart"/>
            <w:r>
              <w:t>scopulorum</w:t>
            </w:r>
            <w:proofErr w:type="spellEnd"/>
          </w:p>
        </w:tc>
        <w:tc>
          <w:tcPr>
            <w:tcW w:w="1968" w:type="dxa"/>
            <w:tcBorders>
              <w:top w:val="single" w:color="000000" w:themeColor="text1" w:sz="12" w:space="0"/>
            </w:tcBorders>
            <w:shd w:val="clear" w:color="auto" w:fill="auto"/>
          </w:tcPr>
          <w:p w:rsidRPr="00FB1658" w:rsidR="00FB1658" w:rsidP="00EC7098" w:rsidRDefault="62E17CF6" w14:paraId="22DD095F" w14:textId="77777777">
            <w:r>
              <w:t>Ponderosa pine</w:t>
            </w:r>
          </w:p>
        </w:tc>
        <w:tc>
          <w:tcPr>
            <w:tcW w:w="1956" w:type="dxa"/>
            <w:tcBorders>
              <w:top w:val="single" w:color="000000" w:themeColor="text1" w:sz="12" w:space="0"/>
            </w:tcBorders>
            <w:shd w:val="clear" w:color="auto" w:fill="auto"/>
          </w:tcPr>
          <w:p w:rsidRPr="00FB1658" w:rsidR="00FB1658" w:rsidP="00EC7098" w:rsidRDefault="62E17CF6" w14:paraId="14BD4B8B" w14:textId="77777777">
            <w:r>
              <w:t>Upper</w:t>
            </w:r>
          </w:p>
        </w:tc>
      </w:tr>
      <w:tr w:rsidRPr="00FB1658" w:rsidR="00FB1658" w:rsidTr="62E17CF6" w14:paraId="367AFD35" w14:textId="77777777">
        <w:tc>
          <w:tcPr>
            <w:tcW w:w="1116" w:type="dxa"/>
            <w:shd w:val="clear" w:color="auto" w:fill="auto"/>
          </w:tcPr>
          <w:p w:rsidRPr="00FB1658" w:rsidR="00FB1658" w:rsidP="00EC7098" w:rsidRDefault="62E17CF6" w14:paraId="710F719B" w14:textId="77777777">
            <w:pPr>
              <w:rPr>
                <w:bCs/>
              </w:rPr>
            </w:pPr>
            <w:r>
              <w:t>QUGA</w:t>
            </w:r>
          </w:p>
        </w:tc>
        <w:tc>
          <w:tcPr>
            <w:tcW w:w="3576" w:type="dxa"/>
            <w:shd w:val="clear" w:color="auto" w:fill="auto"/>
          </w:tcPr>
          <w:p w:rsidRPr="00FB1658" w:rsidR="00FB1658" w:rsidP="00EC7098" w:rsidRDefault="62E17CF6" w14:paraId="78863992" w14:textId="77777777">
            <w:r>
              <w:t xml:space="preserve">Quercus </w:t>
            </w:r>
            <w:proofErr w:type="spellStart"/>
            <w:r>
              <w:t>gambelii</w:t>
            </w:r>
            <w:proofErr w:type="spellEnd"/>
          </w:p>
        </w:tc>
        <w:tc>
          <w:tcPr>
            <w:tcW w:w="1968" w:type="dxa"/>
            <w:shd w:val="clear" w:color="auto" w:fill="auto"/>
          </w:tcPr>
          <w:p w:rsidRPr="00FB1658" w:rsidR="00FB1658" w:rsidP="00EC7098" w:rsidRDefault="62E17CF6" w14:paraId="505B9664" w14:textId="77777777">
            <w:proofErr w:type="spellStart"/>
            <w:r>
              <w:t>Gambel</w:t>
            </w:r>
            <w:proofErr w:type="spellEnd"/>
            <w:r>
              <w:t xml:space="preserve"> oak</w:t>
            </w:r>
          </w:p>
        </w:tc>
        <w:tc>
          <w:tcPr>
            <w:tcW w:w="1956" w:type="dxa"/>
            <w:shd w:val="clear" w:color="auto" w:fill="auto"/>
          </w:tcPr>
          <w:p w:rsidRPr="00FB1658" w:rsidR="00FB1658" w:rsidP="00EC7098" w:rsidRDefault="62E17CF6" w14:paraId="64A55A02" w14:textId="77777777">
            <w:r>
              <w:t>Upper</w:t>
            </w:r>
          </w:p>
        </w:tc>
      </w:tr>
      <w:tr w:rsidRPr="00FB1658" w:rsidR="00FB1658" w:rsidTr="62E17CF6" w14:paraId="5304BC7E" w14:textId="77777777">
        <w:tc>
          <w:tcPr>
            <w:tcW w:w="1116" w:type="dxa"/>
            <w:shd w:val="clear" w:color="auto" w:fill="auto"/>
          </w:tcPr>
          <w:p w:rsidRPr="00FB1658" w:rsidR="00FB1658" w:rsidP="00EC7098" w:rsidRDefault="62E17CF6" w14:paraId="2750A51C" w14:textId="77777777">
            <w:pPr>
              <w:rPr>
                <w:bCs/>
              </w:rPr>
            </w:pPr>
            <w:r>
              <w:t>MUMO</w:t>
            </w:r>
          </w:p>
        </w:tc>
        <w:tc>
          <w:tcPr>
            <w:tcW w:w="3576" w:type="dxa"/>
            <w:shd w:val="clear" w:color="auto" w:fill="auto"/>
          </w:tcPr>
          <w:p w:rsidRPr="00FB1658" w:rsidR="00FB1658" w:rsidP="00EC7098" w:rsidRDefault="62E17CF6" w14:paraId="5BDAE841" w14:textId="77777777">
            <w:proofErr w:type="spellStart"/>
            <w:r>
              <w:t>Muhlenbergia</w:t>
            </w:r>
            <w:proofErr w:type="spellEnd"/>
            <w:r>
              <w:t xml:space="preserve"> </w:t>
            </w:r>
            <w:proofErr w:type="spellStart"/>
            <w:r>
              <w:t>montana</w:t>
            </w:r>
            <w:proofErr w:type="spellEnd"/>
          </w:p>
        </w:tc>
        <w:tc>
          <w:tcPr>
            <w:tcW w:w="1968" w:type="dxa"/>
            <w:shd w:val="clear" w:color="auto" w:fill="auto"/>
          </w:tcPr>
          <w:p w:rsidRPr="00FB1658" w:rsidR="00FB1658" w:rsidP="00EC7098" w:rsidRDefault="62E17CF6" w14:paraId="780CF195" w14:textId="77777777">
            <w:r>
              <w:t>Mountain muhly</w:t>
            </w:r>
          </w:p>
        </w:tc>
        <w:tc>
          <w:tcPr>
            <w:tcW w:w="1956" w:type="dxa"/>
            <w:shd w:val="clear" w:color="auto" w:fill="auto"/>
          </w:tcPr>
          <w:p w:rsidRPr="00FB1658" w:rsidR="00FB1658" w:rsidP="00EC7098" w:rsidRDefault="62E17CF6" w14:paraId="239CD785" w14:textId="77777777">
            <w:r>
              <w:t>Upper</w:t>
            </w:r>
          </w:p>
        </w:tc>
      </w:tr>
      <w:tr w:rsidRPr="00FB1658" w:rsidR="00FB1658" w:rsidTr="62E17CF6" w14:paraId="5D0B2F34" w14:textId="77777777">
        <w:tc>
          <w:tcPr>
            <w:tcW w:w="1116" w:type="dxa"/>
            <w:shd w:val="clear" w:color="auto" w:fill="auto"/>
          </w:tcPr>
          <w:p w:rsidRPr="00FB1658" w:rsidR="00FB1658" w:rsidP="00EC7098" w:rsidRDefault="62E17CF6" w14:paraId="77C009EF" w14:textId="77777777">
            <w:pPr>
              <w:rPr>
                <w:bCs/>
              </w:rPr>
            </w:pPr>
            <w:r>
              <w:t>FEAR2</w:t>
            </w:r>
          </w:p>
        </w:tc>
        <w:tc>
          <w:tcPr>
            <w:tcW w:w="3576" w:type="dxa"/>
            <w:shd w:val="clear" w:color="auto" w:fill="auto"/>
          </w:tcPr>
          <w:p w:rsidRPr="00FB1658" w:rsidR="00FB1658" w:rsidP="00EC7098" w:rsidRDefault="62E17CF6" w14:paraId="1D49FFB3" w14:textId="77777777">
            <w:proofErr w:type="spellStart"/>
            <w:r>
              <w:t>Festuca</w:t>
            </w:r>
            <w:proofErr w:type="spellEnd"/>
            <w:r>
              <w:t xml:space="preserve"> </w:t>
            </w:r>
            <w:proofErr w:type="spellStart"/>
            <w:r>
              <w:t>arizonica</w:t>
            </w:r>
            <w:proofErr w:type="spellEnd"/>
          </w:p>
        </w:tc>
        <w:tc>
          <w:tcPr>
            <w:tcW w:w="1968" w:type="dxa"/>
            <w:shd w:val="clear" w:color="auto" w:fill="auto"/>
          </w:tcPr>
          <w:p w:rsidRPr="00FB1658" w:rsidR="00FB1658" w:rsidP="00EC7098" w:rsidRDefault="62E17CF6" w14:paraId="3AE342D4" w14:textId="77777777">
            <w:r>
              <w:t>Arizona fescue</w:t>
            </w:r>
          </w:p>
        </w:tc>
        <w:tc>
          <w:tcPr>
            <w:tcW w:w="1956" w:type="dxa"/>
            <w:shd w:val="clear" w:color="auto" w:fill="auto"/>
          </w:tcPr>
          <w:p w:rsidRPr="00FB1658" w:rsidR="00FB1658" w:rsidP="00EC7098" w:rsidRDefault="62E17CF6" w14:paraId="3B879FD3" w14:textId="77777777">
            <w:r>
              <w:t>Upper</w:t>
            </w:r>
          </w:p>
        </w:tc>
      </w:tr>
    </w:tbl>
    <w:p w:rsidR="00FB1658" w:rsidP="00FB1658" w:rsidRDefault="00FB1658" w14:paraId="111EB7A8" w14:textId="77777777"/>
    <w:p w:rsidR="00FB1658" w:rsidP="00FB1658" w:rsidRDefault="62E17CF6" w14:paraId="627872BC" w14:textId="77777777">
      <w:pPr>
        <w:pStyle w:val="SClassInfoPara"/>
      </w:pPr>
      <w:r>
        <w:t>Description</w:t>
      </w:r>
    </w:p>
    <w:p w:rsidR="00FB1658" w:rsidP="00FB1658" w:rsidRDefault="62E17CF6" w14:paraId="41D673CF" w14:textId="7BD90B49">
      <w:r>
        <w:t>Openings with grass, shrub, and forbs created after replacement fire. Post</w:t>
      </w:r>
      <w:r w:rsidR="009232B9">
        <w:t>-</w:t>
      </w:r>
      <w:r>
        <w:t xml:space="preserve">replacement vegetation is patchy and episodic. Ponderosa pine seedlings can be very limited and variable. </w:t>
      </w:r>
      <w:proofErr w:type="spellStart"/>
      <w:r>
        <w:t>Gambel</w:t>
      </w:r>
      <w:proofErr w:type="spellEnd"/>
      <w:r>
        <w:t xml:space="preserve"> oak and </w:t>
      </w:r>
      <w:r w:rsidRPr="00C91CBD">
        <w:rPr>
          <w:i/>
        </w:rPr>
        <w:t xml:space="preserve">Ceanothus </w:t>
      </w:r>
      <w:proofErr w:type="spellStart"/>
      <w:r w:rsidRPr="00C91CBD">
        <w:rPr>
          <w:i/>
        </w:rPr>
        <w:t>fendleri</w:t>
      </w:r>
      <w:proofErr w:type="spellEnd"/>
      <w:r>
        <w:t xml:space="preserve"> are vigorous rapid </w:t>
      </w:r>
      <w:proofErr w:type="spellStart"/>
      <w:r>
        <w:t>resprouters</w:t>
      </w:r>
      <w:proofErr w:type="spellEnd"/>
      <w:r>
        <w:t xml:space="preserve">. </w:t>
      </w:r>
    </w:p>
    <w:p w:rsidR="00FB1658" w:rsidP="009321FD" w:rsidRDefault="009321FD" w14:paraId="5B259A0C" w14:textId="77777777">
      <w:pPr>
        <w:tabs>
          <w:tab w:val="left" w:pos="7245"/>
        </w:tabs>
      </w:pPr>
      <w:r>
        <w:tab/>
      </w:r>
    </w:p>
    <w:p>
      <w:r>
        <w:rPr>
          <w:i/>
          <w:u w:val="single"/>
        </w:rPr>
        <w:t>Maximum Tree Size Class</w:t>
      </w:r>
      <w:br/>
      <w:r>
        <w:t>No Data</w:t>
      </w:r>
    </w:p>
    <w:p w:rsidR="00FB1658" w:rsidP="00FB1658" w:rsidRDefault="00FB1658" w14:paraId="4C93B3FF" w14:textId="77777777">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B1658" w:rsidP="00FB1658" w:rsidRDefault="00FB1658" w14:paraId="2777CE88" w14:textId="77777777"/>
    <w:p w:rsidR="00FB1658" w:rsidP="00FB1658" w:rsidRDefault="62E17CF6" w14:paraId="3A3B01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576"/>
        <w:gridCol w:w="1860"/>
        <w:gridCol w:w="1956"/>
      </w:tblGrid>
      <w:tr w:rsidRPr="00FB1658" w:rsidR="00FB1658" w:rsidTr="62E17CF6" w14:paraId="483EBC8A" w14:textId="77777777">
        <w:tc>
          <w:tcPr>
            <w:tcW w:w="1200" w:type="dxa"/>
            <w:tcBorders>
              <w:top w:val="single" w:color="auto" w:sz="2" w:space="0"/>
              <w:bottom w:val="single" w:color="000000" w:themeColor="text1" w:sz="12" w:space="0"/>
            </w:tcBorders>
            <w:shd w:val="clear" w:color="auto" w:fill="auto"/>
          </w:tcPr>
          <w:p w:rsidRPr="00FB1658" w:rsidR="00FB1658" w:rsidP="62E17CF6" w:rsidRDefault="62E17CF6" w14:paraId="04A48B7F" w14:textId="77777777">
            <w:pPr>
              <w:rPr>
                <w:b/>
                <w:bCs/>
              </w:rPr>
            </w:pPr>
            <w:r w:rsidRPr="62E17CF6">
              <w:rPr>
                <w:b/>
                <w:bCs/>
              </w:rPr>
              <w:t>Symbol</w:t>
            </w:r>
          </w:p>
        </w:tc>
        <w:tc>
          <w:tcPr>
            <w:tcW w:w="3576" w:type="dxa"/>
            <w:tcBorders>
              <w:top w:val="single" w:color="auto" w:sz="2" w:space="0"/>
              <w:bottom w:val="single" w:color="000000" w:themeColor="text1" w:sz="12" w:space="0"/>
            </w:tcBorders>
            <w:shd w:val="clear" w:color="auto" w:fill="auto"/>
          </w:tcPr>
          <w:p w:rsidRPr="00FB1658" w:rsidR="00FB1658" w:rsidP="62E17CF6" w:rsidRDefault="62E17CF6" w14:paraId="378841F5" w14:textId="77777777">
            <w:pPr>
              <w:rPr>
                <w:b/>
                <w:bCs/>
              </w:rPr>
            </w:pPr>
            <w:r w:rsidRPr="62E17CF6">
              <w:rPr>
                <w:b/>
                <w:bCs/>
              </w:rPr>
              <w:t>Scientific Name</w:t>
            </w:r>
          </w:p>
        </w:tc>
        <w:tc>
          <w:tcPr>
            <w:tcW w:w="1860" w:type="dxa"/>
            <w:tcBorders>
              <w:top w:val="single" w:color="auto" w:sz="2" w:space="0"/>
              <w:bottom w:val="single" w:color="000000" w:themeColor="text1" w:sz="12" w:space="0"/>
            </w:tcBorders>
            <w:shd w:val="clear" w:color="auto" w:fill="auto"/>
          </w:tcPr>
          <w:p w:rsidRPr="00FB1658" w:rsidR="00FB1658" w:rsidP="62E17CF6" w:rsidRDefault="62E17CF6" w14:paraId="01571E0A" w14:textId="77777777">
            <w:pPr>
              <w:rPr>
                <w:b/>
                <w:bCs/>
              </w:rPr>
            </w:pPr>
            <w:r w:rsidRPr="62E17CF6">
              <w:rPr>
                <w:b/>
                <w:bCs/>
              </w:rPr>
              <w:t>Common Name</w:t>
            </w:r>
          </w:p>
        </w:tc>
        <w:tc>
          <w:tcPr>
            <w:tcW w:w="1956" w:type="dxa"/>
            <w:tcBorders>
              <w:top w:val="single" w:color="auto" w:sz="2" w:space="0"/>
              <w:bottom w:val="single" w:color="000000" w:themeColor="text1" w:sz="12" w:space="0"/>
            </w:tcBorders>
            <w:shd w:val="clear" w:color="auto" w:fill="auto"/>
          </w:tcPr>
          <w:p w:rsidRPr="00FB1658" w:rsidR="00FB1658" w:rsidP="62E17CF6" w:rsidRDefault="62E17CF6" w14:paraId="0628046F" w14:textId="77777777">
            <w:pPr>
              <w:rPr>
                <w:b/>
                <w:bCs/>
              </w:rPr>
            </w:pPr>
            <w:r w:rsidRPr="62E17CF6">
              <w:rPr>
                <w:b/>
                <w:bCs/>
              </w:rPr>
              <w:t>Canopy Position</w:t>
            </w:r>
          </w:p>
        </w:tc>
      </w:tr>
      <w:tr w:rsidRPr="00FB1658" w:rsidR="00FB1658" w:rsidTr="62E17CF6" w14:paraId="55600018" w14:textId="77777777">
        <w:tc>
          <w:tcPr>
            <w:tcW w:w="1200" w:type="dxa"/>
            <w:tcBorders>
              <w:top w:val="single" w:color="000000" w:themeColor="text1" w:sz="12" w:space="0"/>
            </w:tcBorders>
            <w:shd w:val="clear" w:color="auto" w:fill="auto"/>
          </w:tcPr>
          <w:p w:rsidRPr="00FB1658" w:rsidR="00FB1658" w:rsidP="00EC7098" w:rsidRDefault="62E17CF6" w14:paraId="29D3D189" w14:textId="77777777">
            <w:pPr>
              <w:rPr>
                <w:bCs/>
              </w:rPr>
            </w:pPr>
            <w:r>
              <w:t>PIPOS</w:t>
            </w:r>
          </w:p>
        </w:tc>
        <w:tc>
          <w:tcPr>
            <w:tcW w:w="3576" w:type="dxa"/>
            <w:tcBorders>
              <w:top w:val="single" w:color="000000" w:themeColor="text1" w:sz="12" w:space="0"/>
            </w:tcBorders>
            <w:shd w:val="clear" w:color="auto" w:fill="auto"/>
          </w:tcPr>
          <w:p w:rsidRPr="00FB1658" w:rsidR="00FB1658" w:rsidP="00EC7098" w:rsidRDefault="62E17CF6" w14:paraId="3E1A2F5D" w14:textId="77777777">
            <w:r>
              <w:t xml:space="preserve">Pinus ponderosa var. </w:t>
            </w:r>
            <w:proofErr w:type="spellStart"/>
            <w:r>
              <w:t>scopulorum</w:t>
            </w:r>
            <w:proofErr w:type="spellEnd"/>
          </w:p>
        </w:tc>
        <w:tc>
          <w:tcPr>
            <w:tcW w:w="1860" w:type="dxa"/>
            <w:tcBorders>
              <w:top w:val="single" w:color="000000" w:themeColor="text1" w:sz="12" w:space="0"/>
            </w:tcBorders>
            <w:shd w:val="clear" w:color="auto" w:fill="auto"/>
          </w:tcPr>
          <w:p w:rsidRPr="00FB1658" w:rsidR="00FB1658" w:rsidP="00EC7098" w:rsidRDefault="62E17CF6" w14:paraId="0D97DE47" w14:textId="77777777">
            <w:r>
              <w:t>Ponderosa pine</w:t>
            </w:r>
          </w:p>
        </w:tc>
        <w:tc>
          <w:tcPr>
            <w:tcW w:w="1956" w:type="dxa"/>
            <w:tcBorders>
              <w:top w:val="single" w:color="000000" w:themeColor="text1" w:sz="12" w:space="0"/>
            </w:tcBorders>
            <w:shd w:val="clear" w:color="auto" w:fill="auto"/>
          </w:tcPr>
          <w:p w:rsidRPr="00FB1658" w:rsidR="00FB1658" w:rsidP="00EC7098" w:rsidRDefault="62E17CF6" w14:paraId="1636F4F4" w14:textId="77777777">
            <w:r>
              <w:t>Upper</w:t>
            </w:r>
          </w:p>
        </w:tc>
      </w:tr>
      <w:tr w:rsidRPr="00FB1658" w:rsidR="00FB1658" w:rsidTr="62E17CF6" w14:paraId="37D382D7" w14:textId="77777777">
        <w:tc>
          <w:tcPr>
            <w:tcW w:w="1200" w:type="dxa"/>
            <w:shd w:val="clear" w:color="auto" w:fill="auto"/>
          </w:tcPr>
          <w:p w:rsidRPr="00FB1658" w:rsidR="00FB1658" w:rsidP="00EC7098" w:rsidRDefault="62E17CF6" w14:paraId="5EF06F2F" w14:textId="77777777">
            <w:pPr>
              <w:rPr>
                <w:bCs/>
              </w:rPr>
            </w:pPr>
            <w:r>
              <w:t>QUGA</w:t>
            </w:r>
          </w:p>
        </w:tc>
        <w:tc>
          <w:tcPr>
            <w:tcW w:w="3576" w:type="dxa"/>
            <w:shd w:val="clear" w:color="auto" w:fill="auto"/>
          </w:tcPr>
          <w:p w:rsidRPr="00FB1658" w:rsidR="00FB1658" w:rsidP="00EC7098" w:rsidRDefault="62E17CF6" w14:paraId="48E64F71" w14:textId="77777777">
            <w:r>
              <w:t xml:space="preserve">Quercus </w:t>
            </w:r>
            <w:proofErr w:type="spellStart"/>
            <w:r>
              <w:t>gambelii</w:t>
            </w:r>
            <w:proofErr w:type="spellEnd"/>
          </w:p>
        </w:tc>
        <w:tc>
          <w:tcPr>
            <w:tcW w:w="1860" w:type="dxa"/>
            <w:shd w:val="clear" w:color="auto" w:fill="auto"/>
          </w:tcPr>
          <w:p w:rsidRPr="00FB1658" w:rsidR="00FB1658" w:rsidP="00EC7098" w:rsidRDefault="62E17CF6" w14:paraId="46827512" w14:textId="77777777">
            <w:proofErr w:type="spellStart"/>
            <w:r>
              <w:t>Gambel</w:t>
            </w:r>
            <w:proofErr w:type="spellEnd"/>
            <w:r>
              <w:t xml:space="preserve"> oak</w:t>
            </w:r>
          </w:p>
        </w:tc>
        <w:tc>
          <w:tcPr>
            <w:tcW w:w="1956" w:type="dxa"/>
            <w:shd w:val="clear" w:color="auto" w:fill="auto"/>
          </w:tcPr>
          <w:p w:rsidRPr="00FB1658" w:rsidR="00FB1658" w:rsidP="00EC7098" w:rsidRDefault="62E17CF6" w14:paraId="15D21746" w14:textId="77777777">
            <w:r>
              <w:t>Mid-Upper</w:t>
            </w:r>
          </w:p>
        </w:tc>
      </w:tr>
      <w:tr w:rsidRPr="00FB1658" w:rsidR="00FB1658" w:rsidTr="62E17CF6" w14:paraId="2E4D3B1C" w14:textId="77777777">
        <w:tc>
          <w:tcPr>
            <w:tcW w:w="1200" w:type="dxa"/>
            <w:shd w:val="clear" w:color="auto" w:fill="auto"/>
          </w:tcPr>
          <w:p w:rsidRPr="00FB1658" w:rsidR="00FB1658" w:rsidP="00EC7098" w:rsidRDefault="62E17CF6" w14:paraId="484F449A" w14:textId="77777777">
            <w:pPr>
              <w:rPr>
                <w:bCs/>
              </w:rPr>
            </w:pPr>
            <w:r>
              <w:t>FEAR2</w:t>
            </w:r>
          </w:p>
        </w:tc>
        <w:tc>
          <w:tcPr>
            <w:tcW w:w="3576" w:type="dxa"/>
            <w:shd w:val="clear" w:color="auto" w:fill="auto"/>
          </w:tcPr>
          <w:p w:rsidRPr="00FB1658" w:rsidR="00FB1658" w:rsidP="00EC7098" w:rsidRDefault="62E17CF6" w14:paraId="2407A143" w14:textId="77777777">
            <w:proofErr w:type="spellStart"/>
            <w:r>
              <w:t>Festuca</w:t>
            </w:r>
            <w:proofErr w:type="spellEnd"/>
            <w:r>
              <w:t xml:space="preserve"> </w:t>
            </w:r>
            <w:proofErr w:type="spellStart"/>
            <w:r>
              <w:t>arizonica</w:t>
            </w:r>
            <w:proofErr w:type="spellEnd"/>
          </w:p>
        </w:tc>
        <w:tc>
          <w:tcPr>
            <w:tcW w:w="1860" w:type="dxa"/>
            <w:shd w:val="clear" w:color="auto" w:fill="auto"/>
          </w:tcPr>
          <w:p w:rsidRPr="00FB1658" w:rsidR="00FB1658" w:rsidP="00EC7098" w:rsidRDefault="62E17CF6" w14:paraId="53C24E99" w14:textId="77777777">
            <w:r>
              <w:t>Arizona fescue</w:t>
            </w:r>
          </w:p>
        </w:tc>
        <w:tc>
          <w:tcPr>
            <w:tcW w:w="1956" w:type="dxa"/>
            <w:shd w:val="clear" w:color="auto" w:fill="auto"/>
          </w:tcPr>
          <w:p w:rsidRPr="00FB1658" w:rsidR="00FB1658" w:rsidP="00EC7098" w:rsidRDefault="62E17CF6" w14:paraId="604E1374" w14:textId="77777777">
            <w:r>
              <w:t>Mid-Upper</w:t>
            </w:r>
          </w:p>
        </w:tc>
      </w:tr>
      <w:tr w:rsidRPr="00FB1658" w:rsidR="00FB1658" w:rsidTr="62E17CF6" w14:paraId="72AFD33F" w14:textId="77777777">
        <w:tc>
          <w:tcPr>
            <w:tcW w:w="1200" w:type="dxa"/>
            <w:shd w:val="clear" w:color="auto" w:fill="auto"/>
          </w:tcPr>
          <w:p w:rsidRPr="00FB1658" w:rsidR="00FB1658" w:rsidP="00EC7098" w:rsidRDefault="62E17CF6" w14:paraId="63E15F36" w14:textId="77777777">
            <w:pPr>
              <w:rPr>
                <w:bCs/>
              </w:rPr>
            </w:pPr>
            <w:r>
              <w:t>MUHLE</w:t>
            </w:r>
          </w:p>
        </w:tc>
        <w:tc>
          <w:tcPr>
            <w:tcW w:w="3576" w:type="dxa"/>
            <w:shd w:val="clear" w:color="auto" w:fill="auto"/>
          </w:tcPr>
          <w:p w:rsidRPr="00FB1658" w:rsidR="00FB1658" w:rsidP="00EC7098" w:rsidRDefault="62E17CF6" w14:paraId="580E83BE" w14:textId="77777777">
            <w:proofErr w:type="spellStart"/>
            <w:r>
              <w:t>Muhlenbergia</w:t>
            </w:r>
            <w:proofErr w:type="spellEnd"/>
          </w:p>
        </w:tc>
        <w:tc>
          <w:tcPr>
            <w:tcW w:w="1860" w:type="dxa"/>
            <w:shd w:val="clear" w:color="auto" w:fill="auto"/>
          </w:tcPr>
          <w:p w:rsidRPr="00FB1658" w:rsidR="00FB1658" w:rsidP="00EC7098" w:rsidRDefault="62E17CF6" w14:paraId="3FE0E3CB" w14:textId="77777777">
            <w:r>
              <w:t>Muhly</w:t>
            </w:r>
          </w:p>
        </w:tc>
        <w:tc>
          <w:tcPr>
            <w:tcW w:w="1956" w:type="dxa"/>
            <w:shd w:val="clear" w:color="auto" w:fill="auto"/>
          </w:tcPr>
          <w:p w:rsidRPr="00FB1658" w:rsidR="00FB1658" w:rsidP="00EC7098" w:rsidRDefault="62E17CF6" w14:paraId="318FBF6F" w14:textId="77777777">
            <w:r>
              <w:t>Mid-Upper</w:t>
            </w:r>
          </w:p>
        </w:tc>
      </w:tr>
    </w:tbl>
    <w:p w:rsidR="00FB1658" w:rsidP="00FB1658" w:rsidRDefault="00FB1658" w14:paraId="5E48147E" w14:textId="77777777"/>
    <w:p w:rsidR="00FB1658" w:rsidP="00FB1658" w:rsidRDefault="62E17CF6" w14:paraId="0E470250" w14:textId="77777777">
      <w:pPr>
        <w:pStyle w:val="SClassInfoPara"/>
      </w:pPr>
      <w:r>
        <w:t>Description</w:t>
      </w:r>
    </w:p>
    <w:p w:rsidR="00450275" w:rsidP="00FB1658" w:rsidRDefault="62E17CF6" w14:paraId="6DE5C071" w14:textId="77777777">
      <w:r>
        <w:t xml:space="preserve">Forest canopy closure is 30% or greater. Closed pole-sapling/grass and shrubs.  </w:t>
      </w:r>
    </w:p>
    <w:p w:rsidR="00450275" w:rsidP="00FB1658" w:rsidRDefault="00450275" w14:paraId="0D0D33F4" w14:textId="77777777"/>
    <w:p w:rsidR="00FB1658" w:rsidP="00FB1658" w:rsidRDefault="62E17CF6" w14:paraId="5530770D" w14:textId="5092E275">
      <w:r>
        <w:t>Ideally</w:t>
      </w:r>
      <w:r w:rsidR="009232B9">
        <w:t>,</w:t>
      </w:r>
      <w:r>
        <w:t xml:space="preserve"> the maximum heights would be higher. Due to current LANDFIRE mapping rules</w:t>
      </w:r>
      <w:r w:rsidR="009232B9">
        <w:t>,</w:t>
      </w:r>
      <w:r>
        <w:t xml:space="preserve"> that is not possible.</w:t>
      </w:r>
    </w:p>
    <w:p w:rsidR="00FB1658" w:rsidP="00FB1658" w:rsidRDefault="00FB1658" w14:paraId="3F540C35" w14:textId="77777777"/>
    <w:p>
      <w:r>
        <w:rPr>
          <w:i/>
          <w:u w:val="single"/>
        </w:rPr>
        <w:t>Maximum Tree Size Class</w:t>
      </w:r>
      <w:br/>
      <w:r>
        <w:t>Medium 9-21" DBH</w:t>
      </w:r>
    </w:p>
    <w:p w:rsidR="00FB1658" w:rsidP="00FB1658" w:rsidRDefault="00FB1658" w14:paraId="166528F8"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B1658" w:rsidP="00FB1658" w:rsidRDefault="00FB1658" w14:paraId="01B0C99D" w14:textId="77777777"/>
    <w:p w:rsidR="00FB1658" w:rsidP="00FB1658" w:rsidRDefault="62E17CF6" w14:paraId="7633407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576"/>
        <w:gridCol w:w="1860"/>
        <w:gridCol w:w="1956"/>
      </w:tblGrid>
      <w:tr w:rsidRPr="00FB1658" w:rsidR="00FB1658" w:rsidTr="62E17CF6" w14:paraId="7D318950" w14:textId="77777777">
        <w:tc>
          <w:tcPr>
            <w:tcW w:w="1200" w:type="dxa"/>
            <w:tcBorders>
              <w:top w:val="single" w:color="auto" w:sz="2" w:space="0"/>
              <w:bottom w:val="single" w:color="000000" w:themeColor="text1" w:sz="12" w:space="0"/>
            </w:tcBorders>
            <w:shd w:val="clear" w:color="auto" w:fill="auto"/>
          </w:tcPr>
          <w:p w:rsidRPr="00FB1658" w:rsidR="00FB1658" w:rsidP="62E17CF6" w:rsidRDefault="62E17CF6" w14:paraId="273DB496" w14:textId="77777777">
            <w:pPr>
              <w:rPr>
                <w:b/>
                <w:bCs/>
              </w:rPr>
            </w:pPr>
            <w:r w:rsidRPr="62E17CF6">
              <w:rPr>
                <w:b/>
                <w:bCs/>
              </w:rPr>
              <w:t>Symbol</w:t>
            </w:r>
          </w:p>
        </w:tc>
        <w:tc>
          <w:tcPr>
            <w:tcW w:w="3576" w:type="dxa"/>
            <w:tcBorders>
              <w:top w:val="single" w:color="auto" w:sz="2" w:space="0"/>
              <w:bottom w:val="single" w:color="000000" w:themeColor="text1" w:sz="12" w:space="0"/>
            </w:tcBorders>
            <w:shd w:val="clear" w:color="auto" w:fill="auto"/>
          </w:tcPr>
          <w:p w:rsidRPr="00FB1658" w:rsidR="00FB1658" w:rsidP="62E17CF6" w:rsidRDefault="62E17CF6" w14:paraId="05459951" w14:textId="77777777">
            <w:pPr>
              <w:rPr>
                <w:b/>
                <w:bCs/>
              </w:rPr>
            </w:pPr>
            <w:r w:rsidRPr="62E17CF6">
              <w:rPr>
                <w:b/>
                <w:bCs/>
              </w:rPr>
              <w:t>Scientific Name</w:t>
            </w:r>
          </w:p>
        </w:tc>
        <w:tc>
          <w:tcPr>
            <w:tcW w:w="1860" w:type="dxa"/>
            <w:tcBorders>
              <w:top w:val="single" w:color="auto" w:sz="2" w:space="0"/>
              <w:bottom w:val="single" w:color="000000" w:themeColor="text1" w:sz="12" w:space="0"/>
            </w:tcBorders>
            <w:shd w:val="clear" w:color="auto" w:fill="auto"/>
          </w:tcPr>
          <w:p w:rsidRPr="00FB1658" w:rsidR="00FB1658" w:rsidP="62E17CF6" w:rsidRDefault="62E17CF6" w14:paraId="5A175C17" w14:textId="77777777">
            <w:pPr>
              <w:rPr>
                <w:b/>
                <w:bCs/>
              </w:rPr>
            </w:pPr>
            <w:r w:rsidRPr="62E17CF6">
              <w:rPr>
                <w:b/>
                <w:bCs/>
              </w:rPr>
              <w:t>Common Name</w:t>
            </w:r>
          </w:p>
        </w:tc>
        <w:tc>
          <w:tcPr>
            <w:tcW w:w="1956" w:type="dxa"/>
            <w:tcBorders>
              <w:top w:val="single" w:color="auto" w:sz="2" w:space="0"/>
              <w:bottom w:val="single" w:color="000000" w:themeColor="text1" w:sz="12" w:space="0"/>
            </w:tcBorders>
            <w:shd w:val="clear" w:color="auto" w:fill="auto"/>
          </w:tcPr>
          <w:p w:rsidRPr="00FB1658" w:rsidR="00FB1658" w:rsidP="62E17CF6" w:rsidRDefault="62E17CF6" w14:paraId="4D34C9E1" w14:textId="77777777">
            <w:pPr>
              <w:rPr>
                <w:b/>
                <w:bCs/>
              </w:rPr>
            </w:pPr>
            <w:r w:rsidRPr="62E17CF6">
              <w:rPr>
                <w:b/>
                <w:bCs/>
              </w:rPr>
              <w:t>Canopy Position</w:t>
            </w:r>
          </w:p>
        </w:tc>
      </w:tr>
      <w:tr w:rsidRPr="00FB1658" w:rsidR="00FB1658" w:rsidTr="62E17CF6" w14:paraId="7E4F83AC" w14:textId="77777777">
        <w:tc>
          <w:tcPr>
            <w:tcW w:w="1200" w:type="dxa"/>
            <w:tcBorders>
              <w:top w:val="single" w:color="000000" w:themeColor="text1" w:sz="12" w:space="0"/>
            </w:tcBorders>
            <w:shd w:val="clear" w:color="auto" w:fill="auto"/>
          </w:tcPr>
          <w:p w:rsidRPr="00FB1658" w:rsidR="00FB1658" w:rsidP="00EC7098" w:rsidRDefault="62E17CF6" w14:paraId="706DB453" w14:textId="77777777">
            <w:pPr>
              <w:rPr>
                <w:bCs/>
              </w:rPr>
            </w:pPr>
            <w:r>
              <w:t>PIPOS</w:t>
            </w:r>
          </w:p>
        </w:tc>
        <w:tc>
          <w:tcPr>
            <w:tcW w:w="3576" w:type="dxa"/>
            <w:tcBorders>
              <w:top w:val="single" w:color="000000" w:themeColor="text1" w:sz="12" w:space="0"/>
            </w:tcBorders>
            <w:shd w:val="clear" w:color="auto" w:fill="auto"/>
          </w:tcPr>
          <w:p w:rsidRPr="00FB1658" w:rsidR="00FB1658" w:rsidP="00EC7098" w:rsidRDefault="62E17CF6" w14:paraId="3BABD481" w14:textId="77777777">
            <w:r>
              <w:t xml:space="preserve">Pinus ponderosa var. </w:t>
            </w:r>
            <w:proofErr w:type="spellStart"/>
            <w:r>
              <w:t>scopulorum</w:t>
            </w:r>
            <w:proofErr w:type="spellEnd"/>
          </w:p>
        </w:tc>
        <w:tc>
          <w:tcPr>
            <w:tcW w:w="1860" w:type="dxa"/>
            <w:tcBorders>
              <w:top w:val="single" w:color="000000" w:themeColor="text1" w:sz="12" w:space="0"/>
            </w:tcBorders>
            <w:shd w:val="clear" w:color="auto" w:fill="auto"/>
          </w:tcPr>
          <w:p w:rsidRPr="00FB1658" w:rsidR="00FB1658" w:rsidP="00EC7098" w:rsidRDefault="62E17CF6" w14:paraId="4A04388C" w14:textId="77777777">
            <w:r>
              <w:t>Ponderosa pine</w:t>
            </w:r>
          </w:p>
        </w:tc>
        <w:tc>
          <w:tcPr>
            <w:tcW w:w="1956" w:type="dxa"/>
            <w:tcBorders>
              <w:top w:val="single" w:color="000000" w:themeColor="text1" w:sz="12" w:space="0"/>
            </w:tcBorders>
            <w:shd w:val="clear" w:color="auto" w:fill="auto"/>
          </w:tcPr>
          <w:p w:rsidRPr="00FB1658" w:rsidR="00FB1658" w:rsidP="00EC7098" w:rsidRDefault="62E17CF6" w14:paraId="1EFA2AFA" w14:textId="77777777">
            <w:r>
              <w:t>Upper</w:t>
            </w:r>
          </w:p>
        </w:tc>
      </w:tr>
      <w:tr w:rsidRPr="00FB1658" w:rsidR="00FB1658" w:rsidTr="62E17CF6" w14:paraId="4B4D3294" w14:textId="77777777">
        <w:tc>
          <w:tcPr>
            <w:tcW w:w="1200" w:type="dxa"/>
            <w:shd w:val="clear" w:color="auto" w:fill="auto"/>
          </w:tcPr>
          <w:p w:rsidRPr="00FB1658" w:rsidR="00FB1658" w:rsidP="00EC7098" w:rsidRDefault="62E17CF6" w14:paraId="4B7B48EE" w14:textId="77777777">
            <w:pPr>
              <w:rPr>
                <w:bCs/>
              </w:rPr>
            </w:pPr>
            <w:r>
              <w:t>QUGA</w:t>
            </w:r>
          </w:p>
        </w:tc>
        <w:tc>
          <w:tcPr>
            <w:tcW w:w="3576" w:type="dxa"/>
            <w:shd w:val="clear" w:color="auto" w:fill="auto"/>
          </w:tcPr>
          <w:p w:rsidRPr="00FB1658" w:rsidR="00FB1658" w:rsidP="00EC7098" w:rsidRDefault="62E17CF6" w14:paraId="53A9BE95" w14:textId="77777777">
            <w:r>
              <w:t xml:space="preserve">Quercus </w:t>
            </w:r>
            <w:proofErr w:type="spellStart"/>
            <w:r>
              <w:t>gambelii</w:t>
            </w:r>
            <w:proofErr w:type="spellEnd"/>
          </w:p>
        </w:tc>
        <w:tc>
          <w:tcPr>
            <w:tcW w:w="1860" w:type="dxa"/>
            <w:shd w:val="clear" w:color="auto" w:fill="auto"/>
          </w:tcPr>
          <w:p w:rsidRPr="00FB1658" w:rsidR="00FB1658" w:rsidP="00EC7098" w:rsidRDefault="62E17CF6" w14:paraId="32013817" w14:textId="77777777">
            <w:proofErr w:type="spellStart"/>
            <w:r>
              <w:t>Gambel</w:t>
            </w:r>
            <w:proofErr w:type="spellEnd"/>
            <w:r>
              <w:t xml:space="preserve"> oak</w:t>
            </w:r>
          </w:p>
        </w:tc>
        <w:tc>
          <w:tcPr>
            <w:tcW w:w="1956" w:type="dxa"/>
            <w:shd w:val="clear" w:color="auto" w:fill="auto"/>
          </w:tcPr>
          <w:p w:rsidRPr="00FB1658" w:rsidR="00FB1658" w:rsidP="00EC7098" w:rsidRDefault="62E17CF6" w14:paraId="73D19BA6" w14:textId="77777777">
            <w:r>
              <w:t>Mid-Upper</w:t>
            </w:r>
          </w:p>
        </w:tc>
      </w:tr>
      <w:tr w:rsidRPr="00FB1658" w:rsidR="00FB1658" w:rsidTr="62E17CF6" w14:paraId="03FDF34E" w14:textId="77777777">
        <w:tc>
          <w:tcPr>
            <w:tcW w:w="1200" w:type="dxa"/>
            <w:shd w:val="clear" w:color="auto" w:fill="auto"/>
          </w:tcPr>
          <w:p w:rsidRPr="00FB1658" w:rsidR="00FB1658" w:rsidP="00EC7098" w:rsidRDefault="62E17CF6" w14:paraId="6B9A3A98" w14:textId="77777777">
            <w:pPr>
              <w:rPr>
                <w:bCs/>
              </w:rPr>
            </w:pPr>
            <w:r>
              <w:t>FEAR2</w:t>
            </w:r>
          </w:p>
        </w:tc>
        <w:tc>
          <w:tcPr>
            <w:tcW w:w="3576" w:type="dxa"/>
            <w:shd w:val="clear" w:color="auto" w:fill="auto"/>
          </w:tcPr>
          <w:p w:rsidRPr="00FB1658" w:rsidR="00FB1658" w:rsidP="00EC7098" w:rsidRDefault="62E17CF6" w14:paraId="16C6C977" w14:textId="77777777">
            <w:proofErr w:type="spellStart"/>
            <w:r>
              <w:t>Festuca</w:t>
            </w:r>
            <w:proofErr w:type="spellEnd"/>
            <w:r>
              <w:t xml:space="preserve"> </w:t>
            </w:r>
            <w:proofErr w:type="spellStart"/>
            <w:r>
              <w:t>arizonica</w:t>
            </w:r>
            <w:proofErr w:type="spellEnd"/>
          </w:p>
        </w:tc>
        <w:tc>
          <w:tcPr>
            <w:tcW w:w="1860" w:type="dxa"/>
            <w:shd w:val="clear" w:color="auto" w:fill="auto"/>
          </w:tcPr>
          <w:p w:rsidRPr="00FB1658" w:rsidR="00FB1658" w:rsidP="00EC7098" w:rsidRDefault="62E17CF6" w14:paraId="632B919A" w14:textId="77777777">
            <w:r>
              <w:t>Arizona fescue</w:t>
            </w:r>
          </w:p>
        </w:tc>
        <w:tc>
          <w:tcPr>
            <w:tcW w:w="1956" w:type="dxa"/>
            <w:shd w:val="clear" w:color="auto" w:fill="auto"/>
          </w:tcPr>
          <w:p w:rsidRPr="00FB1658" w:rsidR="00FB1658" w:rsidP="00EC7098" w:rsidRDefault="62E17CF6" w14:paraId="197DA3B4" w14:textId="77777777">
            <w:r>
              <w:t>Low-Mid</w:t>
            </w:r>
          </w:p>
        </w:tc>
      </w:tr>
      <w:tr w:rsidRPr="00FB1658" w:rsidR="00FB1658" w:rsidTr="62E17CF6" w14:paraId="03F28800" w14:textId="77777777">
        <w:tc>
          <w:tcPr>
            <w:tcW w:w="1200" w:type="dxa"/>
            <w:shd w:val="clear" w:color="auto" w:fill="auto"/>
          </w:tcPr>
          <w:p w:rsidRPr="00FB1658" w:rsidR="00FB1658" w:rsidP="00EC7098" w:rsidRDefault="62E17CF6" w14:paraId="406BB2AE" w14:textId="77777777">
            <w:pPr>
              <w:rPr>
                <w:bCs/>
              </w:rPr>
            </w:pPr>
            <w:r>
              <w:t>MUHLE</w:t>
            </w:r>
          </w:p>
        </w:tc>
        <w:tc>
          <w:tcPr>
            <w:tcW w:w="3576" w:type="dxa"/>
            <w:shd w:val="clear" w:color="auto" w:fill="auto"/>
          </w:tcPr>
          <w:p w:rsidRPr="00FB1658" w:rsidR="00FB1658" w:rsidP="00EC7098" w:rsidRDefault="62E17CF6" w14:paraId="7EB291A7" w14:textId="77777777">
            <w:proofErr w:type="spellStart"/>
            <w:r>
              <w:t>Muhlenbergia</w:t>
            </w:r>
            <w:proofErr w:type="spellEnd"/>
          </w:p>
        </w:tc>
        <w:tc>
          <w:tcPr>
            <w:tcW w:w="1860" w:type="dxa"/>
            <w:shd w:val="clear" w:color="auto" w:fill="auto"/>
          </w:tcPr>
          <w:p w:rsidRPr="00FB1658" w:rsidR="00FB1658" w:rsidP="00EC7098" w:rsidRDefault="62E17CF6" w14:paraId="238AA8B5" w14:textId="77777777">
            <w:r>
              <w:t>Muhly</w:t>
            </w:r>
          </w:p>
        </w:tc>
        <w:tc>
          <w:tcPr>
            <w:tcW w:w="1956" w:type="dxa"/>
            <w:shd w:val="clear" w:color="auto" w:fill="auto"/>
          </w:tcPr>
          <w:p w:rsidRPr="00FB1658" w:rsidR="00FB1658" w:rsidP="00EC7098" w:rsidRDefault="62E17CF6" w14:paraId="1976F71B" w14:textId="77777777">
            <w:r>
              <w:t>Low-Mid</w:t>
            </w:r>
          </w:p>
        </w:tc>
      </w:tr>
    </w:tbl>
    <w:p w:rsidR="00FB1658" w:rsidP="00FB1658" w:rsidRDefault="00FB1658" w14:paraId="0A581C87" w14:textId="77777777"/>
    <w:p w:rsidR="00FB1658" w:rsidP="00FB1658" w:rsidRDefault="62E17CF6" w14:paraId="714B272E" w14:textId="77777777">
      <w:pPr>
        <w:pStyle w:val="SClassInfoPara"/>
      </w:pPr>
      <w:r>
        <w:t>Description</w:t>
      </w:r>
    </w:p>
    <w:p w:rsidR="00FB1658" w:rsidP="00FB1658" w:rsidRDefault="62E17CF6" w14:paraId="6B2AFC21" w14:textId="12336D8E">
      <w:r>
        <w:t xml:space="preserve">Forest canopy closure is &lt;30%. Open pole-sapling/grass and shrubs. </w:t>
      </w:r>
    </w:p>
    <w:p w:rsidR="00450275" w:rsidP="00FB1658" w:rsidRDefault="00450275" w14:paraId="59FE9363" w14:textId="16691CA7"/>
    <w:p w:rsidR="00450275" w:rsidP="00450275" w:rsidRDefault="62E17CF6" w14:paraId="2753CE17" w14:textId="4D8BE339">
      <w:r>
        <w:t>Ideally</w:t>
      </w:r>
      <w:r w:rsidR="009232B9">
        <w:t xml:space="preserve">, </w:t>
      </w:r>
      <w:r>
        <w:t>the maximum heights would be higher. Due to current LANDFIRE mapping rules</w:t>
      </w:r>
      <w:r w:rsidR="009232B9">
        <w:t>,</w:t>
      </w:r>
      <w:r>
        <w:t xml:space="preserve"> that is not possible.</w:t>
      </w:r>
    </w:p>
    <w:p w:rsidR="00450275" w:rsidP="00FB1658" w:rsidRDefault="00450275" w14:paraId="597CE46B" w14:textId="77777777"/>
    <w:p w:rsidR="00FB1658" w:rsidP="00FB1658" w:rsidRDefault="00FB1658" w14:paraId="6B1777E5" w14:textId="77777777"/>
    <w:p>
      <w:r>
        <w:rPr>
          <w:i/>
          <w:u w:val="single"/>
        </w:rPr>
        <w:t>Maximum Tree Size Class</w:t>
      </w:r>
      <w:br/>
      <w:r>
        <w:t>Medium 9-21" DBH</w:t>
      </w:r>
    </w:p>
    <w:p w:rsidR="00FB1658" w:rsidP="00FB1658" w:rsidRDefault="00FB1658" w14:paraId="7E5F7A68" w14:textId="77777777">
      <w:pPr>
        <w:pStyle w:val="InfoPara"/>
        <w:pBdr>
          <w:top w:val="single" w:color="auto" w:sz="4" w:space="1"/>
        </w:pBdr>
      </w:pPr>
      <w:r xmlns:w="http://schemas.openxmlformats.org/wordprocessingml/2006/main">
        <w:t>Class D</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B1658" w:rsidP="00FB1658" w:rsidRDefault="00FB1658" w14:paraId="59D29718" w14:textId="77777777"/>
    <w:p w:rsidR="00FB1658" w:rsidP="00FB1658" w:rsidRDefault="62E17CF6" w14:paraId="7EFB629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576"/>
        <w:gridCol w:w="1860"/>
        <w:gridCol w:w="1956"/>
      </w:tblGrid>
      <w:tr w:rsidRPr="00FB1658" w:rsidR="00FB1658" w:rsidTr="62E17CF6" w14:paraId="7AB5874D" w14:textId="77777777">
        <w:tc>
          <w:tcPr>
            <w:tcW w:w="1200" w:type="dxa"/>
            <w:tcBorders>
              <w:top w:val="single" w:color="auto" w:sz="2" w:space="0"/>
              <w:bottom w:val="single" w:color="000000" w:themeColor="text1" w:sz="12" w:space="0"/>
            </w:tcBorders>
            <w:shd w:val="clear" w:color="auto" w:fill="auto"/>
          </w:tcPr>
          <w:p w:rsidRPr="00FB1658" w:rsidR="00FB1658" w:rsidP="62E17CF6" w:rsidRDefault="62E17CF6" w14:paraId="0D02F449" w14:textId="77777777">
            <w:pPr>
              <w:rPr>
                <w:b/>
                <w:bCs/>
              </w:rPr>
            </w:pPr>
            <w:r w:rsidRPr="62E17CF6">
              <w:rPr>
                <w:b/>
                <w:bCs/>
              </w:rPr>
              <w:t>Symbol</w:t>
            </w:r>
          </w:p>
        </w:tc>
        <w:tc>
          <w:tcPr>
            <w:tcW w:w="3576" w:type="dxa"/>
            <w:tcBorders>
              <w:top w:val="single" w:color="auto" w:sz="2" w:space="0"/>
              <w:bottom w:val="single" w:color="000000" w:themeColor="text1" w:sz="12" w:space="0"/>
            </w:tcBorders>
            <w:shd w:val="clear" w:color="auto" w:fill="auto"/>
          </w:tcPr>
          <w:p w:rsidRPr="00FB1658" w:rsidR="00FB1658" w:rsidP="62E17CF6" w:rsidRDefault="62E17CF6" w14:paraId="45624081" w14:textId="77777777">
            <w:pPr>
              <w:rPr>
                <w:b/>
                <w:bCs/>
              </w:rPr>
            </w:pPr>
            <w:r w:rsidRPr="62E17CF6">
              <w:rPr>
                <w:b/>
                <w:bCs/>
              </w:rPr>
              <w:t>Scientific Name</w:t>
            </w:r>
          </w:p>
        </w:tc>
        <w:tc>
          <w:tcPr>
            <w:tcW w:w="1860" w:type="dxa"/>
            <w:tcBorders>
              <w:top w:val="single" w:color="auto" w:sz="2" w:space="0"/>
              <w:bottom w:val="single" w:color="000000" w:themeColor="text1" w:sz="12" w:space="0"/>
            </w:tcBorders>
            <w:shd w:val="clear" w:color="auto" w:fill="auto"/>
          </w:tcPr>
          <w:p w:rsidRPr="00FB1658" w:rsidR="00FB1658" w:rsidP="62E17CF6" w:rsidRDefault="62E17CF6" w14:paraId="6551603D" w14:textId="77777777">
            <w:pPr>
              <w:rPr>
                <w:b/>
                <w:bCs/>
              </w:rPr>
            </w:pPr>
            <w:r w:rsidRPr="62E17CF6">
              <w:rPr>
                <w:b/>
                <w:bCs/>
              </w:rPr>
              <w:t>Common Name</w:t>
            </w:r>
          </w:p>
        </w:tc>
        <w:tc>
          <w:tcPr>
            <w:tcW w:w="1956" w:type="dxa"/>
            <w:tcBorders>
              <w:top w:val="single" w:color="auto" w:sz="2" w:space="0"/>
              <w:bottom w:val="single" w:color="000000" w:themeColor="text1" w:sz="12" w:space="0"/>
            </w:tcBorders>
            <w:shd w:val="clear" w:color="auto" w:fill="auto"/>
          </w:tcPr>
          <w:p w:rsidRPr="00FB1658" w:rsidR="00FB1658" w:rsidP="62E17CF6" w:rsidRDefault="62E17CF6" w14:paraId="7DE5FA05" w14:textId="77777777">
            <w:pPr>
              <w:rPr>
                <w:b/>
                <w:bCs/>
              </w:rPr>
            </w:pPr>
            <w:r w:rsidRPr="62E17CF6">
              <w:rPr>
                <w:b/>
                <w:bCs/>
              </w:rPr>
              <w:t>Canopy Position</w:t>
            </w:r>
          </w:p>
        </w:tc>
      </w:tr>
      <w:tr w:rsidRPr="00FB1658" w:rsidR="00FB1658" w:rsidTr="62E17CF6" w14:paraId="6542C037" w14:textId="77777777">
        <w:tc>
          <w:tcPr>
            <w:tcW w:w="1200" w:type="dxa"/>
            <w:tcBorders>
              <w:top w:val="single" w:color="000000" w:themeColor="text1" w:sz="12" w:space="0"/>
            </w:tcBorders>
            <w:shd w:val="clear" w:color="auto" w:fill="auto"/>
          </w:tcPr>
          <w:p w:rsidRPr="00FB1658" w:rsidR="00FB1658" w:rsidP="00EC7098" w:rsidRDefault="62E17CF6" w14:paraId="21148DFC" w14:textId="77777777">
            <w:pPr>
              <w:rPr>
                <w:bCs/>
              </w:rPr>
            </w:pPr>
            <w:r>
              <w:t>PIPOS</w:t>
            </w:r>
          </w:p>
        </w:tc>
        <w:tc>
          <w:tcPr>
            <w:tcW w:w="3576" w:type="dxa"/>
            <w:tcBorders>
              <w:top w:val="single" w:color="000000" w:themeColor="text1" w:sz="12" w:space="0"/>
            </w:tcBorders>
            <w:shd w:val="clear" w:color="auto" w:fill="auto"/>
          </w:tcPr>
          <w:p w:rsidRPr="00FB1658" w:rsidR="00FB1658" w:rsidP="00EC7098" w:rsidRDefault="62E17CF6" w14:paraId="2C97BD83" w14:textId="77777777">
            <w:r>
              <w:t xml:space="preserve">Pinus ponderosa var. </w:t>
            </w:r>
            <w:proofErr w:type="spellStart"/>
            <w:r>
              <w:t>scopulorum</w:t>
            </w:r>
            <w:proofErr w:type="spellEnd"/>
          </w:p>
        </w:tc>
        <w:tc>
          <w:tcPr>
            <w:tcW w:w="1860" w:type="dxa"/>
            <w:tcBorders>
              <w:top w:val="single" w:color="000000" w:themeColor="text1" w:sz="12" w:space="0"/>
            </w:tcBorders>
            <w:shd w:val="clear" w:color="auto" w:fill="auto"/>
          </w:tcPr>
          <w:p w:rsidRPr="00FB1658" w:rsidR="00FB1658" w:rsidP="00EC7098" w:rsidRDefault="62E17CF6" w14:paraId="544E1092" w14:textId="77777777">
            <w:r>
              <w:t>Ponderosa pine</w:t>
            </w:r>
          </w:p>
        </w:tc>
        <w:tc>
          <w:tcPr>
            <w:tcW w:w="1956" w:type="dxa"/>
            <w:tcBorders>
              <w:top w:val="single" w:color="000000" w:themeColor="text1" w:sz="12" w:space="0"/>
            </w:tcBorders>
            <w:shd w:val="clear" w:color="auto" w:fill="auto"/>
          </w:tcPr>
          <w:p w:rsidRPr="00FB1658" w:rsidR="00FB1658" w:rsidP="00EC7098" w:rsidRDefault="62E17CF6" w14:paraId="51DEA3E7" w14:textId="77777777">
            <w:r>
              <w:t>Upper</w:t>
            </w:r>
          </w:p>
        </w:tc>
      </w:tr>
      <w:tr w:rsidRPr="00FB1658" w:rsidR="00FB1658" w:rsidTr="62E17CF6" w14:paraId="035D1BD0" w14:textId="77777777">
        <w:tc>
          <w:tcPr>
            <w:tcW w:w="1200" w:type="dxa"/>
            <w:shd w:val="clear" w:color="auto" w:fill="auto"/>
          </w:tcPr>
          <w:p w:rsidRPr="00FB1658" w:rsidR="00FB1658" w:rsidP="00EC7098" w:rsidRDefault="62E17CF6" w14:paraId="4CD4DC04" w14:textId="77777777">
            <w:pPr>
              <w:rPr>
                <w:bCs/>
              </w:rPr>
            </w:pPr>
            <w:r>
              <w:t>QUGA</w:t>
            </w:r>
          </w:p>
        </w:tc>
        <w:tc>
          <w:tcPr>
            <w:tcW w:w="3576" w:type="dxa"/>
            <w:shd w:val="clear" w:color="auto" w:fill="auto"/>
          </w:tcPr>
          <w:p w:rsidRPr="00FB1658" w:rsidR="00FB1658" w:rsidP="00EC7098" w:rsidRDefault="62E17CF6" w14:paraId="1D095DB9" w14:textId="77777777">
            <w:r>
              <w:t xml:space="preserve">Quercus </w:t>
            </w:r>
            <w:proofErr w:type="spellStart"/>
            <w:r>
              <w:t>gambelii</w:t>
            </w:r>
            <w:proofErr w:type="spellEnd"/>
          </w:p>
        </w:tc>
        <w:tc>
          <w:tcPr>
            <w:tcW w:w="1860" w:type="dxa"/>
            <w:shd w:val="clear" w:color="auto" w:fill="auto"/>
          </w:tcPr>
          <w:p w:rsidRPr="00FB1658" w:rsidR="00FB1658" w:rsidP="00EC7098" w:rsidRDefault="62E17CF6" w14:paraId="0B5D34A3" w14:textId="77777777">
            <w:proofErr w:type="spellStart"/>
            <w:r>
              <w:t>Gambel</w:t>
            </w:r>
            <w:proofErr w:type="spellEnd"/>
            <w:r>
              <w:t xml:space="preserve"> oak</w:t>
            </w:r>
          </w:p>
        </w:tc>
        <w:tc>
          <w:tcPr>
            <w:tcW w:w="1956" w:type="dxa"/>
            <w:shd w:val="clear" w:color="auto" w:fill="auto"/>
          </w:tcPr>
          <w:p w:rsidRPr="00FB1658" w:rsidR="00FB1658" w:rsidP="00EC7098" w:rsidRDefault="62E17CF6" w14:paraId="11B90E0F" w14:textId="77777777">
            <w:r>
              <w:t>Upper</w:t>
            </w:r>
          </w:p>
        </w:tc>
      </w:tr>
      <w:tr w:rsidRPr="00FB1658" w:rsidR="00FB1658" w:rsidTr="62E17CF6" w14:paraId="4FCB2C4D" w14:textId="77777777">
        <w:tc>
          <w:tcPr>
            <w:tcW w:w="1200" w:type="dxa"/>
            <w:shd w:val="clear" w:color="auto" w:fill="auto"/>
          </w:tcPr>
          <w:p w:rsidRPr="00FB1658" w:rsidR="00FB1658" w:rsidP="00EC7098" w:rsidRDefault="62E17CF6" w14:paraId="26009D2E" w14:textId="77777777">
            <w:pPr>
              <w:rPr>
                <w:bCs/>
              </w:rPr>
            </w:pPr>
            <w:r>
              <w:t>FEAR2</w:t>
            </w:r>
          </w:p>
        </w:tc>
        <w:tc>
          <w:tcPr>
            <w:tcW w:w="3576" w:type="dxa"/>
            <w:shd w:val="clear" w:color="auto" w:fill="auto"/>
          </w:tcPr>
          <w:p w:rsidRPr="00FB1658" w:rsidR="00FB1658" w:rsidP="00EC7098" w:rsidRDefault="62E17CF6" w14:paraId="009AC468" w14:textId="77777777">
            <w:proofErr w:type="spellStart"/>
            <w:r>
              <w:t>Festuca</w:t>
            </w:r>
            <w:proofErr w:type="spellEnd"/>
            <w:r>
              <w:t xml:space="preserve"> </w:t>
            </w:r>
            <w:proofErr w:type="spellStart"/>
            <w:r>
              <w:t>arizonica</w:t>
            </w:r>
            <w:proofErr w:type="spellEnd"/>
          </w:p>
        </w:tc>
        <w:tc>
          <w:tcPr>
            <w:tcW w:w="1860" w:type="dxa"/>
            <w:shd w:val="clear" w:color="auto" w:fill="auto"/>
          </w:tcPr>
          <w:p w:rsidRPr="00FB1658" w:rsidR="00FB1658" w:rsidP="00EC7098" w:rsidRDefault="62E17CF6" w14:paraId="4C6D8353" w14:textId="77777777">
            <w:r>
              <w:t>Arizona fescue</w:t>
            </w:r>
          </w:p>
        </w:tc>
        <w:tc>
          <w:tcPr>
            <w:tcW w:w="1956" w:type="dxa"/>
            <w:shd w:val="clear" w:color="auto" w:fill="auto"/>
          </w:tcPr>
          <w:p w:rsidRPr="00FB1658" w:rsidR="00FB1658" w:rsidP="00EC7098" w:rsidRDefault="62E17CF6" w14:paraId="2053F42D" w14:textId="77777777">
            <w:r>
              <w:t>Low-Mid</w:t>
            </w:r>
          </w:p>
        </w:tc>
      </w:tr>
      <w:tr w:rsidRPr="00FB1658" w:rsidR="00FB1658" w:rsidTr="62E17CF6" w14:paraId="20A68547" w14:textId="77777777">
        <w:tc>
          <w:tcPr>
            <w:tcW w:w="1200" w:type="dxa"/>
            <w:shd w:val="clear" w:color="auto" w:fill="auto"/>
          </w:tcPr>
          <w:p w:rsidRPr="00FB1658" w:rsidR="00FB1658" w:rsidP="00EC7098" w:rsidRDefault="62E17CF6" w14:paraId="406F6A87" w14:textId="77777777">
            <w:pPr>
              <w:rPr>
                <w:bCs/>
              </w:rPr>
            </w:pPr>
            <w:r>
              <w:t>MUHLE</w:t>
            </w:r>
          </w:p>
        </w:tc>
        <w:tc>
          <w:tcPr>
            <w:tcW w:w="3576" w:type="dxa"/>
            <w:shd w:val="clear" w:color="auto" w:fill="auto"/>
          </w:tcPr>
          <w:p w:rsidRPr="00FB1658" w:rsidR="00FB1658" w:rsidP="00EC7098" w:rsidRDefault="62E17CF6" w14:paraId="0D568DBF" w14:textId="77777777">
            <w:proofErr w:type="spellStart"/>
            <w:r>
              <w:t>Muhlenbergia</w:t>
            </w:r>
            <w:proofErr w:type="spellEnd"/>
          </w:p>
        </w:tc>
        <w:tc>
          <w:tcPr>
            <w:tcW w:w="1860" w:type="dxa"/>
            <w:shd w:val="clear" w:color="auto" w:fill="auto"/>
          </w:tcPr>
          <w:p w:rsidRPr="00FB1658" w:rsidR="00FB1658" w:rsidP="00EC7098" w:rsidRDefault="62E17CF6" w14:paraId="4C887D8D" w14:textId="77777777">
            <w:r>
              <w:t>Muhly</w:t>
            </w:r>
          </w:p>
        </w:tc>
        <w:tc>
          <w:tcPr>
            <w:tcW w:w="1956" w:type="dxa"/>
            <w:shd w:val="clear" w:color="auto" w:fill="auto"/>
          </w:tcPr>
          <w:p w:rsidRPr="00FB1658" w:rsidR="00FB1658" w:rsidP="00EC7098" w:rsidRDefault="62E17CF6" w14:paraId="2B4567A9" w14:textId="77777777">
            <w:r>
              <w:t>Low-Mid</w:t>
            </w:r>
          </w:p>
        </w:tc>
      </w:tr>
    </w:tbl>
    <w:p w:rsidR="00FB1658" w:rsidP="00FB1658" w:rsidRDefault="00FB1658" w14:paraId="2F53C831" w14:textId="77777777"/>
    <w:p w:rsidR="00FB1658" w:rsidP="00FB1658" w:rsidRDefault="62E17CF6" w14:paraId="3C33B9A5" w14:textId="77777777">
      <w:pPr>
        <w:pStyle w:val="SClassInfoPara"/>
      </w:pPr>
      <w:r>
        <w:t>Description</w:t>
      </w:r>
    </w:p>
    <w:p w:rsidR="00FB1658" w:rsidP="00FB1658" w:rsidRDefault="62E17CF6" w14:paraId="2765D179" w14:textId="77777777">
      <w:r>
        <w:t xml:space="preserve">Forest canopy closure is &lt;30%. Open large trees/grass and shrubs. </w:t>
      </w:r>
    </w:p>
    <w:p w:rsidR="00FB1658" w:rsidP="00FB1658" w:rsidRDefault="00FB1658" w14:paraId="0821E354" w14:textId="77777777"/>
    <w:p>
      <w:r>
        <w:rPr>
          <w:i/>
          <w:u w:val="single"/>
        </w:rPr>
        <w:t>Maximum Tree Size Class</w:t>
      </w:r>
      <w:br/>
      <w:r>
        <w:t>Medium 9-21" DBH</w:t>
      </w:r>
    </w:p>
    <w:p w:rsidR="00FB1658" w:rsidP="00FB1658" w:rsidRDefault="00FB1658" w14:paraId="171AD53A" w14:textId="77777777">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B1658" w:rsidP="00FB1658" w:rsidRDefault="00FB1658" w14:paraId="17A9A4DA" w14:textId="77777777"/>
    <w:p w:rsidR="00FB1658" w:rsidP="00FB1658" w:rsidRDefault="62E17CF6" w14:paraId="6225ED0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576"/>
        <w:gridCol w:w="1860"/>
        <w:gridCol w:w="1956"/>
      </w:tblGrid>
      <w:tr w:rsidRPr="00FB1658" w:rsidR="00FB1658" w:rsidTr="62E17CF6" w14:paraId="7FA65441" w14:textId="77777777">
        <w:tc>
          <w:tcPr>
            <w:tcW w:w="1200" w:type="dxa"/>
            <w:tcBorders>
              <w:top w:val="single" w:color="auto" w:sz="2" w:space="0"/>
              <w:bottom w:val="single" w:color="000000" w:themeColor="text1" w:sz="12" w:space="0"/>
            </w:tcBorders>
            <w:shd w:val="clear" w:color="auto" w:fill="auto"/>
          </w:tcPr>
          <w:p w:rsidRPr="00FB1658" w:rsidR="00FB1658" w:rsidP="62E17CF6" w:rsidRDefault="62E17CF6" w14:paraId="6403EBDB" w14:textId="77777777">
            <w:pPr>
              <w:rPr>
                <w:b/>
                <w:bCs/>
              </w:rPr>
            </w:pPr>
            <w:r w:rsidRPr="62E17CF6">
              <w:rPr>
                <w:b/>
                <w:bCs/>
              </w:rPr>
              <w:t>Symbol</w:t>
            </w:r>
          </w:p>
        </w:tc>
        <w:tc>
          <w:tcPr>
            <w:tcW w:w="3576" w:type="dxa"/>
            <w:tcBorders>
              <w:top w:val="single" w:color="auto" w:sz="2" w:space="0"/>
              <w:bottom w:val="single" w:color="000000" w:themeColor="text1" w:sz="12" w:space="0"/>
            </w:tcBorders>
            <w:shd w:val="clear" w:color="auto" w:fill="auto"/>
          </w:tcPr>
          <w:p w:rsidRPr="00FB1658" w:rsidR="00FB1658" w:rsidP="62E17CF6" w:rsidRDefault="62E17CF6" w14:paraId="057C0C20" w14:textId="77777777">
            <w:pPr>
              <w:rPr>
                <w:b/>
                <w:bCs/>
              </w:rPr>
            </w:pPr>
            <w:r w:rsidRPr="62E17CF6">
              <w:rPr>
                <w:b/>
                <w:bCs/>
              </w:rPr>
              <w:t>Scientific Name</w:t>
            </w:r>
          </w:p>
        </w:tc>
        <w:tc>
          <w:tcPr>
            <w:tcW w:w="1860" w:type="dxa"/>
            <w:tcBorders>
              <w:top w:val="single" w:color="auto" w:sz="2" w:space="0"/>
              <w:bottom w:val="single" w:color="000000" w:themeColor="text1" w:sz="12" w:space="0"/>
            </w:tcBorders>
            <w:shd w:val="clear" w:color="auto" w:fill="auto"/>
          </w:tcPr>
          <w:p w:rsidRPr="00FB1658" w:rsidR="00FB1658" w:rsidP="62E17CF6" w:rsidRDefault="62E17CF6" w14:paraId="02E9D9C2" w14:textId="77777777">
            <w:pPr>
              <w:rPr>
                <w:b/>
                <w:bCs/>
              </w:rPr>
            </w:pPr>
            <w:r w:rsidRPr="62E17CF6">
              <w:rPr>
                <w:b/>
                <w:bCs/>
              </w:rPr>
              <w:t>Common Name</w:t>
            </w:r>
          </w:p>
        </w:tc>
        <w:tc>
          <w:tcPr>
            <w:tcW w:w="1956" w:type="dxa"/>
            <w:tcBorders>
              <w:top w:val="single" w:color="auto" w:sz="2" w:space="0"/>
              <w:bottom w:val="single" w:color="000000" w:themeColor="text1" w:sz="12" w:space="0"/>
            </w:tcBorders>
            <w:shd w:val="clear" w:color="auto" w:fill="auto"/>
          </w:tcPr>
          <w:p w:rsidRPr="00FB1658" w:rsidR="00FB1658" w:rsidP="62E17CF6" w:rsidRDefault="62E17CF6" w14:paraId="60538872" w14:textId="77777777">
            <w:pPr>
              <w:rPr>
                <w:b/>
                <w:bCs/>
              </w:rPr>
            </w:pPr>
            <w:r w:rsidRPr="62E17CF6">
              <w:rPr>
                <w:b/>
                <w:bCs/>
              </w:rPr>
              <w:t>Canopy Position</w:t>
            </w:r>
          </w:p>
        </w:tc>
      </w:tr>
      <w:tr w:rsidRPr="00FB1658" w:rsidR="00FB1658" w:rsidTr="62E17CF6" w14:paraId="27D09A7C" w14:textId="77777777">
        <w:tc>
          <w:tcPr>
            <w:tcW w:w="1200" w:type="dxa"/>
            <w:tcBorders>
              <w:top w:val="single" w:color="000000" w:themeColor="text1" w:sz="12" w:space="0"/>
            </w:tcBorders>
            <w:shd w:val="clear" w:color="auto" w:fill="auto"/>
          </w:tcPr>
          <w:p w:rsidRPr="00FB1658" w:rsidR="00FB1658" w:rsidP="00EC7098" w:rsidRDefault="62E17CF6" w14:paraId="2AFB4676" w14:textId="77777777">
            <w:pPr>
              <w:rPr>
                <w:bCs/>
              </w:rPr>
            </w:pPr>
            <w:r>
              <w:t>PIPOS</w:t>
            </w:r>
          </w:p>
        </w:tc>
        <w:tc>
          <w:tcPr>
            <w:tcW w:w="3576" w:type="dxa"/>
            <w:tcBorders>
              <w:top w:val="single" w:color="000000" w:themeColor="text1" w:sz="12" w:space="0"/>
            </w:tcBorders>
            <w:shd w:val="clear" w:color="auto" w:fill="auto"/>
          </w:tcPr>
          <w:p w:rsidRPr="00FB1658" w:rsidR="00FB1658" w:rsidP="00EC7098" w:rsidRDefault="62E17CF6" w14:paraId="04CAF8A9" w14:textId="77777777">
            <w:r>
              <w:t xml:space="preserve">Pinus ponderosa var. </w:t>
            </w:r>
            <w:proofErr w:type="spellStart"/>
            <w:r>
              <w:t>scopulorum</w:t>
            </w:r>
            <w:proofErr w:type="spellEnd"/>
          </w:p>
        </w:tc>
        <w:tc>
          <w:tcPr>
            <w:tcW w:w="1860" w:type="dxa"/>
            <w:tcBorders>
              <w:top w:val="single" w:color="000000" w:themeColor="text1" w:sz="12" w:space="0"/>
            </w:tcBorders>
            <w:shd w:val="clear" w:color="auto" w:fill="auto"/>
          </w:tcPr>
          <w:p w:rsidRPr="00FB1658" w:rsidR="00FB1658" w:rsidP="00EC7098" w:rsidRDefault="62E17CF6" w14:paraId="79B20C0F" w14:textId="77777777">
            <w:r>
              <w:t>Ponderosa pine</w:t>
            </w:r>
          </w:p>
        </w:tc>
        <w:tc>
          <w:tcPr>
            <w:tcW w:w="1956" w:type="dxa"/>
            <w:tcBorders>
              <w:top w:val="single" w:color="000000" w:themeColor="text1" w:sz="12" w:space="0"/>
            </w:tcBorders>
            <w:shd w:val="clear" w:color="auto" w:fill="auto"/>
          </w:tcPr>
          <w:p w:rsidRPr="00FB1658" w:rsidR="00FB1658" w:rsidP="00EC7098" w:rsidRDefault="62E17CF6" w14:paraId="3E85A325" w14:textId="77777777">
            <w:r>
              <w:t>Upper</w:t>
            </w:r>
          </w:p>
        </w:tc>
      </w:tr>
      <w:tr w:rsidRPr="00FB1658" w:rsidR="00FB1658" w:rsidTr="62E17CF6" w14:paraId="239B3DFC" w14:textId="77777777">
        <w:tc>
          <w:tcPr>
            <w:tcW w:w="1200" w:type="dxa"/>
            <w:shd w:val="clear" w:color="auto" w:fill="auto"/>
          </w:tcPr>
          <w:p w:rsidRPr="00FB1658" w:rsidR="00FB1658" w:rsidP="00EC7098" w:rsidRDefault="62E17CF6" w14:paraId="08C34AF0" w14:textId="77777777">
            <w:pPr>
              <w:rPr>
                <w:bCs/>
              </w:rPr>
            </w:pPr>
            <w:r>
              <w:t>QUGA</w:t>
            </w:r>
          </w:p>
        </w:tc>
        <w:tc>
          <w:tcPr>
            <w:tcW w:w="3576" w:type="dxa"/>
            <w:shd w:val="clear" w:color="auto" w:fill="auto"/>
          </w:tcPr>
          <w:p w:rsidRPr="00FB1658" w:rsidR="00FB1658" w:rsidP="00EC7098" w:rsidRDefault="62E17CF6" w14:paraId="471E7C07" w14:textId="77777777">
            <w:r>
              <w:t xml:space="preserve">Quercus </w:t>
            </w:r>
            <w:proofErr w:type="spellStart"/>
            <w:r>
              <w:t>gambelii</w:t>
            </w:r>
            <w:proofErr w:type="spellEnd"/>
          </w:p>
        </w:tc>
        <w:tc>
          <w:tcPr>
            <w:tcW w:w="1860" w:type="dxa"/>
            <w:shd w:val="clear" w:color="auto" w:fill="auto"/>
          </w:tcPr>
          <w:p w:rsidRPr="00FB1658" w:rsidR="00FB1658" w:rsidP="00EC7098" w:rsidRDefault="62E17CF6" w14:paraId="77890423" w14:textId="77777777">
            <w:proofErr w:type="spellStart"/>
            <w:r>
              <w:t>Gambel</w:t>
            </w:r>
            <w:proofErr w:type="spellEnd"/>
            <w:r>
              <w:t xml:space="preserve"> oak</w:t>
            </w:r>
          </w:p>
        </w:tc>
        <w:tc>
          <w:tcPr>
            <w:tcW w:w="1956" w:type="dxa"/>
            <w:shd w:val="clear" w:color="auto" w:fill="auto"/>
          </w:tcPr>
          <w:p w:rsidRPr="00FB1658" w:rsidR="00FB1658" w:rsidP="00EC7098" w:rsidRDefault="62E17CF6" w14:paraId="5E70AC9F" w14:textId="77777777">
            <w:r>
              <w:t>Upper</w:t>
            </w:r>
          </w:p>
        </w:tc>
      </w:tr>
      <w:tr w:rsidRPr="00FB1658" w:rsidR="00FB1658" w:rsidTr="62E17CF6" w14:paraId="13E1A721" w14:textId="77777777">
        <w:tc>
          <w:tcPr>
            <w:tcW w:w="1200" w:type="dxa"/>
            <w:shd w:val="clear" w:color="auto" w:fill="auto"/>
          </w:tcPr>
          <w:p w:rsidRPr="00FB1658" w:rsidR="00FB1658" w:rsidP="00EC7098" w:rsidRDefault="62E17CF6" w14:paraId="15A5A772" w14:textId="77777777">
            <w:pPr>
              <w:rPr>
                <w:bCs/>
              </w:rPr>
            </w:pPr>
            <w:r>
              <w:t>FEAR2</w:t>
            </w:r>
          </w:p>
        </w:tc>
        <w:tc>
          <w:tcPr>
            <w:tcW w:w="3576" w:type="dxa"/>
            <w:shd w:val="clear" w:color="auto" w:fill="auto"/>
          </w:tcPr>
          <w:p w:rsidRPr="00FB1658" w:rsidR="00FB1658" w:rsidP="00EC7098" w:rsidRDefault="62E17CF6" w14:paraId="0F156B0D" w14:textId="77777777">
            <w:proofErr w:type="spellStart"/>
            <w:r>
              <w:t>Festuca</w:t>
            </w:r>
            <w:proofErr w:type="spellEnd"/>
            <w:r>
              <w:t xml:space="preserve"> </w:t>
            </w:r>
            <w:proofErr w:type="spellStart"/>
            <w:r>
              <w:t>arizonica</w:t>
            </w:r>
            <w:proofErr w:type="spellEnd"/>
          </w:p>
        </w:tc>
        <w:tc>
          <w:tcPr>
            <w:tcW w:w="1860" w:type="dxa"/>
            <w:shd w:val="clear" w:color="auto" w:fill="auto"/>
          </w:tcPr>
          <w:p w:rsidRPr="00FB1658" w:rsidR="00FB1658" w:rsidP="00EC7098" w:rsidRDefault="62E17CF6" w14:paraId="43B892C3" w14:textId="77777777">
            <w:r>
              <w:t>Arizona fescue</w:t>
            </w:r>
          </w:p>
        </w:tc>
        <w:tc>
          <w:tcPr>
            <w:tcW w:w="1956" w:type="dxa"/>
            <w:shd w:val="clear" w:color="auto" w:fill="auto"/>
          </w:tcPr>
          <w:p w:rsidRPr="00FB1658" w:rsidR="00FB1658" w:rsidP="00EC7098" w:rsidRDefault="62E17CF6" w14:paraId="1AE30FCB" w14:textId="77777777">
            <w:r>
              <w:t>Upper</w:t>
            </w:r>
          </w:p>
        </w:tc>
      </w:tr>
      <w:tr w:rsidRPr="00FB1658" w:rsidR="00FB1658" w:rsidTr="62E17CF6" w14:paraId="2FC31AAC" w14:textId="77777777">
        <w:tc>
          <w:tcPr>
            <w:tcW w:w="1200" w:type="dxa"/>
            <w:shd w:val="clear" w:color="auto" w:fill="auto"/>
          </w:tcPr>
          <w:p w:rsidRPr="00FB1658" w:rsidR="00FB1658" w:rsidP="00EC7098" w:rsidRDefault="62E17CF6" w14:paraId="52D5624C" w14:textId="77777777">
            <w:pPr>
              <w:rPr>
                <w:bCs/>
              </w:rPr>
            </w:pPr>
            <w:r>
              <w:lastRenderedPageBreak/>
              <w:t>MUHLE</w:t>
            </w:r>
          </w:p>
        </w:tc>
        <w:tc>
          <w:tcPr>
            <w:tcW w:w="3576" w:type="dxa"/>
            <w:shd w:val="clear" w:color="auto" w:fill="auto"/>
          </w:tcPr>
          <w:p w:rsidRPr="00FB1658" w:rsidR="00FB1658" w:rsidP="00EC7098" w:rsidRDefault="62E17CF6" w14:paraId="5F28D81F" w14:textId="77777777">
            <w:proofErr w:type="spellStart"/>
            <w:r>
              <w:t>Muhlenbergia</w:t>
            </w:r>
            <w:proofErr w:type="spellEnd"/>
          </w:p>
        </w:tc>
        <w:tc>
          <w:tcPr>
            <w:tcW w:w="1860" w:type="dxa"/>
            <w:shd w:val="clear" w:color="auto" w:fill="auto"/>
          </w:tcPr>
          <w:p w:rsidRPr="00FB1658" w:rsidR="00FB1658" w:rsidP="00EC7098" w:rsidRDefault="62E17CF6" w14:paraId="3CF80749" w14:textId="77777777">
            <w:r>
              <w:t>Muhly</w:t>
            </w:r>
          </w:p>
        </w:tc>
        <w:tc>
          <w:tcPr>
            <w:tcW w:w="1956" w:type="dxa"/>
            <w:shd w:val="clear" w:color="auto" w:fill="auto"/>
          </w:tcPr>
          <w:p w:rsidRPr="00FB1658" w:rsidR="00FB1658" w:rsidP="00EC7098" w:rsidRDefault="62E17CF6" w14:paraId="123C5630" w14:textId="77777777">
            <w:r>
              <w:t>None</w:t>
            </w:r>
          </w:p>
        </w:tc>
      </w:tr>
    </w:tbl>
    <w:p w:rsidR="00FB1658" w:rsidP="00FB1658" w:rsidRDefault="00FB1658" w14:paraId="6AE30AE7" w14:textId="77777777"/>
    <w:p w:rsidR="00FB1658" w:rsidP="00FB1658" w:rsidRDefault="62E17CF6" w14:paraId="232638A1" w14:textId="77777777">
      <w:pPr>
        <w:pStyle w:val="SClassInfoPara"/>
      </w:pPr>
      <w:r>
        <w:t>Description</w:t>
      </w:r>
    </w:p>
    <w:p w:rsidR="00FB1658" w:rsidP="00FB1658" w:rsidRDefault="62E17CF6" w14:paraId="0C5743F2" w14:textId="23C12BD4">
      <w:r>
        <w:t>Forest canopy closure is 30% or greater. Closed</w:t>
      </w:r>
      <w:r w:rsidR="009232B9">
        <w:t xml:space="preserve">, </w:t>
      </w:r>
      <w:r>
        <w:t>large trees, poles, saplings</w:t>
      </w:r>
      <w:r w:rsidR="009232B9">
        <w:t>,</w:t>
      </w:r>
      <w:r>
        <w:t xml:space="preserve"> and shrubs. Replacement and surface fires occur every 250yrs on average. </w:t>
      </w:r>
    </w:p>
    <w:p w:rsidR="00FB1658" w:rsidP="00FB1658" w:rsidRDefault="00FB1658" w14:paraId="0AD64B06"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119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119</w:t>
            </w:r>
          </w:p>
        </w:tc>
      </w:tr>
      <w:tr>
        <w:tc>
          <w:p>
            <w:pPr>
              <w:jc w:val="center"/>
            </w:pPr>
            <w:r>
              <w:rPr>
                <w:sz w:val="20"/>
              </w:rPr>
              <w:t>Late1:OPN</w:t>
            </w:r>
          </w:p>
        </w:tc>
        <w:tc>
          <w:p>
            <w:pPr>
              <w:jc w:val="center"/>
            </w:pPr>
            <w:r>
              <w:rPr>
                <w:sz w:val="20"/>
              </w:rPr>
              <w:t>120</w:t>
            </w:r>
          </w:p>
        </w:tc>
        <w:tc>
          <w:p>
            <w:pPr>
              <w:jc w:val="center"/>
            </w:pPr>
            <w:r>
              <w:rPr>
                <w:sz w:val="20"/>
              </w:rPr>
              <w:t>Late1:OPN</w:t>
            </w:r>
          </w:p>
        </w:tc>
        <w:tc>
          <w:p>
            <w:pPr>
              <w:jc w:val="center"/>
            </w:pPr>
            <w:r>
              <w:rPr>
                <w:sz w:val="20"/>
              </w:rPr>
              <w:t>969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969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0.0063</w:t>
            </w:r>
          </w:p>
        </w:tc>
        <w:tc>
          <w:p>
            <w:pPr>
              <w:jc w:val="center"/>
            </w:pPr>
            <w:r>
              <w:rPr>
                <w:sz w:val="20"/>
              </w:rPr>
              <w:t>159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B1658" w:rsidP="00FB1658" w:rsidRDefault="62E17CF6" w14:paraId="1E335050" w14:textId="77777777">
      <w:r>
        <w:t>Barrett, S.W. 1994. Fire Regimes on the Caribou National Forest, Southern Idaho. Final Report – Contract No. 53-02S2-3-05071. September 1994.</w:t>
      </w:r>
    </w:p>
    <w:p w:rsidR="00FB1658" w:rsidP="00FB1658" w:rsidRDefault="00FB1658" w14:paraId="319CCA6E" w14:textId="77777777"/>
    <w:p w:rsidR="00FB1658" w:rsidP="00FB1658" w:rsidRDefault="62E17CF6" w14:paraId="670EAEBB" w14:textId="77777777">
      <w:r>
        <w:t>Barrett, S.W. 1988. Fire Suppression effects on Forest Succession within a Central Idaho Wilderness. Western J. of Applied Forestry. 3(3): 76-80.</w:t>
      </w:r>
    </w:p>
    <w:p w:rsidR="00FB1658" w:rsidP="00FB1658" w:rsidRDefault="00FB1658" w14:paraId="395234CB" w14:textId="77777777"/>
    <w:p w:rsidR="00FB1658" w:rsidP="00FB1658" w:rsidRDefault="62E17CF6" w14:paraId="21C02910" w14:textId="77777777">
      <w:r>
        <w:t xml:space="preserve">Bradley, A.F., W.C. Fischer and N.V. </w:t>
      </w:r>
      <w:proofErr w:type="spellStart"/>
      <w:r>
        <w:t>Noste</w:t>
      </w:r>
      <w:proofErr w:type="spellEnd"/>
      <w:r>
        <w:t>. 1992. Fire Ecology of the Forest Habitat Types of Eastern Idaho and Western Wyoming. Intermountain Research Station, Ogden UT 84401. GTR-INT-290.</w:t>
      </w:r>
    </w:p>
    <w:p w:rsidR="00FB1658" w:rsidP="00FB1658" w:rsidRDefault="00FB1658" w14:paraId="63F41211" w14:textId="77777777"/>
    <w:p w:rsidR="00FB1658" w:rsidP="00FB1658" w:rsidRDefault="62E17CF6" w14:paraId="25660C6A"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FB1658" w:rsidP="00FB1658" w:rsidRDefault="00FB1658" w14:paraId="56F70A1C" w14:textId="77777777"/>
    <w:p w:rsidR="00FB1658" w:rsidP="00FB1658" w:rsidRDefault="62E17CF6" w14:paraId="5E4BB893"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FB1658" w:rsidP="00FB1658" w:rsidRDefault="00FB1658" w14:paraId="19F4C888" w14:textId="77777777"/>
    <w:p w:rsidR="00FB1658" w:rsidP="00FB1658" w:rsidRDefault="62E17CF6" w14:paraId="5EBDB6D0"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FB1658" w:rsidP="00FB1658" w:rsidRDefault="00FB1658" w14:paraId="2F1B2640" w14:textId="77777777"/>
    <w:p w:rsidR="00FB1658" w:rsidP="00FB1658" w:rsidRDefault="62E17CF6" w14:paraId="3F97332D" w14:textId="77777777">
      <w:r>
        <w:t>Covington, W.W. and M.M. Moore. 1994. Southwestern ponderosa pine forest structure: Changes since Euro-American settlement. Journal of Forestry 92(1): 39-47.</w:t>
      </w:r>
    </w:p>
    <w:p w:rsidR="00FB1658" w:rsidP="00FB1658" w:rsidRDefault="00FB1658" w14:paraId="26931B98" w14:textId="77777777"/>
    <w:p w:rsidR="00FB1658" w:rsidP="00FB1658" w:rsidRDefault="62E17CF6" w14:paraId="74964C50" w14:textId="77777777">
      <w:r>
        <w:t>Crane, M.F. 1986. Fire Ecology of the Forest Habitat Types of Central Idaho. Intermountain Research Station, Ogden UT 84401. GTR-INT-218.</w:t>
      </w:r>
    </w:p>
    <w:p w:rsidR="004D3E42" w:rsidRDefault="004D3E42" w14:paraId="396FB224" w14:textId="77777777"/>
    <w:p w:rsidR="62E17CF6" w:rsidRDefault="62E17CF6" w14:paraId="163B61C7" w14:textId="7A8E2007">
      <w:proofErr w:type="spellStart"/>
      <w:r w:rsidRPr="62E17CF6">
        <w:t>Fulé</w:t>
      </w:r>
      <w:proofErr w:type="spellEnd"/>
      <w:r w:rsidRPr="62E17CF6">
        <w:t xml:space="preserve"> P.Z.; </w:t>
      </w:r>
      <w:proofErr w:type="spellStart"/>
      <w:r w:rsidRPr="62E17CF6">
        <w:t>Swetnam</w:t>
      </w:r>
      <w:proofErr w:type="spellEnd"/>
      <w:r w:rsidRPr="62E17CF6">
        <w:t xml:space="preserve">, T.W.; Brown, P.M.; Falk, D.A.; Peterson, D.L.; Allen, C.D.; </w:t>
      </w:r>
      <w:proofErr w:type="spellStart"/>
      <w:r w:rsidRPr="62E17CF6">
        <w:t>Aplet</w:t>
      </w:r>
      <w:proofErr w:type="spellEnd"/>
      <w:r w:rsidRPr="62E17CF6">
        <w:t xml:space="preserve">, G.H.; Battaglia, M.A.; Binkley, D.; Farris, C.; Keane, R.E.; Margolis, E.Q.; </w:t>
      </w:r>
      <w:proofErr w:type="spellStart"/>
      <w:r w:rsidRPr="62E17CF6">
        <w:t>Grissino</w:t>
      </w:r>
      <w:proofErr w:type="spellEnd"/>
      <w:r w:rsidRPr="62E17CF6">
        <w:t xml:space="preserve">-Mayer, H.; Miller, C.; </w:t>
      </w:r>
      <w:proofErr w:type="spellStart"/>
      <w:r w:rsidRPr="62E17CF6">
        <w:t>Sieg</w:t>
      </w:r>
      <w:proofErr w:type="spellEnd"/>
      <w:r w:rsidRPr="62E17CF6">
        <w:t xml:space="preserve">, C.H.; Skinner, C.; Stephens, S.L.; Taylor, A. 2014. Unsupported inferences of high-severity fire in historical dry forests of the western United States: response to Williams and Baker. Global Ecology and </w:t>
      </w:r>
      <w:bookmarkStart w:name="_GoBack" w:id="0"/>
      <w:bookmarkEnd w:id="0"/>
      <w:r w:rsidRPr="62E17CF6">
        <w:t>Biogeography 23: 825-830.</w:t>
      </w:r>
    </w:p>
    <w:p w:rsidR="62E17CF6" w:rsidP="62E17CF6" w:rsidRDefault="62E17CF6" w14:paraId="626E9452" w14:textId="13C46463"/>
    <w:p w:rsidR="00FB1658" w:rsidP="00FB1658" w:rsidRDefault="62E17CF6" w14:paraId="5DAB4DE1" w14:textId="77777777">
      <w:r>
        <w:t xml:space="preserve">Heinlein, T.A., P.Z. </w:t>
      </w:r>
      <w:proofErr w:type="spellStart"/>
      <w:r>
        <w:t>Fule</w:t>
      </w:r>
      <w:proofErr w:type="spellEnd"/>
      <w:r>
        <w:t>', A.E.M. Waltz and J.D. Springer. 1999. Changes in Ponderosa Pine Forests of the Mt. Trumbull Wilderness. Bureau of Land Management, Arizona Strip District. 28pp.</w:t>
      </w:r>
    </w:p>
    <w:p w:rsidR="00FB1658" w:rsidP="00FB1658" w:rsidRDefault="00FB1658" w14:paraId="0FD7930C" w14:textId="77777777"/>
    <w:p w:rsidR="00FB1658" w:rsidP="00FB1658" w:rsidRDefault="62E17CF6" w14:paraId="5C30F2D2" w14:textId="77777777">
      <w:r>
        <w:lastRenderedPageBreak/>
        <w:t>Kitchen, S.G. and E.D. McArthur. 2003. Ponderosa pine fire history in a marginal eastern Great Basin stand. Pages 152-156. In K.E.M. Galley, R.C. Klinger and N.G. Sugihara, eds. Proceedings of Fire Conference 2000: The first national congress on fire ecology, prevention, and management. Miscellaneous Publication 13, Tall Timbers Research Station, Tallahassee, FL.</w:t>
      </w:r>
    </w:p>
    <w:p w:rsidR="00FB1658" w:rsidP="00FB1658" w:rsidRDefault="00FB1658" w14:paraId="5CE05CB8" w14:textId="77777777"/>
    <w:p w:rsidR="00FB1658" w:rsidP="00FB1658" w:rsidRDefault="62E17CF6" w14:paraId="2651F768" w14:textId="77777777">
      <w:r>
        <w:t>Morgan, P., S.C. Bunting and others.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FB1658" w:rsidP="00FB1658" w:rsidRDefault="00FB1658" w14:paraId="318D0E39" w14:textId="77777777"/>
    <w:p w:rsidR="00FB1658" w:rsidP="00FB1658" w:rsidRDefault="62E17CF6" w14:paraId="0B677874" w14:textId="77777777">
      <w:r>
        <w:t>NatureServe. 2004. International Ecological Classification Standard: Terrestrial Ecological Classifications. NatureServe Central Databases. Arlington, VA. U.S.A. Data current as of 4 November 2004.</w:t>
      </w:r>
    </w:p>
    <w:p w:rsidR="00FB1658" w:rsidP="00FB1658" w:rsidRDefault="00FB1658" w14:paraId="1B84A228" w14:textId="77777777"/>
    <w:p w:rsidR="00FB1658" w:rsidP="00FB1658" w:rsidRDefault="62E17CF6" w14:paraId="4A4D8BDB" w14:textId="77777777">
      <w:r>
        <w:t>NatureServe. 2007. International Ecological Classification Standard: Terrestrial Ecological Classifications. NatureServe Central Databases. Arlington, VA. Data current as of 10 February 2007.</w:t>
      </w:r>
    </w:p>
    <w:p w:rsidR="00FB1658" w:rsidP="00FB1658" w:rsidRDefault="00FB1658" w14:paraId="1BFB3AA9" w14:textId="77777777"/>
    <w:p w:rsidR="00FB1658" w:rsidP="00FB1658" w:rsidRDefault="62E17CF6" w14:paraId="100620AB" w14:textId="77777777">
      <w:r>
        <w:t xml:space="preserve">Steele, R., R.D. Pfister, R.A. Ryker and J.A. </w:t>
      </w:r>
      <w:proofErr w:type="spellStart"/>
      <w:r>
        <w:t>Kittams</w:t>
      </w:r>
      <w:proofErr w:type="spellEnd"/>
      <w:r>
        <w:t xml:space="preserve">. 1981. Forest Habitat Types of Central Idaho. USDA For. Serv. Tech. Rep. INT-114, 138 p. </w:t>
      </w:r>
      <w:proofErr w:type="spellStart"/>
      <w:r>
        <w:t>Intermt</w:t>
      </w:r>
      <w:proofErr w:type="spellEnd"/>
      <w:r>
        <w:t xml:space="preserve">. For. And Range Exp. </w:t>
      </w:r>
      <w:proofErr w:type="spellStart"/>
      <w:r>
        <w:t>Stn.</w:t>
      </w:r>
      <w:proofErr w:type="spellEnd"/>
      <w:r>
        <w:t>, Ogden, Utah 84401.</w:t>
      </w:r>
    </w:p>
    <w:p w:rsidR="00FB1658" w:rsidP="00FB1658" w:rsidRDefault="00FB1658" w14:paraId="561FE73C" w14:textId="77777777"/>
    <w:p w:rsidR="00FB1658" w:rsidP="00FB1658" w:rsidRDefault="62E17CF6" w14:paraId="20F6BB98" w14:textId="5362D4B5">
      <w:proofErr w:type="spellStart"/>
      <w:r>
        <w:t>Swetnam</w:t>
      </w:r>
      <w:proofErr w:type="spellEnd"/>
      <w:r>
        <w:t xml:space="preserve">, T.W. and C.H. </w:t>
      </w:r>
      <w:proofErr w:type="spellStart"/>
      <w:r>
        <w:t>Baisan</w:t>
      </w:r>
      <w:proofErr w:type="spellEnd"/>
      <w:r>
        <w:t>. 1996. Historical fire regime patterns in the Southwestern United States since AD 1700. Pages 11–32 in C.D. Allen, technical editor. Fire effects in Southwestern forests. Proceedings of the Second La Mesa Fire Symposium. USDA Forest Service General Technical Report RM-GTR-286.</w:t>
      </w:r>
    </w:p>
    <w:p w:rsidR="006E4EEF" w:rsidP="00FB1658" w:rsidRDefault="006E4EEF" w14:paraId="1186F308" w14:textId="77777777"/>
    <w:p w:rsidR="62E17CF6" w:rsidRDefault="62E17CF6" w14:paraId="02A19654" w14:textId="3AD55CA0">
      <w:r w:rsidRPr="62E17CF6">
        <w:t>Williams, M.A.; Baker, W.L. 2012. Comparison of the higher-severity fire regime in historical (A.D. 1800s) and modern (A.D. 1984–2009) montane forests across 624,156 ha of the Colorado Front Range. Ecosystems 15: 832-847.</w:t>
      </w:r>
    </w:p>
    <w:p w:rsidR="62E17CF6" w:rsidP="62E17CF6" w:rsidRDefault="62E17CF6" w14:paraId="0C60C10D" w14:textId="69F46D57"/>
    <w:p w:rsidRPr="00A43E41" w:rsidR="004D5F12" w:rsidP="00FB1658" w:rsidRDefault="004D5F12" w14:paraId="3487850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F71CF" w14:textId="77777777" w:rsidR="00D060FF" w:rsidRDefault="00D060FF">
      <w:r>
        <w:separator/>
      </w:r>
    </w:p>
  </w:endnote>
  <w:endnote w:type="continuationSeparator" w:id="0">
    <w:p w14:paraId="55BF1366" w14:textId="77777777" w:rsidR="00D060FF" w:rsidRDefault="00D060FF">
      <w:r>
        <w:continuationSeparator/>
      </w:r>
    </w:p>
  </w:endnote>
  <w:endnote w:type="continuationNotice" w:id="1">
    <w:p w14:paraId="33B6D9E6" w14:textId="77777777" w:rsidR="00D060FF" w:rsidRDefault="00D060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D0B5C" w14:textId="77777777" w:rsidR="00EC7098" w:rsidRDefault="00EC7098" w:rsidP="00FB16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6A920" w14:textId="77777777" w:rsidR="00D060FF" w:rsidRDefault="00D060FF">
      <w:r>
        <w:separator/>
      </w:r>
    </w:p>
  </w:footnote>
  <w:footnote w:type="continuationSeparator" w:id="0">
    <w:p w14:paraId="2BBCC440" w14:textId="77777777" w:rsidR="00D060FF" w:rsidRDefault="00D060FF">
      <w:r>
        <w:continuationSeparator/>
      </w:r>
    </w:p>
  </w:footnote>
  <w:footnote w:type="continuationNotice" w:id="1">
    <w:p w14:paraId="31D9AF3A" w14:textId="77777777" w:rsidR="00D060FF" w:rsidRDefault="00D060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3CC18" w14:textId="77777777" w:rsidR="00EC7098" w:rsidRDefault="00EC7098" w:rsidP="00FB16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58"/>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187C"/>
    <w:rsid w:val="002373C6"/>
    <w:rsid w:val="00240CE1"/>
    <w:rsid w:val="00241698"/>
    <w:rsid w:val="0025768B"/>
    <w:rsid w:val="002618B0"/>
    <w:rsid w:val="00265072"/>
    <w:rsid w:val="00266C1F"/>
    <w:rsid w:val="00272E54"/>
    <w:rsid w:val="00285A24"/>
    <w:rsid w:val="00285F40"/>
    <w:rsid w:val="002904FF"/>
    <w:rsid w:val="0029677C"/>
    <w:rsid w:val="002A0BF6"/>
    <w:rsid w:val="002A2340"/>
    <w:rsid w:val="002A3853"/>
    <w:rsid w:val="002A3C37"/>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361A"/>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0275"/>
    <w:rsid w:val="00453438"/>
    <w:rsid w:val="00457B5F"/>
    <w:rsid w:val="0046198B"/>
    <w:rsid w:val="00462F89"/>
    <w:rsid w:val="004644D0"/>
    <w:rsid w:val="00464BB8"/>
    <w:rsid w:val="00465533"/>
    <w:rsid w:val="004668C2"/>
    <w:rsid w:val="0047010D"/>
    <w:rsid w:val="004830F3"/>
    <w:rsid w:val="004921EE"/>
    <w:rsid w:val="004A73BB"/>
    <w:rsid w:val="004B0A93"/>
    <w:rsid w:val="004B3810"/>
    <w:rsid w:val="004B44AA"/>
    <w:rsid w:val="004B661D"/>
    <w:rsid w:val="004B779E"/>
    <w:rsid w:val="004C6FD4"/>
    <w:rsid w:val="004D3E42"/>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254C5"/>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4EEF"/>
    <w:rsid w:val="006E59C5"/>
    <w:rsid w:val="006E6371"/>
    <w:rsid w:val="006E75F9"/>
    <w:rsid w:val="006F118D"/>
    <w:rsid w:val="00700C23"/>
    <w:rsid w:val="0070333C"/>
    <w:rsid w:val="00703CDD"/>
    <w:rsid w:val="00710F69"/>
    <w:rsid w:val="00715737"/>
    <w:rsid w:val="007159E8"/>
    <w:rsid w:val="00716F84"/>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147A"/>
    <w:rsid w:val="007E212C"/>
    <w:rsid w:val="007E4B31"/>
    <w:rsid w:val="007F27E4"/>
    <w:rsid w:val="007F33B2"/>
    <w:rsid w:val="007F5464"/>
    <w:rsid w:val="007F6743"/>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32B9"/>
    <w:rsid w:val="00924B9A"/>
    <w:rsid w:val="009275B8"/>
    <w:rsid w:val="0093088C"/>
    <w:rsid w:val="009321FD"/>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2089"/>
    <w:rsid w:val="00A247B9"/>
    <w:rsid w:val="00A314F0"/>
    <w:rsid w:val="00A339E1"/>
    <w:rsid w:val="00A3657F"/>
    <w:rsid w:val="00A43E41"/>
    <w:rsid w:val="00A44540"/>
    <w:rsid w:val="00A44EF7"/>
    <w:rsid w:val="00A477A0"/>
    <w:rsid w:val="00A50EA6"/>
    <w:rsid w:val="00A56C94"/>
    <w:rsid w:val="00A579D2"/>
    <w:rsid w:val="00A57A9D"/>
    <w:rsid w:val="00A62482"/>
    <w:rsid w:val="00A7108F"/>
    <w:rsid w:val="00A7285D"/>
    <w:rsid w:val="00A8139F"/>
    <w:rsid w:val="00A87C35"/>
    <w:rsid w:val="00A9365B"/>
    <w:rsid w:val="00AA0869"/>
    <w:rsid w:val="00AA4842"/>
    <w:rsid w:val="00AB2AB3"/>
    <w:rsid w:val="00AB49B1"/>
    <w:rsid w:val="00AB639F"/>
    <w:rsid w:val="00AB6E9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413A"/>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4B0A"/>
    <w:rsid w:val="00C35DDE"/>
    <w:rsid w:val="00C37696"/>
    <w:rsid w:val="00C37916"/>
    <w:rsid w:val="00C42239"/>
    <w:rsid w:val="00C43CF6"/>
    <w:rsid w:val="00C46E1C"/>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1CBD"/>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0FF"/>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1D16"/>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B28"/>
    <w:rsid w:val="00E44DBF"/>
    <w:rsid w:val="00E47DFE"/>
    <w:rsid w:val="00E537D9"/>
    <w:rsid w:val="00E61F9B"/>
    <w:rsid w:val="00E741B2"/>
    <w:rsid w:val="00E75D01"/>
    <w:rsid w:val="00E83022"/>
    <w:rsid w:val="00E86BED"/>
    <w:rsid w:val="00E9262C"/>
    <w:rsid w:val="00E94483"/>
    <w:rsid w:val="00E97299"/>
    <w:rsid w:val="00EB53DC"/>
    <w:rsid w:val="00EC4A14"/>
    <w:rsid w:val="00EC7098"/>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795"/>
    <w:rsid w:val="00F55FA9"/>
    <w:rsid w:val="00F56244"/>
    <w:rsid w:val="00F57FAA"/>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1658"/>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62E1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B169E"/>
  <w15:docId w15:val="{78A1DEAF-3F16-4D89-A59B-1515AD23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321FD"/>
    <w:pPr>
      <w:ind w:left="720"/>
    </w:pPr>
    <w:rPr>
      <w:rFonts w:ascii="Calibri" w:eastAsiaTheme="minorHAnsi" w:hAnsi="Calibri"/>
      <w:sz w:val="22"/>
      <w:szCs w:val="22"/>
    </w:rPr>
  </w:style>
  <w:style w:type="character" w:styleId="Hyperlink">
    <w:name w:val="Hyperlink"/>
    <w:basedOn w:val="DefaultParagraphFont"/>
    <w:rsid w:val="009321FD"/>
    <w:rPr>
      <w:color w:val="0000FF" w:themeColor="hyperlink"/>
      <w:u w:val="single"/>
    </w:rPr>
  </w:style>
  <w:style w:type="paragraph" w:styleId="BalloonText">
    <w:name w:val="Balloon Text"/>
    <w:basedOn w:val="Normal"/>
    <w:link w:val="BalloonTextChar"/>
    <w:uiPriority w:val="99"/>
    <w:semiHidden/>
    <w:unhideWhenUsed/>
    <w:rsid w:val="009321FD"/>
    <w:rPr>
      <w:rFonts w:ascii="Tahoma" w:hAnsi="Tahoma" w:cs="Tahoma"/>
      <w:sz w:val="16"/>
      <w:szCs w:val="16"/>
    </w:rPr>
  </w:style>
  <w:style w:type="character" w:customStyle="1" w:styleId="BalloonTextChar">
    <w:name w:val="Balloon Text Char"/>
    <w:basedOn w:val="DefaultParagraphFont"/>
    <w:link w:val="BalloonText"/>
    <w:uiPriority w:val="99"/>
    <w:semiHidden/>
    <w:rsid w:val="009321FD"/>
    <w:rPr>
      <w:rFonts w:ascii="Tahoma" w:hAnsi="Tahoma" w:cs="Tahoma"/>
      <w:sz w:val="16"/>
      <w:szCs w:val="16"/>
    </w:rPr>
  </w:style>
  <w:style w:type="character" w:styleId="CommentReference">
    <w:name w:val="annotation reference"/>
    <w:basedOn w:val="DefaultParagraphFont"/>
    <w:uiPriority w:val="99"/>
    <w:semiHidden/>
    <w:unhideWhenUsed/>
    <w:rsid w:val="00EC7098"/>
    <w:rPr>
      <w:sz w:val="16"/>
      <w:szCs w:val="16"/>
    </w:rPr>
  </w:style>
  <w:style w:type="paragraph" w:styleId="CommentText">
    <w:name w:val="annotation text"/>
    <w:basedOn w:val="Normal"/>
    <w:link w:val="CommentTextChar"/>
    <w:uiPriority w:val="99"/>
    <w:unhideWhenUsed/>
    <w:rsid w:val="00EC7098"/>
    <w:rPr>
      <w:sz w:val="20"/>
      <w:szCs w:val="20"/>
    </w:rPr>
  </w:style>
  <w:style w:type="character" w:customStyle="1" w:styleId="CommentTextChar">
    <w:name w:val="Comment Text Char"/>
    <w:basedOn w:val="DefaultParagraphFont"/>
    <w:link w:val="CommentText"/>
    <w:uiPriority w:val="99"/>
    <w:rsid w:val="00EC7098"/>
  </w:style>
  <w:style w:type="paragraph" w:styleId="CommentSubject">
    <w:name w:val="annotation subject"/>
    <w:basedOn w:val="CommentText"/>
    <w:next w:val="CommentText"/>
    <w:link w:val="CommentSubjectChar"/>
    <w:uiPriority w:val="99"/>
    <w:semiHidden/>
    <w:unhideWhenUsed/>
    <w:rsid w:val="00EC7098"/>
    <w:rPr>
      <w:b/>
      <w:bCs/>
    </w:rPr>
  </w:style>
  <w:style w:type="character" w:customStyle="1" w:styleId="CommentSubjectChar">
    <w:name w:val="Comment Subject Char"/>
    <w:basedOn w:val="CommentTextChar"/>
    <w:link w:val="CommentSubject"/>
    <w:uiPriority w:val="99"/>
    <w:semiHidden/>
    <w:rsid w:val="00EC7098"/>
    <w:rPr>
      <w:b/>
      <w:bCs/>
    </w:rPr>
  </w:style>
  <w:style w:type="character" w:styleId="FollowedHyperlink">
    <w:name w:val="FollowedHyperlink"/>
    <w:basedOn w:val="DefaultParagraphFont"/>
    <w:uiPriority w:val="99"/>
    <w:semiHidden/>
    <w:unhideWhenUsed/>
    <w:rsid w:val="007F6743"/>
    <w:rPr>
      <w:color w:val="800080" w:themeColor="followedHyperlink"/>
      <w:u w:val="single"/>
    </w:rPr>
  </w:style>
  <w:style w:type="paragraph" w:styleId="Revision">
    <w:name w:val="Revision"/>
    <w:hidden/>
    <w:uiPriority w:val="99"/>
    <w:semiHidden/>
    <w:rsid w:val="00C91CB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36273">
      <w:bodyDiv w:val="1"/>
      <w:marLeft w:val="0"/>
      <w:marRight w:val="0"/>
      <w:marTop w:val="0"/>
      <w:marBottom w:val="0"/>
      <w:divBdr>
        <w:top w:val="none" w:sz="0" w:space="0" w:color="auto"/>
        <w:left w:val="none" w:sz="0" w:space="0" w:color="auto"/>
        <w:bottom w:val="none" w:sz="0" w:space="0" w:color="auto"/>
        <w:right w:val="none" w:sz="0" w:space="0" w:color="auto"/>
      </w:divBdr>
    </w:div>
    <w:div w:id="164373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2016-10-20T15:30:00Z</cp:lastPrinted>
  <dcterms:created xsi:type="dcterms:W3CDTF">2017-12-15T01:35:00Z</dcterms:created>
  <dcterms:modified xsi:type="dcterms:W3CDTF">2018-01-17T00:38:00Z</dcterms:modified>
</cp:coreProperties>
</file>