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B71" w:rsidP="00C81B71" w:rsidRDefault="00393F07">
      <w:pPr>
        <w:pStyle w:val="BpSTitle"/>
      </w:pPr>
      <w:r>
        <w:t>1055</w:t>
      </w:r>
      <w:r w:rsidR="00C81B71">
        <w:t>0</w:t>
      </w:r>
    </w:p>
    <w:p w:rsidR="00C81B71" w:rsidP="00C81B71" w:rsidRDefault="00393F07">
      <w:pPr>
        <w:pStyle w:val="BpSTitle"/>
      </w:pPr>
      <w:r w:rsidRPr="00393F07">
        <w:t>Rocky Mountain Subalpine Dry-Mesic Spruce-Fir Forest and Woodland</w:t>
      </w:r>
      <w:bookmarkStart w:name="_GoBack" w:id="0"/>
      <w:bookmarkEnd w:id="0"/>
    </w:p>
    <w:p w:rsidR="00C81B71" w:rsidP="00C81B71" w:rsidRDefault="00C81B71">
      <w:r>
        <w:t xmlns:w="http://schemas.openxmlformats.org/wordprocessingml/2006/main">BpS Model/Description Version: Aug. 2020</w:t>
      </w:r>
      <w:r>
        <w:tab/>
      </w:r>
      <w:r>
        <w:tab/>
      </w:r>
      <w:r>
        <w:tab/>
      </w:r>
      <w:r>
        <w:tab/>
      </w:r>
      <w:r>
        <w:tab/>
      </w:r>
      <w:r>
        <w:tab/>
      </w:r>
      <w:r>
        <w:tab/>
      </w:r>
    </w:p>
    <w:p w:rsidR="00C81B71" w:rsidP="00C81B71" w:rsidRDefault="00C81B71"/>
    <w:tbl>
      <w:tblPr>
        <w:tblW w:w="872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1392"/>
        <w:gridCol w:w="2436"/>
      </w:tblGrid>
      <w:tr w:rsidRPr="00C81B71" w:rsidR="00C81B71" w:rsidTr="00C81B71">
        <w:tc>
          <w:tcPr>
            <w:tcW w:w="2292" w:type="dxa"/>
            <w:tcBorders>
              <w:top w:val="single" w:color="auto" w:sz="2" w:space="0"/>
              <w:left w:val="single" w:color="auto" w:sz="12" w:space="0"/>
              <w:bottom w:val="single" w:color="000000" w:sz="12" w:space="0"/>
            </w:tcBorders>
            <w:shd w:val="clear" w:color="auto" w:fill="auto"/>
          </w:tcPr>
          <w:p w:rsidRPr="00C81B71" w:rsidR="00C81B71" w:rsidP="0098644B" w:rsidRDefault="00C81B71">
            <w:pPr>
              <w:rPr>
                <w:b/>
                <w:bCs/>
              </w:rPr>
            </w:pPr>
            <w:r w:rsidRPr="00C81B71">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C81B71" w:rsidR="00C81B71" w:rsidP="0098644B" w:rsidRDefault="00C81B71">
            <w:pPr>
              <w:rPr>
                <w:b/>
                <w:bCs/>
              </w:rPr>
            </w:pPr>
          </w:p>
        </w:tc>
        <w:tc>
          <w:tcPr>
            <w:tcW w:w="1392" w:type="dxa"/>
            <w:tcBorders>
              <w:top w:val="single" w:color="auto" w:sz="2" w:space="0"/>
              <w:left w:val="single" w:color="000000" w:sz="12" w:space="0"/>
              <w:bottom w:val="single" w:color="000000" w:sz="12" w:space="0"/>
            </w:tcBorders>
            <w:shd w:val="clear" w:color="auto" w:fill="auto"/>
          </w:tcPr>
          <w:p w:rsidRPr="00C81B71" w:rsidR="00C81B71" w:rsidP="0098644B" w:rsidRDefault="00C81B71">
            <w:pPr>
              <w:rPr>
                <w:b/>
                <w:bCs/>
              </w:rPr>
            </w:pPr>
            <w:r w:rsidRPr="00C81B71">
              <w:rPr>
                <w:b/>
                <w:bCs/>
              </w:rPr>
              <w:t>Reviewers</w:t>
            </w:r>
          </w:p>
        </w:tc>
        <w:tc>
          <w:tcPr>
            <w:tcW w:w="2436" w:type="dxa"/>
            <w:tcBorders>
              <w:top w:val="single" w:color="auto" w:sz="2" w:space="0"/>
              <w:bottom w:val="single" w:color="000000" w:sz="12" w:space="0"/>
            </w:tcBorders>
            <w:shd w:val="clear" w:color="auto" w:fill="auto"/>
          </w:tcPr>
          <w:p w:rsidRPr="00C81B71" w:rsidR="00C81B71" w:rsidP="0098644B" w:rsidRDefault="00C81B71">
            <w:pPr>
              <w:rPr>
                <w:b/>
                <w:bCs/>
              </w:rPr>
            </w:pPr>
          </w:p>
        </w:tc>
      </w:tr>
      <w:tr w:rsidRPr="00C81B71" w:rsidR="00C81B71" w:rsidTr="00C81B71">
        <w:tc>
          <w:tcPr>
            <w:tcW w:w="2292" w:type="dxa"/>
            <w:tcBorders>
              <w:top w:val="single" w:color="000000" w:sz="12" w:space="0"/>
              <w:left w:val="single" w:color="auto" w:sz="12" w:space="0"/>
            </w:tcBorders>
            <w:shd w:val="clear" w:color="auto" w:fill="auto"/>
          </w:tcPr>
          <w:p w:rsidRPr="00C81B71" w:rsidR="00C81B71" w:rsidP="0098644B" w:rsidRDefault="00C81B71">
            <w:pPr>
              <w:rPr>
                <w:bCs/>
              </w:rPr>
            </w:pPr>
            <w:r w:rsidRPr="00C81B71">
              <w:rPr>
                <w:bCs/>
              </w:rPr>
              <w:t>Julia H. Richardson</w:t>
            </w:r>
          </w:p>
        </w:tc>
        <w:tc>
          <w:tcPr>
            <w:tcW w:w="2604" w:type="dxa"/>
            <w:tcBorders>
              <w:top w:val="single" w:color="000000" w:sz="12" w:space="0"/>
              <w:right w:val="single" w:color="000000" w:sz="12" w:space="0"/>
            </w:tcBorders>
            <w:shd w:val="clear" w:color="auto" w:fill="auto"/>
          </w:tcPr>
          <w:p w:rsidRPr="00C81B71" w:rsidR="00C81B71" w:rsidP="0098644B" w:rsidRDefault="00C81B71">
            <w:r w:rsidRPr="00C81B71">
              <w:t>jhrichardson@fs.fed.us</w:t>
            </w:r>
          </w:p>
        </w:tc>
        <w:tc>
          <w:tcPr>
            <w:tcW w:w="1392" w:type="dxa"/>
            <w:tcBorders>
              <w:top w:val="single" w:color="000000" w:sz="12" w:space="0"/>
              <w:left w:val="single" w:color="000000" w:sz="12" w:space="0"/>
            </w:tcBorders>
            <w:shd w:val="clear" w:color="auto" w:fill="auto"/>
          </w:tcPr>
          <w:p w:rsidRPr="00C81B71" w:rsidR="00C81B71" w:rsidP="0098644B" w:rsidRDefault="00C81B71">
            <w:r w:rsidRPr="00C81B71">
              <w:t>Steve Rust</w:t>
            </w:r>
          </w:p>
        </w:tc>
        <w:tc>
          <w:tcPr>
            <w:tcW w:w="2436" w:type="dxa"/>
            <w:tcBorders>
              <w:top w:val="single" w:color="000000" w:sz="12" w:space="0"/>
            </w:tcBorders>
            <w:shd w:val="clear" w:color="auto" w:fill="auto"/>
          </w:tcPr>
          <w:p w:rsidRPr="00C81B71" w:rsidR="00C81B71" w:rsidP="0098644B" w:rsidRDefault="00C81B71">
            <w:r w:rsidRPr="00C81B71">
              <w:t>srust@idfg.idaho.gov</w:t>
            </w:r>
          </w:p>
        </w:tc>
      </w:tr>
      <w:tr w:rsidRPr="00C81B71" w:rsidR="00C81B71" w:rsidTr="00C81B71">
        <w:tc>
          <w:tcPr>
            <w:tcW w:w="2292" w:type="dxa"/>
            <w:tcBorders>
              <w:left w:val="single" w:color="auto" w:sz="12" w:space="0"/>
            </w:tcBorders>
            <w:shd w:val="clear" w:color="auto" w:fill="auto"/>
          </w:tcPr>
          <w:p w:rsidRPr="00C81B71" w:rsidR="00C81B71" w:rsidP="0098644B" w:rsidRDefault="00C81B71">
            <w:pPr>
              <w:rPr>
                <w:bCs/>
              </w:rPr>
            </w:pPr>
            <w:r w:rsidRPr="00C81B71">
              <w:rPr>
                <w:bCs/>
              </w:rPr>
              <w:t>Cheri Howell</w:t>
            </w:r>
          </w:p>
        </w:tc>
        <w:tc>
          <w:tcPr>
            <w:tcW w:w="2604" w:type="dxa"/>
            <w:tcBorders>
              <w:right w:val="single" w:color="000000" w:sz="12" w:space="0"/>
            </w:tcBorders>
            <w:shd w:val="clear" w:color="auto" w:fill="auto"/>
          </w:tcPr>
          <w:p w:rsidRPr="00C81B71" w:rsidR="00C81B71" w:rsidP="0098644B" w:rsidRDefault="00C81B71">
            <w:r w:rsidRPr="00C81B71">
              <w:t>chowell02@fs.fed.us</w:t>
            </w:r>
          </w:p>
        </w:tc>
        <w:tc>
          <w:tcPr>
            <w:tcW w:w="1392" w:type="dxa"/>
            <w:tcBorders>
              <w:left w:val="single" w:color="000000" w:sz="12" w:space="0"/>
            </w:tcBorders>
            <w:shd w:val="clear" w:color="auto" w:fill="auto"/>
          </w:tcPr>
          <w:p w:rsidRPr="00C81B71" w:rsidR="00C81B71" w:rsidP="0098644B" w:rsidRDefault="00C81B71">
            <w:r w:rsidRPr="00C81B71">
              <w:t>None</w:t>
            </w:r>
          </w:p>
        </w:tc>
        <w:tc>
          <w:tcPr>
            <w:tcW w:w="2436" w:type="dxa"/>
            <w:shd w:val="clear" w:color="auto" w:fill="auto"/>
          </w:tcPr>
          <w:p w:rsidRPr="00C81B71" w:rsidR="00C81B71" w:rsidP="0098644B" w:rsidRDefault="00C81B71">
            <w:r w:rsidRPr="00C81B71">
              <w:t>None</w:t>
            </w:r>
          </w:p>
        </w:tc>
      </w:tr>
      <w:tr w:rsidRPr="00C81B71" w:rsidR="00C81B71" w:rsidTr="00C81B71">
        <w:tc>
          <w:tcPr>
            <w:tcW w:w="2292" w:type="dxa"/>
            <w:tcBorders>
              <w:left w:val="single" w:color="auto" w:sz="12" w:space="0"/>
              <w:bottom w:val="single" w:color="auto" w:sz="2" w:space="0"/>
            </w:tcBorders>
            <w:shd w:val="clear" w:color="auto" w:fill="auto"/>
          </w:tcPr>
          <w:p w:rsidRPr="00C81B71" w:rsidR="00C81B71" w:rsidP="0098644B" w:rsidRDefault="00C81B71">
            <w:pPr>
              <w:rPr>
                <w:bCs/>
              </w:rPr>
            </w:pPr>
            <w:r w:rsidRPr="00C81B71">
              <w:rPr>
                <w:bCs/>
              </w:rPr>
              <w:t>Steve Rust</w:t>
            </w:r>
          </w:p>
        </w:tc>
        <w:tc>
          <w:tcPr>
            <w:tcW w:w="2604" w:type="dxa"/>
            <w:tcBorders>
              <w:right w:val="single" w:color="000000" w:sz="12" w:space="0"/>
            </w:tcBorders>
            <w:shd w:val="clear" w:color="auto" w:fill="auto"/>
          </w:tcPr>
          <w:p w:rsidRPr="00C81B71" w:rsidR="00C81B71" w:rsidP="0098644B" w:rsidRDefault="00C81B71">
            <w:r w:rsidRPr="00C81B71">
              <w:t>srust@idfg.idaho.gov</w:t>
            </w:r>
          </w:p>
        </w:tc>
        <w:tc>
          <w:tcPr>
            <w:tcW w:w="1392" w:type="dxa"/>
            <w:tcBorders>
              <w:left w:val="single" w:color="000000" w:sz="12" w:space="0"/>
              <w:bottom w:val="single" w:color="auto" w:sz="2" w:space="0"/>
            </w:tcBorders>
            <w:shd w:val="clear" w:color="auto" w:fill="auto"/>
          </w:tcPr>
          <w:p w:rsidRPr="00C81B71" w:rsidR="00C81B71" w:rsidP="0098644B" w:rsidRDefault="00C81B71">
            <w:r w:rsidRPr="00C81B71">
              <w:t>None</w:t>
            </w:r>
          </w:p>
        </w:tc>
        <w:tc>
          <w:tcPr>
            <w:tcW w:w="2436" w:type="dxa"/>
            <w:shd w:val="clear" w:color="auto" w:fill="auto"/>
          </w:tcPr>
          <w:p w:rsidRPr="00C81B71" w:rsidR="00C81B71" w:rsidP="0098644B" w:rsidRDefault="00C81B71">
            <w:r w:rsidRPr="00C81B71">
              <w:t>None</w:t>
            </w:r>
          </w:p>
        </w:tc>
      </w:tr>
    </w:tbl>
    <w:p w:rsidR="00C81B71" w:rsidP="00C81B71" w:rsidRDefault="00C81B71"/>
    <w:p w:rsidR="00C81B71" w:rsidP="00C81B71" w:rsidRDefault="00C81B71">
      <w:pPr>
        <w:pStyle w:val="InfoPara"/>
      </w:pPr>
      <w:r>
        <w:t>Vegetation Type</w:t>
      </w:r>
    </w:p>
    <w:p w:rsidR="00C81B71" w:rsidP="00C81B71" w:rsidRDefault="00B27936">
      <w:r w:rsidRPr="00B27936">
        <w:t>Forest and Woodland</w:t>
      </w:r>
    </w:p>
    <w:p w:rsidR="00C81B71" w:rsidP="00C81B71" w:rsidRDefault="00C81B71">
      <w:pPr>
        <w:pStyle w:val="InfoPara"/>
      </w:pPr>
      <w:r>
        <w:t>Map Zones</w:t>
      </w:r>
    </w:p>
    <w:p w:rsidR="00C81B71" w:rsidP="00C81B71" w:rsidRDefault="00C81B71">
      <w:r>
        <w:t>18</w:t>
      </w:r>
    </w:p>
    <w:p w:rsidR="00C81B71" w:rsidP="00C81B71" w:rsidRDefault="00C81B71">
      <w:pPr>
        <w:pStyle w:val="InfoPara"/>
      </w:pPr>
      <w:r>
        <w:t>Model Splits or Lumps</w:t>
      </w:r>
    </w:p>
    <w:p w:rsidRPr="00393F07" w:rsidR="00C81B71" w:rsidP="00393F07" w:rsidRDefault="007A03A7">
      <w:pPr>
        <w:rPr>
          <w:b/>
          <w:bCs/>
        </w:rPr>
      </w:pPr>
      <w:r>
        <w:t xml:space="preserve">This </w:t>
      </w:r>
      <w:proofErr w:type="spellStart"/>
      <w:r>
        <w:t>BpS</w:t>
      </w:r>
      <w:proofErr w:type="spellEnd"/>
      <w:r>
        <w:t xml:space="preserve"> is lumped with:</w:t>
      </w:r>
      <w:r w:rsidRPr="00393F07">
        <w:t xml:space="preserve"> </w:t>
      </w:r>
      <w:r w:rsidRPr="00393F07" w:rsidR="00393F07">
        <w:rPr>
          <w:bCs/>
        </w:rPr>
        <w:t xml:space="preserve">Rocky Mountain Subalpine Mesic-Wet Spruce-Fir Forest and Woodland </w:t>
      </w:r>
      <w:r w:rsidR="009734D1">
        <w:t>(</w:t>
      </w:r>
      <w:proofErr w:type="spellStart"/>
      <w:r>
        <w:t>BpS</w:t>
      </w:r>
      <w:proofErr w:type="spellEnd"/>
      <w:r>
        <w:t xml:space="preserve"> </w:t>
      </w:r>
      <w:r w:rsidR="00393F07">
        <w:t>1056</w:t>
      </w:r>
      <w:r w:rsidRPr="000D6C3D" w:rsidR="00C81B71">
        <w:t>0</w:t>
      </w:r>
      <w:r w:rsidR="009734D1">
        <w:t xml:space="preserve">). The descriptions and models are identical. </w:t>
      </w:r>
    </w:p>
    <w:p w:rsidR="00C81B71" w:rsidP="00C81B71" w:rsidRDefault="00C81B71">
      <w:pPr>
        <w:pStyle w:val="InfoPara"/>
      </w:pPr>
      <w:r>
        <w:t>Geographic Range</w:t>
      </w:r>
    </w:p>
    <w:p w:rsidR="00C81B71" w:rsidP="00C81B71" w:rsidRDefault="00C81B71">
      <w:r>
        <w:t>Subalpine forests the Great Basin (eastern CA, NV and UT).</w:t>
      </w:r>
    </w:p>
    <w:p w:rsidR="00C81B71" w:rsidP="00C81B71" w:rsidRDefault="00C81B71"/>
    <w:p w:rsidR="00C81B71" w:rsidP="00C81B71" w:rsidRDefault="00C81B71">
      <w:r>
        <w:t>In MZ18 this BS may occur in the few northernmost Basin and Range systems within this area (</w:t>
      </w:r>
      <w:r w:rsidR="001222D5">
        <w:t>e.g.</w:t>
      </w:r>
      <w:r>
        <w:t xml:space="preserve">, Albion </w:t>
      </w:r>
      <w:r w:rsidR="001222D5">
        <w:t>Mountains</w:t>
      </w:r>
      <w:r>
        <w:t xml:space="preserve">, Cassia </w:t>
      </w:r>
      <w:r w:rsidR="001222D5">
        <w:t>Mountains</w:t>
      </w:r>
      <w:r>
        <w:t xml:space="preserve">, </w:t>
      </w:r>
      <w:proofErr w:type="spellStart"/>
      <w:r>
        <w:t>Jarbidge</w:t>
      </w:r>
      <w:proofErr w:type="spellEnd"/>
      <w:r>
        <w:t xml:space="preserve"> </w:t>
      </w:r>
      <w:r w:rsidR="001222D5">
        <w:t>Mountains</w:t>
      </w:r>
      <w:r>
        <w:t>)</w:t>
      </w:r>
    </w:p>
    <w:p w:rsidR="00C81B71" w:rsidP="00C81B71" w:rsidRDefault="00C81B71">
      <w:pPr>
        <w:pStyle w:val="InfoPara"/>
      </w:pPr>
      <w:r>
        <w:t>Biophysical Site Description</w:t>
      </w:r>
    </w:p>
    <w:p w:rsidR="00C81B71" w:rsidP="00C81B71" w:rsidRDefault="00C81B71">
      <w:r>
        <w:t>Dry-mesic fir forests represent the matrix forests of the subalpine zone, with elevations ranging from 2</w:t>
      </w:r>
      <w:r w:rsidR="007A03A7">
        <w:t>,</w:t>
      </w:r>
      <w:r>
        <w:t>100-3</w:t>
      </w:r>
      <w:r w:rsidR="007A03A7">
        <w:t>,</w:t>
      </w:r>
      <w:r>
        <w:t>355m (7</w:t>
      </w:r>
      <w:r w:rsidR="007A03A7">
        <w:t>,</w:t>
      </w:r>
      <w:r>
        <w:t>000-11</w:t>
      </w:r>
      <w:r w:rsidR="007A03A7">
        <w:t>,</w:t>
      </w:r>
      <w:r>
        <w:t xml:space="preserve">000ft). Sites within this system are cold year-round, and precipitation is predominantly in the form of snow, which may persist until late summer. </w:t>
      </w:r>
      <w:proofErr w:type="spellStart"/>
      <w:r>
        <w:t>Snowpacks</w:t>
      </w:r>
      <w:proofErr w:type="spellEnd"/>
      <w:r>
        <w:t xml:space="preserve"> are deep and late-lying, and summers are cool and dry. Frost is possible almost all summer and may be common in restricted topographic basins and benches.</w:t>
      </w:r>
    </w:p>
    <w:p w:rsidR="00C81B71" w:rsidP="00C81B71" w:rsidRDefault="00C81B71">
      <w:pPr>
        <w:pStyle w:val="InfoPara"/>
      </w:pPr>
      <w:r>
        <w:t>Vegetation Description</w:t>
      </w:r>
    </w:p>
    <w:p w:rsidR="00C81B71" w:rsidP="00C81B71" w:rsidRDefault="00C81B71">
      <w:r>
        <w:t xml:space="preserve">Subalpine fir forests comprise a substantial part of this subalpine forest, accompanied by </w:t>
      </w:r>
      <w:r w:rsidRPr="001222D5">
        <w:rPr>
          <w:i/>
        </w:rPr>
        <w:t xml:space="preserve">Pinus </w:t>
      </w:r>
      <w:proofErr w:type="spellStart"/>
      <w:r w:rsidRPr="001222D5">
        <w:rPr>
          <w:i/>
        </w:rPr>
        <w:t>albicualis</w:t>
      </w:r>
      <w:proofErr w:type="spellEnd"/>
      <w:r>
        <w:t xml:space="preserve"> and/or </w:t>
      </w:r>
      <w:r w:rsidRPr="001222D5">
        <w:rPr>
          <w:i/>
        </w:rPr>
        <w:t xml:space="preserve">Pinus </w:t>
      </w:r>
      <w:proofErr w:type="spellStart"/>
      <w:r w:rsidRPr="001222D5">
        <w:rPr>
          <w:i/>
        </w:rPr>
        <w:t>flexilis</w:t>
      </w:r>
      <w:proofErr w:type="spellEnd"/>
      <w:r>
        <w:t xml:space="preserve">. The amount of </w:t>
      </w:r>
      <w:r w:rsidRPr="001222D5">
        <w:rPr>
          <w:i/>
        </w:rPr>
        <w:t>Pinus</w:t>
      </w:r>
      <w:r>
        <w:t xml:space="preserve"> in stands (and species occurrence) depends on moisture limitations, some stands can be quite droughty.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stands are common on early seral moist sites.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increases in importance or replaces </w:t>
      </w:r>
      <w:proofErr w:type="spellStart"/>
      <w:r w:rsidRPr="001222D5">
        <w:rPr>
          <w:i/>
        </w:rPr>
        <w:t>Picea</w:t>
      </w:r>
      <w:proofErr w:type="spellEnd"/>
      <w:r w:rsidRPr="001222D5">
        <w:rPr>
          <w:i/>
        </w:rPr>
        <w:t xml:space="preserve"> </w:t>
      </w:r>
      <w:proofErr w:type="spellStart"/>
      <w:r w:rsidRPr="001222D5">
        <w:rPr>
          <w:i/>
        </w:rPr>
        <w:t>engelmannii</w:t>
      </w:r>
      <w:proofErr w:type="spellEnd"/>
      <w:r>
        <w:t xml:space="preserve"> with increasing distance from the region of MT and ID where maritime air masses influence the climate. Fire is an important disturbance factor, but fire regimes have a long return interval and so are often stand-replacing.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can rapidly recolonize and dominate burned sites, or can succeed other species such as </w:t>
      </w:r>
      <w:r w:rsidRPr="001222D5">
        <w:rPr>
          <w:i/>
        </w:rPr>
        <w:t xml:space="preserve">Pinus </w:t>
      </w:r>
      <w:proofErr w:type="spellStart"/>
      <w:r w:rsidRPr="001222D5">
        <w:rPr>
          <w:i/>
        </w:rPr>
        <w:t>albicaulis</w:t>
      </w:r>
      <w:proofErr w:type="spellEnd"/>
      <w:r>
        <w:t xml:space="preserve">, </w:t>
      </w:r>
      <w:proofErr w:type="spellStart"/>
      <w:r w:rsidRPr="001222D5">
        <w:rPr>
          <w:i/>
        </w:rPr>
        <w:t>flexilis</w:t>
      </w:r>
      <w:proofErr w:type="spellEnd"/>
      <w:r w:rsidR="001222D5">
        <w:t>,</w:t>
      </w:r>
      <w:r>
        <w:t xml:space="preserve"> or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Old growth characteristics in </w:t>
      </w:r>
      <w:proofErr w:type="spellStart"/>
      <w:r w:rsidRPr="001222D5">
        <w:rPr>
          <w:i/>
        </w:rPr>
        <w:t>Abies</w:t>
      </w:r>
      <w:proofErr w:type="spellEnd"/>
      <w:r w:rsidRPr="001222D5">
        <w:rPr>
          <w:i/>
        </w:rPr>
        <w:t xml:space="preserve"> </w:t>
      </w:r>
      <w:proofErr w:type="spellStart"/>
      <w:r w:rsidRPr="001222D5">
        <w:rPr>
          <w:i/>
        </w:rPr>
        <w:t>lasiocarpa</w:t>
      </w:r>
      <w:proofErr w:type="spellEnd"/>
      <w:r>
        <w:t xml:space="preserve"> forests will include treefall and windthrow gaps in the canopy, with large downed logs, rotting woody material, tree seedling establishment on logs or on mineral soils unearthed in root balls, and snags.</w:t>
      </w:r>
    </w:p>
    <w:p w:rsidR="00C81B71" w:rsidP="00C81B71" w:rsidRDefault="00C81B71"/>
    <w:p w:rsidR="00C81B71" w:rsidP="00C81B71" w:rsidRDefault="00C81B71">
      <w:r>
        <w:lastRenderedPageBreak/>
        <w:t xml:space="preserve">In MZ18 </w:t>
      </w:r>
      <w:proofErr w:type="spellStart"/>
      <w:r w:rsidRPr="001222D5">
        <w:rPr>
          <w:i/>
        </w:rPr>
        <w:t>Abies</w:t>
      </w:r>
      <w:proofErr w:type="spellEnd"/>
      <w:r w:rsidRPr="001222D5">
        <w:rPr>
          <w:i/>
        </w:rPr>
        <w:t xml:space="preserve"> </w:t>
      </w:r>
      <w:proofErr w:type="spellStart"/>
      <w:r w:rsidRPr="001222D5">
        <w:rPr>
          <w:i/>
        </w:rPr>
        <w:t>lasiocarpa</w:t>
      </w:r>
      <w:proofErr w:type="spellEnd"/>
      <w:r>
        <w:t xml:space="preserve"> and </w:t>
      </w:r>
      <w:r w:rsidRPr="001222D5">
        <w:rPr>
          <w:i/>
        </w:rPr>
        <w:t xml:space="preserve">Pinus </w:t>
      </w:r>
      <w:proofErr w:type="spellStart"/>
      <w:r w:rsidRPr="001222D5">
        <w:rPr>
          <w:i/>
        </w:rPr>
        <w:t>contorta</w:t>
      </w:r>
      <w:proofErr w:type="spellEnd"/>
      <w:r>
        <w:t xml:space="preserve"> co-dominate. </w:t>
      </w:r>
      <w:r w:rsidRPr="001222D5">
        <w:rPr>
          <w:i/>
        </w:rPr>
        <w:t xml:space="preserve">Pinus </w:t>
      </w:r>
      <w:proofErr w:type="spellStart"/>
      <w:r w:rsidRPr="001222D5">
        <w:rPr>
          <w:i/>
        </w:rPr>
        <w:t>albicualis</w:t>
      </w:r>
      <w:proofErr w:type="spellEnd"/>
      <w:r>
        <w:t xml:space="preserve"> and/or </w:t>
      </w:r>
      <w:r w:rsidRPr="001222D5">
        <w:rPr>
          <w:i/>
        </w:rPr>
        <w:t xml:space="preserve">Pinus </w:t>
      </w:r>
      <w:proofErr w:type="spellStart"/>
      <w:r w:rsidRPr="001222D5">
        <w:rPr>
          <w:i/>
        </w:rPr>
        <w:t>flexilis</w:t>
      </w:r>
      <w:proofErr w:type="spellEnd"/>
      <w:r>
        <w:t xml:space="preserve"> may be occasionally present typically in drier sites.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stands are common on early seral moist sites. </w:t>
      </w:r>
      <w:proofErr w:type="spellStart"/>
      <w:r w:rsidRPr="001222D5">
        <w:rPr>
          <w:i/>
        </w:rPr>
        <w:t>Picea</w:t>
      </w:r>
      <w:proofErr w:type="spellEnd"/>
      <w:r w:rsidRPr="001222D5">
        <w:rPr>
          <w:i/>
        </w:rPr>
        <w:t xml:space="preserve"> </w:t>
      </w:r>
      <w:proofErr w:type="spellStart"/>
      <w:r w:rsidRPr="001222D5">
        <w:rPr>
          <w:i/>
        </w:rPr>
        <w:t>engelmannii</w:t>
      </w:r>
      <w:proofErr w:type="spellEnd"/>
      <w:r>
        <w:t xml:space="preserve"> may be present with varying abundance potentially increasing on cooler/moist sites (</w:t>
      </w:r>
      <w:r w:rsidR="001222D5">
        <w:t>i.e.</w:t>
      </w:r>
      <w:r>
        <w:t xml:space="preserve">, riparian). Xeric understory species may include </w:t>
      </w:r>
      <w:proofErr w:type="spellStart"/>
      <w:r w:rsidRPr="001222D5">
        <w:rPr>
          <w:i/>
        </w:rPr>
        <w:t>Juniperus</w:t>
      </w:r>
      <w:proofErr w:type="spellEnd"/>
      <w:r w:rsidRPr="001222D5">
        <w:rPr>
          <w:i/>
        </w:rPr>
        <w:t xml:space="preserve"> </w:t>
      </w:r>
      <w:proofErr w:type="spellStart"/>
      <w:r w:rsidRPr="001222D5">
        <w:rPr>
          <w:i/>
        </w:rPr>
        <w:t>communis</w:t>
      </w:r>
      <w:proofErr w:type="spellEnd"/>
      <w:r>
        <w:t xml:space="preserve">, </w:t>
      </w:r>
      <w:r w:rsidRPr="001222D5">
        <w:rPr>
          <w:i/>
        </w:rPr>
        <w:t>Linnaea borealis</w:t>
      </w:r>
      <w:r>
        <w:t xml:space="preserve">, </w:t>
      </w:r>
      <w:r w:rsidRPr="001222D5">
        <w:rPr>
          <w:i/>
        </w:rPr>
        <w:t xml:space="preserve">Mahonia </w:t>
      </w:r>
      <w:proofErr w:type="spellStart"/>
      <w:r w:rsidRPr="001222D5">
        <w:rPr>
          <w:i/>
        </w:rPr>
        <w:t>repens</w:t>
      </w:r>
      <w:proofErr w:type="spellEnd"/>
      <w:r>
        <w:t xml:space="preserve">, </w:t>
      </w:r>
      <w:r w:rsidRPr="001222D5">
        <w:rPr>
          <w:i/>
        </w:rPr>
        <w:t xml:space="preserve">Vaccinium </w:t>
      </w:r>
      <w:proofErr w:type="spellStart"/>
      <w:r w:rsidRPr="001222D5">
        <w:rPr>
          <w:i/>
        </w:rPr>
        <w:t>scoparium</w:t>
      </w:r>
      <w:proofErr w:type="spellEnd"/>
      <w:r>
        <w:t xml:space="preserve">, </w:t>
      </w:r>
      <w:proofErr w:type="spellStart"/>
      <w:r w:rsidRPr="001222D5">
        <w:rPr>
          <w:i/>
        </w:rPr>
        <w:t>Calamagrostis</w:t>
      </w:r>
      <w:proofErr w:type="spellEnd"/>
      <w:r w:rsidRPr="001222D5">
        <w:rPr>
          <w:i/>
        </w:rPr>
        <w:t xml:space="preserve"> </w:t>
      </w:r>
      <w:proofErr w:type="spellStart"/>
      <w:r w:rsidRPr="001222D5">
        <w:rPr>
          <w:i/>
        </w:rPr>
        <w:t>rubescens</w:t>
      </w:r>
      <w:proofErr w:type="spellEnd"/>
      <w:r w:rsidR="001222D5">
        <w:t>,</w:t>
      </w:r>
      <w:r>
        <w:t xml:space="preserve"> or </w:t>
      </w:r>
      <w:proofErr w:type="spellStart"/>
      <w:r w:rsidRPr="001222D5">
        <w:rPr>
          <w:i/>
        </w:rPr>
        <w:t>Carex</w:t>
      </w:r>
      <w:proofErr w:type="spellEnd"/>
      <w:r w:rsidRPr="001222D5">
        <w:rPr>
          <w:i/>
        </w:rPr>
        <w:t xml:space="preserve"> </w:t>
      </w:r>
      <w:proofErr w:type="spellStart"/>
      <w:r w:rsidRPr="001222D5">
        <w:rPr>
          <w:i/>
        </w:rPr>
        <w:t>geyeri</w:t>
      </w:r>
      <w:proofErr w:type="spellEnd"/>
      <w:r>
        <w:t>.</w:t>
      </w:r>
    </w:p>
    <w:p w:rsidR="00C81B71" w:rsidP="00C81B71" w:rsidRDefault="00C81B71">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bl>
    <w:p>
      <w:r>
        <w:rPr>
          <w:sz w:val="16"/>
        </w:rPr>
        <w:t>Species names are from the NRCS PLANTS database. Check species codes at http://plants.usda.gov.</w:t>
      </w:r>
    </w:p>
    <w:p w:rsidR="00C81B71" w:rsidP="00C81B71" w:rsidRDefault="00C81B71">
      <w:pPr>
        <w:pStyle w:val="InfoPara"/>
      </w:pPr>
      <w:r>
        <w:t>Disturbance Description</w:t>
      </w:r>
    </w:p>
    <w:p w:rsidR="00C81B71" w:rsidP="00C81B71" w:rsidRDefault="00C81B71">
      <w:r>
        <w:t xml:space="preserve">Primarily long-interval stand replacement fires, with </w:t>
      </w:r>
      <w:r w:rsidR="000D6C3D">
        <w:t>mixed severity fire</w:t>
      </w:r>
      <w:r>
        <w:t xml:space="preserve"> occurring in open conditions. Disturbances also include insect/disease and windthrow events than thin younger closed stands.</w:t>
      </w:r>
    </w:p>
    <w:p w:rsidR="00C81B71" w:rsidP="00C81B71" w:rsidRDefault="00C81B71"/>
    <w:p w:rsidR="00C81B71" w:rsidP="00C81B71" w:rsidRDefault="00C81B71">
      <w:r>
        <w:t>Moderately frequent high-severity fires result in a lodgepole pine dominated system. Mixed-severity fires generally result in a mosaic consisting of subalpine fir patches (chance escapes) in a matrix of mixed species regeneration.</w:t>
      </w:r>
    </w:p>
    <w:p w:rsidR="00C81B71" w:rsidP="00C81B71" w:rsidRDefault="007A03A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176</w:t>
            </w:r>
          </w:p>
        </w:tc>
        <w:tc>
          <w:p>
            <w:pPr>
              <w:jc w:val="center"/>
            </w:pPr>
            <w:r>
              <w:t>80</w:t>
            </w:r>
          </w:p>
        </w:tc>
        <w:tc>
          <w:p>
            <w:pPr>
              <w:jc w:val="center"/>
            </w:pPr>
            <w:r>
              <w:t/>
            </w:r>
          </w:p>
        </w:tc>
        <w:tc>
          <w:p>
            <w:pPr>
              <w:jc w:val="center"/>
            </w:pPr>
            <w:r>
              <w:t/>
            </w:r>
          </w:p>
        </w:tc>
      </w:tr>
      <w:tr>
        <w:tc>
          <w:p>
            <w:pPr>
              <w:jc w:val="center"/>
            </w:pPr>
            <w:r>
              <w:t>Moderate (Mixed)</w:t>
            </w:r>
          </w:p>
        </w:tc>
        <w:tc>
          <w:p>
            <w:pPr>
              <w:jc w:val="center"/>
            </w:pPr>
            <w:r>
              <w:t>689</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1B71" w:rsidP="00C81B71" w:rsidRDefault="00C81B71">
      <w:pPr>
        <w:pStyle w:val="InfoPara"/>
      </w:pPr>
      <w:r>
        <w:t>Scale Description</w:t>
      </w:r>
    </w:p>
    <w:p w:rsidR="00C81B71" w:rsidP="00C81B71" w:rsidRDefault="00C81B71">
      <w:r>
        <w:t>Patch sizes vary but are mostly in the tens and hundreds of acres. There may be frequent small disturbances in the 10s of acres or less.</w:t>
      </w:r>
    </w:p>
    <w:p w:rsidR="00C81B71" w:rsidP="00C81B71" w:rsidRDefault="00C81B71">
      <w:pPr>
        <w:pStyle w:val="InfoPara"/>
      </w:pPr>
      <w:r>
        <w:t>Adjacency or Identification Concerns</w:t>
      </w:r>
    </w:p>
    <w:p w:rsidR="00C81B71" w:rsidP="00C81B71" w:rsidRDefault="00C81B71">
      <w:r>
        <w:t>It is important not to confuse adjacent mountain sagebrush systems (</w:t>
      </w:r>
      <w:proofErr w:type="spellStart"/>
      <w:r>
        <w:t>BpS</w:t>
      </w:r>
      <w:proofErr w:type="spellEnd"/>
      <w:r>
        <w:t xml:space="preserve"> 1126 Inter-Mountain Basins Montane Sagebrush Steppe) with early development stages of this system. </w:t>
      </w:r>
      <w:proofErr w:type="spellStart"/>
      <w:r>
        <w:t>BpS</w:t>
      </w:r>
      <w:proofErr w:type="spellEnd"/>
      <w:r>
        <w:t xml:space="preserve"> 1056 may be imbedded in </w:t>
      </w:r>
      <w:proofErr w:type="spellStart"/>
      <w:r>
        <w:t>BpS</w:t>
      </w:r>
      <w:proofErr w:type="spellEnd"/>
      <w:r>
        <w:t xml:space="preserve"> 1055.</w:t>
      </w:r>
    </w:p>
    <w:p w:rsidR="00C81B71" w:rsidP="00C81B71" w:rsidRDefault="00C81B71"/>
    <w:p w:rsidR="00C81B71" w:rsidP="00C81B71" w:rsidRDefault="00C81B71">
      <w:r>
        <w:t xml:space="preserve">If aspen is present in large patches or if conifers are not coming in after ~30yrs, the </w:t>
      </w:r>
      <w:proofErr w:type="spellStart"/>
      <w:r>
        <w:t>BpS</w:t>
      </w:r>
      <w:proofErr w:type="spellEnd"/>
      <w:r>
        <w:t xml:space="preserve"> is probably misclassified and one of the aspen types should be examined (</w:t>
      </w:r>
      <w:proofErr w:type="spellStart"/>
      <w:r>
        <w:t>BpS</w:t>
      </w:r>
      <w:proofErr w:type="spellEnd"/>
      <w:r>
        <w:t xml:space="preserve"> 1011 or 1061).</w:t>
      </w:r>
    </w:p>
    <w:p w:rsidR="00C81B71" w:rsidP="00C81B71" w:rsidRDefault="00C81B71"/>
    <w:p w:rsidR="00C81B71" w:rsidP="00C81B71" w:rsidRDefault="00C81B71">
      <w:r>
        <w:t xml:space="preserve">In MZ18 this </w:t>
      </w:r>
      <w:proofErr w:type="spellStart"/>
      <w:r>
        <w:t>BpS</w:t>
      </w:r>
      <w:proofErr w:type="spellEnd"/>
      <w:r>
        <w:t xml:space="preserve"> adjacent to and upslope of </w:t>
      </w:r>
      <w:proofErr w:type="spellStart"/>
      <w:r>
        <w:t>BpS</w:t>
      </w:r>
      <w:proofErr w:type="spellEnd"/>
      <w:r>
        <w:t xml:space="preserve"> 1045 and adjacent and down slope of </w:t>
      </w:r>
      <w:proofErr w:type="spellStart"/>
      <w:r>
        <w:t>BpS</w:t>
      </w:r>
      <w:proofErr w:type="spellEnd"/>
      <w:r>
        <w:t xml:space="preserve"> 1046. Aspen patch size issue relevant (see above), further </w:t>
      </w:r>
      <w:proofErr w:type="spellStart"/>
      <w:r>
        <w:t>BpS</w:t>
      </w:r>
      <w:proofErr w:type="spellEnd"/>
      <w:r>
        <w:t xml:space="preserve"> 1011 likely present as patches within this </w:t>
      </w:r>
      <w:proofErr w:type="spellStart"/>
      <w:r>
        <w:t>BpS</w:t>
      </w:r>
      <w:proofErr w:type="spellEnd"/>
      <w:r>
        <w:t>.</w:t>
      </w:r>
    </w:p>
    <w:p w:rsidR="00C81B71" w:rsidP="00C81B71" w:rsidRDefault="00C81B71">
      <w:pPr>
        <w:pStyle w:val="InfoPara"/>
      </w:pPr>
      <w:r>
        <w:lastRenderedPageBreak/>
        <w:t>Issues or Problems</w:t>
      </w:r>
    </w:p>
    <w:p w:rsidR="00C81B71" w:rsidP="00C81B71" w:rsidRDefault="00C81B71"/>
    <w:p w:rsidR="00C81B71" w:rsidP="00C81B71" w:rsidRDefault="00C81B71">
      <w:pPr>
        <w:pStyle w:val="InfoPara"/>
      </w:pPr>
      <w:r>
        <w:t>Native Uncharacteristic Conditions</w:t>
      </w:r>
    </w:p>
    <w:p w:rsidR="00C81B71" w:rsidP="00C81B71" w:rsidRDefault="00C81B71"/>
    <w:p w:rsidR="00C81B71" w:rsidP="00C81B71" w:rsidRDefault="00C81B71">
      <w:pPr>
        <w:pStyle w:val="InfoPara"/>
      </w:pPr>
      <w:r>
        <w:t>Comments</w:t>
      </w:r>
    </w:p>
    <w:p w:rsidR="00C81B71" w:rsidP="00C81B71" w:rsidRDefault="00C81B71">
      <w:r>
        <w:t>D Major made changes to vegetation class structural values in response to MTD v3.1 updates (K Pohl 7/18/05 request). These changes have not been reviewed and accepted by model developers as of 7/24/05.</w:t>
      </w:r>
    </w:p>
    <w:p w:rsidR="000D6C3D" w:rsidP="00C81B71" w:rsidRDefault="000D6C3D"/>
    <w:p w:rsidR="00C81B71" w:rsidP="00C81B71" w:rsidRDefault="00C81B71">
      <w:r>
        <w:t xml:space="preserve">For MZ18, </w:t>
      </w:r>
      <w:proofErr w:type="spellStart"/>
      <w:r>
        <w:t>BpS</w:t>
      </w:r>
      <w:proofErr w:type="spellEnd"/>
      <w:r>
        <w:t xml:space="preserve"> 1055 and </w:t>
      </w:r>
      <w:proofErr w:type="spellStart"/>
      <w:r>
        <w:t>BpS</w:t>
      </w:r>
      <w:proofErr w:type="spellEnd"/>
      <w:r>
        <w:t xml:space="preserve"> 1056 shared the same model and were modified from </w:t>
      </w:r>
      <w:proofErr w:type="spellStart"/>
      <w:r>
        <w:t>BpS</w:t>
      </w:r>
      <w:proofErr w:type="spellEnd"/>
      <w:r>
        <w:t xml:space="preserve"> 1055 &amp; 1056 for MZ17 to account for species differences (conifer dominance- ABLA and understory shrub composition). </w:t>
      </w:r>
    </w:p>
    <w:p w:rsidR="00B226A9" w:rsidP="00C81B71" w:rsidRDefault="00B226A9"/>
    <w:p w:rsidR="00C81B71" w:rsidP="00C81B71" w:rsidRDefault="00C81B71">
      <w:pPr>
        <w:pStyle w:val="ReportSection"/>
      </w:pPr>
      <w:r>
        <w:t>Succession Classes</w:t>
      </w:r>
    </w:p>
    <w:p w:rsidR="00C81B71" w:rsidP="00C81B71" w:rsidRDefault="00C81B7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1B71" w:rsidP="00C81B71" w:rsidRDefault="00C81B71">
      <w:pPr>
        <w:pStyle w:val="InfoPara"/>
        <w:pBdr>
          <w:top w:val="single" w:color="auto" w:sz="4" w:space="1"/>
        </w:pBdr>
      </w:pPr>
      <w:r xmlns:w="http://schemas.openxmlformats.org/wordprocessingml/2006/main">
        <w:t>Class A</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A03A7" w:rsidP="00C81B71" w:rsidRDefault="007A03A7">
      <w:pPr>
        <w:pStyle w:val="SClassInfoPara"/>
      </w:pPr>
    </w:p>
    <w:p w:rsidR="00C81B71" w:rsidP="00C81B71" w:rsidRDefault="00C81B7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532"/>
        <w:gridCol w:w="1956"/>
      </w:tblGrid>
      <w:tr w:rsidRPr="00C81B71" w:rsidR="00C81B71" w:rsidTr="00C81B71">
        <w:tc>
          <w:tcPr>
            <w:tcW w:w="1056" w:type="dxa"/>
            <w:tcBorders>
              <w:top w:val="single" w:color="auto" w:sz="2" w:space="0"/>
              <w:bottom w:val="single" w:color="000000" w:sz="12" w:space="0"/>
            </w:tcBorders>
            <w:shd w:val="clear" w:color="auto" w:fill="auto"/>
          </w:tcPr>
          <w:p w:rsidRPr="00C81B71" w:rsidR="00C81B71" w:rsidP="00C141A0" w:rsidRDefault="00C81B71">
            <w:pPr>
              <w:rPr>
                <w:b/>
                <w:bCs/>
              </w:rPr>
            </w:pPr>
            <w:r w:rsidRPr="00C81B71">
              <w:rPr>
                <w:b/>
                <w:bCs/>
              </w:rPr>
              <w:t>Symbol</w:t>
            </w:r>
          </w:p>
        </w:tc>
        <w:tc>
          <w:tcPr>
            <w:tcW w:w="2760" w:type="dxa"/>
            <w:tcBorders>
              <w:top w:val="single" w:color="auto" w:sz="2" w:space="0"/>
              <w:bottom w:val="single" w:color="000000" w:sz="12" w:space="0"/>
            </w:tcBorders>
            <w:shd w:val="clear" w:color="auto" w:fill="auto"/>
          </w:tcPr>
          <w:p w:rsidRPr="00C81B71" w:rsidR="00C81B71" w:rsidP="00C141A0" w:rsidRDefault="00C81B71">
            <w:pPr>
              <w:rPr>
                <w:b/>
                <w:bCs/>
              </w:rPr>
            </w:pPr>
            <w:r w:rsidRPr="00C81B71">
              <w:rPr>
                <w:b/>
                <w:bCs/>
              </w:rPr>
              <w:t>Scientific Name</w:t>
            </w:r>
          </w:p>
        </w:tc>
        <w:tc>
          <w:tcPr>
            <w:tcW w:w="2532" w:type="dxa"/>
            <w:tcBorders>
              <w:top w:val="single" w:color="auto" w:sz="2" w:space="0"/>
              <w:bottom w:val="single" w:color="000000" w:sz="12" w:space="0"/>
            </w:tcBorders>
            <w:shd w:val="clear" w:color="auto" w:fill="auto"/>
          </w:tcPr>
          <w:p w:rsidRPr="00C81B71" w:rsidR="00C81B71" w:rsidP="00C141A0" w:rsidRDefault="00C81B71">
            <w:pPr>
              <w:rPr>
                <w:b/>
                <w:bCs/>
              </w:rPr>
            </w:pPr>
            <w:r w:rsidRPr="00C81B71">
              <w:rPr>
                <w:b/>
                <w:bCs/>
              </w:rPr>
              <w:t>Common Name</w:t>
            </w:r>
          </w:p>
        </w:tc>
        <w:tc>
          <w:tcPr>
            <w:tcW w:w="1956" w:type="dxa"/>
            <w:tcBorders>
              <w:top w:val="single" w:color="auto" w:sz="2" w:space="0"/>
              <w:bottom w:val="single" w:color="000000" w:sz="12" w:space="0"/>
            </w:tcBorders>
            <w:shd w:val="clear" w:color="auto" w:fill="auto"/>
          </w:tcPr>
          <w:p w:rsidRPr="00C81B71" w:rsidR="00C81B71" w:rsidP="00C141A0" w:rsidRDefault="00C81B71">
            <w:pPr>
              <w:rPr>
                <w:b/>
                <w:bCs/>
              </w:rPr>
            </w:pPr>
            <w:r w:rsidRPr="00C81B71">
              <w:rPr>
                <w:b/>
                <w:bCs/>
              </w:rPr>
              <w:t>Canopy Position</w:t>
            </w:r>
          </w:p>
        </w:tc>
      </w:tr>
      <w:tr w:rsidRPr="00C81B71" w:rsidR="00C81B71" w:rsidTr="00C81B71">
        <w:tc>
          <w:tcPr>
            <w:tcW w:w="1056" w:type="dxa"/>
            <w:tcBorders>
              <w:top w:val="single" w:color="000000" w:sz="12" w:space="0"/>
            </w:tcBorders>
            <w:shd w:val="clear" w:color="auto" w:fill="auto"/>
          </w:tcPr>
          <w:p w:rsidRPr="00C81B71" w:rsidR="00C81B71" w:rsidP="00C141A0" w:rsidRDefault="00C81B71">
            <w:pPr>
              <w:rPr>
                <w:bCs/>
              </w:rPr>
            </w:pPr>
            <w:r w:rsidRPr="00C81B71">
              <w:rPr>
                <w:bCs/>
              </w:rPr>
              <w:t>CARU</w:t>
            </w:r>
          </w:p>
        </w:tc>
        <w:tc>
          <w:tcPr>
            <w:tcW w:w="2760" w:type="dxa"/>
            <w:tcBorders>
              <w:top w:val="single" w:color="000000" w:sz="12" w:space="0"/>
            </w:tcBorders>
            <w:shd w:val="clear" w:color="auto" w:fill="auto"/>
          </w:tcPr>
          <w:p w:rsidRPr="00C81B71" w:rsidR="00C81B71" w:rsidP="00C141A0" w:rsidRDefault="00C81B71">
            <w:proofErr w:type="spellStart"/>
            <w:r w:rsidRPr="00C81B71">
              <w:t>Calamagrostis</w:t>
            </w:r>
            <w:proofErr w:type="spellEnd"/>
            <w:r w:rsidRPr="00C81B71">
              <w:t xml:space="preserve"> </w:t>
            </w:r>
            <w:proofErr w:type="spellStart"/>
            <w:r w:rsidRPr="00C81B71">
              <w:t>rubescens</w:t>
            </w:r>
            <w:proofErr w:type="spellEnd"/>
          </w:p>
        </w:tc>
        <w:tc>
          <w:tcPr>
            <w:tcW w:w="2532" w:type="dxa"/>
            <w:tcBorders>
              <w:top w:val="single" w:color="000000" w:sz="12" w:space="0"/>
            </w:tcBorders>
            <w:shd w:val="clear" w:color="auto" w:fill="auto"/>
          </w:tcPr>
          <w:p w:rsidRPr="00C81B71" w:rsidR="00C81B71" w:rsidP="00C141A0" w:rsidRDefault="00C81B71">
            <w:r w:rsidRPr="00C81B71">
              <w:t>Pinegrass</w:t>
            </w:r>
          </w:p>
        </w:tc>
        <w:tc>
          <w:tcPr>
            <w:tcW w:w="1956" w:type="dxa"/>
            <w:tcBorders>
              <w:top w:val="single" w:color="000000" w:sz="12" w:space="0"/>
            </w:tcBorders>
            <w:shd w:val="clear" w:color="auto" w:fill="auto"/>
          </w:tcPr>
          <w:p w:rsidRPr="00C81B71" w:rsidR="00C81B71" w:rsidP="00C141A0" w:rsidRDefault="00C81B71">
            <w:r w:rsidRPr="00C81B71">
              <w:t>Lower</w:t>
            </w:r>
          </w:p>
        </w:tc>
      </w:tr>
      <w:tr w:rsidRPr="00C81B71" w:rsidR="00C81B71" w:rsidTr="00C81B71">
        <w:tc>
          <w:tcPr>
            <w:tcW w:w="1056" w:type="dxa"/>
            <w:shd w:val="clear" w:color="auto" w:fill="auto"/>
          </w:tcPr>
          <w:p w:rsidRPr="00C81B71" w:rsidR="00C81B71" w:rsidP="00C141A0" w:rsidRDefault="00C81B71">
            <w:pPr>
              <w:rPr>
                <w:bCs/>
              </w:rPr>
            </w:pPr>
            <w:r w:rsidRPr="00C81B71">
              <w:rPr>
                <w:bCs/>
              </w:rPr>
              <w:t>CAGE</w:t>
            </w:r>
          </w:p>
        </w:tc>
        <w:tc>
          <w:tcPr>
            <w:tcW w:w="2760" w:type="dxa"/>
            <w:shd w:val="clear" w:color="auto" w:fill="auto"/>
          </w:tcPr>
          <w:p w:rsidRPr="00C81B71" w:rsidR="00C81B71" w:rsidP="00C141A0" w:rsidRDefault="00C81B71">
            <w:proofErr w:type="spellStart"/>
            <w:r w:rsidRPr="00C81B71">
              <w:t>Carex</w:t>
            </w:r>
            <w:proofErr w:type="spellEnd"/>
            <w:r w:rsidRPr="00C81B71">
              <w:t xml:space="preserve"> </w:t>
            </w:r>
            <w:proofErr w:type="spellStart"/>
            <w:r w:rsidRPr="00C81B71">
              <w:t>geophila</w:t>
            </w:r>
            <w:proofErr w:type="spellEnd"/>
          </w:p>
        </w:tc>
        <w:tc>
          <w:tcPr>
            <w:tcW w:w="2532" w:type="dxa"/>
            <w:shd w:val="clear" w:color="auto" w:fill="auto"/>
          </w:tcPr>
          <w:p w:rsidRPr="00C81B71" w:rsidR="00C81B71" w:rsidP="00C141A0" w:rsidRDefault="00C81B71">
            <w:r w:rsidRPr="00C81B71">
              <w:t>White mountain sedge</w:t>
            </w:r>
          </w:p>
        </w:tc>
        <w:tc>
          <w:tcPr>
            <w:tcW w:w="1956" w:type="dxa"/>
            <w:shd w:val="clear" w:color="auto" w:fill="auto"/>
          </w:tcPr>
          <w:p w:rsidRPr="00C81B71" w:rsidR="00C81B71" w:rsidP="00C141A0" w:rsidRDefault="00C81B71">
            <w:r w:rsidRPr="00C81B71">
              <w:t>Lower</w:t>
            </w:r>
          </w:p>
        </w:tc>
      </w:tr>
      <w:tr w:rsidRPr="00C81B71" w:rsidR="00C81B71" w:rsidTr="00C81B71">
        <w:tc>
          <w:tcPr>
            <w:tcW w:w="1056" w:type="dxa"/>
            <w:shd w:val="clear" w:color="auto" w:fill="auto"/>
          </w:tcPr>
          <w:p w:rsidRPr="00C81B71" w:rsidR="00C81B71" w:rsidP="00C141A0" w:rsidRDefault="00C81B71">
            <w:pPr>
              <w:rPr>
                <w:bCs/>
              </w:rPr>
            </w:pPr>
            <w:r w:rsidRPr="00C81B71">
              <w:rPr>
                <w:bCs/>
              </w:rPr>
              <w:t>ABLA</w:t>
            </w:r>
          </w:p>
        </w:tc>
        <w:tc>
          <w:tcPr>
            <w:tcW w:w="2760" w:type="dxa"/>
            <w:shd w:val="clear" w:color="auto" w:fill="auto"/>
          </w:tcPr>
          <w:p w:rsidRPr="00C81B71" w:rsidR="00C81B71" w:rsidP="00C141A0" w:rsidRDefault="00C81B71">
            <w:proofErr w:type="spellStart"/>
            <w:r w:rsidRPr="00C81B71">
              <w:t>Abies</w:t>
            </w:r>
            <w:proofErr w:type="spellEnd"/>
            <w:r w:rsidRPr="00C81B71">
              <w:t xml:space="preserve"> </w:t>
            </w:r>
            <w:proofErr w:type="spellStart"/>
            <w:r w:rsidRPr="00C81B71">
              <w:t>lasiocarpa</w:t>
            </w:r>
            <w:proofErr w:type="spellEnd"/>
          </w:p>
        </w:tc>
        <w:tc>
          <w:tcPr>
            <w:tcW w:w="2532" w:type="dxa"/>
            <w:shd w:val="clear" w:color="auto" w:fill="auto"/>
          </w:tcPr>
          <w:p w:rsidRPr="00C81B71" w:rsidR="00C81B71" w:rsidP="00C141A0" w:rsidRDefault="00C81B71">
            <w:r w:rsidRPr="00C81B71">
              <w:t>Subalpine fir</w:t>
            </w:r>
          </w:p>
        </w:tc>
        <w:tc>
          <w:tcPr>
            <w:tcW w:w="1956" w:type="dxa"/>
            <w:shd w:val="clear" w:color="auto" w:fill="auto"/>
          </w:tcPr>
          <w:p w:rsidRPr="00C81B71" w:rsidR="00C81B71" w:rsidP="00C141A0" w:rsidRDefault="00C81B71">
            <w:r w:rsidRPr="00C81B71">
              <w:t>Upper</w:t>
            </w:r>
          </w:p>
        </w:tc>
      </w:tr>
      <w:tr w:rsidRPr="00C81B71" w:rsidR="00C81B71" w:rsidTr="00C81B71">
        <w:tc>
          <w:tcPr>
            <w:tcW w:w="1056" w:type="dxa"/>
            <w:shd w:val="clear" w:color="auto" w:fill="auto"/>
          </w:tcPr>
          <w:p w:rsidRPr="00C81B71" w:rsidR="00C81B71" w:rsidP="00C141A0" w:rsidRDefault="00C81B71">
            <w:pPr>
              <w:rPr>
                <w:bCs/>
              </w:rPr>
            </w:pPr>
            <w:r w:rsidRPr="00C81B71">
              <w:rPr>
                <w:bCs/>
              </w:rPr>
              <w:t>PICO</w:t>
            </w:r>
          </w:p>
        </w:tc>
        <w:tc>
          <w:tcPr>
            <w:tcW w:w="2760" w:type="dxa"/>
            <w:shd w:val="clear" w:color="auto" w:fill="auto"/>
          </w:tcPr>
          <w:p w:rsidRPr="00C81B71" w:rsidR="00C81B71" w:rsidP="00C141A0" w:rsidRDefault="00C81B71">
            <w:r w:rsidRPr="00C81B71">
              <w:t xml:space="preserve">Pinus </w:t>
            </w:r>
            <w:proofErr w:type="spellStart"/>
            <w:r w:rsidRPr="00C81B71">
              <w:t>contorta</w:t>
            </w:r>
            <w:proofErr w:type="spellEnd"/>
          </w:p>
        </w:tc>
        <w:tc>
          <w:tcPr>
            <w:tcW w:w="2532" w:type="dxa"/>
            <w:shd w:val="clear" w:color="auto" w:fill="auto"/>
          </w:tcPr>
          <w:p w:rsidRPr="00C81B71" w:rsidR="00C81B71" w:rsidP="00C141A0" w:rsidRDefault="00C81B71">
            <w:r w:rsidRPr="00C81B71">
              <w:t>Lodgepole pine</w:t>
            </w:r>
          </w:p>
        </w:tc>
        <w:tc>
          <w:tcPr>
            <w:tcW w:w="1956" w:type="dxa"/>
            <w:shd w:val="clear" w:color="auto" w:fill="auto"/>
          </w:tcPr>
          <w:p w:rsidRPr="00C81B71" w:rsidR="00C81B71" w:rsidP="00C141A0" w:rsidRDefault="00C81B71">
            <w:r w:rsidRPr="00C81B71">
              <w:t>Upper</w:t>
            </w:r>
          </w:p>
        </w:tc>
      </w:tr>
    </w:tbl>
    <w:p w:rsidR="00C81B71" w:rsidP="00C81B71" w:rsidRDefault="00C81B71"/>
    <w:p w:rsidR="00C81B71" w:rsidP="00C81B71" w:rsidRDefault="00C81B71">
      <w:pPr>
        <w:pStyle w:val="SClassInfoPara"/>
      </w:pPr>
      <w:r>
        <w:t>Description</w:t>
      </w:r>
    </w:p>
    <w:p w:rsidR="00C81B71" w:rsidP="00C81B71" w:rsidRDefault="00C81B71">
      <w:r>
        <w:t xml:space="preserve">Early succession after moderately long to long interval replacement fires. Occasionally, a lack of seed source of conifer </w:t>
      </w:r>
      <w:r w:rsidR="001222D5">
        <w:t>may maintain this condition</w:t>
      </w:r>
      <w:r>
        <w:t xml:space="preserve">. </w:t>
      </w:r>
      <w:r w:rsidR="000D6C3D">
        <w:t>Replacement fire occurs</w:t>
      </w:r>
      <w:r>
        <w:t>.</w:t>
      </w:r>
    </w:p>
    <w:p w:rsidR="00C81B71" w:rsidP="00C81B71" w:rsidRDefault="00C81B71"/>
    <w:p>
      <w:r>
        <w:rPr>
          <w:i/>
          <w:u w:val="single"/>
        </w:rPr>
        <w:t>Maximum Tree Size Class</w:t>
      </w:r>
      <w:br/>
      <w:r>
        <w:t>Sapling &gt;4.5ft; &lt;5"DBH</w:t>
      </w:r>
    </w:p>
    <w:p w:rsidR="00C81B71" w:rsidP="00C81B71" w:rsidRDefault="00C81B71">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A03A7" w:rsidP="00C81B71" w:rsidRDefault="007A03A7">
      <w:pPr>
        <w:pStyle w:val="SClassInfoPara"/>
      </w:pPr>
    </w:p>
    <w:p w:rsidR="00C81B71" w:rsidP="00C81B71" w:rsidRDefault="00C81B7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352"/>
        <w:gridCol w:w="1956"/>
      </w:tblGrid>
      <w:tr w:rsidRPr="00C81B71" w:rsidR="00C81B71" w:rsidTr="00C81B71">
        <w:tc>
          <w:tcPr>
            <w:tcW w:w="1056" w:type="dxa"/>
            <w:tcBorders>
              <w:top w:val="single" w:color="auto" w:sz="2" w:space="0"/>
              <w:bottom w:val="single" w:color="000000" w:sz="12" w:space="0"/>
            </w:tcBorders>
            <w:shd w:val="clear" w:color="auto" w:fill="auto"/>
          </w:tcPr>
          <w:p w:rsidRPr="00C81B71" w:rsidR="00C81B71" w:rsidP="00C04C11" w:rsidRDefault="00C81B71">
            <w:pPr>
              <w:rPr>
                <w:b/>
                <w:bCs/>
              </w:rPr>
            </w:pPr>
            <w:r w:rsidRPr="00C81B71">
              <w:rPr>
                <w:b/>
                <w:bCs/>
              </w:rPr>
              <w:t>Symbol</w:t>
            </w:r>
          </w:p>
        </w:tc>
        <w:tc>
          <w:tcPr>
            <w:tcW w:w="2484" w:type="dxa"/>
            <w:tcBorders>
              <w:top w:val="single" w:color="auto" w:sz="2" w:space="0"/>
              <w:bottom w:val="single" w:color="000000" w:sz="12" w:space="0"/>
            </w:tcBorders>
            <w:shd w:val="clear" w:color="auto" w:fill="auto"/>
          </w:tcPr>
          <w:p w:rsidRPr="00C81B71" w:rsidR="00C81B71" w:rsidP="00C04C11" w:rsidRDefault="00C81B71">
            <w:pPr>
              <w:rPr>
                <w:b/>
                <w:bCs/>
              </w:rPr>
            </w:pPr>
            <w:r w:rsidRPr="00C81B71">
              <w:rPr>
                <w:b/>
                <w:bCs/>
              </w:rPr>
              <w:t>Scientific Name</w:t>
            </w:r>
          </w:p>
        </w:tc>
        <w:tc>
          <w:tcPr>
            <w:tcW w:w="2352" w:type="dxa"/>
            <w:tcBorders>
              <w:top w:val="single" w:color="auto" w:sz="2" w:space="0"/>
              <w:bottom w:val="single" w:color="000000" w:sz="12" w:space="0"/>
            </w:tcBorders>
            <w:shd w:val="clear" w:color="auto" w:fill="auto"/>
          </w:tcPr>
          <w:p w:rsidRPr="00C81B71" w:rsidR="00C81B71" w:rsidP="00C04C11" w:rsidRDefault="00C81B71">
            <w:pPr>
              <w:rPr>
                <w:b/>
                <w:bCs/>
              </w:rPr>
            </w:pPr>
            <w:r w:rsidRPr="00C81B71">
              <w:rPr>
                <w:b/>
                <w:bCs/>
              </w:rPr>
              <w:t>Common Name</w:t>
            </w:r>
          </w:p>
        </w:tc>
        <w:tc>
          <w:tcPr>
            <w:tcW w:w="1956" w:type="dxa"/>
            <w:tcBorders>
              <w:top w:val="single" w:color="auto" w:sz="2" w:space="0"/>
              <w:bottom w:val="single" w:color="000000" w:sz="12" w:space="0"/>
            </w:tcBorders>
            <w:shd w:val="clear" w:color="auto" w:fill="auto"/>
          </w:tcPr>
          <w:p w:rsidRPr="00C81B71" w:rsidR="00C81B71" w:rsidP="00C04C11" w:rsidRDefault="00C81B71">
            <w:pPr>
              <w:rPr>
                <w:b/>
                <w:bCs/>
              </w:rPr>
            </w:pPr>
            <w:r w:rsidRPr="00C81B71">
              <w:rPr>
                <w:b/>
                <w:bCs/>
              </w:rPr>
              <w:t>Canopy Position</w:t>
            </w:r>
          </w:p>
        </w:tc>
      </w:tr>
      <w:tr w:rsidRPr="00C81B71" w:rsidR="00C81B71" w:rsidTr="00C81B71">
        <w:tc>
          <w:tcPr>
            <w:tcW w:w="1056" w:type="dxa"/>
            <w:tcBorders>
              <w:top w:val="single" w:color="000000" w:sz="12" w:space="0"/>
            </w:tcBorders>
            <w:shd w:val="clear" w:color="auto" w:fill="auto"/>
          </w:tcPr>
          <w:p w:rsidRPr="00C81B71" w:rsidR="00C81B71" w:rsidP="00C04C11" w:rsidRDefault="00C81B71">
            <w:pPr>
              <w:rPr>
                <w:bCs/>
              </w:rPr>
            </w:pPr>
            <w:r w:rsidRPr="00C81B71">
              <w:rPr>
                <w:bCs/>
              </w:rPr>
              <w:t>PICO</w:t>
            </w:r>
          </w:p>
        </w:tc>
        <w:tc>
          <w:tcPr>
            <w:tcW w:w="2484" w:type="dxa"/>
            <w:tcBorders>
              <w:top w:val="single" w:color="000000" w:sz="12" w:space="0"/>
            </w:tcBorders>
            <w:shd w:val="clear" w:color="auto" w:fill="auto"/>
          </w:tcPr>
          <w:p w:rsidRPr="00C81B71" w:rsidR="00C81B71" w:rsidP="00C04C11" w:rsidRDefault="00C81B71">
            <w:r w:rsidRPr="00C81B71">
              <w:t xml:space="preserve">Pinus </w:t>
            </w:r>
            <w:proofErr w:type="spellStart"/>
            <w:r w:rsidRPr="00C81B71">
              <w:t>contorta</w:t>
            </w:r>
            <w:proofErr w:type="spellEnd"/>
          </w:p>
        </w:tc>
        <w:tc>
          <w:tcPr>
            <w:tcW w:w="2352" w:type="dxa"/>
            <w:tcBorders>
              <w:top w:val="single" w:color="000000" w:sz="12" w:space="0"/>
            </w:tcBorders>
            <w:shd w:val="clear" w:color="auto" w:fill="auto"/>
          </w:tcPr>
          <w:p w:rsidRPr="00C81B71" w:rsidR="00C81B71" w:rsidP="00C04C11" w:rsidRDefault="00C81B71">
            <w:r w:rsidRPr="00C81B71">
              <w:t>Lodgepole pine</w:t>
            </w:r>
          </w:p>
        </w:tc>
        <w:tc>
          <w:tcPr>
            <w:tcW w:w="1956" w:type="dxa"/>
            <w:tcBorders>
              <w:top w:val="single" w:color="000000" w:sz="12" w:space="0"/>
            </w:tcBorders>
            <w:shd w:val="clear" w:color="auto" w:fill="auto"/>
          </w:tcPr>
          <w:p w:rsidRPr="00C81B71" w:rsidR="00C81B71" w:rsidP="00C04C11" w:rsidRDefault="00C81B71">
            <w:r w:rsidRPr="00C81B71">
              <w:t>Upper</w:t>
            </w:r>
          </w:p>
        </w:tc>
      </w:tr>
      <w:tr w:rsidRPr="00C81B71" w:rsidR="00C81B71" w:rsidTr="00C81B71">
        <w:tc>
          <w:tcPr>
            <w:tcW w:w="1056" w:type="dxa"/>
            <w:shd w:val="clear" w:color="auto" w:fill="auto"/>
          </w:tcPr>
          <w:p w:rsidRPr="00C81B71" w:rsidR="00C81B71" w:rsidP="00C04C11" w:rsidRDefault="00C81B71">
            <w:pPr>
              <w:rPr>
                <w:bCs/>
              </w:rPr>
            </w:pPr>
            <w:r w:rsidRPr="00C81B71">
              <w:rPr>
                <w:bCs/>
              </w:rPr>
              <w:t>VASC</w:t>
            </w:r>
          </w:p>
        </w:tc>
        <w:tc>
          <w:tcPr>
            <w:tcW w:w="2484" w:type="dxa"/>
            <w:shd w:val="clear" w:color="auto" w:fill="auto"/>
          </w:tcPr>
          <w:p w:rsidRPr="00C81B71" w:rsidR="00C81B71" w:rsidP="00C04C11" w:rsidRDefault="00C81B71">
            <w:r w:rsidRPr="00C81B71">
              <w:t xml:space="preserve">Vaccinium </w:t>
            </w:r>
            <w:proofErr w:type="spellStart"/>
            <w:r w:rsidRPr="00C81B71">
              <w:t>scoparium</w:t>
            </w:r>
            <w:proofErr w:type="spellEnd"/>
          </w:p>
        </w:tc>
        <w:tc>
          <w:tcPr>
            <w:tcW w:w="2352" w:type="dxa"/>
            <w:shd w:val="clear" w:color="auto" w:fill="auto"/>
          </w:tcPr>
          <w:p w:rsidRPr="00C81B71" w:rsidR="00C81B71" w:rsidP="00C04C11" w:rsidRDefault="00C81B71">
            <w:r w:rsidRPr="00C81B71">
              <w:t>Grouse whortleberry</w:t>
            </w:r>
          </w:p>
        </w:tc>
        <w:tc>
          <w:tcPr>
            <w:tcW w:w="1956" w:type="dxa"/>
            <w:shd w:val="clear" w:color="auto" w:fill="auto"/>
          </w:tcPr>
          <w:p w:rsidRPr="00C81B71" w:rsidR="00C81B71" w:rsidP="00C04C11" w:rsidRDefault="00C81B71">
            <w:r w:rsidRPr="00C81B71">
              <w:t>Upper</w:t>
            </w:r>
          </w:p>
        </w:tc>
      </w:tr>
      <w:tr w:rsidRPr="00C81B71" w:rsidR="00C81B71" w:rsidTr="00C81B71">
        <w:tc>
          <w:tcPr>
            <w:tcW w:w="1056" w:type="dxa"/>
            <w:shd w:val="clear" w:color="auto" w:fill="auto"/>
          </w:tcPr>
          <w:p w:rsidRPr="00C81B71" w:rsidR="00C81B71" w:rsidP="00C04C11" w:rsidRDefault="00C81B71">
            <w:pPr>
              <w:rPr>
                <w:bCs/>
              </w:rPr>
            </w:pPr>
            <w:r w:rsidRPr="00C81B71">
              <w:rPr>
                <w:bCs/>
              </w:rPr>
              <w:t>ABLA</w:t>
            </w:r>
          </w:p>
        </w:tc>
        <w:tc>
          <w:tcPr>
            <w:tcW w:w="2484" w:type="dxa"/>
            <w:shd w:val="clear" w:color="auto" w:fill="auto"/>
          </w:tcPr>
          <w:p w:rsidRPr="00C81B71" w:rsidR="00C81B71" w:rsidP="00C04C11" w:rsidRDefault="00C81B71">
            <w:proofErr w:type="spellStart"/>
            <w:r w:rsidRPr="00C81B71">
              <w:t>Abies</w:t>
            </w:r>
            <w:proofErr w:type="spellEnd"/>
            <w:r w:rsidRPr="00C81B71">
              <w:t xml:space="preserve"> </w:t>
            </w:r>
            <w:proofErr w:type="spellStart"/>
            <w:r w:rsidRPr="00C81B71">
              <w:t>lasiocarpa</w:t>
            </w:r>
            <w:proofErr w:type="spellEnd"/>
          </w:p>
        </w:tc>
        <w:tc>
          <w:tcPr>
            <w:tcW w:w="2352" w:type="dxa"/>
            <w:shd w:val="clear" w:color="auto" w:fill="auto"/>
          </w:tcPr>
          <w:p w:rsidRPr="00C81B71" w:rsidR="00C81B71" w:rsidP="00C04C11" w:rsidRDefault="00C81B71">
            <w:r w:rsidRPr="00C81B71">
              <w:t>Subalpine fir</w:t>
            </w:r>
          </w:p>
        </w:tc>
        <w:tc>
          <w:tcPr>
            <w:tcW w:w="1956" w:type="dxa"/>
            <w:shd w:val="clear" w:color="auto" w:fill="auto"/>
          </w:tcPr>
          <w:p w:rsidRPr="00C81B71" w:rsidR="00C81B71" w:rsidP="00C04C11" w:rsidRDefault="00C81B71">
            <w:r w:rsidRPr="00C81B71">
              <w:t>Low-Mid</w:t>
            </w:r>
          </w:p>
        </w:tc>
      </w:tr>
    </w:tbl>
    <w:p w:rsidR="00C81B71" w:rsidP="00C81B71" w:rsidRDefault="00C81B71"/>
    <w:p w:rsidR="00C81B71" w:rsidP="00C81B71" w:rsidRDefault="00C81B71">
      <w:pPr>
        <w:pStyle w:val="SClassInfoPara"/>
      </w:pPr>
      <w:r>
        <w:t>Description</w:t>
      </w:r>
    </w:p>
    <w:p w:rsidR="00C81B71" w:rsidP="00C81B71" w:rsidRDefault="00C81B71">
      <w:r>
        <w:t>Shade tolerant and mixed conifer sapli</w:t>
      </w:r>
      <w:r w:rsidR="001222D5">
        <w:t>ngs to poles</w:t>
      </w:r>
      <w:r>
        <w:t xml:space="preserve">.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and </w:t>
      </w:r>
      <w:r w:rsidRPr="001222D5">
        <w:rPr>
          <w:i/>
        </w:rPr>
        <w:t xml:space="preserve">Pinus </w:t>
      </w:r>
      <w:proofErr w:type="spellStart"/>
      <w:r w:rsidRPr="001222D5">
        <w:rPr>
          <w:i/>
        </w:rPr>
        <w:t>contorta</w:t>
      </w:r>
      <w:proofErr w:type="spellEnd"/>
      <w:r>
        <w:t xml:space="preserve"> co-dominate, or </w:t>
      </w:r>
      <w:r w:rsidRPr="001222D5">
        <w:rPr>
          <w:i/>
        </w:rPr>
        <w:t xml:space="preserve">Pinus </w:t>
      </w:r>
      <w:proofErr w:type="spellStart"/>
      <w:r w:rsidRPr="001222D5">
        <w:rPr>
          <w:i/>
        </w:rPr>
        <w:t>contorta</w:t>
      </w:r>
      <w:proofErr w:type="spellEnd"/>
      <w:r>
        <w:t xml:space="preserve"> only. Insects and disease may </w:t>
      </w:r>
      <w:proofErr w:type="gramStart"/>
      <w:r>
        <w:t>open up</w:t>
      </w:r>
      <w:proofErr w:type="gramEnd"/>
      <w:r>
        <w:t xml:space="preserve"> the canopy. Dog-hair conditions in this state may maintain the mid-development closed condition</w:t>
      </w:r>
      <w:r w:rsidR="001222D5">
        <w:t>.</w:t>
      </w:r>
    </w:p>
    <w:p w:rsidR="00C81B71" w:rsidP="00C81B71" w:rsidRDefault="00C81B71"/>
    <w:p>
      <w:r>
        <w:rPr>
          <w:i/>
          <w:u w:val="single"/>
        </w:rPr>
        <w:t>Maximum Tree Size Class</w:t>
      </w:r>
      <w:br/>
      <w:r>
        <w:t>Medium 9-21"DBH</w:t>
      </w:r>
    </w:p>
    <w:p w:rsidR="00C81B71" w:rsidP="001222D5" w:rsidRDefault="00C81B71">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A03A7" w:rsidP="00C81B71" w:rsidRDefault="007A03A7">
      <w:pPr>
        <w:pStyle w:val="SClassInfoPara"/>
      </w:pPr>
    </w:p>
    <w:p w:rsidR="00C81B71" w:rsidP="00C81B71" w:rsidRDefault="00C81B7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352"/>
        <w:gridCol w:w="1956"/>
      </w:tblGrid>
      <w:tr w:rsidRPr="00C81B71" w:rsidR="00C81B71" w:rsidTr="00C81B71">
        <w:tc>
          <w:tcPr>
            <w:tcW w:w="1056" w:type="dxa"/>
            <w:tcBorders>
              <w:top w:val="single" w:color="auto" w:sz="2" w:space="0"/>
              <w:bottom w:val="single" w:color="000000" w:sz="12" w:space="0"/>
            </w:tcBorders>
            <w:shd w:val="clear" w:color="auto" w:fill="auto"/>
          </w:tcPr>
          <w:p w:rsidRPr="00C81B71" w:rsidR="00C81B71" w:rsidP="005F5BBE" w:rsidRDefault="00C81B71">
            <w:pPr>
              <w:rPr>
                <w:b/>
                <w:bCs/>
              </w:rPr>
            </w:pPr>
            <w:r w:rsidRPr="00C81B71">
              <w:rPr>
                <w:b/>
                <w:bCs/>
              </w:rPr>
              <w:t>Symbol</w:t>
            </w:r>
          </w:p>
        </w:tc>
        <w:tc>
          <w:tcPr>
            <w:tcW w:w="2484" w:type="dxa"/>
            <w:tcBorders>
              <w:top w:val="single" w:color="auto" w:sz="2" w:space="0"/>
              <w:bottom w:val="single" w:color="000000" w:sz="12" w:space="0"/>
            </w:tcBorders>
            <w:shd w:val="clear" w:color="auto" w:fill="auto"/>
          </w:tcPr>
          <w:p w:rsidRPr="00C81B71" w:rsidR="00C81B71" w:rsidP="005F5BBE" w:rsidRDefault="00C81B71">
            <w:pPr>
              <w:rPr>
                <w:b/>
                <w:bCs/>
              </w:rPr>
            </w:pPr>
            <w:r w:rsidRPr="00C81B71">
              <w:rPr>
                <w:b/>
                <w:bCs/>
              </w:rPr>
              <w:t>Scientific Name</w:t>
            </w:r>
          </w:p>
        </w:tc>
        <w:tc>
          <w:tcPr>
            <w:tcW w:w="2352" w:type="dxa"/>
            <w:tcBorders>
              <w:top w:val="single" w:color="auto" w:sz="2" w:space="0"/>
              <w:bottom w:val="single" w:color="000000" w:sz="12" w:space="0"/>
            </w:tcBorders>
            <w:shd w:val="clear" w:color="auto" w:fill="auto"/>
          </w:tcPr>
          <w:p w:rsidRPr="00C81B71" w:rsidR="00C81B71" w:rsidP="005F5BBE" w:rsidRDefault="00C81B71">
            <w:pPr>
              <w:rPr>
                <w:b/>
                <w:bCs/>
              </w:rPr>
            </w:pPr>
            <w:r w:rsidRPr="00C81B71">
              <w:rPr>
                <w:b/>
                <w:bCs/>
              </w:rPr>
              <w:t>Common Name</w:t>
            </w:r>
          </w:p>
        </w:tc>
        <w:tc>
          <w:tcPr>
            <w:tcW w:w="1956" w:type="dxa"/>
            <w:tcBorders>
              <w:top w:val="single" w:color="auto" w:sz="2" w:space="0"/>
              <w:bottom w:val="single" w:color="000000" w:sz="12" w:space="0"/>
            </w:tcBorders>
            <w:shd w:val="clear" w:color="auto" w:fill="auto"/>
          </w:tcPr>
          <w:p w:rsidRPr="00C81B71" w:rsidR="00C81B71" w:rsidP="005F5BBE" w:rsidRDefault="00C81B71">
            <w:pPr>
              <w:rPr>
                <w:b/>
                <w:bCs/>
              </w:rPr>
            </w:pPr>
            <w:r w:rsidRPr="00C81B71">
              <w:rPr>
                <w:b/>
                <w:bCs/>
              </w:rPr>
              <w:t>Canopy Position</w:t>
            </w:r>
          </w:p>
        </w:tc>
      </w:tr>
      <w:tr w:rsidRPr="00C81B71" w:rsidR="00C81B71" w:rsidTr="00C81B71">
        <w:tc>
          <w:tcPr>
            <w:tcW w:w="1056" w:type="dxa"/>
            <w:tcBorders>
              <w:top w:val="single" w:color="000000" w:sz="12" w:space="0"/>
            </w:tcBorders>
            <w:shd w:val="clear" w:color="auto" w:fill="auto"/>
          </w:tcPr>
          <w:p w:rsidRPr="00C81B71" w:rsidR="00C81B71" w:rsidP="005F5BBE" w:rsidRDefault="00C81B71">
            <w:pPr>
              <w:rPr>
                <w:bCs/>
              </w:rPr>
            </w:pPr>
            <w:r w:rsidRPr="00C81B71">
              <w:rPr>
                <w:bCs/>
              </w:rPr>
              <w:t>ABLA</w:t>
            </w:r>
          </w:p>
        </w:tc>
        <w:tc>
          <w:tcPr>
            <w:tcW w:w="2484" w:type="dxa"/>
            <w:tcBorders>
              <w:top w:val="single" w:color="000000" w:sz="12" w:space="0"/>
            </w:tcBorders>
            <w:shd w:val="clear" w:color="auto" w:fill="auto"/>
          </w:tcPr>
          <w:p w:rsidRPr="00C81B71" w:rsidR="00C81B71" w:rsidP="005F5BBE" w:rsidRDefault="00C81B71">
            <w:proofErr w:type="spellStart"/>
            <w:r w:rsidRPr="00C81B71">
              <w:t>Abies</w:t>
            </w:r>
            <w:proofErr w:type="spellEnd"/>
            <w:r w:rsidRPr="00C81B71">
              <w:t xml:space="preserve"> </w:t>
            </w:r>
            <w:proofErr w:type="spellStart"/>
            <w:r w:rsidRPr="00C81B71">
              <w:t>lasiocarpa</w:t>
            </w:r>
            <w:proofErr w:type="spellEnd"/>
          </w:p>
        </w:tc>
        <w:tc>
          <w:tcPr>
            <w:tcW w:w="2352" w:type="dxa"/>
            <w:tcBorders>
              <w:top w:val="single" w:color="000000" w:sz="12" w:space="0"/>
            </w:tcBorders>
            <w:shd w:val="clear" w:color="auto" w:fill="auto"/>
          </w:tcPr>
          <w:p w:rsidRPr="00C81B71" w:rsidR="00C81B71" w:rsidP="005F5BBE" w:rsidRDefault="00C81B71">
            <w:r w:rsidRPr="00C81B71">
              <w:t>Subalpine fir</w:t>
            </w:r>
          </w:p>
        </w:tc>
        <w:tc>
          <w:tcPr>
            <w:tcW w:w="1956" w:type="dxa"/>
            <w:tcBorders>
              <w:top w:val="single" w:color="000000" w:sz="12" w:space="0"/>
            </w:tcBorders>
            <w:shd w:val="clear" w:color="auto" w:fill="auto"/>
          </w:tcPr>
          <w:p w:rsidRPr="00C81B71" w:rsidR="00C81B71" w:rsidP="005F5BBE" w:rsidRDefault="00C81B71">
            <w:r w:rsidRPr="00C81B71">
              <w:t>Upper</w:t>
            </w:r>
          </w:p>
        </w:tc>
      </w:tr>
      <w:tr w:rsidRPr="00C81B71" w:rsidR="00C81B71" w:rsidTr="00C81B71">
        <w:tc>
          <w:tcPr>
            <w:tcW w:w="1056" w:type="dxa"/>
            <w:shd w:val="clear" w:color="auto" w:fill="auto"/>
          </w:tcPr>
          <w:p w:rsidRPr="00C81B71" w:rsidR="00C81B71" w:rsidP="005F5BBE" w:rsidRDefault="00C81B71">
            <w:pPr>
              <w:rPr>
                <w:bCs/>
              </w:rPr>
            </w:pPr>
            <w:r w:rsidRPr="00C81B71">
              <w:rPr>
                <w:bCs/>
              </w:rPr>
              <w:t>PICO</w:t>
            </w:r>
          </w:p>
        </w:tc>
        <w:tc>
          <w:tcPr>
            <w:tcW w:w="2484" w:type="dxa"/>
            <w:shd w:val="clear" w:color="auto" w:fill="auto"/>
          </w:tcPr>
          <w:p w:rsidRPr="00C81B71" w:rsidR="00C81B71" w:rsidP="005F5BBE" w:rsidRDefault="00C81B71">
            <w:r w:rsidRPr="00C81B71">
              <w:t xml:space="preserve">Pinus </w:t>
            </w:r>
            <w:proofErr w:type="spellStart"/>
            <w:r w:rsidRPr="00C81B71">
              <w:t>contorta</w:t>
            </w:r>
            <w:proofErr w:type="spellEnd"/>
          </w:p>
        </w:tc>
        <w:tc>
          <w:tcPr>
            <w:tcW w:w="2352" w:type="dxa"/>
            <w:shd w:val="clear" w:color="auto" w:fill="auto"/>
          </w:tcPr>
          <w:p w:rsidRPr="00C81B71" w:rsidR="00C81B71" w:rsidP="005F5BBE" w:rsidRDefault="00C81B71">
            <w:r w:rsidRPr="00C81B71">
              <w:t>Lodgepole pine</w:t>
            </w:r>
          </w:p>
        </w:tc>
        <w:tc>
          <w:tcPr>
            <w:tcW w:w="1956" w:type="dxa"/>
            <w:shd w:val="clear" w:color="auto" w:fill="auto"/>
          </w:tcPr>
          <w:p w:rsidRPr="00C81B71" w:rsidR="00C81B71" w:rsidP="005F5BBE" w:rsidRDefault="00C81B71">
            <w:r w:rsidRPr="00C81B71">
              <w:t>Middle</w:t>
            </w:r>
          </w:p>
        </w:tc>
      </w:tr>
      <w:tr w:rsidRPr="00C81B71" w:rsidR="00C81B71" w:rsidTr="00C81B71">
        <w:tc>
          <w:tcPr>
            <w:tcW w:w="1056" w:type="dxa"/>
            <w:shd w:val="clear" w:color="auto" w:fill="auto"/>
          </w:tcPr>
          <w:p w:rsidRPr="00C81B71" w:rsidR="00C81B71" w:rsidP="005F5BBE" w:rsidRDefault="00C81B71">
            <w:pPr>
              <w:rPr>
                <w:bCs/>
              </w:rPr>
            </w:pPr>
            <w:r w:rsidRPr="00C81B71">
              <w:rPr>
                <w:bCs/>
              </w:rPr>
              <w:t>VASC</w:t>
            </w:r>
          </w:p>
        </w:tc>
        <w:tc>
          <w:tcPr>
            <w:tcW w:w="2484" w:type="dxa"/>
            <w:shd w:val="clear" w:color="auto" w:fill="auto"/>
          </w:tcPr>
          <w:p w:rsidRPr="00C81B71" w:rsidR="00C81B71" w:rsidP="005F5BBE" w:rsidRDefault="00C81B71">
            <w:r w:rsidRPr="00C81B71">
              <w:t xml:space="preserve">Vaccinium </w:t>
            </w:r>
            <w:proofErr w:type="spellStart"/>
            <w:r w:rsidRPr="00C81B71">
              <w:t>scoparium</w:t>
            </w:r>
            <w:proofErr w:type="spellEnd"/>
          </w:p>
        </w:tc>
        <w:tc>
          <w:tcPr>
            <w:tcW w:w="2352" w:type="dxa"/>
            <w:shd w:val="clear" w:color="auto" w:fill="auto"/>
          </w:tcPr>
          <w:p w:rsidRPr="00C81B71" w:rsidR="00C81B71" w:rsidP="005F5BBE" w:rsidRDefault="00C81B71">
            <w:r w:rsidRPr="00C81B71">
              <w:t>Grouse whortleberry</w:t>
            </w:r>
          </w:p>
        </w:tc>
        <w:tc>
          <w:tcPr>
            <w:tcW w:w="1956" w:type="dxa"/>
            <w:shd w:val="clear" w:color="auto" w:fill="auto"/>
          </w:tcPr>
          <w:p w:rsidRPr="00C81B71" w:rsidR="00C81B71" w:rsidP="005F5BBE" w:rsidRDefault="00C81B71">
            <w:r w:rsidRPr="00C81B71">
              <w:t>Low-Mid</w:t>
            </w:r>
          </w:p>
        </w:tc>
      </w:tr>
      <w:tr w:rsidRPr="00C81B71" w:rsidR="00C81B71" w:rsidTr="00C81B71">
        <w:tc>
          <w:tcPr>
            <w:tcW w:w="1056" w:type="dxa"/>
            <w:shd w:val="clear" w:color="auto" w:fill="auto"/>
          </w:tcPr>
          <w:p w:rsidRPr="00C81B71" w:rsidR="00C81B71" w:rsidP="005F5BBE" w:rsidRDefault="00C81B71">
            <w:pPr>
              <w:rPr>
                <w:bCs/>
              </w:rPr>
            </w:pPr>
            <w:r w:rsidRPr="00C81B71">
              <w:rPr>
                <w:bCs/>
              </w:rPr>
              <w:t>ABLA</w:t>
            </w:r>
          </w:p>
        </w:tc>
        <w:tc>
          <w:tcPr>
            <w:tcW w:w="2484" w:type="dxa"/>
            <w:shd w:val="clear" w:color="auto" w:fill="auto"/>
          </w:tcPr>
          <w:p w:rsidRPr="00C81B71" w:rsidR="00C81B71" w:rsidP="005F5BBE" w:rsidRDefault="00C81B71">
            <w:proofErr w:type="spellStart"/>
            <w:r w:rsidRPr="00C81B71">
              <w:t>Abies</w:t>
            </w:r>
            <w:proofErr w:type="spellEnd"/>
            <w:r w:rsidRPr="00C81B71">
              <w:t xml:space="preserve"> </w:t>
            </w:r>
            <w:proofErr w:type="spellStart"/>
            <w:r w:rsidRPr="00C81B71">
              <w:t>lasiocarpa</w:t>
            </w:r>
            <w:proofErr w:type="spellEnd"/>
          </w:p>
        </w:tc>
        <w:tc>
          <w:tcPr>
            <w:tcW w:w="2352" w:type="dxa"/>
            <w:shd w:val="clear" w:color="auto" w:fill="auto"/>
          </w:tcPr>
          <w:p w:rsidRPr="00C81B71" w:rsidR="00C81B71" w:rsidP="005F5BBE" w:rsidRDefault="00C81B71">
            <w:r w:rsidRPr="00C81B71">
              <w:t>Subalpine fir</w:t>
            </w:r>
          </w:p>
        </w:tc>
        <w:tc>
          <w:tcPr>
            <w:tcW w:w="1956" w:type="dxa"/>
            <w:shd w:val="clear" w:color="auto" w:fill="auto"/>
          </w:tcPr>
          <w:p w:rsidRPr="00C81B71" w:rsidR="00C81B71" w:rsidP="005F5BBE" w:rsidRDefault="00C81B71">
            <w:r w:rsidRPr="00C81B71">
              <w:t>Lower</w:t>
            </w:r>
          </w:p>
        </w:tc>
      </w:tr>
    </w:tbl>
    <w:p w:rsidR="00C81B71" w:rsidP="00C81B71" w:rsidRDefault="00C81B71"/>
    <w:p w:rsidR="00C81B71" w:rsidP="00C81B71" w:rsidRDefault="00C81B71">
      <w:pPr>
        <w:pStyle w:val="SClassInfoPara"/>
      </w:pPr>
      <w:r>
        <w:t>Description</w:t>
      </w:r>
    </w:p>
    <w:p w:rsidR="00C81B71" w:rsidP="00C81B71" w:rsidRDefault="00C81B71">
      <w:r>
        <w:t>Primarily consists of moderately tolerant saplings to poles (1-6.9in DBH) and &lt;50% canopy cover of fir, with pine often intermediate o</w:t>
      </w:r>
      <w:r w:rsidR="001222D5">
        <w:t>r suppressed.</w:t>
      </w:r>
    </w:p>
    <w:p w:rsidR="00C81B71" w:rsidP="00C81B71" w:rsidRDefault="00C81B71"/>
    <w:p>
      <w:r>
        <w:rPr>
          <w:i/>
          <w:u w:val="single"/>
        </w:rPr>
        <w:t>Maximum Tree Size Class</w:t>
      </w:r>
      <w:br/>
      <w:r>
        <w:t>Medium 9-21"DBH</w:t>
      </w:r>
    </w:p>
    <w:p w:rsidR="00C81B71" w:rsidP="00C81B71" w:rsidRDefault="00C81B71">
      <w:pPr>
        <w:pStyle w:val="InfoPara"/>
        <w:pBdr>
          <w:top w:val="single" w:color="auto" w:sz="4" w:space="1"/>
        </w:pBdr>
      </w:pPr>
      <w:r xmlns:w="http://schemas.openxmlformats.org/wordprocessingml/2006/main">
        <w:t>Class D</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A03A7" w:rsidP="00C81B71" w:rsidRDefault="007A03A7">
      <w:pPr>
        <w:pStyle w:val="SClassInfoPara"/>
      </w:pPr>
    </w:p>
    <w:p w:rsidR="00C81B71" w:rsidP="00C81B71" w:rsidRDefault="00C81B7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352"/>
        <w:gridCol w:w="1956"/>
      </w:tblGrid>
      <w:tr w:rsidRPr="00C81B71" w:rsidR="00C81B71" w:rsidTr="00C81B71">
        <w:tc>
          <w:tcPr>
            <w:tcW w:w="1056" w:type="dxa"/>
            <w:tcBorders>
              <w:top w:val="single" w:color="auto" w:sz="2" w:space="0"/>
              <w:bottom w:val="single" w:color="000000" w:sz="12" w:space="0"/>
            </w:tcBorders>
            <w:shd w:val="clear" w:color="auto" w:fill="auto"/>
          </w:tcPr>
          <w:p w:rsidRPr="00C81B71" w:rsidR="00C81B71" w:rsidP="0024510D" w:rsidRDefault="00C81B71">
            <w:pPr>
              <w:rPr>
                <w:b/>
                <w:bCs/>
              </w:rPr>
            </w:pPr>
            <w:r w:rsidRPr="00C81B71">
              <w:rPr>
                <w:b/>
                <w:bCs/>
              </w:rPr>
              <w:t>Symbol</w:t>
            </w:r>
          </w:p>
        </w:tc>
        <w:tc>
          <w:tcPr>
            <w:tcW w:w="2484" w:type="dxa"/>
            <w:tcBorders>
              <w:top w:val="single" w:color="auto" w:sz="2" w:space="0"/>
              <w:bottom w:val="single" w:color="000000" w:sz="12" w:space="0"/>
            </w:tcBorders>
            <w:shd w:val="clear" w:color="auto" w:fill="auto"/>
          </w:tcPr>
          <w:p w:rsidRPr="00C81B71" w:rsidR="00C81B71" w:rsidP="0024510D" w:rsidRDefault="00C81B71">
            <w:pPr>
              <w:rPr>
                <w:b/>
                <w:bCs/>
              </w:rPr>
            </w:pPr>
            <w:r w:rsidRPr="00C81B71">
              <w:rPr>
                <w:b/>
                <w:bCs/>
              </w:rPr>
              <w:t>Scientific Name</w:t>
            </w:r>
          </w:p>
        </w:tc>
        <w:tc>
          <w:tcPr>
            <w:tcW w:w="2352" w:type="dxa"/>
            <w:tcBorders>
              <w:top w:val="single" w:color="auto" w:sz="2" w:space="0"/>
              <w:bottom w:val="single" w:color="000000" w:sz="12" w:space="0"/>
            </w:tcBorders>
            <w:shd w:val="clear" w:color="auto" w:fill="auto"/>
          </w:tcPr>
          <w:p w:rsidRPr="00C81B71" w:rsidR="00C81B71" w:rsidP="0024510D" w:rsidRDefault="00C81B71">
            <w:pPr>
              <w:rPr>
                <w:b/>
                <w:bCs/>
              </w:rPr>
            </w:pPr>
            <w:r w:rsidRPr="00C81B71">
              <w:rPr>
                <w:b/>
                <w:bCs/>
              </w:rPr>
              <w:t>Common Name</w:t>
            </w:r>
          </w:p>
        </w:tc>
        <w:tc>
          <w:tcPr>
            <w:tcW w:w="1956" w:type="dxa"/>
            <w:tcBorders>
              <w:top w:val="single" w:color="auto" w:sz="2" w:space="0"/>
              <w:bottom w:val="single" w:color="000000" w:sz="12" w:space="0"/>
            </w:tcBorders>
            <w:shd w:val="clear" w:color="auto" w:fill="auto"/>
          </w:tcPr>
          <w:p w:rsidRPr="00C81B71" w:rsidR="00C81B71" w:rsidP="0024510D" w:rsidRDefault="00C81B71">
            <w:pPr>
              <w:rPr>
                <w:b/>
                <w:bCs/>
              </w:rPr>
            </w:pPr>
            <w:r w:rsidRPr="00C81B71">
              <w:rPr>
                <w:b/>
                <w:bCs/>
              </w:rPr>
              <w:t>Canopy Position</w:t>
            </w:r>
          </w:p>
        </w:tc>
      </w:tr>
      <w:tr w:rsidRPr="00C81B71" w:rsidR="00C81B71" w:rsidTr="00C81B71">
        <w:tc>
          <w:tcPr>
            <w:tcW w:w="1056" w:type="dxa"/>
            <w:tcBorders>
              <w:top w:val="single" w:color="000000" w:sz="12" w:space="0"/>
            </w:tcBorders>
            <w:shd w:val="clear" w:color="auto" w:fill="auto"/>
          </w:tcPr>
          <w:p w:rsidRPr="00C81B71" w:rsidR="00C81B71" w:rsidP="0024510D" w:rsidRDefault="00C81B71">
            <w:pPr>
              <w:rPr>
                <w:bCs/>
              </w:rPr>
            </w:pPr>
            <w:r w:rsidRPr="00C81B71">
              <w:rPr>
                <w:bCs/>
              </w:rPr>
              <w:t>ABLA</w:t>
            </w:r>
          </w:p>
        </w:tc>
        <w:tc>
          <w:tcPr>
            <w:tcW w:w="2484" w:type="dxa"/>
            <w:tcBorders>
              <w:top w:val="single" w:color="000000" w:sz="12" w:space="0"/>
            </w:tcBorders>
            <w:shd w:val="clear" w:color="auto" w:fill="auto"/>
          </w:tcPr>
          <w:p w:rsidRPr="00C81B71" w:rsidR="00C81B71" w:rsidP="0024510D" w:rsidRDefault="00C81B71">
            <w:proofErr w:type="spellStart"/>
            <w:r w:rsidRPr="00C81B71">
              <w:t>Abies</w:t>
            </w:r>
            <w:proofErr w:type="spellEnd"/>
            <w:r w:rsidRPr="00C81B71">
              <w:t xml:space="preserve"> </w:t>
            </w:r>
            <w:proofErr w:type="spellStart"/>
            <w:r w:rsidRPr="00C81B71">
              <w:t>lasiocarpa</w:t>
            </w:r>
            <w:proofErr w:type="spellEnd"/>
          </w:p>
        </w:tc>
        <w:tc>
          <w:tcPr>
            <w:tcW w:w="2352" w:type="dxa"/>
            <w:tcBorders>
              <w:top w:val="single" w:color="000000" w:sz="12" w:space="0"/>
            </w:tcBorders>
            <w:shd w:val="clear" w:color="auto" w:fill="auto"/>
          </w:tcPr>
          <w:p w:rsidRPr="00C81B71" w:rsidR="00C81B71" w:rsidP="0024510D" w:rsidRDefault="00C81B71">
            <w:r w:rsidRPr="00C81B71">
              <w:t>Subalpine fir</w:t>
            </w:r>
          </w:p>
        </w:tc>
        <w:tc>
          <w:tcPr>
            <w:tcW w:w="1956" w:type="dxa"/>
            <w:tcBorders>
              <w:top w:val="single" w:color="000000" w:sz="12" w:space="0"/>
            </w:tcBorders>
            <w:shd w:val="clear" w:color="auto" w:fill="auto"/>
          </w:tcPr>
          <w:p w:rsidRPr="00C81B71" w:rsidR="00C81B71" w:rsidP="0024510D" w:rsidRDefault="00C81B71">
            <w:r w:rsidRPr="00C81B71">
              <w:t>Upper</w:t>
            </w:r>
          </w:p>
        </w:tc>
      </w:tr>
      <w:tr w:rsidRPr="00C81B71" w:rsidR="00C81B71" w:rsidTr="00C81B71">
        <w:tc>
          <w:tcPr>
            <w:tcW w:w="1056" w:type="dxa"/>
            <w:shd w:val="clear" w:color="auto" w:fill="auto"/>
          </w:tcPr>
          <w:p w:rsidRPr="00C81B71" w:rsidR="00C81B71" w:rsidP="0024510D" w:rsidRDefault="00C81B71">
            <w:pPr>
              <w:rPr>
                <w:bCs/>
              </w:rPr>
            </w:pPr>
            <w:r w:rsidRPr="00C81B71">
              <w:rPr>
                <w:bCs/>
              </w:rPr>
              <w:t>PICO</w:t>
            </w:r>
          </w:p>
        </w:tc>
        <w:tc>
          <w:tcPr>
            <w:tcW w:w="2484" w:type="dxa"/>
            <w:shd w:val="clear" w:color="auto" w:fill="auto"/>
          </w:tcPr>
          <w:p w:rsidRPr="00C81B71" w:rsidR="00C81B71" w:rsidP="0024510D" w:rsidRDefault="00C81B71">
            <w:r w:rsidRPr="00C81B71">
              <w:t xml:space="preserve">Pinus </w:t>
            </w:r>
            <w:proofErr w:type="spellStart"/>
            <w:r w:rsidRPr="00C81B71">
              <w:t>contorta</w:t>
            </w:r>
            <w:proofErr w:type="spellEnd"/>
          </w:p>
        </w:tc>
        <w:tc>
          <w:tcPr>
            <w:tcW w:w="2352" w:type="dxa"/>
            <w:shd w:val="clear" w:color="auto" w:fill="auto"/>
          </w:tcPr>
          <w:p w:rsidRPr="00C81B71" w:rsidR="00C81B71" w:rsidP="0024510D" w:rsidRDefault="00C81B71">
            <w:r w:rsidRPr="00C81B71">
              <w:t>Lodgepole pine</w:t>
            </w:r>
          </w:p>
        </w:tc>
        <w:tc>
          <w:tcPr>
            <w:tcW w:w="1956" w:type="dxa"/>
            <w:shd w:val="clear" w:color="auto" w:fill="auto"/>
          </w:tcPr>
          <w:p w:rsidRPr="00C81B71" w:rsidR="00C81B71" w:rsidP="0024510D" w:rsidRDefault="00C81B71">
            <w:r w:rsidRPr="00C81B71">
              <w:t>Mid-Upper</w:t>
            </w:r>
          </w:p>
        </w:tc>
      </w:tr>
      <w:tr w:rsidRPr="00C81B71" w:rsidR="00C81B71" w:rsidTr="00C81B71">
        <w:tc>
          <w:tcPr>
            <w:tcW w:w="1056" w:type="dxa"/>
            <w:shd w:val="clear" w:color="auto" w:fill="auto"/>
          </w:tcPr>
          <w:p w:rsidRPr="00C81B71" w:rsidR="00C81B71" w:rsidP="0024510D" w:rsidRDefault="00C81B71">
            <w:pPr>
              <w:rPr>
                <w:bCs/>
              </w:rPr>
            </w:pPr>
            <w:r w:rsidRPr="00C81B71">
              <w:rPr>
                <w:bCs/>
              </w:rPr>
              <w:t>ABLA</w:t>
            </w:r>
          </w:p>
        </w:tc>
        <w:tc>
          <w:tcPr>
            <w:tcW w:w="2484" w:type="dxa"/>
            <w:shd w:val="clear" w:color="auto" w:fill="auto"/>
          </w:tcPr>
          <w:p w:rsidRPr="00C81B71" w:rsidR="00C81B71" w:rsidP="0024510D" w:rsidRDefault="00C81B71">
            <w:proofErr w:type="spellStart"/>
            <w:r w:rsidRPr="00C81B71">
              <w:t>Abies</w:t>
            </w:r>
            <w:proofErr w:type="spellEnd"/>
            <w:r w:rsidRPr="00C81B71">
              <w:t xml:space="preserve"> </w:t>
            </w:r>
            <w:proofErr w:type="spellStart"/>
            <w:r w:rsidRPr="00C81B71">
              <w:t>lasiocarpa</w:t>
            </w:r>
            <w:proofErr w:type="spellEnd"/>
          </w:p>
        </w:tc>
        <w:tc>
          <w:tcPr>
            <w:tcW w:w="2352" w:type="dxa"/>
            <w:shd w:val="clear" w:color="auto" w:fill="auto"/>
          </w:tcPr>
          <w:p w:rsidRPr="00C81B71" w:rsidR="00C81B71" w:rsidP="0024510D" w:rsidRDefault="00C81B71">
            <w:r w:rsidRPr="00C81B71">
              <w:t>Subalpine fir</w:t>
            </w:r>
          </w:p>
        </w:tc>
        <w:tc>
          <w:tcPr>
            <w:tcW w:w="1956" w:type="dxa"/>
            <w:shd w:val="clear" w:color="auto" w:fill="auto"/>
          </w:tcPr>
          <w:p w:rsidRPr="00C81B71" w:rsidR="00C81B71" w:rsidP="0024510D" w:rsidRDefault="00C81B71">
            <w:r w:rsidRPr="00C81B71">
              <w:t>Middle</w:t>
            </w:r>
          </w:p>
        </w:tc>
      </w:tr>
      <w:tr w:rsidRPr="00C81B71" w:rsidR="00C81B71" w:rsidTr="00C81B71">
        <w:tc>
          <w:tcPr>
            <w:tcW w:w="1056" w:type="dxa"/>
            <w:shd w:val="clear" w:color="auto" w:fill="auto"/>
          </w:tcPr>
          <w:p w:rsidRPr="00C81B71" w:rsidR="00C81B71" w:rsidP="0024510D" w:rsidRDefault="00C81B71">
            <w:pPr>
              <w:rPr>
                <w:bCs/>
              </w:rPr>
            </w:pPr>
            <w:r w:rsidRPr="00C81B71">
              <w:rPr>
                <w:bCs/>
              </w:rPr>
              <w:t>VASC</w:t>
            </w:r>
          </w:p>
        </w:tc>
        <w:tc>
          <w:tcPr>
            <w:tcW w:w="2484" w:type="dxa"/>
            <w:shd w:val="clear" w:color="auto" w:fill="auto"/>
          </w:tcPr>
          <w:p w:rsidRPr="00C81B71" w:rsidR="00C81B71" w:rsidP="0024510D" w:rsidRDefault="00C81B71">
            <w:r w:rsidRPr="00C81B71">
              <w:t xml:space="preserve">Vaccinium </w:t>
            </w:r>
            <w:proofErr w:type="spellStart"/>
            <w:r w:rsidRPr="00C81B71">
              <w:t>scoparium</w:t>
            </w:r>
            <w:proofErr w:type="spellEnd"/>
          </w:p>
        </w:tc>
        <w:tc>
          <w:tcPr>
            <w:tcW w:w="2352" w:type="dxa"/>
            <w:shd w:val="clear" w:color="auto" w:fill="auto"/>
          </w:tcPr>
          <w:p w:rsidRPr="00C81B71" w:rsidR="00C81B71" w:rsidP="0024510D" w:rsidRDefault="00C81B71">
            <w:r w:rsidRPr="00C81B71">
              <w:t>Grouse whortleberry</w:t>
            </w:r>
          </w:p>
        </w:tc>
        <w:tc>
          <w:tcPr>
            <w:tcW w:w="1956" w:type="dxa"/>
            <w:shd w:val="clear" w:color="auto" w:fill="auto"/>
          </w:tcPr>
          <w:p w:rsidRPr="00C81B71" w:rsidR="00C81B71" w:rsidP="0024510D" w:rsidRDefault="00C81B71">
            <w:r w:rsidRPr="00C81B71">
              <w:t>Low-Mid</w:t>
            </w:r>
          </w:p>
        </w:tc>
      </w:tr>
    </w:tbl>
    <w:p w:rsidR="00C81B71" w:rsidP="00C81B71" w:rsidRDefault="00C81B71"/>
    <w:p w:rsidR="00C81B71" w:rsidP="00C81B71" w:rsidRDefault="00C81B71">
      <w:pPr>
        <w:pStyle w:val="SClassInfoPara"/>
      </w:pPr>
      <w:r>
        <w:t>Description</w:t>
      </w:r>
    </w:p>
    <w:p w:rsidR="00C81B71" w:rsidP="00C81B71" w:rsidRDefault="00C81B71">
      <w:r>
        <w:t xml:space="preserve">Pole and larger diameter moderately to shade tolerant conifer species in moderate to </w:t>
      </w:r>
      <w:proofErr w:type="gramStart"/>
      <w:r>
        <w:t>large size</w:t>
      </w:r>
      <w:proofErr w:type="gramEnd"/>
      <w:r>
        <w:t xml:space="preserve"> patches, all aspects. Fir dominates, pine (MZ18 PICO) is intermediate or suppressed/dying. </w:t>
      </w:r>
    </w:p>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79</w:t>
            </w:r>
          </w:p>
        </w:tc>
      </w:tr>
      <w:tr>
        <w:tc>
          <w:p>
            <w:pPr>
              <w:jc w:val="center"/>
            </w:pPr>
            <w:r>
              <w:rPr>
                <w:sz w:val="20"/>
              </w:rPr>
              <w:t>Mid1:OPN</w:t>
            </w:r>
          </w:p>
        </w:tc>
        <w:tc>
          <w:p>
            <w:pPr>
              <w:jc w:val="center"/>
            </w:pPr>
            <w:r>
              <w:rPr>
                <w:sz w:val="20"/>
              </w:rPr>
              <w:t>40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81B71" w:rsidP="00C81B71" w:rsidRDefault="00C81B71">
      <w:r>
        <w:t xml:space="preserve">Bradley, A.F., N.V. </w:t>
      </w:r>
      <w:proofErr w:type="spellStart"/>
      <w:r>
        <w:t>Noste</w:t>
      </w:r>
      <w:proofErr w:type="spellEnd"/>
      <w:r>
        <w:t xml:space="preserve"> and W.C. Fisher. 1992. Fire ecology of forests and woodlands in Utah. Ge. Tech. Rep. INT-287. Ogden, UT: USDA Forest Service, Intermou</w:t>
      </w:r>
      <w:r w:rsidR="007A03A7">
        <w:t>n</w:t>
      </w:r>
      <w:r>
        <w:t>tain Research Station. 128 pp.</w:t>
      </w:r>
    </w:p>
    <w:p w:rsidR="00C81B71" w:rsidP="00C81B71" w:rsidRDefault="00C81B71"/>
    <w:p w:rsidR="00C81B71" w:rsidP="00C81B71" w:rsidRDefault="00C81B71">
      <w:proofErr w:type="spellStart"/>
      <w:r>
        <w:lastRenderedPageBreak/>
        <w:t>DeVelice</w:t>
      </w:r>
      <w:proofErr w:type="spellEnd"/>
      <w:r>
        <w:t xml:space="preserve">, R.L., J.A. Ludwig, W.H. Moir and F. </w:t>
      </w:r>
      <w:proofErr w:type="spellStart"/>
      <w:r>
        <w:t>Ronco</w:t>
      </w:r>
      <w:proofErr w:type="spellEnd"/>
      <w:r>
        <w:t xml:space="preserve">, Jr. 1986. A Classification of Forest Habitat Types of Northern New Mexico and Southern Colorado. USDA Forest Service. Rocky Mountain Forest and Range Experiment Station. GTR RM-131. </w:t>
      </w:r>
    </w:p>
    <w:p w:rsidR="00C81B71" w:rsidP="00C81B71" w:rsidRDefault="00C81B71"/>
    <w:p w:rsidR="00C81B71" w:rsidP="00C81B71" w:rsidRDefault="00C81B71">
      <w:proofErr w:type="spellStart"/>
      <w:r>
        <w:t>Komarkova</w:t>
      </w:r>
      <w:proofErr w:type="spellEnd"/>
      <w:r>
        <w:t>, V., R.A. Alexander and B.C. Johnston. 1988. Forest Vegetation of the Gunnison and Parts of the Uncompahgre National Forests: A Preliminary Habitat Type Classification. USDA Forest Service, Rocky Mountain Forest and Range Experiment Station. GTR RM-163.</w:t>
      </w:r>
    </w:p>
    <w:p w:rsidR="00C81B71" w:rsidP="00C81B71" w:rsidRDefault="00C81B71"/>
    <w:p w:rsidR="00C81B71" w:rsidP="00C81B71" w:rsidRDefault="00C81B71">
      <w:r>
        <w:t>NatureServe. 2007. International Ecological Classification Standard: Terrestrial Ecological Classifications. NatureServe Central Databases. Arlington, VA. Data current as of 10 February 2007.</w:t>
      </w:r>
    </w:p>
    <w:p w:rsidR="00C81B71" w:rsidP="00C81B71" w:rsidRDefault="00C81B71"/>
    <w:p w:rsidR="00C81B71" w:rsidP="00C81B71" w:rsidRDefault="00C81B71">
      <w:r>
        <w:t xml:space="preserve">Veblen, T.T., K.S. Hadley, E.M. </w:t>
      </w:r>
      <w:proofErr w:type="spellStart"/>
      <w:r>
        <w:t>Nel</w:t>
      </w:r>
      <w:proofErr w:type="spellEnd"/>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C81B7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4D2" w:rsidRDefault="00AC44D2">
      <w:r>
        <w:separator/>
      </w:r>
    </w:p>
  </w:endnote>
  <w:endnote w:type="continuationSeparator" w:id="0">
    <w:p w:rsidR="00AC44D2" w:rsidRDefault="00AC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B71" w:rsidRDefault="00C81B71" w:rsidP="00C81B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4D2" w:rsidRDefault="00AC44D2">
      <w:r>
        <w:separator/>
      </w:r>
    </w:p>
  </w:footnote>
  <w:footnote w:type="continuationSeparator" w:id="0">
    <w:p w:rsidR="00AC44D2" w:rsidRDefault="00AC4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81B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71"/>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D6C3D"/>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22D5"/>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05EA"/>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F07"/>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E4D7B"/>
    <w:rsid w:val="003F280C"/>
    <w:rsid w:val="003F322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36E58"/>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D73"/>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2FA7"/>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A03A7"/>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34D1"/>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44D2"/>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26A9"/>
    <w:rsid w:val="00B26135"/>
    <w:rsid w:val="00B27936"/>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1B71"/>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2BE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2A280"/>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D6C3D"/>
    <w:rPr>
      <w:sz w:val="16"/>
      <w:szCs w:val="16"/>
    </w:rPr>
  </w:style>
  <w:style w:type="paragraph" w:styleId="CommentText">
    <w:name w:val="annotation text"/>
    <w:basedOn w:val="Normal"/>
    <w:link w:val="CommentTextChar"/>
    <w:uiPriority w:val="99"/>
    <w:semiHidden/>
    <w:unhideWhenUsed/>
    <w:rsid w:val="000D6C3D"/>
    <w:rPr>
      <w:sz w:val="20"/>
      <w:szCs w:val="20"/>
    </w:rPr>
  </w:style>
  <w:style w:type="character" w:customStyle="1" w:styleId="CommentTextChar">
    <w:name w:val="Comment Text Char"/>
    <w:basedOn w:val="DefaultParagraphFont"/>
    <w:link w:val="CommentText"/>
    <w:uiPriority w:val="99"/>
    <w:semiHidden/>
    <w:rsid w:val="000D6C3D"/>
  </w:style>
  <w:style w:type="paragraph" w:styleId="CommentSubject">
    <w:name w:val="annotation subject"/>
    <w:basedOn w:val="CommentText"/>
    <w:next w:val="CommentText"/>
    <w:link w:val="CommentSubjectChar"/>
    <w:uiPriority w:val="99"/>
    <w:semiHidden/>
    <w:unhideWhenUsed/>
    <w:rsid w:val="000D6C3D"/>
    <w:rPr>
      <w:b/>
      <w:bCs/>
    </w:rPr>
  </w:style>
  <w:style w:type="character" w:customStyle="1" w:styleId="CommentSubjectChar">
    <w:name w:val="Comment Subject Char"/>
    <w:basedOn w:val="CommentTextChar"/>
    <w:link w:val="CommentSubject"/>
    <w:uiPriority w:val="99"/>
    <w:semiHidden/>
    <w:rsid w:val="000D6C3D"/>
    <w:rPr>
      <w:b/>
      <w:bCs/>
    </w:rPr>
  </w:style>
  <w:style w:type="paragraph" w:styleId="BalloonText">
    <w:name w:val="Balloon Text"/>
    <w:basedOn w:val="Normal"/>
    <w:link w:val="BalloonTextChar"/>
    <w:uiPriority w:val="99"/>
    <w:semiHidden/>
    <w:unhideWhenUsed/>
    <w:rsid w:val="000D6C3D"/>
    <w:rPr>
      <w:rFonts w:ascii="Tahoma" w:hAnsi="Tahoma" w:cs="Tahoma"/>
      <w:sz w:val="16"/>
      <w:szCs w:val="16"/>
    </w:rPr>
  </w:style>
  <w:style w:type="character" w:customStyle="1" w:styleId="BalloonTextChar">
    <w:name w:val="Balloon Text Char"/>
    <w:basedOn w:val="DefaultParagraphFont"/>
    <w:link w:val="BalloonText"/>
    <w:uiPriority w:val="99"/>
    <w:semiHidden/>
    <w:rsid w:val="000D6C3D"/>
    <w:rPr>
      <w:rFonts w:ascii="Tahoma" w:hAnsi="Tahoma" w:cs="Tahoma"/>
      <w:sz w:val="16"/>
      <w:szCs w:val="16"/>
    </w:rPr>
  </w:style>
  <w:style w:type="paragraph" w:styleId="ListParagraph">
    <w:name w:val="List Paragraph"/>
    <w:basedOn w:val="Normal"/>
    <w:uiPriority w:val="34"/>
    <w:qFormat/>
    <w:rsid w:val="00B226A9"/>
    <w:pPr>
      <w:ind w:left="720"/>
    </w:pPr>
    <w:rPr>
      <w:rFonts w:ascii="Calibri" w:eastAsiaTheme="minorHAnsi" w:hAnsi="Calibri"/>
      <w:sz w:val="22"/>
      <w:szCs w:val="22"/>
    </w:rPr>
  </w:style>
  <w:style w:type="character" w:styleId="Hyperlink">
    <w:name w:val="Hyperlink"/>
    <w:basedOn w:val="DefaultParagraphFont"/>
    <w:rsid w:val="00B22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584">
      <w:bodyDiv w:val="1"/>
      <w:marLeft w:val="0"/>
      <w:marRight w:val="0"/>
      <w:marTop w:val="0"/>
      <w:marBottom w:val="0"/>
      <w:divBdr>
        <w:top w:val="none" w:sz="0" w:space="0" w:color="auto"/>
        <w:left w:val="none" w:sz="0" w:space="0" w:color="auto"/>
        <w:bottom w:val="none" w:sz="0" w:space="0" w:color="auto"/>
        <w:right w:val="none" w:sz="0" w:space="0" w:color="auto"/>
      </w:divBdr>
    </w:div>
    <w:div w:id="20741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2014-08-21T14:21:00Z</cp:lastPrinted>
  <dcterms:created xsi:type="dcterms:W3CDTF">2015-10-13T00:11:00Z</dcterms:created>
  <dcterms:modified xsi:type="dcterms:W3CDTF">2018-08-01T14:40:00Z</dcterms:modified>
</cp:coreProperties>
</file>