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FD6" w:rsidP="00FA4FD6" w:rsidRDefault="00FA4FD6" w14:paraId="0AEFD950" w14:textId="77777777">
      <w:pPr>
        <w:pStyle w:val="BpSTitle"/>
      </w:pPr>
      <w:r>
        <w:t>10580</w:t>
      </w:r>
    </w:p>
    <w:p w:rsidR="00FA4FD6" w:rsidP="00FA4FD6" w:rsidRDefault="00FA4FD6" w14:paraId="78653083" w14:textId="77777777">
      <w:pPr>
        <w:pStyle w:val="BpSTitle"/>
      </w:pPr>
      <w:r>
        <w:t>Sierra Nevada Subalpine Lodgepole Pine Forest and Woodland</w:t>
      </w:r>
    </w:p>
    <w:p w:rsidR="00FA4FD6" w:rsidP="00B77631" w:rsidRDefault="00FA4FD6" w14:paraId="244434F3" w14:textId="136460BF">
      <w:pPr>
        <w:tabs>
          <w:tab w:val="left" w:pos="7200"/>
        </w:tabs>
      </w:pPr>
      <w:r>
        <w:t xmlns:w="http://schemas.openxmlformats.org/wordprocessingml/2006/main">BpS Model/Description Version: Aug. 2020</w:t>
      </w:r>
      <w:r w:rsidR="00EC5E57">
        <w:tab/>
      </w:r>
    </w:p>
    <w:p w:rsidR="00FA4FD6" w:rsidP="00B77631" w:rsidRDefault="00FA4FD6" w14:paraId="78C5331B" w14:textId="77777777">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24"/>
        <w:gridCol w:w="2472"/>
        <w:gridCol w:w="1392"/>
        <w:gridCol w:w="852"/>
      </w:tblGrid>
      <w:tr w:rsidRPr="00FA4FD6" w:rsidR="00FA4FD6" w:rsidTr="00FA4FD6" w14:paraId="4093953D" w14:textId="77777777">
        <w:tc>
          <w:tcPr>
            <w:tcW w:w="1824" w:type="dxa"/>
            <w:tcBorders>
              <w:top w:val="single" w:color="auto" w:sz="2" w:space="0"/>
              <w:left w:val="single" w:color="auto" w:sz="12" w:space="0"/>
              <w:bottom w:val="single" w:color="000000" w:sz="12" w:space="0"/>
            </w:tcBorders>
            <w:shd w:val="clear" w:color="auto" w:fill="auto"/>
          </w:tcPr>
          <w:p w:rsidRPr="00FA4FD6" w:rsidR="00FA4FD6" w:rsidP="00EC202C" w:rsidRDefault="00FA4FD6" w14:paraId="1ED79356" w14:textId="77777777">
            <w:pPr>
              <w:rPr>
                <w:b/>
                <w:bCs/>
              </w:rPr>
            </w:pPr>
            <w:r w:rsidRPr="00FA4FD6">
              <w:rPr>
                <w:b/>
                <w:bCs/>
              </w:rPr>
              <w:t>Modelers</w:t>
            </w:r>
          </w:p>
        </w:tc>
        <w:tc>
          <w:tcPr>
            <w:tcW w:w="2472" w:type="dxa"/>
            <w:tcBorders>
              <w:top w:val="single" w:color="auto" w:sz="2" w:space="0"/>
              <w:bottom w:val="single" w:color="000000" w:sz="12" w:space="0"/>
              <w:right w:val="single" w:color="000000" w:sz="12" w:space="0"/>
            </w:tcBorders>
            <w:shd w:val="clear" w:color="auto" w:fill="auto"/>
          </w:tcPr>
          <w:p w:rsidRPr="00FA4FD6" w:rsidR="00FA4FD6" w:rsidP="00EC202C" w:rsidRDefault="00FA4FD6" w14:paraId="6BF62FD2"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FA4FD6" w:rsidR="00FA4FD6" w:rsidP="00EC202C" w:rsidRDefault="00FA4FD6" w14:paraId="6FF4B8BA" w14:textId="77777777">
            <w:pPr>
              <w:rPr>
                <w:b/>
                <w:bCs/>
              </w:rPr>
            </w:pPr>
            <w:r w:rsidRPr="00FA4FD6">
              <w:rPr>
                <w:b/>
                <w:bCs/>
              </w:rPr>
              <w:t>Reviewers</w:t>
            </w:r>
          </w:p>
        </w:tc>
        <w:tc>
          <w:tcPr>
            <w:tcW w:w="852" w:type="dxa"/>
            <w:tcBorders>
              <w:top w:val="single" w:color="auto" w:sz="2" w:space="0"/>
              <w:bottom w:val="single" w:color="000000" w:sz="12" w:space="0"/>
            </w:tcBorders>
            <w:shd w:val="clear" w:color="auto" w:fill="auto"/>
          </w:tcPr>
          <w:p w:rsidRPr="00FA4FD6" w:rsidR="00FA4FD6" w:rsidP="00EC202C" w:rsidRDefault="00FA4FD6" w14:paraId="197CCFF5" w14:textId="77777777">
            <w:pPr>
              <w:rPr>
                <w:b/>
                <w:bCs/>
              </w:rPr>
            </w:pPr>
          </w:p>
        </w:tc>
      </w:tr>
      <w:tr w:rsidRPr="00FA4FD6" w:rsidR="00FA4FD6" w:rsidTr="00FA4FD6" w14:paraId="005AEE7B" w14:textId="77777777">
        <w:tc>
          <w:tcPr>
            <w:tcW w:w="1824" w:type="dxa"/>
            <w:tcBorders>
              <w:top w:val="single" w:color="000000" w:sz="12" w:space="0"/>
              <w:left w:val="single" w:color="auto" w:sz="12" w:space="0"/>
            </w:tcBorders>
            <w:shd w:val="clear" w:color="auto" w:fill="auto"/>
          </w:tcPr>
          <w:p w:rsidRPr="00FA4FD6" w:rsidR="00FA4FD6" w:rsidP="00EC202C" w:rsidRDefault="00FA4FD6" w14:paraId="257629D7" w14:textId="77777777">
            <w:pPr>
              <w:rPr>
                <w:bCs/>
              </w:rPr>
            </w:pPr>
            <w:r w:rsidRPr="00FA4FD6">
              <w:rPr>
                <w:bCs/>
              </w:rPr>
              <w:t>Diane White</w:t>
            </w:r>
          </w:p>
        </w:tc>
        <w:tc>
          <w:tcPr>
            <w:tcW w:w="2472" w:type="dxa"/>
            <w:tcBorders>
              <w:top w:val="single" w:color="000000" w:sz="12" w:space="0"/>
              <w:right w:val="single" w:color="000000" w:sz="12" w:space="0"/>
            </w:tcBorders>
            <w:shd w:val="clear" w:color="auto" w:fill="auto"/>
          </w:tcPr>
          <w:p w:rsidRPr="00FA4FD6" w:rsidR="00FA4FD6" w:rsidP="00EC202C" w:rsidRDefault="00FA4FD6" w14:paraId="381A1828" w14:textId="77777777">
            <w:r w:rsidRPr="00FA4FD6">
              <w:t>dewhite01@fs.fed.us</w:t>
            </w:r>
          </w:p>
        </w:tc>
        <w:tc>
          <w:tcPr>
            <w:tcW w:w="1392" w:type="dxa"/>
            <w:tcBorders>
              <w:top w:val="single" w:color="000000" w:sz="12" w:space="0"/>
              <w:left w:val="single" w:color="000000" w:sz="12" w:space="0"/>
            </w:tcBorders>
            <w:shd w:val="clear" w:color="auto" w:fill="auto"/>
          </w:tcPr>
          <w:p w:rsidRPr="00FA4FD6" w:rsidR="00FA4FD6" w:rsidP="00EC202C" w:rsidRDefault="00FA4FD6" w14:paraId="2FD6AA86" w14:textId="77777777">
            <w:r w:rsidRPr="00FA4FD6">
              <w:t>None</w:t>
            </w:r>
          </w:p>
        </w:tc>
        <w:tc>
          <w:tcPr>
            <w:tcW w:w="852" w:type="dxa"/>
            <w:tcBorders>
              <w:top w:val="single" w:color="000000" w:sz="12" w:space="0"/>
            </w:tcBorders>
            <w:shd w:val="clear" w:color="auto" w:fill="auto"/>
          </w:tcPr>
          <w:p w:rsidRPr="00FA4FD6" w:rsidR="00FA4FD6" w:rsidP="00EC202C" w:rsidRDefault="00FA4FD6" w14:paraId="53274A8F" w14:textId="77777777">
            <w:r w:rsidRPr="00FA4FD6">
              <w:t>None</w:t>
            </w:r>
          </w:p>
        </w:tc>
      </w:tr>
      <w:tr w:rsidRPr="00FA4FD6" w:rsidR="00FA4FD6" w:rsidTr="00FA4FD6" w14:paraId="262B7E07" w14:textId="77777777">
        <w:tc>
          <w:tcPr>
            <w:tcW w:w="1824" w:type="dxa"/>
            <w:tcBorders>
              <w:left w:val="single" w:color="auto" w:sz="12" w:space="0"/>
            </w:tcBorders>
            <w:shd w:val="clear" w:color="auto" w:fill="auto"/>
          </w:tcPr>
          <w:p w:rsidRPr="00FA4FD6" w:rsidR="00FA4FD6" w:rsidP="00EC202C" w:rsidRDefault="00FA4FD6" w14:paraId="7A340C7C" w14:textId="77777777">
            <w:pPr>
              <w:rPr>
                <w:bCs/>
              </w:rPr>
            </w:pPr>
            <w:r w:rsidRPr="00FA4FD6">
              <w:rPr>
                <w:bCs/>
              </w:rPr>
              <w:t xml:space="preserve">Jim </w:t>
            </w:r>
            <w:proofErr w:type="spellStart"/>
            <w:r w:rsidRPr="00FA4FD6">
              <w:rPr>
                <w:bCs/>
              </w:rPr>
              <w:t>Merzenich</w:t>
            </w:r>
            <w:proofErr w:type="spellEnd"/>
          </w:p>
        </w:tc>
        <w:tc>
          <w:tcPr>
            <w:tcW w:w="2472" w:type="dxa"/>
            <w:tcBorders>
              <w:right w:val="single" w:color="000000" w:sz="12" w:space="0"/>
            </w:tcBorders>
            <w:shd w:val="clear" w:color="auto" w:fill="auto"/>
          </w:tcPr>
          <w:p w:rsidRPr="00FA4FD6" w:rsidR="00FA4FD6" w:rsidP="00EC202C" w:rsidRDefault="00FA4FD6" w14:paraId="1DF1EC73" w14:textId="77777777">
            <w:r w:rsidRPr="00FA4FD6">
              <w:t>jmerzenich@fs.fed.us</w:t>
            </w:r>
          </w:p>
        </w:tc>
        <w:tc>
          <w:tcPr>
            <w:tcW w:w="1392" w:type="dxa"/>
            <w:tcBorders>
              <w:left w:val="single" w:color="000000" w:sz="12" w:space="0"/>
            </w:tcBorders>
            <w:shd w:val="clear" w:color="auto" w:fill="auto"/>
          </w:tcPr>
          <w:p w:rsidRPr="00FA4FD6" w:rsidR="00FA4FD6" w:rsidP="00EC202C" w:rsidRDefault="00FA4FD6" w14:paraId="07DBC345" w14:textId="77777777">
            <w:r w:rsidRPr="00FA4FD6">
              <w:t>None</w:t>
            </w:r>
          </w:p>
        </w:tc>
        <w:tc>
          <w:tcPr>
            <w:tcW w:w="852" w:type="dxa"/>
            <w:shd w:val="clear" w:color="auto" w:fill="auto"/>
          </w:tcPr>
          <w:p w:rsidRPr="00FA4FD6" w:rsidR="00FA4FD6" w:rsidP="00EC202C" w:rsidRDefault="00FA4FD6" w14:paraId="7D494984" w14:textId="77777777">
            <w:r w:rsidRPr="00FA4FD6">
              <w:t>None</w:t>
            </w:r>
          </w:p>
        </w:tc>
      </w:tr>
      <w:tr w:rsidRPr="00FA4FD6" w:rsidR="00FA4FD6" w:rsidTr="00FA4FD6" w14:paraId="4BA207AA" w14:textId="77777777">
        <w:tc>
          <w:tcPr>
            <w:tcW w:w="1824" w:type="dxa"/>
            <w:tcBorders>
              <w:left w:val="single" w:color="auto" w:sz="12" w:space="0"/>
              <w:bottom w:val="single" w:color="auto" w:sz="2" w:space="0"/>
            </w:tcBorders>
            <w:shd w:val="clear" w:color="auto" w:fill="auto"/>
          </w:tcPr>
          <w:p w:rsidRPr="00FA4FD6" w:rsidR="00FA4FD6" w:rsidP="00EC202C" w:rsidRDefault="00FA4FD6" w14:paraId="1E61FFC4" w14:textId="77777777">
            <w:pPr>
              <w:rPr>
                <w:bCs/>
              </w:rPr>
            </w:pPr>
            <w:r w:rsidRPr="00FA4FD6">
              <w:rPr>
                <w:bCs/>
              </w:rPr>
              <w:t>None</w:t>
            </w:r>
          </w:p>
        </w:tc>
        <w:tc>
          <w:tcPr>
            <w:tcW w:w="2472" w:type="dxa"/>
            <w:tcBorders>
              <w:right w:val="single" w:color="000000" w:sz="12" w:space="0"/>
            </w:tcBorders>
            <w:shd w:val="clear" w:color="auto" w:fill="auto"/>
          </w:tcPr>
          <w:p w:rsidRPr="00FA4FD6" w:rsidR="00FA4FD6" w:rsidP="00EC202C" w:rsidRDefault="00FA4FD6" w14:paraId="32DCC2C0" w14:textId="77777777">
            <w:r w:rsidRPr="00FA4FD6">
              <w:t>None</w:t>
            </w:r>
          </w:p>
        </w:tc>
        <w:tc>
          <w:tcPr>
            <w:tcW w:w="1392" w:type="dxa"/>
            <w:tcBorders>
              <w:left w:val="single" w:color="000000" w:sz="12" w:space="0"/>
              <w:bottom w:val="single" w:color="auto" w:sz="2" w:space="0"/>
            </w:tcBorders>
            <w:shd w:val="clear" w:color="auto" w:fill="auto"/>
          </w:tcPr>
          <w:p w:rsidRPr="00FA4FD6" w:rsidR="00FA4FD6" w:rsidP="00EC202C" w:rsidRDefault="00FA4FD6" w14:paraId="47C2BDA6" w14:textId="77777777">
            <w:r w:rsidRPr="00FA4FD6">
              <w:t>None</w:t>
            </w:r>
          </w:p>
        </w:tc>
        <w:tc>
          <w:tcPr>
            <w:tcW w:w="852" w:type="dxa"/>
            <w:shd w:val="clear" w:color="auto" w:fill="auto"/>
          </w:tcPr>
          <w:p w:rsidRPr="00FA4FD6" w:rsidR="00FA4FD6" w:rsidP="00EC202C" w:rsidRDefault="00FA4FD6" w14:paraId="089F57E6" w14:textId="77777777">
            <w:r w:rsidRPr="00FA4FD6">
              <w:t>None</w:t>
            </w:r>
          </w:p>
        </w:tc>
      </w:tr>
    </w:tbl>
    <w:p w:rsidR="00FA4FD6" w:rsidP="00FA4FD6" w:rsidRDefault="00FA4FD6" w14:paraId="5D2134BB" w14:textId="77777777"/>
    <w:p w:rsidR="00FA4FD6" w:rsidP="00FA4FD6" w:rsidRDefault="00FA4FD6" w14:paraId="25F3CF65" w14:textId="77777777">
      <w:pPr>
        <w:pStyle w:val="InfoPara"/>
      </w:pPr>
      <w:r>
        <w:t>Vegetation Type</w:t>
      </w:r>
    </w:p>
    <w:p w:rsidR="00FA4FD6" w:rsidP="00FA4FD6" w:rsidRDefault="00FA4FD6" w14:paraId="33A8F43F" w14:textId="77777777">
      <w:r>
        <w:t>Forest and Woodland</w:t>
      </w:r>
    </w:p>
    <w:p w:rsidR="00FA4FD6" w:rsidP="00FA4FD6" w:rsidRDefault="00FA4FD6" w14:paraId="553D8D22" w14:textId="0CE0283A">
      <w:pPr>
        <w:pStyle w:val="InfoPara"/>
      </w:pPr>
      <w:r>
        <w:t>Map Zone</w:t>
      </w:r>
    </w:p>
    <w:p w:rsidR="00FA4FD6" w:rsidP="00FA4FD6" w:rsidRDefault="00FA4FD6" w14:paraId="4F1C2D87" w14:textId="77777777">
      <w:r>
        <w:t>7</w:t>
      </w:r>
    </w:p>
    <w:p w:rsidR="00FA4FD6" w:rsidP="00FA4FD6" w:rsidRDefault="00FA4FD6" w14:paraId="0F5A93A1" w14:textId="77777777">
      <w:pPr>
        <w:pStyle w:val="InfoPara"/>
      </w:pPr>
      <w:r>
        <w:t>Geographic Range</w:t>
      </w:r>
    </w:p>
    <w:p w:rsidR="00FA4FD6" w:rsidP="00FA4FD6" w:rsidRDefault="00FA4FD6" w14:paraId="46F74E11" w14:textId="51BA7FE8">
      <w:r>
        <w:t>Dry subalpine lodgepole pine is distributed in the upper montane of the Southern Oregon Cascades.</w:t>
      </w:r>
      <w:r w:rsidR="00EC5E57">
        <w:t xml:space="preserve"> </w:t>
      </w:r>
      <w:r>
        <w:t>Stands are typically located at elevations ranging from 4</w:t>
      </w:r>
      <w:r w:rsidR="00EC5E57">
        <w:t>,</w:t>
      </w:r>
      <w:r>
        <w:t>000-5</w:t>
      </w:r>
      <w:r w:rsidR="00EC5E57">
        <w:t>,</w:t>
      </w:r>
      <w:r>
        <w:t>000ft (1</w:t>
      </w:r>
      <w:r w:rsidR="00EC5E57">
        <w:t>,</w:t>
      </w:r>
      <w:r>
        <w:t>300-2</w:t>
      </w:r>
      <w:r w:rsidR="00EC5E57">
        <w:t>,</w:t>
      </w:r>
      <w:r>
        <w:t>000m).</w:t>
      </w:r>
    </w:p>
    <w:p w:rsidR="00FA4FD6" w:rsidP="00FA4FD6" w:rsidRDefault="00FA4FD6" w14:paraId="5E625FDB" w14:textId="77777777">
      <w:pPr>
        <w:pStyle w:val="InfoPara"/>
      </w:pPr>
      <w:r>
        <w:t>Biophysical Site Description</w:t>
      </w:r>
    </w:p>
    <w:p w:rsidR="00FA4FD6" w:rsidP="00FA4FD6" w:rsidRDefault="00FA4FD6" w14:paraId="3DE2BBAA" w14:textId="5A59F9E5">
      <w:r>
        <w:t>Lodgepole dominates on upper montane dry sites, often located on benches and slopes &lt;15%. Stands are typically in flat terrain with pumice soils. Stands persist on nutrient</w:t>
      </w:r>
      <w:r w:rsidR="00EC5E57">
        <w:t>-</w:t>
      </w:r>
      <w:r>
        <w:t>poor</w:t>
      </w:r>
      <w:r w:rsidR="00EC5E57">
        <w:t xml:space="preserve"> </w:t>
      </w:r>
      <w:r>
        <w:t xml:space="preserve">pumice soils (Sheppard and </w:t>
      </w:r>
      <w:proofErr w:type="spellStart"/>
      <w:r>
        <w:t>Lassoie</w:t>
      </w:r>
      <w:proofErr w:type="spellEnd"/>
      <w:r>
        <w:t xml:space="preserve"> 1988</w:t>
      </w:r>
      <w:r w:rsidR="00EC5E57">
        <w:t>;</w:t>
      </w:r>
      <w:r>
        <w:t xml:space="preserve"> Agee 1993</w:t>
      </w:r>
      <w:r w:rsidR="00EC5E57">
        <w:t>;</w:t>
      </w:r>
      <w:r>
        <w:t xml:space="preserve"> </w:t>
      </w:r>
      <w:proofErr w:type="spellStart"/>
      <w:r>
        <w:t>Keifer</w:t>
      </w:r>
      <w:proofErr w:type="spellEnd"/>
      <w:r>
        <w:t xml:space="preserve"> 1991). Climate is Mediterranean with wet winters (Nov-Apr) and dry summers</w:t>
      </w:r>
      <w:r w:rsidR="00EC5E57">
        <w:t>,</w:t>
      </w:r>
      <w:r>
        <w:t xml:space="preserve"> although summer thunderstorms occur sporadically. Forest understory is typically sparse</w:t>
      </w:r>
      <w:r w:rsidR="00EC5E57">
        <w:t>,</w:t>
      </w:r>
      <w:r>
        <w:t xml:space="preserve"> with few shrubs and low-to-moderate herbaceous cover. Fuel is considered sparse (Parker 1986; van </w:t>
      </w:r>
      <w:proofErr w:type="spellStart"/>
      <w:r>
        <w:t>Wagtendonk</w:t>
      </w:r>
      <w:proofErr w:type="spellEnd"/>
      <w:r>
        <w:t xml:space="preserve"> 1991).</w:t>
      </w:r>
    </w:p>
    <w:p w:rsidR="00FA4FD6" w:rsidP="00FA4FD6" w:rsidRDefault="00FA4FD6" w14:paraId="692B4323" w14:textId="77777777">
      <w:pPr>
        <w:pStyle w:val="InfoPara"/>
      </w:pPr>
      <w:r>
        <w:t>Vegetation Description</w:t>
      </w:r>
    </w:p>
    <w:p w:rsidR="00FA4FD6" w:rsidP="00FA4FD6" w:rsidRDefault="00FA4FD6" w14:paraId="0AA7DE67" w14:textId="1DC76E30">
      <w:r>
        <w:t>Stands can exist in a range of densities</w:t>
      </w:r>
      <w:r w:rsidR="00E97422">
        <w:t>,</w:t>
      </w:r>
      <w:r>
        <w:t xml:space="preserve"> but primarily are moderately closed canopies (about 50%). In warmer areas, associated species include Douglas-fir and white fir; in cooler areas</w:t>
      </w:r>
      <w:r w:rsidR="00E97422">
        <w:t>,</w:t>
      </w:r>
      <w:r>
        <w:t xml:space="preserve"> western white pine and Shasta red fir. Understory shrubs are dominated by low-growing </w:t>
      </w:r>
      <w:proofErr w:type="spellStart"/>
      <w:r>
        <w:t>pinemat</w:t>
      </w:r>
      <w:proofErr w:type="spellEnd"/>
      <w:r>
        <w:t xml:space="preserve"> manzanita, grouse huckleberry</w:t>
      </w:r>
      <w:r w:rsidR="00E97422">
        <w:t>,</w:t>
      </w:r>
      <w:r>
        <w:t xml:space="preserve"> and squaw carpet. Long stolon sedge is common.</w:t>
      </w:r>
    </w:p>
    <w:p w:rsidR="00FA4FD6" w:rsidP="00FA4FD6" w:rsidRDefault="00FA4FD6" w14:paraId="705E8317"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bl>
    <w:p>
      <w:r>
        <w:rPr>
          <w:sz w:val="16"/>
        </w:rPr>
        <w:t>Species names are from the NRCS PLANTS database. Check species codes at http://plants.usda.gov.</w:t>
      </w:r>
    </w:p>
    <w:p w:rsidR="00FA4FD6" w:rsidP="00FA4FD6" w:rsidRDefault="00FA4FD6" w14:paraId="64E13397" w14:textId="77777777">
      <w:pPr>
        <w:pStyle w:val="InfoPara"/>
      </w:pPr>
      <w:r>
        <w:t>Disturbance Description</w:t>
      </w:r>
    </w:p>
    <w:p w:rsidR="00FA4FD6" w:rsidP="00FA4FD6" w:rsidRDefault="00FA4FD6" w14:paraId="0A961CC9" w14:textId="2A6460F8">
      <w:r>
        <w:t>Stand</w:t>
      </w:r>
      <w:r w:rsidR="00E97422">
        <w:t>-</w:t>
      </w:r>
      <w:r>
        <w:t>replacing fires every 80-100yrs</w:t>
      </w:r>
      <w:r w:rsidR="00E97422">
        <w:t>,</w:t>
      </w:r>
      <w:r>
        <w:t xml:space="preserve"> with </w:t>
      </w:r>
      <w:r w:rsidR="00E97422">
        <w:t>few</w:t>
      </w:r>
      <w:r>
        <w:t xml:space="preserve"> low</w:t>
      </w:r>
      <w:r w:rsidR="00E97422">
        <w:t>-</w:t>
      </w:r>
      <w:r>
        <w:t xml:space="preserve"> or mixed</w:t>
      </w:r>
      <w:r w:rsidR="00E97422">
        <w:t>-</w:t>
      </w:r>
      <w:r>
        <w:t>severity fire</w:t>
      </w:r>
      <w:r w:rsidR="00E97422">
        <w:t>s</w:t>
      </w:r>
      <w:r>
        <w:t>. These fires often follow or coincide with widespread mortality from mountain pine beetle.</w:t>
      </w:r>
    </w:p>
    <w:p w:rsidR="00FA4FD6" w:rsidP="00FA4FD6" w:rsidRDefault="00FA4FD6" w14:paraId="073ED9E8"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91</w:t>
            </w:r>
          </w:p>
        </w:tc>
        <w:tc>
          <w:p>
            <w:pPr>
              <w:jc w:val="center"/>
            </w:pPr>
            <w:r>
              <w:t>88</w:t>
            </w:r>
          </w:p>
        </w:tc>
        <w:tc>
          <w:p>
            <w:pPr>
              <w:jc w:val="center"/>
            </w:pPr>
            <w:r>
              <w:t>15</w:t>
            </w:r>
          </w:p>
        </w:tc>
        <w:tc>
          <w:p>
            <w:pPr>
              <w:jc w:val="center"/>
            </w:pPr>
            <w:r>
              <w:t>200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647</w:t>
            </w:r>
          </w:p>
        </w:tc>
        <w:tc>
          <w:p>
            <w:pPr>
              <w:jc w:val="center"/>
            </w:pPr>
            <w:r>
              <w:t>12</w:t>
            </w:r>
          </w:p>
        </w:tc>
        <w:tc>
          <w:p>
            <w:pPr>
              <w:jc w:val="center"/>
            </w:pPr>
            <w:r>
              <w:t/>
            </w:r>
          </w:p>
        </w:tc>
        <w:tc>
          <w:p>
            <w:pPr>
              <w:jc w:val="center"/>
            </w:pPr>
            <w:r>
              <w:t/>
            </w:r>
          </w:p>
        </w:tc>
      </w:tr>
      <w:tr>
        <w:tc>
          <w:p>
            <w:pPr>
              <w:jc w:val="center"/>
            </w:pPr>
            <w:r>
              <w:t>All Fires</w:t>
            </w:r>
          </w:p>
        </w:tc>
        <w:tc>
          <w:p>
            <w:pPr>
              <w:jc w:val="center"/>
            </w:pPr>
            <w:r>
              <w:t>80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A4FD6" w:rsidP="00FA4FD6" w:rsidRDefault="00FA4FD6" w14:paraId="1F59AA19" w14:textId="77777777">
      <w:pPr>
        <w:pStyle w:val="InfoPara"/>
      </w:pPr>
      <w:r>
        <w:lastRenderedPageBreak/>
        <w:t>Scale Description</w:t>
      </w:r>
    </w:p>
    <w:p w:rsidR="00FA4FD6" w:rsidP="00FA4FD6" w:rsidRDefault="00FA4FD6" w14:paraId="23BE244E" w14:textId="6527368A">
      <w:r>
        <w:t>Disturbance scale in persistent stands is small</w:t>
      </w:r>
      <w:r w:rsidR="00E97422">
        <w:t>: tens</w:t>
      </w:r>
      <w:r>
        <w:t xml:space="preserve"> to </w:t>
      </w:r>
      <w:r w:rsidR="00E97422">
        <w:t>hundreds</w:t>
      </w:r>
      <w:r>
        <w:t xml:space="preserve"> of acres. Fire and insects may have the greatest influence on forest dynamics in this system. Severity is generally high and occurs in later seral stages whe</w:t>
      </w:r>
      <w:r w:rsidR="00E97422">
        <w:t>n</w:t>
      </w:r>
      <w:r>
        <w:t xml:space="preserve"> fuel accumulation and continuity align with favorable wind conditions that allow fire spread.</w:t>
      </w:r>
    </w:p>
    <w:p w:rsidR="00FA4FD6" w:rsidP="00FA4FD6" w:rsidRDefault="00FA4FD6" w14:paraId="1EB4F57D" w14:textId="77777777">
      <w:pPr>
        <w:pStyle w:val="InfoPara"/>
      </w:pPr>
      <w:r>
        <w:t>Adjacency or Identification Concerns</w:t>
      </w:r>
    </w:p>
    <w:p w:rsidR="00FA4FD6" w:rsidP="00FA4FD6" w:rsidRDefault="00FA4FD6" w14:paraId="599695FD" w14:textId="77777777"/>
    <w:p w:rsidR="00FA4FD6" w:rsidP="00FA4FD6" w:rsidRDefault="00FA4FD6" w14:paraId="2258A71D" w14:textId="77777777">
      <w:pPr>
        <w:pStyle w:val="InfoPara"/>
      </w:pPr>
      <w:r>
        <w:t>Issues or Problems</w:t>
      </w:r>
    </w:p>
    <w:p w:rsidR="00FA4FD6" w:rsidP="00FA4FD6" w:rsidRDefault="00FA4FD6" w14:paraId="5A846EFE" w14:textId="2C642C44">
      <w:r>
        <w:t>Limited information about disturbance is available. Available information from limited geographic sites.</w:t>
      </w:r>
    </w:p>
    <w:p w:rsidR="00FA4FD6" w:rsidP="00FA4FD6" w:rsidRDefault="00FA4FD6" w14:paraId="02BC1048" w14:textId="77777777">
      <w:pPr>
        <w:pStyle w:val="InfoPara"/>
      </w:pPr>
      <w:r>
        <w:t>Native Uncharacteristic Conditions</w:t>
      </w:r>
    </w:p>
    <w:p w:rsidR="00FA4FD6" w:rsidP="00FA4FD6" w:rsidRDefault="00FA4FD6" w14:paraId="611AB501" w14:textId="77777777"/>
    <w:p w:rsidR="00FA4FD6" w:rsidP="00FA4FD6" w:rsidRDefault="00FA4FD6" w14:paraId="6927E315" w14:textId="77777777">
      <w:pPr>
        <w:pStyle w:val="InfoPara"/>
      </w:pPr>
      <w:r>
        <w:t>Comments</w:t>
      </w:r>
    </w:p>
    <w:p w:rsidR="006F49A9" w:rsidP="006F49A9" w:rsidRDefault="006F49A9" w14:paraId="196AFCAD" w14:textId="77777777"/>
    <w:p w:rsidR="00FA4FD6" w:rsidP="00FA4FD6" w:rsidRDefault="00FA4FD6" w14:paraId="2F92607A" w14:textId="77777777">
      <w:pPr>
        <w:pStyle w:val="ReportSection"/>
      </w:pPr>
      <w:bookmarkStart w:name="OLE_LINK3" w:id="1"/>
      <w:bookmarkStart w:name="OLE_LINK4" w:id="2"/>
      <w:bookmarkStart w:name="OLE_LINK1" w:id="3"/>
      <w:bookmarkStart w:name="OLE_LINK2" w:id="4"/>
      <w:bookmarkStart w:name="OLE_LINK5" w:id="5"/>
      <w:bookmarkStart w:name="OLE_LINK6" w:id="6"/>
      <w:bookmarkStart w:name="OLE_LINK7" w:id="7"/>
      <w:bookmarkEnd w:id="1"/>
      <w:bookmarkEnd w:id="2"/>
      <w:bookmarkEnd w:id="3"/>
      <w:bookmarkEnd w:id="4"/>
      <w:bookmarkEnd w:id="5"/>
      <w:bookmarkEnd w:id="6"/>
      <w:bookmarkEnd w:id="7"/>
      <w:r>
        <w:t>Succession Classes</w:t>
      </w:r>
    </w:p>
    <w:p w:rsidR="00FA4FD6" w:rsidP="00FA4FD6" w:rsidRDefault="00FA4FD6" w14:paraId="7D1E7727"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A4FD6" w:rsidP="00FA4FD6" w:rsidRDefault="00FA4FD6" w14:paraId="7BA84DC7" w14:textId="77777777">
      <w:pPr>
        <w:pStyle w:val="InfoPara"/>
        <w:pBdr>
          <w:top w:val="single" w:color="auto" w:sz="4" w:space="1"/>
        </w:pBdr>
      </w:pPr>
      <w:r xmlns:w="http://schemas.openxmlformats.org/wordprocessingml/2006/main">
        <w:t>Class A</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FA4FD6" w:rsidP="00FA4FD6" w:rsidRDefault="00FA4FD6" w14:paraId="4EDC0C98" w14:textId="77777777"/>
    <w:p w:rsidR="00FA4FD6" w:rsidP="00FA4FD6" w:rsidRDefault="00FA4FD6" w14:paraId="0CADFCA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FA4FD6" w:rsidR="00FA4FD6" w:rsidTr="00FA4FD6" w14:paraId="080E6097" w14:textId="77777777">
        <w:tc>
          <w:tcPr>
            <w:tcW w:w="1056" w:type="dxa"/>
            <w:tcBorders>
              <w:top w:val="single" w:color="auto" w:sz="2" w:space="0"/>
              <w:bottom w:val="single" w:color="000000" w:sz="12" w:space="0"/>
            </w:tcBorders>
            <w:shd w:val="clear" w:color="auto" w:fill="auto"/>
          </w:tcPr>
          <w:p w:rsidRPr="00FA4FD6" w:rsidR="00FA4FD6" w:rsidP="00613891" w:rsidRDefault="00FA4FD6" w14:paraId="60F491CE" w14:textId="77777777">
            <w:pPr>
              <w:rPr>
                <w:b/>
                <w:bCs/>
              </w:rPr>
            </w:pPr>
            <w:r w:rsidRPr="00FA4FD6">
              <w:rPr>
                <w:b/>
                <w:bCs/>
              </w:rPr>
              <w:t>Symbol</w:t>
            </w:r>
          </w:p>
        </w:tc>
        <w:tc>
          <w:tcPr>
            <w:tcW w:w="1908" w:type="dxa"/>
            <w:tcBorders>
              <w:top w:val="single" w:color="auto" w:sz="2" w:space="0"/>
              <w:bottom w:val="single" w:color="000000" w:sz="12" w:space="0"/>
            </w:tcBorders>
            <w:shd w:val="clear" w:color="auto" w:fill="auto"/>
          </w:tcPr>
          <w:p w:rsidRPr="00FA4FD6" w:rsidR="00FA4FD6" w:rsidP="00613891" w:rsidRDefault="00FA4FD6" w14:paraId="71F5FE0C" w14:textId="77777777">
            <w:pPr>
              <w:rPr>
                <w:b/>
                <w:bCs/>
              </w:rPr>
            </w:pPr>
            <w:r w:rsidRPr="00FA4FD6">
              <w:rPr>
                <w:b/>
                <w:bCs/>
              </w:rPr>
              <w:t>Scientific Name</w:t>
            </w:r>
          </w:p>
        </w:tc>
        <w:tc>
          <w:tcPr>
            <w:tcW w:w="1860" w:type="dxa"/>
            <w:tcBorders>
              <w:top w:val="single" w:color="auto" w:sz="2" w:space="0"/>
              <w:bottom w:val="single" w:color="000000" w:sz="12" w:space="0"/>
            </w:tcBorders>
            <w:shd w:val="clear" w:color="auto" w:fill="auto"/>
          </w:tcPr>
          <w:p w:rsidRPr="00FA4FD6" w:rsidR="00FA4FD6" w:rsidP="00613891" w:rsidRDefault="00FA4FD6" w14:paraId="06EC8EC6" w14:textId="77777777">
            <w:pPr>
              <w:rPr>
                <w:b/>
                <w:bCs/>
              </w:rPr>
            </w:pPr>
            <w:r w:rsidRPr="00FA4FD6">
              <w:rPr>
                <w:b/>
                <w:bCs/>
              </w:rPr>
              <w:t>Common Name</w:t>
            </w:r>
          </w:p>
        </w:tc>
        <w:tc>
          <w:tcPr>
            <w:tcW w:w="1956" w:type="dxa"/>
            <w:tcBorders>
              <w:top w:val="single" w:color="auto" w:sz="2" w:space="0"/>
              <w:bottom w:val="single" w:color="000000" w:sz="12" w:space="0"/>
            </w:tcBorders>
            <w:shd w:val="clear" w:color="auto" w:fill="auto"/>
          </w:tcPr>
          <w:p w:rsidRPr="00FA4FD6" w:rsidR="00FA4FD6" w:rsidP="00613891" w:rsidRDefault="00FA4FD6" w14:paraId="1DC94D63" w14:textId="77777777">
            <w:pPr>
              <w:rPr>
                <w:b/>
                <w:bCs/>
              </w:rPr>
            </w:pPr>
            <w:r w:rsidRPr="00FA4FD6">
              <w:rPr>
                <w:b/>
                <w:bCs/>
              </w:rPr>
              <w:t>Canopy Position</w:t>
            </w:r>
          </w:p>
        </w:tc>
      </w:tr>
      <w:tr w:rsidRPr="00FA4FD6" w:rsidR="00FA4FD6" w:rsidTr="00FA4FD6" w14:paraId="49946534" w14:textId="77777777">
        <w:tc>
          <w:tcPr>
            <w:tcW w:w="1056" w:type="dxa"/>
            <w:tcBorders>
              <w:top w:val="single" w:color="000000" w:sz="12" w:space="0"/>
            </w:tcBorders>
            <w:shd w:val="clear" w:color="auto" w:fill="auto"/>
          </w:tcPr>
          <w:p w:rsidRPr="00FA4FD6" w:rsidR="00FA4FD6" w:rsidP="00613891" w:rsidRDefault="00FA4FD6" w14:paraId="4F1F3F8B" w14:textId="77777777">
            <w:pPr>
              <w:rPr>
                <w:bCs/>
              </w:rPr>
            </w:pPr>
            <w:r w:rsidRPr="00FA4FD6">
              <w:rPr>
                <w:bCs/>
              </w:rPr>
              <w:t>PICO</w:t>
            </w:r>
          </w:p>
        </w:tc>
        <w:tc>
          <w:tcPr>
            <w:tcW w:w="1908" w:type="dxa"/>
            <w:tcBorders>
              <w:top w:val="single" w:color="000000" w:sz="12" w:space="0"/>
            </w:tcBorders>
            <w:shd w:val="clear" w:color="auto" w:fill="auto"/>
          </w:tcPr>
          <w:p w:rsidRPr="00FA4FD6" w:rsidR="00FA4FD6" w:rsidP="00613891" w:rsidRDefault="00FA4FD6" w14:paraId="55E50C05" w14:textId="77777777">
            <w:r w:rsidRPr="00FA4FD6">
              <w:t xml:space="preserve">Pinus </w:t>
            </w:r>
            <w:proofErr w:type="spellStart"/>
            <w:r w:rsidRPr="00FA4FD6">
              <w:t>contorta</w:t>
            </w:r>
            <w:proofErr w:type="spellEnd"/>
          </w:p>
        </w:tc>
        <w:tc>
          <w:tcPr>
            <w:tcW w:w="1860" w:type="dxa"/>
            <w:tcBorders>
              <w:top w:val="single" w:color="000000" w:sz="12" w:space="0"/>
            </w:tcBorders>
            <w:shd w:val="clear" w:color="auto" w:fill="auto"/>
          </w:tcPr>
          <w:p w:rsidRPr="00FA4FD6" w:rsidR="00FA4FD6" w:rsidP="00613891" w:rsidRDefault="00FA4FD6" w14:paraId="4F53F6A5" w14:textId="77777777">
            <w:r w:rsidRPr="00FA4FD6">
              <w:t>Lodgepole pine</w:t>
            </w:r>
          </w:p>
        </w:tc>
        <w:tc>
          <w:tcPr>
            <w:tcW w:w="1956" w:type="dxa"/>
            <w:tcBorders>
              <w:top w:val="single" w:color="000000" w:sz="12" w:space="0"/>
            </w:tcBorders>
            <w:shd w:val="clear" w:color="auto" w:fill="auto"/>
          </w:tcPr>
          <w:p w:rsidRPr="00FA4FD6" w:rsidR="00FA4FD6" w:rsidP="00613891" w:rsidRDefault="00FA4FD6" w14:paraId="3D1A057D" w14:textId="77777777">
            <w:r w:rsidRPr="00FA4FD6">
              <w:t>Upper</w:t>
            </w:r>
          </w:p>
        </w:tc>
      </w:tr>
    </w:tbl>
    <w:p w:rsidR="00FA4FD6" w:rsidP="00FA4FD6" w:rsidRDefault="00FA4FD6" w14:paraId="22D648AF" w14:textId="77777777"/>
    <w:p w:rsidR="00FA4FD6" w:rsidP="00FA4FD6" w:rsidRDefault="00FA4FD6" w14:paraId="68576FAB" w14:textId="77777777">
      <w:pPr>
        <w:pStyle w:val="SClassInfoPara"/>
      </w:pPr>
      <w:r>
        <w:t>Description</w:t>
      </w:r>
    </w:p>
    <w:p w:rsidR="00FA4FD6" w:rsidP="00FA4FD6" w:rsidRDefault="568731F4" w14:paraId="1329343D" w14:textId="7F11D27E">
      <w:r>
        <w:t>Pine regeneration cover up to 60% following stand</w:t>
      </w:r>
      <w:r w:rsidR="00E97422">
        <w:t>-</w:t>
      </w:r>
      <w:r>
        <w:t>replacing fire (severe understory fire or canopy fire) plus resprouting or colonizing grasses and forbs. Mineral soil cover is low to</w:t>
      </w:r>
      <w:r w:rsidR="00EC5E57">
        <w:t xml:space="preserve"> </w:t>
      </w:r>
      <w:r>
        <w:t>moderate in this system due to low soil moisture and poor soil development. Surface fire</w:t>
      </w:r>
      <w:r w:rsidR="00E97422">
        <w:t>s</w:t>
      </w:r>
      <w:r>
        <w:t xml:space="preserve"> and some mixed</w:t>
      </w:r>
      <w:r w:rsidR="00E97422">
        <w:t>-</w:t>
      </w:r>
      <w:r>
        <w:t xml:space="preserve">severity </w:t>
      </w:r>
      <w:r w:rsidR="00E97422">
        <w:t xml:space="preserve">fires have </w:t>
      </w:r>
      <w:r>
        <w:t>a minimal effect on stand composition and structure.</w:t>
      </w:r>
    </w:p>
    <w:p>
      <w:r>
        <w:rPr>
          <w:i/>
          <w:u w:val="single"/>
        </w:rPr>
        <w:t>Maximum Tree Size Class</w:t>
      </w:r>
      <w:br/>
      <w:r>
        <w:t>Seedling &lt;4.5ft</w:t>
      </w:r>
    </w:p>
    <w:p w:rsidR="00FA4FD6" w:rsidP="00FA4FD6" w:rsidRDefault="00FA4FD6" w14:paraId="479DA33E" w14:textId="77777777">
      <w:pPr>
        <w:pStyle w:val="InfoPara"/>
        <w:pBdr>
          <w:top w:val="single" w:color="auto" w:sz="4" w:space="1"/>
        </w:pBdr>
      </w:pPr>
      <w:r xmlns:w="http://schemas.openxmlformats.org/wordprocessingml/2006/main">
        <w:t>Class B</w:t>
      </w:r>
      <w:r xmlns:w="http://schemas.openxmlformats.org/wordprocessingml/2006/main">
        <w:tab/>
        <w:t>47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FA4FD6" w:rsidP="00FA4FD6" w:rsidRDefault="00FA4FD6" w14:paraId="22118220" w14:textId="77777777"/>
    <w:p w:rsidR="00FA4FD6" w:rsidP="00FA4FD6" w:rsidRDefault="00FA4FD6" w14:paraId="2EB05B9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FA4FD6" w:rsidR="00FA4FD6" w:rsidTr="00FA4FD6" w14:paraId="1997AF39" w14:textId="77777777">
        <w:tc>
          <w:tcPr>
            <w:tcW w:w="1056" w:type="dxa"/>
            <w:tcBorders>
              <w:top w:val="single" w:color="auto" w:sz="2" w:space="0"/>
              <w:bottom w:val="single" w:color="000000" w:sz="12" w:space="0"/>
            </w:tcBorders>
            <w:shd w:val="clear" w:color="auto" w:fill="auto"/>
          </w:tcPr>
          <w:p w:rsidRPr="00FA4FD6" w:rsidR="00FA4FD6" w:rsidP="00B2284F" w:rsidRDefault="00FA4FD6" w14:paraId="460F37FB" w14:textId="77777777">
            <w:pPr>
              <w:rPr>
                <w:b/>
                <w:bCs/>
              </w:rPr>
            </w:pPr>
            <w:r w:rsidRPr="00FA4FD6">
              <w:rPr>
                <w:b/>
                <w:bCs/>
              </w:rPr>
              <w:t>Symbol</w:t>
            </w:r>
          </w:p>
        </w:tc>
        <w:tc>
          <w:tcPr>
            <w:tcW w:w="1908" w:type="dxa"/>
            <w:tcBorders>
              <w:top w:val="single" w:color="auto" w:sz="2" w:space="0"/>
              <w:bottom w:val="single" w:color="000000" w:sz="12" w:space="0"/>
            </w:tcBorders>
            <w:shd w:val="clear" w:color="auto" w:fill="auto"/>
          </w:tcPr>
          <w:p w:rsidRPr="00FA4FD6" w:rsidR="00FA4FD6" w:rsidP="00B2284F" w:rsidRDefault="00FA4FD6" w14:paraId="1299F72D" w14:textId="77777777">
            <w:pPr>
              <w:rPr>
                <w:b/>
                <w:bCs/>
              </w:rPr>
            </w:pPr>
            <w:r w:rsidRPr="00FA4FD6">
              <w:rPr>
                <w:b/>
                <w:bCs/>
              </w:rPr>
              <w:t>Scientific Name</w:t>
            </w:r>
          </w:p>
        </w:tc>
        <w:tc>
          <w:tcPr>
            <w:tcW w:w="1860" w:type="dxa"/>
            <w:tcBorders>
              <w:top w:val="single" w:color="auto" w:sz="2" w:space="0"/>
              <w:bottom w:val="single" w:color="000000" w:sz="12" w:space="0"/>
            </w:tcBorders>
            <w:shd w:val="clear" w:color="auto" w:fill="auto"/>
          </w:tcPr>
          <w:p w:rsidRPr="00FA4FD6" w:rsidR="00FA4FD6" w:rsidP="00B2284F" w:rsidRDefault="00FA4FD6" w14:paraId="61030BCF" w14:textId="77777777">
            <w:pPr>
              <w:rPr>
                <w:b/>
                <w:bCs/>
              </w:rPr>
            </w:pPr>
            <w:r w:rsidRPr="00FA4FD6">
              <w:rPr>
                <w:b/>
                <w:bCs/>
              </w:rPr>
              <w:t>Common Name</w:t>
            </w:r>
          </w:p>
        </w:tc>
        <w:tc>
          <w:tcPr>
            <w:tcW w:w="1956" w:type="dxa"/>
            <w:tcBorders>
              <w:top w:val="single" w:color="auto" w:sz="2" w:space="0"/>
              <w:bottom w:val="single" w:color="000000" w:sz="12" w:space="0"/>
            </w:tcBorders>
            <w:shd w:val="clear" w:color="auto" w:fill="auto"/>
          </w:tcPr>
          <w:p w:rsidRPr="00FA4FD6" w:rsidR="00FA4FD6" w:rsidP="00B2284F" w:rsidRDefault="00FA4FD6" w14:paraId="4C5B561C" w14:textId="77777777">
            <w:pPr>
              <w:rPr>
                <w:b/>
                <w:bCs/>
              </w:rPr>
            </w:pPr>
            <w:r w:rsidRPr="00FA4FD6">
              <w:rPr>
                <w:b/>
                <w:bCs/>
              </w:rPr>
              <w:t>Canopy Position</w:t>
            </w:r>
          </w:p>
        </w:tc>
      </w:tr>
      <w:tr w:rsidRPr="00FA4FD6" w:rsidR="00FA4FD6" w:rsidTr="00FA4FD6" w14:paraId="1E39BBA6" w14:textId="77777777">
        <w:tc>
          <w:tcPr>
            <w:tcW w:w="1056" w:type="dxa"/>
            <w:tcBorders>
              <w:top w:val="single" w:color="000000" w:sz="12" w:space="0"/>
            </w:tcBorders>
            <w:shd w:val="clear" w:color="auto" w:fill="auto"/>
          </w:tcPr>
          <w:p w:rsidRPr="00FA4FD6" w:rsidR="00FA4FD6" w:rsidP="00B2284F" w:rsidRDefault="00FA4FD6" w14:paraId="3CCF4161" w14:textId="77777777">
            <w:pPr>
              <w:rPr>
                <w:bCs/>
              </w:rPr>
            </w:pPr>
            <w:r w:rsidRPr="00FA4FD6">
              <w:rPr>
                <w:bCs/>
              </w:rPr>
              <w:t>PICO</w:t>
            </w:r>
          </w:p>
        </w:tc>
        <w:tc>
          <w:tcPr>
            <w:tcW w:w="1908" w:type="dxa"/>
            <w:tcBorders>
              <w:top w:val="single" w:color="000000" w:sz="12" w:space="0"/>
            </w:tcBorders>
            <w:shd w:val="clear" w:color="auto" w:fill="auto"/>
          </w:tcPr>
          <w:p w:rsidRPr="00FA4FD6" w:rsidR="00FA4FD6" w:rsidP="00B2284F" w:rsidRDefault="00FA4FD6" w14:paraId="6F03BD60" w14:textId="77777777">
            <w:r w:rsidRPr="00FA4FD6">
              <w:t xml:space="preserve">Pinus </w:t>
            </w:r>
            <w:proofErr w:type="spellStart"/>
            <w:r w:rsidRPr="00FA4FD6">
              <w:t>contorta</w:t>
            </w:r>
            <w:proofErr w:type="spellEnd"/>
          </w:p>
        </w:tc>
        <w:tc>
          <w:tcPr>
            <w:tcW w:w="1860" w:type="dxa"/>
            <w:tcBorders>
              <w:top w:val="single" w:color="000000" w:sz="12" w:space="0"/>
            </w:tcBorders>
            <w:shd w:val="clear" w:color="auto" w:fill="auto"/>
          </w:tcPr>
          <w:p w:rsidRPr="00FA4FD6" w:rsidR="00FA4FD6" w:rsidP="00B2284F" w:rsidRDefault="00FA4FD6" w14:paraId="27E8AD56" w14:textId="77777777">
            <w:r w:rsidRPr="00FA4FD6">
              <w:t>Lodgepole pine</w:t>
            </w:r>
          </w:p>
        </w:tc>
        <w:tc>
          <w:tcPr>
            <w:tcW w:w="1956" w:type="dxa"/>
            <w:tcBorders>
              <w:top w:val="single" w:color="000000" w:sz="12" w:space="0"/>
            </w:tcBorders>
            <w:shd w:val="clear" w:color="auto" w:fill="auto"/>
          </w:tcPr>
          <w:p w:rsidRPr="00FA4FD6" w:rsidR="00FA4FD6" w:rsidP="00B2284F" w:rsidRDefault="00FA4FD6" w14:paraId="09391EB6" w14:textId="77777777">
            <w:r w:rsidRPr="00FA4FD6">
              <w:t>Upper</w:t>
            </w:r>
          </w:p>
        </w:tc>
      </w:tr>
    </w:tbl>
    <w:p w:rsidR="00FA4FD6" w:rsidP="00FA4FD6" w:rsidRDefault="00FA4FD6" w14:paraId="2998E38C" w14:textId="77777777"/>
    <w:p w:rsidR="00FA4FD6" w:rsidP="00FA4FD6" w:rsidRDefault="00FA4FD6" w14:paraId="582E5D48" w14:textId="77777777">
      <w:pPr>
        <w:pStyle w:val="SClassInfoPara"/>
      </w:pPr>
      <w:r>
        <w:lastRenderedPageBreak/>
        <w:t>Description</w:t>
      </w:r>
    </w:p>
    <w:p w:rsidR="00FA4FD6" w:rsidP="00FA4FD6" w:rsidRDefault="568731F4" w14:paraId="4D7EB5A7" w14:textId="69C528FA">
      <w:r>
        <w:t>Mid-maturity lodgepole pine where stand-replacing events include high</w:t>
      </w:r>
      <w:r w:rsidR="00E97422">
        <w:t>-</w:t>
      </w:r>
      <w:r>
        <w:t>severity fire.</w:t>
      </w:r>
    </w:p>
    <w:p w:rsidR="568731F4" w:rsidP="568731F4" w:rsidRDefault="568731F4" w14:paraId="4394A188" w14:textId="64D5F69E"/>
    <w:p>
      <w:r>
        <w:rPr>
          <w:i/>
          <w:u w:val="single"/>
        </w:rPr>
        <w:t>Maximum Tree Size Class</w:t>
      </w:r>
      <w:br/>
      <w:r>
        <w:t>Pole 5-9" DBH</w:t>
      </w:r>
    </w:p>
    <w:p w:rsidR="00FA4FD6" w:rsidP="00FA4FD6" w:rsidRDefault="00FA4FD6" w14:paraId="6A3018EA" w14:textId="77777777">
      <w:pPr>
        <w:pStyle w:val="InfoPara"/>
        <w:pBdr>
          <w:top w:val="single" w:color="auto" w:sz="4" w:space="1"/>
        </w:pBdr>
      </w:pPr>
      <w:r xmlns:w="http://schemas.openxmlformats.org/wordprocessingml/2006/main">
        <w:t>Class C</w:t>
      </w:r>
      <w:r xmlns:w="http://schemas.openxmlformats.org/wordprocessingml/2006/main">
        <w:tab/>
        <w:t>38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FA4FD6" w:rsidP="00FA4FD6" w:rsidRDefault="00FA4FD6" w14:paraId="29C0A4EE" w14:textId="77777777"/>
    <w:p w:rsidR="00FA4FD6" w:rsidP="00FA4FD6" w:rsidRDefault="00FA4FD6" w14:paraId="59A2823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FA4FD6" w:rsidR="00FA4FD6" w:rsidTr="00FA4FD6" w14:paraId="1D0B3A07" w14:textId="77777777">
        <w:tc>
          <w:tcPr>
            <w:tcW w:w="1056" w:type="dxa"/>
            <w:tcBorders>
              <w:top w:val="single" w:color="auto" w:sz="2" w:space="0"/>
              <w:bottom w:val="single" w:color="000000" w:sz="12" w:space="0"/>
            </w:tcBorders>
            <w:shd w:val="clear" w:color="auto" w:fill="auto"/>
          </w:tcPr>
          <w:p w:rsidRPr="00FA4FD6" w:rsidR="00FA4FD6" w:rsidP="002E01B4" w:rsidRDefault="00FA4FD6" w14:paraId="473AF0CE" w14:textId="77777777">
            <w:pPr>
              <w:rPr>
                <w:b/>
                <w:bCs/>
              </w:rPr>
            </w:pPr>
            <w:r w:rsidRPr="00FA4FD6">
              <w:rPr>
                <w:b/>
                <w:bCs/>
              </w:rPr>
              <w:t>Symbol</w:t>
            </w:r>
          </w:p>
        </w:tc>
        <w:tc>
          <w:tcPr>
            <w:tcW w:w="1908" w:type="dxa"/>
            <w:tcBorders>
              <w:top w:val="single" w:color="auto" w:sz="2" w:space="0"/>
              <w:bottom w:val="single" w:color="000000" w:sz="12" w:space="0"/>
            </w:tcBorders>
            <w:shd w:val="clear" w:color="auto" w:fill="auto"/>
          </w:tcPr>
          <w:p w:rsidRPr="00FA4FD6" w:rsidR="00FA4FD6" w:rsidP="002E01B4" w:rsidRDefault="00FA4FD6" w14:paraId="1E85D5B5" w14:textId="77777777">
            <w:pPr>
              <w:rPr>
                <w:b/>
                <w:bCs/>
              </w:rPr>
            </w:pPr>
            <w:r w:rsidRPr="00FA4FD6">
              <w:rPr>
                <w:b/>
                <w:bCs/>
              </w:rPr>
              <w:t>Scientific Name</w:t>
            </w:r>
          </w:p>
        </w:tc>
        <w:tc>
          <w:tcPr>
            <w:tcW w:w="1860" w:type="dxa"/>
            <w:tcBorders>
              <w:top w:val="single" w:color="auto" w:sz="2" w:space="0"/>
              <w:bottom w:val="single" w:color="000000" w:sz="12" w:space="0"/>
            </w:tcBorders>
            <w:shd w:val="clear" w:color="auto" w:fill="auto"/>
          </w:tcPr>
          <w:p w:rsidRPr="00FA4FD6" w:rsidR="00FA4FD6" w:rsidP="002E01B4" w:rsidRDefault="00FA4FD6" w14:paraId="687F198A" w14:textId="77777777">
            <w:pPr>
              <w:rPr>
                <w:b/>
                <w:bCs/>
              </w:rPr>
            </w:pPr>
            <w:r w:rsidRPr="00FA4FD6">
              <w:rPr>
                <w:b/>
                <w:bCs/>
              </w:rPr>
              <w:t>Common Name</w:t>
            </w:r>
          </w:p>
        </w:tc>
        <w:tc>
          <w:tcPr>
            <w:tcW w:w="1956" w:type="dxa"/>
            <w:tcBorders>
              <w:top w:val="single" w:color="auto" w:sz="2" w:space="0"/>
              <w:bottom w:val="single" w:color="000000" w:sz="12" w:space="0"/>
            </w:tcBorders>
            <w:shd w:val="clear" w:color="auto" w:fill="auto"/>
          </w:tcPr>
          <w:p w:rsidRPr="00FA4FD6" w:rsidR="00FA4FD6" w:rsidP="002E01B4" w:rsidRDefault="00FA4FD6" w14:paraId="3F695D22" w14:textId="77777777">
            <w:pPr>
              <w:rPr>
                <w:b/>
                <w:bCs/>
              </w:rPr>
            </w:pPr>
            <w:r w:rsidRPr="00FA4FD6">
              <w:rPr>
                <w:b/>
                <w:bCs/>
              </w:rPr>
              <w:t>Canopy Position</w:t>
            </w:r>
          </w:p>
        </w:tc>
      </w:tr>
      <w:tr w:rsidRPr="00FA4FD6" w:rsidR="00FA4FD6" w:rsidTr="00FA4FD6" w14:paraId="595055C2" w14:textId="77777777">
        <w:tc>
          <w:tcPr>
            <w:tcW w:w="1056" w:type="dxa"/>
            <w:tcBorders>
              <w:top w:val="single" w:color="000000" w:sz="12" w:space="0"/>
            </w:tcBorders>
            <w:shd w:val="clear" w:color="auto" w:fill="auto"/>
          </w:tcPr>
          <w:p w:rsidRPr="00FA4FD6" w:rsidR="00FA4FD6" w:rsidP="002E01B4" w:rsidRDefault="00FA4FD6" w14:paraId="3EB37457" w14:textId="77777777">
            <w:pPr>
              <w:rPr>
                <w:bCs/>
              </w:rPr>
            </w:pPr>
            <w:r w:rsidRPr="00FA4FD6">
              <w:rPr>
                <w:bCs/>
              </w:rPr>
              <w:t>PICO</w:t>
            </w:r>
          </w:p>
        </w:tc>
        <w:tc>
          <w:tcPr>
            <w:tcW w:w="1908" w:type="dxa"/>
            <w:tcBorders>
              <w:top w:val="single" w:color="000000" w:sz="12" w:space="0"/>
            </w:tcBorders>
            <w:shd w:val="clear" w:color="auto" w:fill="auto"/>
          </w:tcPr>
          <w:p w:rsidRPr="00FA4FD6" w:rsidR="00FA4FD6" w:rsidP="002E01B4" w:rsidRDefault="00FA4FD6" w14:paraId="72010529" w14:textId="77777777">
            <w:r w:rsidRPr="00FA4FD6">
              <w:t xml:space="preserve">Pinus </w:t>
            </w:r>
            <w:proofErr w:type="spellStart"/>
            <w:r w:rsidRPr="00FA4FD6">
              <w:t>contorta</w:t>
            </w:r>
            <w:proofErr w:type="spellEnd"/>
          </w:p>
        </w:tc>
        <w:tc>
          <w:tcPr>
            <w:tcW w:w="1860" w:type="dxa"/>
            <w:tcBorders>
              <w:top w:val="single" w:color="000000" w:sz="12" w:space="0"/>
            </w:tcBorders>
            <w:shd w:val="clear" w:color="auto" w:fill="auto"/>
          </w:tcPr>
          <w:p w:rsidRPr="00FA4FD6" w:rsidR="00FA4FD6" w:rsidP="002E01B4" w:rsidRDefault="00FA4FD6" w14:paraId="6F01238F" w14:textId="77777777">
            <w:r w:rsidRPr="00FA4FD6">
              <w:t>Lodgepole pine</w:t>
            </w:r>
          </w:p>
        </w:tc>
        <w:tc>
          <w:tcPr>
            <w:tcW w:w="1956" w:type="dxa"/>
            <w:tcBorders>
              <w:top w:val="single" w:color="000000" w:sz="12" w:space="0"/>
            </w:tcBorders>
            <w:shd w:val="clear" w:color="auto" w:fill="auto"/>
          </w:tcPr>
          <w:p w:rsidRPr="00FA4FD6" w:rsidR="00FA4FD6" w:rsidP="002E01B4" w:rsidRDefault="00FA4FD6" w14:paraId="39C9C39B" w14:textId="77777777">
            <w:r w:rsidRPr="00FA4FD6">
              <w:t>Upper</w:t>
            </w:r>
          </w:p>
        </w:tc>
      </w:tr>
    </w:tbl>
    <w:p w:rsidR="00FA4FD6" w:rsidP="00FA4FD6" w:rsidRDefault="00FA4FD6" w14:paraId="6A9C7A81" w14:textId="77777777"/>
    <w:p w:rsidR="00FA4FD6" w:rsidP="00FA4FD6" w:rsidRDefault="00FA4FD6" w14:paraId="595E04FE" w14:textId="77777777">
      <w:pPr>
        <w:pStyle w:val="SClassInfoPara"/>
      </w:pPr>
      <w:r>
        <w:t>Description</w:t>
      </w:r>
    </w:p>
    <w:p w:rsidR="00FA4FD6" w:rsidP="00FA4FD6" w:rsidRDefault="568731F4" w14:paraId="475CE295" w14:textId="4BC1F847">
      <w:r>
        <w:t xml:space="preserve">Moderately dense with low fuel continuity and accumulation. Areas may have been thinned by other processes such as insects. Wildfire may occur coincident with mountain pine beetle. Stands are </w:t>
      </w:r>
      <w:r w:rsidR="00E97422">
        <w:t xml:space="preserve">of </w:t>
      </w:r>
      <w:r>
        <w:t>even age. Continuous fuels make stands relatively more susceptible to replacement fire.</w:t>
      </w:r>
    </w:p>
    <w:p w:rsidR="00FA4FD6" w:rsidP="00FA4FD6" w:rsidRDefault="00FA4FD6" w14:paraId="2BE6C611" w14:textId="77777777"/>
    <w:p>
      <w:r>
        <w:rPr>
          <w:i/>
          <w:u w:val="single"/>
        </w:rPr>
        <w:t>Maximum Tree Size Class</w:t>
      </w:r>
      <w:br/>
      <w:r>
        <w:t>Medium 9-21"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14</w:t>
            </w:r>
          </w:p>
        </w:tc>
      </w:tr>
      <w:tr>
        <w:tc>
          <w:p>
            <w:pPr>
              <w:jc w:val="center"/>
            </w:pPr>
            <w:r>
              <w:rPr>
                <w:sz w:val="20"/>
              </w:rPr>
              <w:t>Mid1:OPN</w:t>
            </w:r>
          </w:p>
        </w:tc>
        <w:tc>
          <w:p>
            <w:pPr>
              <w:jc w:val="center"/>
            </w:pPr>
            <w:r>
              <w:rPr>
                <w:sz w:val="20"/>
              </w:rPr>
              <w:t>15</w:t>
            </w:r>
          </w:p>
        </w:tc>
        <w:tc>
          <w:p>
            <w:pPr>
              <w:jc w:val="center"/>
            </w:pPr>
            <w:r>
              <w:rPr>
                <w:sz w:val="20"/>
              </w:rPr>
              <w:t>Late1:OPN</w:t>
            </w:r>
          </w:p>
        </w:tc>
        <w:tc>
          <w:p>
            <w:pPr>
              <w:jc w:val="center"/>
            </w:pPr>
            <w:r>
              <w:rPr>
                <w:sz w:val="20"/>
              </w:rPr>
              <w:t>69</w:t>
            </w:r>
          </w:p>
        </w:tc>
      </w:tr>
      <w:tr>
        <w:tc>
          <w:p>
            <w:pPr>
              <w:jc w:val="center"/>
            </w:pPr>
            <w:r>
              <w:rPr>
                <w:sz w:val="20"/>
              </w:rPr>
              <w:t>Late1:OPN</w:t>
            </w:r>
          </w:p>
        </w:tc>
        <w:tc>
          <w:p>
            <w:pPr>
              <w:jc w:val="center"/>
            </w:pPr>
            <w:r>
              <w:rPr>
                <w:sz w:val="20"/>
              </w:rPr>
              <w:t>70</w:t>
            </w:r>
          </w:p>
        </w:tc>
        <w:tc>
          <w:p>
            <w:pPr>
              <w:jc w:val="center"/>
            </w:pPr>
            <w:r>
              <w:rPr>
                <w:sz w:val="20"/>
              </w:rPr>
              <w:t>Late1:OPN</w:t>
            </w:r>
          </w:p>
        </w:tc>
        <w:tc>
          <w:p>
            <w:pPr>
              <w:jc w:val="center"/>
            </w:pPr>
            <w:r>
              <w:rPr>
                <w:sz w:val="20"/>
              </w:rPr>
              <w:t>150</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0.0167</w:t>
            </w:r>
          </w:p>
        </w:tc>
        <w:tc>
          <w:p>
            <w:pPr>
              <w:jc w:val="center"/>
            </w:pPr>
            <w:r>
              <w:rPr>
                <w:sz w:val="20"/>
              </w:rPr>
              <w:t>60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FA4FD6" w:rsidP="00FA4FD6" w:rsidRDefault="00FA4FD6" w14:paraId="3CC64193" w14:textId="77777777">
      <w:r>
        <w:t>Agee, J.K. 1993. Fire Ecology of Pacific Northwest Forests. Washington, DC: Island Press. 494 pp.</w:t>
      </w:r>
    </w:p>
    <w:p w:rsidR="00FA4FD6" w:rsidP="00FA4FD6" w:rsidRDefault="00FA4FD6" w14:paraId="7D390F17" w14:textId="77777777"/>
    <w:p w:rsidR="00FA4FD6" w:rsidP="00FA4FD6" w:rsidRDefault="00FA4FD6" w14:paraId="30E583E5" w14:textId="77777777">
      <w:proofErr w:type="spellStart"/>
      <w:r>
        <w:t>Caprio</w:t>
      </w:r>
      <w:proofErr w:type="spellEnd"/>
      <w:r>
        <w:t xml:space="preserve">, A.C. and D.M. Graber. 2000. Returning fire to the mountains: can we successfully restore the ecological role of pre-Euro-American fire regimes to the Sierra Nevada? In: Cole, D.N., S.F. McCool, W.T. </w:t>
      </w:r>
      <w:proofErr w:type="spellStart"/>
      <w:r>
        <w:t>Borrie</w:t>
      </w:r>
      <w:proofErr w:type="spellEnd"/>
      <w:r>
        <w:t xml:space="preserve"> and J. O'Loughlin, compilers. Proceedings: Wilderness Science in a Time of Change-Vol. 5 Wilderness Ecosystems, Threats, and Management. 23-27 May 1999, Missoula, MT. Proceedings RMRS-P-15-VOL-5. USDA Forest Service, Rocky Mountain Research Station. 233-241.</w:t>
      </w:r>
    </w:p>
    <w:p w:rsidR="00FA4FD6" w:rsidP="00FA4FD6" w:rsidRDefault="00FA4FD6" w14:paraId="1915CAA4" w14:textId="77777777"/>
    <w:p w:rsidR="00FA4FD6" w:rsidP="00FA4FD6" w:rsidRDefault="00FA4FD6" w14:paraId="60503944" w14:textId="77777777">
      <w:proofErr w:type="spellStart"/>
      <w:r>
        <w:t>Caprio</w:t>
      </w:r>
      <w:proofErr w:type="spellEnd"/>
      <w:r>
        <w:t xml:space="preserve">, A.C. In press. Reconstructing fire history of lodgepole pine on </w:t>
      </w:r>
      <w:proofErr w:type="spellStart"/>
      <w:r>
        <w:t>Chagoopa</w:t>
      </w:r>
      <w:proofErr w:type="spellEnd"/>
      <w:r>
        <w:t xml:space="preserve"> Plateau, Sequoia National Park, California. In: Proceedings of 2002 Fire Conference: Managing Fire and Fuels in the Remaining Wildlands and Open Spaces of the Southwestern United States. 2-5 December 2002. San Diego, CA.</w:t>
      </w:r>
    </w:p>
    <w:p w:rsidR="00FA4FD6" w:rsidP="00FA4FD6" w:rsidRDefault="00FA4FD6" w14:paraId="15315827" w14:textId="77777777"/>
    <w:p w:rsidR="00FA4FD6" w:rsidP="00FA4FD6" w:rsidRDefault="00FA4FD6" w14:paraId="199D29F9" w14:textId="77777777">
      <w:r>
        <w:t xml:space="preserve">Keeley, J.E. 1980. Reproductive cycles and fire regimes. In: Mooney, H.A., T.M. </w:t>
      </w:r>
      <w:proofErr w:type="spellStart"/>
      <w:r>
        <w:t>Bonnicksen</w:t>
      </w:r>
      <w:proofErr w:type="spellEnd"/>
      <w:r>
        <w:t xml:space="preserve">, N.L. Christensen, J.E. Lotan and W.A. </w:t>
      </w:r>
      <w:proofErr w:type="spellStart"/>
      <w:r>
        <w:t>Reiners</w:t>
      </w:r>
      <w:proofErr w:type="spellEnd"/>
      <w:r>
        <w:t xml:space="preserve">, tech. </w:t>
      </w:r>
      <w:proofErr w:type="spellStart"/>
      <w:r>
        <w:t>coords</w:t>
      </w:r>
      <w:proofErr w:type="spellEnd"/>
      <w:r>
        <w:t>. Proceedings of the Conference: Fire Regimes and Ecosystem Properties. 11-15 December 1978, Honolulu, Hawaii. GTR- WO-26. USDA Forest Service. 231-277.</w:t>
      </w:r>
    </w:p>
    <w:p w:rsidR="00FA4FD6" w:rsidP="00FA4FD6" w:rsidRDefault="00FA4FD6" w14:paraId="3EBE8C1F" w14:textId="77777777"/>
    <w:p w:rsidR="00FA4FD6" w:rsidP="00FA4FD6" w:rsidRDefault="00FA4FD6" w14:paraId="066A442A" w14:textId="77777777">
      <w:proofErr w:type="spellStart"/>
      <w:r>
        <w:t>Keifer</w:t>
      </w:r>
      <w:proofErr w:type="spellEnd"/>
      <w:r>
        <w:t>, M. 1999. Forest age structure, species composition, and fire disturbance in the Sierra Nevada subalpine zone. MS thesis. University of Arizona. 111 pp.</w:t>
      </w:r>
    </w:p>
    <w:p w:rsidR="00FA4FD6" w:rsidP="00FA4FD6" w:rsidRDefault="00FA4FD6" w14:paraId="187624C0" w14:textId="77777777"/>
    <w:p w:rsidR="00FA4FD6" w:rsidP="00FA4FD6" w:rsidRDefault="00FA4FD6" w14:paraId="7A1EED96" w14:textId="77777777">
      <w:r>
        <w:t>NatureServe. 2007. International Ecological Classification Standard: Terrestrial Ecological Classifications. NatureServe Central Databases. Arlington, VA. Data current as of 10 February 2007.</w:t>
      </w:r>
    </w:p>
    <w:p w:rsidR="00FA4FD6" w:rsidP="00FA4FD6" w:rsidRDefault="00FA4FD6" w14:paraId="701F601F" w14:textId="77777777"/>
    <w:p w:rsidR="00FA4FD6" w:rsidP="00FA4FD6" w:rsidRDefault="00FA4FD6" w14:paraId="1A073346" w14:textId="77777777">
      <w:r>
        <w:lastRenderedPageBreak/>
        <w:t>Parker, A.J. 1986. Persistence of lodgepole pine forests in the central Sierra Nevada. Ecology 67: 1560–67.</w:t>
      </w:r>
    </w:p>
    <w:p w:rsidR="00FA4FD6" w:rsidP="00FA4FD6" w:rsidRDefault="00FA4FD6" w14:paraId="4DAE1DB3" w14:textId="77777777"/>
    <w:p w:rsidR="00FA4FD6" w:rsidP="00FA4FD6" w:rsidRDefault="00FA4FD6" w14:paraId="531557B6" w14:textId="77777777">
      <w:r>
        <w:t>Parker, A.J. 1988. Stand structure in subalpine forests of Yosemite National Park, California. For. Sci. 34: 1047-1058.</w:t>
      </w:r>
    </w:p>
    <w:p w:rsidR="00FA4FD6" w:rsidP="00FA4FD6" w:rsidRDefault="00FA4FD6" w14:paraId="2729D196" w14:textId="77777777"/>
    <w:p w:rsidR="00FA4FD6" w:rsidP="00FA4FD6" w:rsidRDefault="00FA4FD6" w14:paraId="085BFACE" w14:textId="77777777">
      <w:r>
        <w:t>Potter, Don. 1994. Guide to Forested Communities of the Upper Montane in the Central and Southern Sierra Nevada. R5-ECOL-TP-003. San Francisco, CA: USDA Forest Service, Pacific Southwest Region.</w:t>
      </w:r>
    </w:p>
    <w:p w:rsidR="00FA4FD6" w:rsidP="00FA4FD6" w:rsidRDefault="00FA4FD6" w14:paraId="04EFB6AA" w14:textId="77777777"/>
    <w:p w:rsidR="00FA4FD6" w:rsidP="00FA4FD6" w:rsidRDefault="00FA4FD6" w14:paraId="3FF52CFA" w14:textId="77777777">
      <w:r>
        <w:t>Potter, Donald A. 1998. Forested communities of the upper montane in the central and southern Sierra Nevada. Gen. Tech. Rep. PSW-GTR-169. Albany, CA: USDA Forest Service, Pacific Southwest Research Station. 319 pp.</w:t>
      </w:r>
    </w:p>
    <w:p w:rsidR="00FA4FD6" w:rsidP="00FA4FD6" w:rsidRDefault="00FA4FD6" w14:paraId="2903FDF4" w14:textId="77777777"/>
    <w:p w:rsidR="00FA4FD6" w:rsidP="00FA4FD6" w:rsidRDefault="00FA4FD6" w14:paraId="4B5F065E" w14:textId="77777777">
      <w:r>
        <w:t xml:space="preserve">Rourke, M.D. 1988. The biogeography and ecology of foxtail pine, Pinus </w:t>
      </w:r>
      <w:proofErr w:type="spellStart"/>
      <w:r>
        <w:t>balfouriana</w:t>
      </w:r>
      <w:proofErr w:type="spellEnd"/>
      <w:r>
        <w:t xml:space="preserve"> (</w:t>
      </w:r>
      <w:proofErr w:type="spellStart"/>
      <w:r>
        <w:t>Grev</w:t>
      </w:r>
      <w:proofErr w:type="spellEnd"/>
      <w:r>
        <w:t xml:space="preserve">. And </w:t>
      </w:r>
      <w:proofErr w:type="spellStart"/>
      <w:r>
        <w:t>Balf</w:t>
      </w:r>
      <w:proofErr w:type="spellEnd"/>
      <w:r>
        <w:t>.), in the Sierra Nevada of California. PhD dissertation. University of Arizona.</w:t>
      </w:r>
    </w:p>
    <w:p w:rsidR="00FA4FD6" w:rsidP="00FA4FD6" w:rsidRDefault="00FA4FD6" w14:paraId="427D361A" w14:textId="77777777"/>
    <w:p w:rsidR="00FA4FD6" w:rsidP="00FA4FD6" w:rsidRDefault="00FA4FD6" w14:paraId="63DC3C91" w14:textId="77777777">
      <w:r>
        <w:t xml:space="preserve">Sheppard, P.R. and J.P. </w:t>
      </w:r>
      <w:proofErr w:type="spellStart"/>
      <w:r>
        <w:t>Lassoie</w:t>
      </w:r>
      <w:proofErr w:type="spellEnd"/>
      <w:r>
        <w:t xml:space="preserve">. 1998. Fire regime of the lodgepole pine forest of Mt. San Jacinto, California. </w:t>
      </w:r>
      <w:proofErr w:type="spellStart"/>
      <w:r>
        <w:t>Madroño</w:t>
      </w:r>
      <w:proofErr w:type="spellEnd"/>
      <w:r>
        <w:t xml:space="preserve"> 45: 47-56.</w:t>
      </w:r>
    </w:p>
    <w:p w:rsidR="00FA4FD6" w:rsidP="00FA4FD6" w:rsidRDefault="00FA4FD6" w14:paraId="5ED05E83" w14:textId="77777777"/>
    <w:p w:rsidR="00FA4FD6" w:rsidP="00FA4FD6" w:rsidRDefault="00FA4FD6" w14:paraId="637EEB9E" w14:textId="77777777">
      <w:r>
        <w:t xml:space="preserve">Taylor, A.H. and M.N. </w:t>
      </w:r>
      <w:proofErr w:type="spellStart"/>
      <w:r>
        <w:t>Solem</w:t>
      </w:r>
      <w:proofErr w:type="spellEnd"/>
      <w:r>
        <w:t>. 2001. Fire regimes and stand dynamics in an upper montane forest landscape in the southern Cascades, Caribou Wilderness, California. J. Torrey Bot. Soc. 128: 350-361.</w:t>
      </w:r>
    </w:p>
    <w:p w:rsidR="00FA4FD6" w:rsidP="00FA4FD6" w:rsidRDefault="00FA4FD6" w14:paraId="30504909" w14:textId="77777777"/>
    <w:p w:rsidR="00FA4FD6" w:rsidP="00FA4FD6" w:rsidRDefault="00FA4FD6" w14:paraId="35E7A82C" w14:textId="12332548">
      <w:r>
        <w:t xml:space="preserve">van </w:t>
      </w:r>
      <w:proofErr w:type="spellStart"/>
      <w:r>
        <w:t>Wagtendonk</w:t>
      </w:r>
      <w:proofErr w:type="spellEnd"/>
      <w:r>
        <w:t>, J.W. 1991. Spatial analysis of lightning strikes in Yosemite National Park. Pp. 605-611 In: Andrews, P. and D.F. Potts, eds.</w:t>
      </w:r>
      <w:r w:rsidR="00EC5E57">
        <w:t xml:space="preserve"> </w:t>
      </w:r>
      <w:r>
        <w:t>Proceedings of the Eleventh Conference on Fire and Forest Meteorology. Society of American Foresters, Bethesda, MD.</w:t>
      </w:r>
    </w:p>
    <w:p w:rsidRPr="00A43E41" w:rsidR="004D5F12" w:rsidP="00FA4FD6" w:rsidRDefault="004D5F12" w14:paraId="1A37FB26"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BDF3AA" w14:textId="77777777" w:rsidR="00027DE7" w:rsidRDefault="00027DE7">
      <w:r>
        <w:separator/>
      </w:r>
    </w:p>
  </w:endnote>
  <w:endnote w:type="continuationSeparator" w:id="0">
    <w:p w14:paraId="0790075B" w14:textId="77777777" w:rsidR="00027DE7" w:rsidRDefault="00027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CF1FF0" w14:textId="77777777" w:rsidR="00FA4FD6" w:rsidRDefault="00FA4FD6" w:rsidP="00FA4FD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D1867E" w14:textId="77777777" w:rsidR="00027DE7" w:rsidRDefault="00027DE7">
      <w:r>
        <w:separator/>
      </w:r>
    </w:p>
  </w:footnote>
  <w:footnote w:type="continuationSeparator" w:id="0">
    <w:p w14:paraId="38DD7DB5" w14:textId="77777777" w:rsidR="00027DE7" w:rsidRDefault="00027D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1D312" w14:textId="77777777" w:rsidR="00A43E41" w:rsidRDefault="00A43E41" w:rsidP="00FA4FD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FD6"/>
    <w:rsid w:val="00005947"/>
    <w:rsid w:val="00006AF9"/>
    <w:rsid w:val="0002152F"/>
    <w:rsid w:val="000218F1"/>
    <w:rsid w:val="00022768"/>
    <w:rsid w:val="00023101"/>
    <w:rsid w:val="00027DE7"/>
    <w:rsid w:val="00031661"/>
    <w:rsid w:val="00035AB6"/>
    <w:rsid w:val="00036067"/>
    <w:rsid w:val="00036EE4"/>
    <w:rsid w:val="00060616"/>
    <w:rsid w:val="00060925"/>
    <w:rsid w:val="00062E6C"/>
    <w:rsid w:val="000B5DA8"/>
    <w:rsid w:val="000C6641"/>
    <w:rsid w:val="000D0A31"/>
    <w:rsid w:val="000D2569"/>
    <w:rsid w:val="000F031B"/>
    <w:rsid w:val="000F0FE2"/>
    <w:rsid w:val="0010237B"/>
    <w:rsid w:val="00113A24"/>
    <w:rsid w:val="001368CB"/>
    <w:rsid w:val="00140332"/>
    <w:rsid w:val="00190A7C"/>
    <w:rsid w:val="00191991"/>
    <w:rsid w:val="00191C68"/>
    <w:rsid w:val="001A0625"/>
    <w:rsid w:val="001A09C3"/>
    <w:rsid w:val="001C2B3F"/>
    <w:rsid w:val="001C6795"/>
    <w:rsid w:val="00201D37"/>
    <w:rsid w:val="002035A1"/>
    <w:rsid w:val="002103D4"/>
    <w:rsid w:val="00210B26"/>
    <w:rsid w:val="00240CE1"/>
    <w:rsid w:val="0025768B"/>
    <w:rsid w:val="00266C1F"/>
    <w:rsid w:val="00285F40"/>
    <w:rsid w:val="002A2340"/>
    <w:rsid w:val="002A563D"/>
    <w:rsid w:val="002B45B7"/>
    <w:rsid w:val="002C37E6"/>
    <w:rsid w:val="002D49EF"/>
    <w:rsid w:val="00300328"/>
    <w:rsid w:val="00301476"/>
    <w:rsid w:val="003110AC"/>
    <w:rsid w:val="00313322"/>
    <w:rsid w:val="00320C6A"/>
    <w:rsid w:val="003301EC"/>
    <w:rsid w:val="003379B5"/>
    <w:rsid w:val="00362A51"/>
    <w:rsid w:val="00367591"/>
    <w:rsid w:val="003706C4"/>
    <w:rsid w:val="0037120A"/>
    <w:rsid w:val="003A3976"/>
    <w:rsid w:val="003C4AA1"/>
    <w:rsid w:val="003C6CFB"/>
    <w:rsid w:val="003D4155"/>
    <w:rsid w:val="003F322E"/>
    <w:rsid w:val="00400D76"/>
    <w:rsid w:val="004016D3"/>
    <w:rsid w:val="004052F1"/>
    <w:rsid w:val="00413292"/>
    <w:rsid w:val="00444814"/>
    <w:rsid w:val="0045006E"/>
    <w:rsid w:val="00462F89"/>
    <w:rsid w:val="00464BB8"/>
    <w:rsid w:val="00465533"/>
    <w:rsid w:val="004830F3"/>
    <w:rsid w:val="004B3810"/>
    <w:rsid w:val="004B661D"/>
    <w:rsid w:val="004B779E"/>
    <w:rsid w:val="004D5F12"/>
    <w:rsid w:val="004F1BBF"/>
    <w:rsid w:val="004F5DE6"/>
    <w:rsid w:val="00500ED1"/>
    <w:rsid w:val="00503E44"/>
    <w:rsid w:val="00511556"/>
    <w:rsid w:val="00512636"/>
    <w:rsid w:val="00522705"/>
    <w:rsid w:val="00531069"/>
    <w:rsid w:val="00546B88"/>
    <w:rsid w:val="00554272"/>
    <w:rsid w:val="0056194A"/>
    <w:rsid w:val="00572597"/>
    <w:rsid w:val="00573E56"/>
    <w:rsid w:val="00587A2E"/>
    <w:rsid w:val="005A033C"/>
    <w:rsid w:val="005A2437"/>
    <w:rsid w:val="005B1DDE"/>
    <w:rsid w:val="005B386F"/>
    <w:rsid w:val="005B4554"/>
    <w:rsid w:val="005C123F"/>
    <w:rsid w:val="005C15AE"/>
    <w:rsid w:val="005C2928"/>
    <w:rsid w:val="005C475F"/>
    <w:rsid w:val="005F333A"/>
    <w:rsid w:val="005F3E35"/>
    <w:rsid w:val="0061440A"/>
    <w:rsid w:val="00615F32"/>
    <w:rsid w:val="00621C0C"/>
    <w:rsid w:val="00626A79"/>
    <w:rsid w:val="00683368"/>
    <w:rsid w:val="00691641"/>
    <w:rsid w:val="00691C3A"/>
    <w:rsid w:val="006A51EC"/>
    <w:rsid w:val="006C0ECB"/>
    <w:rsid w:val="006D2137"/>
    <w:rsid w:val="006E59C5"/>
    <w:rsid w:val="006F49A9"/>
    <w:rsid w:val="00700C23"/>
    <w:rsid w:val="0070333C"/>
    <w:rsid w:val="00703CDD"/>
    <w:rsid w:val="0072055A"/>
    <w:rsid w:val="00751DBE"/>
    <w:rsid w:val="00760203"/>
    <w:rsid w:val="007742B4"/>
    <w:rsid w:val="00790258"/>
    <w:rsid w:val="007B2B17"/>
    <w:rsid w:val="007C7AF3"/>
    <w:rsid w:val="007E4B31"/>
    <w:rsid w:val="007F33B2"/>
    <w:rsid w:val="00826176"/>
    <w:rsid w:val="008317C0"/>
    <w:rsid w:val="008327C1"/>
    <w:rsid w:val="0083523E"/>
    <w:rsid w:val="0085326E"/>
    <w:rsid w:val="00857297"/>
    <w:rsid w:val="008610DF"/>
    <w:rsid w:val="00863049"/>
    <w:rsid w:val="008658E9"/>
    <w:rsid w:val="00867BEE"/>
    <w:rsid w:val="008A1F68"/>
    <w:rsid w:val="008B679A"/>
    <w:rsid w:val="008D6868"/>
    <w:rsid w:val="008E0BF0"/>
    <w:rsid w:val="008E273F"/>
    <w:rsid w:val="008F1823"/>
    <w:rsid w:val="008F7F1C"/>
    <w:rsid w:val="00900C3C"/>
    <w:rsid w:val="00901410"/>
    <w:rsid w:val="00901CA2"/>
    <w:rsid w:val="009275B8"/>
    <w:rsid w:val="00945DBA"/>
    <w:rsid w:val="00955A66"/>
    <w:rsid w:val="00956116"/>
    <w:rsid w:val="0096072E"/>
    <w:rsid w:val="00964894"/>
    <w:rsid w:val="00967C07"/>
    <w:rsid w:val="009A36F4"/>
    <w:rsid w:val="009B1FAA"/>
    <w:rsid w:val="009C52D4"/>
    <w:rsid w:val="009C78BA"/>
    <w:rsid w:val="009D6227"/>
    <w:rsid w:val="009E0DB5"/>
    <w:rsid w:val="009F25DF"/>
    <w:rsid w:val="009F4101"/>
    <w:rsid w:val="00A247B9"/>
    <w:rsid w:val="00A33518"/>
    <w:rsid w:val="00A3657F"/>
    <w:rsid w:val="00A43E41"/>
    <w:rsid w:val="00A44540"/>
    <w:rsid w:val="00A44EF7"/>
    <w:rsid w:val="00A9365B"/>
    <w:rsid w:val="00B02771"/>
    <w:rsid w:val="00B1195A"/>
    <w:rsid w:val="00B15200"/>
    <w:rsid w:val="00B17612"/>
    <w:rsid w:val="00B45186"/>
    <w:rsid w:val="00B55CB2"/>
    <w:rsid w:val="00B650FF"/>
    <w:rsid w:val="00B746D4"/>
    <w:rsid w:val="00B77631"/>
    <w:rsid w:val="00B80C71"/>
    <w:rsid w:val="00B92A33"/>
    <w:rsid w:val="00BB346C"/>
    <w:rsid w:val="00BF3879"/>
    <w:rsid w:val="00BF5AD2"/>
    <w:rsid w:val="00C0481C"/>
    <w:rsid w:val="00C21B4A"/>
    <w:rsid w:val="00C3230C"/>
    <w:rsid w:val="00C43CF6"/>
    <w:rsid w:val="00C525D4"/>
    <w:rsid w:val="00C52E14"/>
    <w:rsid w:val="00C73E35"/>
    <w:rsid w:val="00C908F2"/>
    <w:rsid w:val="00C90E95"/>
    <w:rsid w:val="00CA2C4F"/>
    <w:rsid w:val="00CA2D4E"/>
    <w:rsid w:val="00CF5B29"/>
    <w:rsid w:val="00D04D5D"/>
    <w:rsid w:val="00D111B5"/>
    <w:rsid w:val="00D12502"/>
    <w:rsid w:val="00D37B60"/>
    <w:rsid w:val="00D61AC5"/>
    <w:rsid w:val="00D653F0"/>
    <w:rsid w:val="00D77FDF"/>
    <w:rsid w:val="00D81349"/>
    <w:rsid w:val="00D90718"/>
    <w:rsid w:val="00D96D94"/>
    <w:rsid w:val="00DA2790"/>
    <w:rsid w:val="00DA6645"/>
    <w:rsid w:val="00DB1F84"/>
    <w:rsid w:val="00DB291F"/>
    <w:rsid w:val="00DB5E0C"/>
    <w:rsid w:val="00DE3A47"/>
    <w:rsid w:val="00DE5B29"/>
    <w:rsid w:val="00E01EC8"/>
    <w:rsid w:val="00E02CF7"/>
    <w:rsid w:val="00E15278"/>
    <w:rsid w:val="00E152C8"/>
    <w:rsid w:val="00E23FCB"/>
    <w:rsid w:val="00E27D06"/>
    <w:rsid w:val="00E61F9B"/>
    <w:rsid w:val="00E741B2"/>
    <w:rsid w:val="00E75D01"/>
    <w:rsid w:val="00E83022"/>
    <w:rsid w:val="00E97299"/>
    <w:rsid w:val="00E97422"/>
    <w:rsid w:val="00EC4A14"/>
    <w:rsid w:val="00EC5E57"/>
    <w:rsid w:val="00ED3436"/>
    <w:rsid w:val="00ED69E5"/>
    <w:rsid w:val="00EF1C61"/>
    <w:rsid w:val="00EF3349"/>
    <w:rsid w:val="00EF4DF2"/>
    <w:rsid w:val="00EF54A9"/>
    <w:rsid w:val="00EF6C66"/>
    <w:rsid w:val="00F12753"/>
    <w:rsid w:val="00F23676"/>
    <w:rsid w:val="00F43172"/>
    <w:rsid w:val="00F4692E"/>
    <w:rsid w:val="00F55FA9"/>
    <w:rsid w:val="00F86C13"/>
    <w:rsid w:val="00F873A7"/>
    <w:rsid w:val="00F948F2"/>
    <w:rsid w:val="00FA28B7"/>
    <w:rsid w:val="00FA4FD6"/>
    <w:rsid w:val="00FB6F84"/>
    <w:rsid w:val="00FB7ABC"/>
    <w:rsid w:val="00FC3DB5"/>
    <w:rsid w:val="00FC5F4D"/>
    <w:rsid w:val="00FC671A"/>
    <w:rsid w:val="00FE3FF8"/>
    <w:rsid w:val="00FE41CA"/>
    <w:rsid w:val="00FE7C21"/>
    <w:rsid w:val="00FF0FAC"/>
    <w:rsid w:val="00FF1548"/>
    <w:rsid w:val="56873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7A5ECF"/>
  <w15:docId w15:val="{381747AD-B306-4F5F-82B6-0C3377366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F49A9"/>
    <w:pPr>
      <w:ind w:left="720"/>
    </w:pPr>
    <w:rPr>
      <w:rFonts w:ascii="Calibri" w:eastAsiaTheme="minorHAnsi" w:hAnsi="Calibri"/>
      <w:sz w:val="22"/>
      <w:szCs w:val="22"/>
    </w:rPr>
  </w:style>
  <w:style w:type="character" w:styleId="Hyperlink">
    <w:name w:val="Hyperlink"/>
    <w:basedOn w:val="DefaultParagraphFont"/>
    <w:rsid w:val="006F49A9"/>
    <w:rPr>
      <w:color w:val="0000FF" w:themeColor="hyperlink"/>
      <w:u w:val="single"/>
    </w:rPr>
  </w:style>
  <w:style w:type="paragraph" w:styleId="BalloonText">
    <w:name w:val="Balloon Text"/>
    <w:basedOn w:val="Normal"/>
    <w:link w:val="BalloonTextChar"/>
    <w:uiPriority w:val="99"/>
    <w:semiHidden/>
    <w:unhideWhenUsed/>
    <w:rsid w:val="006F49A9"/>
    <w:rPr>
      <w:rFonts w:ascii="Tahoma" w:hAnsi="Tahoma" w:cs="Tahoma"/>
      <w:sz w:val="16"/>
      <w:szCs w:val="16"/>
    </w:rPr>
  </w:style>
  <w:style w:type="character" w:customStyle="1" w:styleId="BalloonTextChar">
    <w:name w:val="Balloon Text Char"/>
    <w:basedOn w:val="DefaultParagraphFont"/>
    <w:link w:val="BalloonText"/>
    <w:uiPriority w:val="99"/>
    <w:semiHidden/>
    <w:rsid w:val="006F49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0008211">
      <w:bodyDiv w:val="1"/>
      <w:marLeft w:val="0"/>
      <w:marRight w:val="0"/>
      <w:marTop w:val="0"/>
      <w:marBottom w:val="0"/>
      <w:divBdr>
        <w:top w:val="none" w:sz="0" w:space="0" w:color="auto"/>
        <w:left w:val="none" w:sz="0" w:space="0" w:color="auto"/>
        <w:bottom w:val="none" w:sz="0" w:space="0" w:color="auto"/>
        <w:right w:val="none" w:sz="0" w:space="0" w:color="auto"/>
      </w:divBdr>
    </w:div>
    <w:div w:id="145532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4</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Sarah Hagen</cp:lastModifiedBy>
  <cp:revision>3</cp:revision>
  <cp:lastPrinted>2014-08-19T01:17:00Z</cp:lastPrinted>
  <dcterms:created xsi:type="dcterms:W3CDTF">2017-08-29T17:25:00Z</dcterms:created>
  <dcterms:modified xsi:type="dcterms:W3CDTF">2018-01-11T19:46:00Z</dcterms:modified>
</cp:coreProperties>
</file>