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1D1" w:rsidP="006511D1" w:rsidRDefault="006511D1" w14:paraId="0AD7BE94" w14:textId="77777777">
      <w:pPr>
        <w:pStyle w:val="BpSTitle"/>
      </w:pPr>
      <w:r>
        <w:t>10610</w:t>
      </w:r>
    </w:p>
    <w:p w:rsidR="006511D1" w:rsidP="006511D1" w:rsidRDefault="006511D1" w14:paraId="604A32C0" w14:textId="63EF77CF">
      <w:pPr>
        <w:pStyle w:val="BpSTitle"/>
      </w:pPr>
      <w:r>
        <w:t>Inter-Mountain Basin Aspen-Mixed Conifer Forest and Woodland</w:t>
      </w:r>
      <w:bookmarkStart w:name="_GoBack" w:id="0"/>
      <w:bookmarkEnd w:id="0"/>
    </w:p>
    <w:p w:rsidR="006511D1" w:rsidP="004D29C0" w:rsidRDefault="006511D1" w14:paraId="47F56823" w14:textId="22EB51F9">
      <w:pPr>
        <w:tabs>
          <w:tab w:val="left" w:pos="7200"/>
        </w:tabs>
      </w:pPr>
      <w:r>
        <w:t xmlns:w="http://schemas.openxmlformats.org/wordprocessingml/2006/main">BpS Model/Description Version: Aug. 2020</w:t>
      </w:r>
      <w:r w:rsidR="006E07AE">
        <w:tab/>
      </w:r>
    </w:p>
    <w:p w:rsidR="006511D1" w:rsidP="004D29C0" w:rsidRDefault="006511D1" w14:paraId="782E0279"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92"/>
        <w:gridCol w:w="2136"/>
        <w:gridCol w:w="3108"/>
        <w:gridCol w:w="2556"/>
      </w:tblGrid>
      <w:tr w:rsidRPr="006511D1" w:rsidR="006511D1" w:rsidTr="006511D1" w14:paraId="6E0BE98A" w14:textId="77777777">
        <w:tc>
          <w:tcPr>
            <w:tcW w:w="1692" w:type="dxa"/>
            <w:tcBorders>
              <w:top w:val="single" w:color="auto" w:sz="2" w:space="0"/>
              <w:left w:val="single" w:color="auto" w:sz="12" w:space="0"/>
              <w:bottom w:val="single" w:color="000000" w:sz="12" w:space="0"/>
            </w:tcBorders>
            <w:shd w:val="clear" w:color="auto" w:fill="auto"/>
          </w:tcPr>
          <w:p w:rsidRPr="006511D1" w:rsidR="006511D1" w:rsidP="002A2DC8" w:rsidRDefault="006511D1" w14:paraId="473FE4BC" w14:textId="77777777">
            <w:pPr>
              <w:rPr>
                <w:b/>
                <w:bCs/>
              </w:rPr>
            </w:pPr>
            <w:r w:rsidRPr="006511D1">
              <w:rPr>
                <w:b/>
                <w:bCs/>
              </w:rPr>
              <w:t>Modelers</w:t>
            </w:r>
          </w:p>
        </w:tc>
        <w:tc>
          <w:tcPr>
            <w:tcW w:w="2136" w:type="dxa"/>
            <w:tcBorders>
              <w:top w:val="single" w:color="auto" w:sz="2" w:space="0"/>
              <w:bottom w:val="single" w:color="000000" w:sz="12" w:space="0"/>
              <w:right w:val="single" w:color="000000" w:sz="12" w:space="0"/>
            </w:tcBorders>
            <w:shd w:val="clear" w:color="auto" w:fill="auto"/>
          </w:tcPr>
          <w:p w:rsidRPr="006511D1" w:rsidR="006511D1" w:rsidP="002A2DC8" w:rsidRDefault="006511D1" w14:paraId="5FE07828" w14:textId="77777777">
            <w:pPr>
              <w:rPr>
                <w:b/>
                <w:bCs/>
              </w:rPr>
            </w:pPr>
          </w:p>
        </w:tc>
        <w:tc>
          <w:tcPr>
            <w:tcW w:w="3108" w:type="dxa"/>
            <w:tcBorders>
              <w:top w:val="single" w:color="auto" w:sz="2" w:space="0"/>
              <w:left w:val="single" w:color="000000" w:sz="12" w:space="0"/>
              <w:bottom w:val="single" w:color="000000" w:sz="12" w:space="0"/>
            </w:tcBorders>
            <w:shd w:val="clear" w:color="auto" w:fill="auto"/>
          </w:tcPr>
          <w:p w:rsidRPr="006511D1" w:rsidR="006511D1" w:rsidP="002A2DC8" w:rsidRDefault="006511D1" w14:paraId="0EB849E9" w14:textId="77777777">
            <w:pPr>
              <w:rPr>
                <w:b/>
                <w:bCs/>
              </w:rPr>
            </w:pPr>
            <w:r w:rsidRPr="006511D1">
              <w:rPr>
                <w:b/>
                <w:bCs/>
              </w:rPr>
              <w:t>Reviewers</w:t>
            </w:r>
          </w:p>
        </w:tc>
        <w:tc>
          <w:tcPr>
            <w:tcW w:w="2556" w:type="dxa"/>
            <w:tcBorders>
              <w:top w:val="single" w:color="auto" w:sz="2" w:space="0"/>
              <w:bottom w:val="single" w:color="000000" w:sz="12" w:space="0"/>
            </w:tcBorders>
            <w:shd w:val="clear" w:color="auto" w:fill="auto"/>
          </w:tcPr>
          <w:p w:rsidRPr="006511D1" w:rsidR="006511D1" w:rsidP="002A2DC8" w:rsidRDefault="006511D1" w14:paraId="3F9BAD11" w14:textId="77777777">
            <w:pPr>
              <w:rPr>
                <w:b/>
                <w:bCs/>
              </w:rPr>
            </w:pPr>
          </w:p>
        </w:tc>
      </w:tr>
      <w:tr w:rsidRPr="006511D1" w:rsidR="006511D1" w:rsidTr="006511D1" w14:paraId="0CB1C3D5" w14:textId="77777777">
        <w:tc>
          <w:tcPr>
            <w:tcW w:w="1692" w:type="dxa"/>
            <w:tcBorders>
              <w:top w:val="single" w:color="000000" w:sz="12" w:space="0"/>
              <w:left w:val="single" w:color="auto" w:sz="12" w:space="0"/>
            </w:tcBorders>
            <w:shd w:val="clear" w:color="auto" w:fill="auto"/>
          </w:tcPr>
          <w:p w:rsidRPr="006511D1" w:rsidR="006511D1" w:rsidP="002A2DC8" w:rsidRDefault="006511D1" w14:paraId="5020C5C8" w14:textId="77777777">
            <w:pPr>
              <w:rPr>
                <w:bCs/>
              </w:rPr>
            </w:pPr>
            <w:r w:rsidRPr="006511D1">
              <w:rPr>
                <w:bCs/>
              </w:rPr>
              <w:t>Sydney Smith</w:t>
            </w:r>
          </w:p>
        </w:tc>
        <w:tc>
          <w:tcPr>
            <w:tcW w:w="2136" w:type="dxa"/>
            <w:tcBorders>
              <w:top w:val="single" w:color="000000" w:sz="12" w:space="0"/>
              <w:right w:val="single" w:color="000000" w:sz="12" w:space="0"/>
            </w:tcBorders>
            <w:shd w:val="clear" w:color="auto" w:fill="auto"/>
          </w:tcPr>
          <w:p w:rsidRPr="006511D1" w:rsidR="006511D1" w:rsidP="002A2DC8" w:rsidRDefault="006511D1" w14:paraId="2E53B630" w14:textId="77777777">
            <w:r w:rsidRPr="006511D1">
              <w:t>sesmith@fs.fed.us</w:t>
            </w:r>
          </w:p>
        </w:tc>
        <w:tc>
          <w:tcPr>
            <w:tcW w:w="3108" w:type="dxa"/>
            <w:tcBorders>
              <w:top w:val="single" w:color="000000" w:sz="12" w:space="0"/>
              <w:left w:val="single" w:color="000000" w:sz="12" w:space="0"/>
            </w:tcBorders>
            <w:shd w:val="clear" w:color="auto" w:fill="auto"/>
          </w:tcPr>
          <w:p w:rsidRPr="006511D1" w:rsidR="006511D1" w:rsidP="002A2DC8" w:rsidRDefault="006511D1" w14:paraId="252933DB" w14:textId="77777777">
            <w:r w:rsidRPr="006511D1">
              <w:t>Hugh Safford/Dave Schmidt</w:t>
            </w:r>
          </w:p>
        </w:tc>
        <w:tc>
          <w:tcPr>
            <w:tcW w:w="2556" w:type="dxa"/>
            <w:tcBorders>
              <w:top w:val="single" w:color="000000" w:sz="12" w:space="0"/>
            </w:tcBorders>
            <w:shd w:val="clear" w:color="auto" w:fill="auto"/>
          </w:tcPr>
          <w:p w:rsidRPr="006511D1" w:rsidR="006511D1" w:rsidP="002A2DC8" w:rsidRDefault="006511D1" w14:paraId="6CC1E2E5" w14:textId="77777777">
            <w:r w:rsidRPr="006511D1">
              <w:t>hughsafford@fs.fed.us</w:t>
            </w:r>
          </w:p>
        </w:tc>
      </w:tr>
      <w:tr w:rsidRPr="006511D1" w:rsidR="006511D1" w:rsidTr="006511D1" w14:paraId="668B0BE9" w14:textId="77777777">
        <w:tc>
          <w:tcPr>
            <w:tcW w:w="1692" w:type="dxa"/>
            <w:tcBorders>
              <w:left w:val="single" w:color="auto" w:sz="12" w:space="0"/>
            </w:tcBorders>
            <w:shd w:val="clear" w:color="auto" w:fill="auto"/>
          </w:tcPr>
          <w:p w:rsidRPr="006511D1" w:rsidR="006511D1" w:rsidP="002A2DC8" w:rsidRDefault="006511D1" w14:paraId="7841D079" w14:textId="77777777">
            <w:pPr>
              <w:rPr>
                <w:bCs/>
              </w:rPr>
            </w:pPr>
            <w:r w:rsidRPr="006511D1">
              <w:rPr>
                <w:bCs/>
              </w:rPr>
              <w:t>None</w:t>
            </w:r>
          </w:p>
        </w:tc>
        <w:tc>
          <w:tcPr>
            <w:tcW w:w="2136" w:type="dxa"/>
            <w:tcBorders>
              <w:right w:val="single" w:color="000000" w:sz="12" w:space="0"/>
            </w:tcBorders>
            <w:shd w:val="clear" w:color="auto" w:fill="auto"/>
          </w:tcPr>
          <w:p w:rsidRPr="006511D1" w:rsidR="006511D1" w:rsidP="002A2DC8" w:rsidRDefault="006511D1" w14:paraId="4B3E47B5" w14:textId="77777777">
            <w:r w:rsidRPr="006511D1">
              <w:t>None</w:t>
            </w:r>
          </w:p>
        </w:tc>
        <w:tc>
          <w:tcPr>
            <w:tcW w:w="3108" w:type="dxa"/>
            <w:tcBorders>
              <w:left w:val="single" w:color="000000" w:sz="12" w:space="0"/>
            </w:tcBorders>
            <w:shd w:val="clear" w:color="auto" w:fill="auto"/>
          </w:tcPr>
          <w:p w:rsidRPr="006511D1" w:rsidR="006511D1" w:rsidP="002A2DC8" w:rsidRDefault="006511D1" w14:paraId="678D156F" w14:textId="77777777">
            <w:r w:rsidRPr="006511D1">
              <w:t>None</w:t>
            </w:r>
          </w:p>
        </w:tc>
        <w:tc>
          <w:tcPr>
            <w:tcW w:w="2556" w:type="dxa"/>
            <w:shd w:val="clear" w:color="auto" w:fill="auto"/>
          </w:tcPr>
          <w:p w:rsidRPr="006511D1" w:rsidR="006511D1" w:rsidP="002A2DC8" w:rsidRDefault="006511D1" w14:paraId="255AA3F9" w14:textId="77777777">
            <w:r w:rsidRPr="006511D1">
              <w:t>None</w:t>
            </w:r>
          </w:p>
        </w:tc>
      </w:tr>
      <w:tr w:rsidRPr="006511D1" w:rsidR="006511D1" w:rsidTr="006511D1" w14:paraId="247B1245" w14:textId="77777777">
        <w:tc>
          <w:tcPr>
            <w:tcW w:w="1692" w:type="dxa"/>
            <w:tcBorders>
              <w:left w:val="single" w:color="auto" w:sz="12" w:space="0"/>
              <w:bottom w:val="single" w:color="auto" w:sz="2" w:space="0"/>
            </w:tcBorders>
            <w:shd w:val="clear" w:color="auto" w:fill="auto"/>
          </w:tcPr>
          <w:p w:rsidRPr="006511D1" w:rsidR="006511D1" w:rsidP="002A2DC8" w:rsidRDefault="006511D1" w14:paraId="72465F37" w14:textId="77777777">
            <w:pPr>
              <w:rPr>
                <w:bCs/>
              </w:rPr>
            </w:pPr>
            <w:r w:rsidRPr="006511D1">
              <w:rPr>
                <w:bCs/>
              </w:rPr>
              <w:t>None</w:t>
            </w:r>
          </w:p>
        </w:tc>
        <w:tc>
          <w:tcPr>
            <w:tcW w:w="2136" w:type="dxa"/>
            <w:tcBorders>
              <w:right w:val="single" w:color="000000" w:sz="12" w:space="0"/>
            </w:tcBorders>
            <w:shd w:val="clear" w:color="auto" w:fill="auto"/>
          </w:tcPr>
          <w:p w:rsidRPr="006511D1" w:rsidR="006511D1" w:rsidP="002A2DC8" w:rsidRDefault="006511D1" w14:paraId="48BD2DB3" w14:textId="77777777">
            <w:r w:rsidRPr="006511D1">
              <w:t>None</w:t>
            </w:r>
          </w:p>
        </w:tc>
        <w:tc>
          <w:tcPr>
            <w:tcW w:w="3108" w:type="dxa"/>
            <w:tcBorders>
              <w:left w:val="single" w:color="000000" w:sz="12" w:space="0"/>
              <w:bottom w:val="single" w:color="auto" w:sz="2" w:space="0"/>
            </w:tcBorders>
            <w:shd w:val="clear" w:color="auto" w:fill="auto"/>
          </w:tcPr>
          <w:p w:rsidRPr="006511D1" w:rsidR="006511D1" w:rsidP="002A2DC8" w:rsidRDefault="006511D1" w14:paraId="2F30EE1D" w14:textId="77777777">
            <w:r w:rsidRPr="006511D1">
              <w:t>None</w:t>
            </w:r>
          </w:p>
        </w:tc>
        <w:tc>
          <w:tcPr>
            <w:tcW w:w="2556" w:type="dxa"/>
            <w:shd w:val="clear" w:color="auto" w:fill="auto"/>
          </w:tcPr>
          <w:p w:rsidRPr="006511D1" w:rsidR="006511D1" w:rsidP="002A2DC8" w:rsidRDefault="006511D1" w14:paraId="47B37469" w14:textId="77777777">
            <w:r w:rsidRPr="006511D1">
              <w:t>None</w:t>
            </w:r>
          </w:p>
        </w:tc>
      </w:tr>
    </w:tbl>
    <w:p w:rsidR="006511D1" w:rsidP="006511D1" w:rsidRDefault="006511D1" w14:paraId="1A83251C" w14:textId="77777777"/>
    <w:p w:rsidR="006511D1" w:rsidP="006511D1" w:rsidRDefault="006511D1" w14:paraId="4AA47A09" w14:textId="77777777">
      <w:pPr>
        <w:pStyle w:val="InfoPara"/>
      </w:pPr>
      <w:r>
        <w:t>Vegetation Type</w:t>
      </w:r>
    </w:p>
    <w:p w:rsidR="006511D1" w:rsidP="006511D1" w:rsidRDefault="006511D1" w14:paraId="529FF06F" w14:textId="77777777">
      <w:r>
        <w:t>Forest and Woodland</w:t>
      </w:r>
    </w:p>
    <w:p w:rsidR="006511D1" w:rsidP="006511D1" w:rsidRDefault="006511D1" w14:paraId="7F9A2E21" w14:textId="38B47654">
      <w:pPr>
        <w:pStyle w:val="InfoPara"/>
      </w:pPr>
      <w:r>
        <w:t>Map Zone</w:t>
      </w:r>
    </w:p>
    <w:p w:rsidR="006511D1" w:rsidP="006511D1" w:rsidRDefault="006511D1" w14:paraId="4924A4C1" w14:textId="77777777">
      <w:r>
        <w:t>6</w:t>
      </w:r>
    </w:p>
    <w:p w:rsidR="006511D1" w:rsidP="006511D1" w:rsidRDefault="006511D1" w14:paraId="55E2EA1F" w14:textId="77777777">
      <w:pPr>
        <w:pStyle w:val="InfoPara"/>
      </w:pPr>
      <w:r>
        <w:t>Geographic Range</w:t>
      </w:r>
    </w:p>
    <w:p w:rsidR="006511D1" w:rsidP="006511D1" w:rsidRDefault="006511D1" w14:paraId="5F8CDBF4" w14:textId="5FB41D41">
      <w:r>
        <w:t xml:space="preserve">Sites that support aspen are common at elevations </w:t>
      </w:r>
      <w:r w:rsidR="006E07AE">
        <w:t>&gt;</w:t>
      </w:r>
      <w:r>
        <w:t>5</w:t>
      </w:r>
      <w:r w:rsidR="006E07AE">
        <w:t>,</w:t>
      </w:r>
      <w:r>
        <w:t xml:space="preserve">000ft in the Modoc Plateau, Warner Mountains, and Sierra Nevada. Aspen </w:t>
      </w:r>
      <w:r w:rsidR="006E07AE">
        <w:t xml:space="preserve">are </w:t>
      </w:r>
      <w:r>
        <w:t xml:space="preserve">found in smaller patches in the Klamath Mountains and </w:t>
      </w:r>
      <w:r w:rsidR="006E07AE">
        <w:t xml:space="preserve">are </w:t>
      </w:r>
      <w:r>
        <w:t>rare in the mountains of southern California.</w:t>
      </w:r>
    </w:p>
    <w:p w:rsidR="006511D1" w:rsidP="006511D1" w:rsidRDefault="006511D1" w14:paraId="7E107F40" w14:textId="77777777">
      <w:pPr>
        <w:pStyle w:val="InfoPara"/>
      </w:pPr>
      <w:r>
        <w:t>Biophysical Site Description</w:t>
      </w:r>
    </w:p>
    <w:p w:rsidR="006511D1" w:rsidP="006511D1" w:rsidRDefault="006511D1" w14:paraId="1A002CCE" w14:textId="2F6A78D3">
      <w:r>
        <w:t>At lower elevations throughout its range in California (3</w:t>
      </w:r>
      <w:r w:rsidR="006E07AE">
        <w:t>,</w:t>
      </w:r>
      <w:r>
        <w:t>500-6</w:t>
      </w:r>
      <w:r w:rsidR="006E07AE">
        <w:t>,</w:t>
      </w:r>
      <w:r>
        <w:t xml:space="preserve">500ft), the aspen forest type is associated with sites with added moisture </w:t>
      </w:r>
      <w:r w:rsidR="006E07AE">
        <w:t>(</w:t>
      </w:r>
      <w:r>
        <w:t>i.e., azonal wet sites</w:t>
      </w:r>
      <w:r w:rsidR="006E07AE">
        <w:t>)</w:t>
      </w:r>
      <w:r>
        <w:t>. These sites are often close</w:t>
      </w:r>
      <w:r w:rsidR="007773A4">
        <w:t xml:space="preserve"> to streams and lakes. Other sites include </w:t>
      </w:r>
      <w:r>
        <w:t>meadow edges, rock reservoirs, springs</w:t>
      </w:r>
      <w:r w:rsidR="006E07AE">
        <w:t>,</w:t>
      </w:r>
      <w:r>
        <w:t xml:space="preserve"> and seeps. Terrain can be simple to complex. At these lower elevations, topographi</w:t>
      </w:r>
      <w:r w:rsidR="007773A4">
        <w:t xml:space="preserve">c conditions for this type tend toward </w:t>
      </w:r>
      <w:r>
        <w:t xml:space="preserve">positions resulting in relatively colder, wetter conditions within the prevailing climate, </w:t>
      </w:r>
      <w:r w:rsidR="006E07AE">
        <w:t>such as</w:t>
      </w:r>
      <w:r>
        <w:t xml:space="preserve"> ravines, north slopes, </w:t>
      </w:r>
      <w:r w:rsidR="006E07AE">
        <w:t xml:space="preserve">and </w:t>
      </w:r>
      <w:r>
        <w:t>wet depressions. At higher elevations (</w:t>
      </w:r>
      <w:r w:rsidR="006E07AE">
        <w:t>&gt;</w:t>
      </w:r>
      <w:r>
        <w:t>6</w:t>
      </w:r>
      <w:r w:rsidR="006E07AE">
        <w:t>,</w:t>
      </w:r>
      <w:r>
        <w:t>500ft)</w:t>
      </w:r>
      <w:r w:rsidR="006E07AE">
        <w:t>,</w:t>
      </w:r>
      <w:r>
        <w:t xml:space="preserve"> more diverse combinations are possible because of generally wetter, colder climates. At these higher elevations, aspen forest type</w:t>
      </w:r>
      <w:r w:rsidR="007773A4">
        <w:t>s</w:t>
      </w:r>
      <w:r>
        <w:t xml:space="preserve"> can occur in the riparian settings mentioned </w:t>
      </w:r>
      <w:r w:rsidR="006E07AE">
        <w:t>earlier</w:t>
      </w:r>
      <w:r>
        <w:t xml:space="preserve"> as well</w:t>
      </w:r>
      <w:r w:rsidR="007773A4">
        <w:t xml:space="preserve"> </w:t>
      </w:r>
      <w:r w:rsidR="006E07AE">
        <w:t xml:space="preserve">as in </w:t>
      </w:r>
      <w:r w:rsidR="007773A4">
        <w:t xml:space="preserve">slight depressions and on </w:t>
      </w:r>
      <w:r>
        <w:t>sites sub</w:t>
      </w:r>
      <w:r w:rsidR="007773A4">
        <w:t xml:space="preserve">ject to snowdrift accumulation. Sites </w:t>
      </w:r>
      <w:r>
        <w:t>appear to be zonal or close to zonal. Aspen sites fall into two distinct categories at the higher elevations: those riparian-associated sites that are not likely to be succeeded by conifers (</w:t>
      </w:r>
      <w:r w:rsidR="006E07AE">
        <w:t>“</w:t>
      </w:r>
      <w:r>
        <w:t>meadow aspen</w:t>
      </w:r>
      <w:r w:rsidR="006E07AE">
        <w:t>”</w:t>
      </w:r>
      <w:r>
        <w:t>) and those sites where conifers s</w:t>
      </w:r>
      <w:r w:rsidR="007773A4">
        <w:t xml:space="preserve">uch as JUOC, ABCO, ABMA, </w:t>
      </w:r>
      <w:r w:rsidR="006E07AE">
        <w:t xml:space="preserve">and </w:t>
      </w:r>
      <w:r w:rsidR="007773A4">
        <w:t xml:space="preserve">PICO1 </w:t>
      </w:r>
      <w:r>
        <w:t>can succeed aspen and eventually dominate in the absence of fire or logging disturbance (</w:t>
      </w:r>
      <w:r w:rsidR="006E07AE">
        <w:t>“</w:t>
      </w:r>
      <w:r>
        <w:t>upland aspen</w:t>
      </w:r>
      <w:r w:rsidR="006E07AE">
        <w:t>”</w:t>
      </w:r>
      <w:r>
        <w:t xml:space="preserve">). Soil temperature regimes are usually frigid to cryic, with mesic soil temperature regimes being much less common. The model associated with this description models the </w:t>
      </w:r>
      <w:r w:rsidR="006E07AE">
        <w:t>“</w:t>
      </w:r>
      <w:r>
        <w:t>upland</w:t>
      </w:r>
      <w:r w:rsidR="006E07AE">
        <w:t>”</w:t>
      </w:r>
      <w:r>
        <w:t xml:space="preserve"> aspen type with conifer succession potential.</w:t>
      </w:r>
    </w:p>
    <w:p w:rsidR="006511D1" w:rsidP="006511D1" w:rsidRDefault="006511D1" w14:paraId="08CE116B" w14:textId="77777777">
      <w:pPr>
        <w:pStyle w:val="InfoPara"/>
      </w:pPr>
      <w:r>
        <w:t>Vegetation Description</w:t>
      </w:r>
    </w:p>
    <w:p w:rsidR="006511D1" w:rsidP="006511D1" w:rsidRDefault="006511D1" w14:paraId="64AF8E0C" w14:textId="385192F4">
      <w:r>
        <w:t xml:space="preserve">Stands are dominated by aspen trees in a range of size classes. Tree canopy cover in reference condition stands can easily exceed 85%. Understory graminoid and forb vegetation is rich and diverse in deep soil sites because of high water retention and bountiful soil nutrients. Soils </w:t>
      </w:r>
      <w:r w:rsidR="007773A4">
        <w:t xml:space="preserve">on the deep sites usually have </w:t>
      </w:r>
      <w:r>
        <w:t>mollic epipedons, high root density, and biologically active litter components. At</w:t>
      </w:r>
      <w:r w:rsidR="007773A4">
        <w:t xml:space="preserve"> least 500 aspen suckers 5-</w:t>
      </w:r>
      <w:r>
        <w:t xml:space="preserve">15ft tall </w:t>
      </w:r>
      <w:r w:rsidR="006E07AE">
        <w:t xml:space="preserve">are </w:t>
      </w:r>
      <w:r>
        <w:t xml:space="preserve">present in </w:t>
      </w:r>
      <w:r w:rsidR="006E07AE">
        <w:t>h</w:t>
      </w:r>
      <w:r w:rsidR="007773A4">
        <w:t>istoric</w:t>
      </w:r>
      <w:r w:rsidR="006E07AE">
        <w:t>al</w:t>
      </w:r>
      <w:r w:rsidR="007773A4">
        <w:t xml:space="preserve"> </w:t>
      </w:r>
      <w:r w:rsidR="006E07AE">
        <w:t>r</w:t>
      </w:r>
      <w:r w:rsidR="007773A4">
        <w:t xml:space="preserve">ange of </w:t>
      </w:r>
      <w:r w:rsidR="006E07AE">
        <w:t>v</w:t>
      </w:r>
      <w:r w:rsidR="007773A4">
        <w:t>ariability</w:t>
      </w:r>
      <w:r>
        <w:t>. Lack of suckers or stems in the 15-</w:t>
      </w:r>
      <w:r w:rsidR="006E07AE">
        <w:t xml:space="preserve"> to </w:t>
      </w:r>
      <w:r>
        <w:t>30</w:t>
      </w:r>
      <w:r w:rsidR="006E07AE">
        <w:t>-</w:t>
      </w:r>
      <w:r>
        <w:t>ft</w:t>
      </w:r>
      <w:r w:rsidR="006E07AE">
        <w:t>-</w:t>
      </w:r>
      <w:r>
        <w:t xml:space="preserve">tall class is representative of potentially unsustainable conditions for aspen. Another potentially unsustainable condition occurs if </w:t>
      </w:r>
      <w:r>
        <w:lastRenderedPageBreak/>
        <w:t xml:space="preserve">sagebrush cover (various species but usually </w:t>
      </w:r>
      <w:r w:rsidR="006E07AE">
        <w:t>m</w:t>
      </w:r>
      <w:r>
        <w:t xml:space="preserve">ountain </w:t>
      </w:r>
      <w:r w:rsidR="006E07AE">
        <w:t>b</w:t>
      </w:r>
      <w:r>
        <w:t xml:space="preserve">ig </w:t>
      </w:r>
      <w:r w:rsidR="006E07AE">
        <w:t>s</w:t>
      </w:r>
      <w:r>
        <w:t>agebrush) or conifer cover (JUOC, PIPO, ABCO, ABMA,</w:t>
      </w:r>
      <w:r w:rsidR="007773A4">
        <w:t xml:space="preserve"> </w:t>
      </w:r>
      <w:r w:rsidR="006E07AE">
        <w:t xml:space="preserve">and </w:t>
      </w:r>
      <w:r>
        <w:t>PICO1 are possibilities) exceeds 10%.</w:t>
      </w:r>
    </w:p>
    <w:p w:rsidR="006511D1" w:rsidP="006511D1" w:rsidRDefault="006511D1" w14:paraId="1156F526"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SYOR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orbiculatus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Coralberry</w:t>
            </w:r>
          </w:p>
        </w:tc>
      </w:tr>
    </w:tbl>
    <w:p>
      <w:r>
        <w:rPr>
          <w:sz w:val="16"/>
        </w:rPr>
        <w:t>Species names are from the NRCS PLANTS database. Check species codes at http://plants.usda.gov.</w:t>
      </w:r>
    </w:p>
    <w:p w:rsidR="006511D1" w:rsidP="006511D1" w:rsidRDefault="006511D1" w14:paraId="09D1E066" w14:textId="77777777">
      <w:pPr>
        <w:pStyle w:val="InfoPara"/>
      </w:pPr>
      <w:r>
        <w:t>Disturbance Description</w:t>
      </w:r>
    </w:p>
    <w:p w:rsidR="006511D1" w:rsidP="006511D1" w:rsidRDefault="006511D1" w14:paraId="557557D0" w14:textId="639F4E12">
      <w:r>
        <w:t>Meadow sites supporting th</w:t>
      </w:r>
      <w:r w:rsidR="006E07AE">
        <w:t>is</w:t>
      </w:r>
      <w:r>
        <w:t xml:space="preserve"> aspen type are maintained by occasional stand</w:t>
      </w:r>
      <w:r w:rsidR="006E07AE">
        <w:t>-</w:t>
      </w:r>
      <w:r>
        <w:t>replacing fire, and reference conditions are severely impaired by improperly timed grazin</w:t>
      </w:r>
      <w:r w:rsidR="007773A4">
        <w:t>g. Upland sites supporting th</w:t>
      </w:r>
      <w:r w:rsidR="006E07AE">
        <w:t>is</w:t>
      </w:r>
      <w:r w:rsidR="007773A4">
        <w:t xml:space="preserve"> </w:t>
      </w:r>
      <w:r>
        <w:t>aspen type are maintained by disturbances that allow regeneration from belowground suckers</w:t>
      </w:r>
      <w:r w:rsidR="006E07AE">
        <w:t>,</w:t>
      </w:r>
      <w:r>
        <w:t xml:space="preserve"> su</w:t>
      </w:r>
      <w:r w:rsidR="007773A4">
        <w:t>ch as stand</w:t>
      </w:r>
      <w:r w:rsidR="006E07AE">
        <w:t>-</w:t>
      </w:r>
      <w:r w:rsidR="007773A4">
        <w:t xml:space="preserve">replacement fires. </w:t>
      </w:r>
      <w:r>
        <w:t>Upland aspen clones are impaired or eliminated by conifer ingrowth and overtopping and</w:t>
      </w:r>
      <w:r w:rsidR="007773A4">
        <w:t>,</w:t>
      </w:r>
      <w:r>
        <w:t xml:space="preserve"> to a lesser extent</w:t>
      </w:r>
      <w:r w:rsidR="007773A4">
        <w:t>,</w:t>
      </w:r>
      <w:r>
        <w:t xml:space="preserve"> by disturbances such as ill-timed grazing. If aboveground aspen</w:t>
      </w:r>
      <w:r w:rsidR="007773A4">
        <w:t>s on upland sites disappear</w:t>
      </w:r>
      <w:r>
        <w:t xml:space="preserve"> (</w:t>
      </w:r>
      <w:r w:rsidR="007773A4">
        <w:t xml:space="preserve">the </w:t>
      </w:r>
      <w:r>
        <w:t>site</w:t>
      </w:r>
      <w:r w:rsidR="007773A4">
        <w:t xml:space="preserve"> is</w:t>
      </w:r>
      <w:r>
        <w:t xml:space="preserve"> overtaken by conifers)</w:t>
      </w:r>
      <w:r w:rsidR="006E07AE">
        <w:t>.</w:t>
      </w:r>
      <w:r>
        <w:t xml:space="preserve"> then the site has probably shifted to a conifer </w:t>
      </w:r>
      <w:r w:rsidR="006E07AE">
        <w:t>biophysical setting</w:t>
      </w:r>
      <w:r>
        <w:t xml:space="preserve"> and restoration to an aspen state is not a viable pathway. In a reference condition scenario, a few stands advance toward conifer dominance, but much fewer than in many current scenarios </w:t>
      </w:r>
      <w:r w:rsidR="006E07AE">
        <w:t xml:space="preserve">in which </w:t>
      </w:r>
      <w:r>
        <w:t>fire frequency is reduced from reference conditions.</w:t>
      </w:r>
    </w:p>
    <w:p w:rsidR="006511D1" w:rsidP="006511D1" w:rsidRDefault="006511D1" w14:paraId="51000FF7"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148</w:t>
            </w:r>
          </w:p>
        </w:tc>
        <w:tc>
          <w:p>
            <w:pPr>
              <w:jc w:val="center"/>
            </w:pPr>
            <w:r>
              <w:t>24</w:t>
            </w:r>
          </w:p>
        </w:tc>
        <w:tc>
          <w:p>
            <w:pPr>
              <w:jc w:val="center"/>
            </w:pPr>
            <w:r>
              <w:t>50</w:t>
            </w:r>
          </w:p>
        </w:tc>
        <w:tc>
          <w:p>
            <w:pPr>
              <w:jc w:val="center"/>
            </w:pPr>
            <w:r>
              <w:t>300</w:t>
            </w:r>
          </w:p>
        </w:tc>
      </w:tr>
      <w:tr>
        <w:tc>
          <w:p>
            <w:pPr>
              <w:jc w:val="center"/>
            </w:pPr>
            <w:r>
              <w:t>Moderate (Mixed)</w:t>
            </w:r>
          </w:p>
        </w:tc>
        <w:tc>
          <w:p>
            <w:pPr>
              <w:jc w:val="center"/>
            </w:pPr>
            <w:r>
              <w:t>223</w:t>
            </w:r>
          </w:p>
        </w:tc>
        <w:tc>
          <w:p>
            <w:pPr>
              <w:jc w:val="center"/>
            </w:pPr>
            <w:r>
              <w:t>16</w:t>
            </w:r>
          </w:p>
        </w:tc>
        <w:tc>
          <w:p>
            <w:pPr>
              <w:jc w:val="center"/>
            </w:pPr>
            <w:r>
              <w:t/>
            </w:r>
          </w:p>
        </w:tc>
        <w:tc>
          <w:p>
            <w:pPr>
              <w:jc w:val="center"/>
            </w:pPr>
            <w:r>
              <w:t/>
            </w:r>
          </w:p>
        </w:tc>
      </w:tr>
      <w:tr>
        <w:tc>
          <w:p>
            <w:pPr>
              <w:jc w:val="center"/>
            </w:pPr>
            <w:r>
              <w:t>Low (Surface)</w:t>
            </w:r>
          </w:p>
        </w:tc>
        <w:tc>
          <w:p>
            <w:pPr>
              <w:jc w:val="center"/>
            </w:pPr>
            <w:r>
              <w:t>60</w:t>
            </w:r>
          </w:p>
        </w:tc>
        <w:tc>
          <w:p>
            <w:pPr>
              <w:jc w:val="center"/>
            </w:pPr>
            <w:r>
              <w:t>60</w:t>
            </w:r>
          </w:p>
        </w:tc>
        <w:tc>
          <w:p>
            <w:pPr>
              <w:jc w:val="center"/>
            </w:pPr>
            <w:r>
              <w:t/>
            </w:r>
          </w:p>
        </w:tc>
        <w:tc>
          <w:p>
            <w:pPr>
              <w:jc w:val="center"/>
            </w:pPr>
            <w:r>
              <w:t/>
            </w:r>
          </w:p>
        </w:tc>
      </w:tr>
      <w:tr>
        <w:tc>
          <w:p>
            <w:pPr>
              <w:jc w:val="center"/>
            </w:pPr>
            <w:r>
              <w:t>All Fires</w:t>
            </w:r>
          </w:p>
        </w:tc>
        <w:tc>
          <w:p>
            <w:pPr>
              <w:jc w:val="center"/>
            </w:pPr>
            <w:r>
              <w:t>36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511D1" w:rsidP="006511D1" w:rsidRDefault="006511D1" w14:paraId="44BE9276" w14:textId="77777777">
      <w:pPr>
        <w:pStyle w:val="InfoPara"/>
      </w:pPr>
      <w:r>
        <w:t>Scale Description</w:t>
      </w:r>
    </w:p>
    <w:p w:rsidR="006511D1" w:rsidP="006511D1" w:rsidRDefault="006511D1" w14:paraId="75C84DBB" w14:textId="4986231F">
      <w:r>
        <w:t xml:space="preserve">Patch sizes range in the </w:t>
      </w:r>
      <w:r w:rsidR="006E07AE">
        <w:t>tens</w:t>
      </w:r>
      <w:r>
        <w:t xml:space="preserve"> to </w:t>
      </w:r>
      <w:r w:rsidR="006E07AE">
        <w:t>hundreds</w:t>
      </w:r>
      <w:r>
        <w:t xml:space="preserve"> of acres.</w:t>
      </w:r>
    </w:p>
    <w:p w:rsidR="006511D1" w:rsidP="006511D1" w:rsidRDefault="006511D1" w14:paraId="391C02D9" w14:textId="77777777">
      <w:pPr>
        <w:pStyle w:val="InfoPara"/>
      </w:pPr>
      <w:r>
        <w:t>Adjacency or Identification Concerns</w:t>
      </w:r>
    </w:p>
    <w:p w:rsidR="006511D1" w:rsidP="006511D1" w:rsidRDefault="006511D1" w14:paraId="2294FD2C" w14:textId="2DFBAFBC">
      <w:r>
        <w:t xml:space="preserve">This model considers sites that support the upland aspen type as opposed to the meadow aspen type. The meadow aspen type PNVG seems to be covered by the R3ASPN model for the </w:t>
      </w:r>
      <w:r w:rsidR="006E07AE">
        <w:t>r</w:t>
      </w:r>
      <w:r>
        <w:t xml:space="preserve">apid </w:t>
      </w:r>
      <w:r w:rsidR="006E07AE">
        <w:t>a</w:t>
      </w:r>
      <w:r>
        <w:t>ssessment</w:t>
      </w:r>
      <w:r w:rsidR="006E07AE">
        <w:t xml:space="preserve"> (RA).</w:t>
      </w:r>
    </w:p>
    <w:p w:rsidR="006511D1" w:rsidP="006511D1" w:rsidRDefault="006511D1" w14:paraId="603DB082" w14:textId="77777777">
      <w:pPr>
        <w:pStyle w:val="InfoPara"/>
      </w:pPr>
      <w:r>
        <w:t>Issues or Problems</w:t>
      </w:r>
    </w:p>
    <w:p w:rsidR="006511D1" w:rsidP="006511D1" w:rsidRDefault="006511D1" w14:paraId="00F5F541" w14:textId="77777777"/>
    <w:p w:rsidR="006511D1" w:rsidP="006511D1" w:rsidRDefault="006511D1" w14:paraId="41D3A5BF" w14:textId="77777777">
      <w:pPr>
        <w:pStyle w:val="InfoPara"/>
      </w:pPr>
      <w:r>
        <w:t>Native Uncharacteristic Conditions</w:t>
      </w:r>
    </w:p>
    <w:p w:rsidR="006511D1" w:rsidP="006511D1" w:rsidRDefault="006511D1" w14:paraId="199CF5A0" w14:textId="77777777"/>
    <w:p w:rsidR="0066129A" w:rsidP="006511D1" w:rsidRDefault="0066129A" w14:paraId="04BAF067" w14:textId="77777777"/>
    <w:p w:rsidR="0066129A" w:rsidP="006511D1" w:rsidRDefault="0066129A" w14:paraId="19C5EA68" w14:textId="77777777"/>
    <w:p w:rsidR="0066129A" w:rsidP="006511D1" w:rsidRDefault="0066129A" w14:paraId="548DB6B2" w14:textId="77777777"/>
    <w:p w:rsidR="0066129A" w:rsidP="006511D1" w:rsidRDefault="0066129A" w14:paraId="02CD6946" w14:textId="77777777"/>
    <w:p w:rsidR="006511D1" w:rsidP="006511D1" w:rsidRDefault="006511D1" w14:paraId="3185D941" w14:textId="77777777">
      <w:pPr>
        <w:pStyle w:val="InfoPara"/>
      </w:pPr>
      <w:r>
        <w:lastRenderedPageBreak/>
        <w:t>Comments</w:t>
      </w:r>
    </w:p>
    <w:p w:rsidR="006511D1" w:rsidP="006511D1" w:rsidRDefault="006511D1" w14:paraId="675E8B90" w14:textId="2B918A3A">
      <w:r>
        <w:t>This model was converted from RA model R1ASPN for L</w:t>
      </w:r>
      <w:r w:rsidR="006E07AE">
        <w:t>AND</w:t>
      </w:r>
      <w:r>
        <w:t>F</w:t>
      </w:r>
      <w:r w:rsidR="006E07AE">
        <w:t>IRE</w:t>
      </w:r>
      <w:r>
        <w:t xml:space="preserve"> </w:t>
      </w:r>
      <w:r w:rsidR="006E07AE">
        <w:t>N</w:t>
      </w:r>
      <w:r>
        <w:t xml:space="preserve">ational </w:t>
      </w:r>
      <w:r w:rsidR="00D1616B">
        <w:t>implementation</w:t>
      </w:r>
      <w:r>
        <w:t xml:space="preserve"> by Foster to create 031061, then imported directly for the Sierras (061061).</w:t>
      </w:r>
    </w:p>
    <w:p w:rsidR="006511D1" w:rsidP="006511D1" w:rsidRDefault="006511D1" w14:paraId="12437FE4" w14:textId="77777777"/>
    <w:p w:rsidR="006511D1" w:rsidP="006511D1" w:rsidRDefault="006511D1" w14:paraId="1DA5EE2E" w14:textId="7F850DEC">
      <w:r>
        <w:t>During model review, it was commented that 200yrs (time</w:t>
      </w:r>
      <w:r w:rsidR="006E07AE">
        <w:t xml:space="preserve"> </w:t>
      </w:r>
      <w:r>
        <w:t>since</w:t>
      </w:r>
      <w:r w:rsidR="006E07AE">
        <w:t xml:space="preserve"> </w:t>
      </w:r>
      <w:r>
        <w:t xml:space="preserve">fire) before developing the conifer overstory seemed like a long time and that </w:t>
      </w:r>
      <w:r w:rsidR="006E07AE">
        <w:t xml:space="preserve">it </w:t>
      </w:r>
      <w:r>
        <w:t>likely develop</w:t>
      </w:r>
      <w:r w:rsidR="006E07AE">
        <w:t>ed</w:t>
      </w:r>
      <w:r>
        <w:t xml:space="preserve"> more canopy than merely 40% closure. Also, it was observed that this model shows more surface fire</w:t>
      </w:r>
      <w:r w:rsidR="00E20593">
        <w:t xml:space="preserve"> than many other </w:t>
      </w:r>
      <w:r w:rsidR="006E07AE">
        <w:t>a</w:t>
      </w:r>
      <w:r w:rsidR="00E20593">
        <w:t xml:space="preserve">spen models. </w:t>
      </w:r>
      <w:r>
        <w:t>Nonetheless, the reviewer felt the total amount of fire seemed appropriate.</w:t>
      </w:r>
    </w:p>
    <w:p w:rsidR="0066129A" w:rsidP="006511D1" w:rsidRDefault="0066129A" w14:paraId="05CF0920" w14:textId="77777777"/>
    <w:p w:rsidR="006511D1" w:rsidP="006511D1" w:rsidRDefault="006511D1" w14:paraId="37278ABC" w14:textId="77777777">
      <w:pPr>
        <w:pStyle w:val="ReportSection"/>
      </w:pPr>
      <w:bookmarkStart w:name="OLE_LINK3" w:id="1"/>
      <w:bookmarkStart w:name="OLE_LINK4" w:id="2"/>
      <w:bookmarkStart w:name="OLE_LINK1" w:id="3"/>
      <w:bookmarkStart w:name="OLE_LINK2" w:id="4"/>
      <w:bookmarkStart w:name="OLE_LINK5" w:id="5"/>
      <w:bookmarkStart w:name="OLE_LINK6" w:id="6"/>
      <w:bookmarkStart w:name="OLE_LINK7" w:id="7"/>
      <w:bookmarkEnd w:id="1"/>
      <w:bookmarkEnd w:id="2"/>
      <w:bookmarkEnd w:id="3"/>
      <w:bookmarkEnd w:id="4"/>
      <w:bookmarkEnd w:id="5"/>
      <w:bookmarkEnd w:id="6"/>
      <w:bookmarkEnd w:id="7"/>
      <w:r>
        <w:t>Succession Classes</w:t>
      </w:r>
    </w:p>
    <w:p w:rsidR="006511D1" w:rsidP="006511D1" w:rsidRDefault="006511D1" w14:paraId="2BB02EDD"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511D1" w:rsidP="006511D1" w:rsidRDefault="006511D1" w14:paraId="7AD1705C" w14:textId="77777777">
      <w:pPr>
        <w:pStyle w:val="InfoPara"/>
        <w:pBdr>
          <w:top w:val="single" w:color="auto" w:sz="4" w:space="1"/>
        </w:pBdr>
      </w:pPr>
      <w:r xmlns:w="http://schemas.openxmlformats.org/wordprocessingml/2006/main">
        <w:t>Class A</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Closed</w:t>
      </w:r>
    </w:p>
    <w:p w:rsidR="006511D1" w:rsidP="006511D1" w:rsidRDefault="006511D1" w14:paraId="684F1879" w14:textId="56DB8CDC">
      <w:pPr>
        <w:pStyle w:val="SClassInfoPara"/>
      </w:pPr>
      <w:r>
        <w:t xml:space="preserve">Upper Layer Lifeform </w:t>
      </w:r>
      <w:r w:rsidR="006E07AE">
        <w:t>I</w:t>
      </w:r>
      <w:r>
        <w:t xml:space="preserve">s </w:t>
      </w:r>
      <w:r w:rsidR="006E07AE">
        <w:t>N</w:t>
      </w:r>
      <w:r>
        <w:t xml:space="preserve">ot the </w:t>
      </w:r>
      <w:r w:rsidR="006E07AE">
        <w:t>D</w:t>
      </w:r>
      <w:r>
        <w:t xml:space="preserve">ominant </w:t>
      </w:r>
      <w:r w:rsidR="006E07AE">
        <w:t>L</w:t>
      </w:r>
      <w:r>
        <w:t>ifeform</w:t>
      </w:r>
    </w:p>
    <w:p w:rsidR="006511D1" w:rsidP="006511D1" w:rsidRDefault="006511D1" w14:paraId="06A0B58E" w14:textId="47DDC567">
      <w:r>
        <w:t>These aspen trees may appear more shrub-like wh</w:t>
      </w:r>
      <w:r w:rsidR="00A06A10">
        <w:t>en</w:t>
      </w:r>
      <w:r>
        <w:t xml:space="preserve"> </w:t>
      </w:r>
      <w:r w:rsidR="00A06A10">
        <w:t>&lt;</w:t>
      </w:r>
      <w:r>
        <w:t>6ft tall.</w:t>
      </w:r>
    </w:p>
    <w:p w:rsidR="006511D1" w:rsidP="006511D1" w:rsidRDefault="006511D1" w14:paraId="0082E74F" w14:textId="77777777"/>
    <w:p w:rsidR="006511D1" w:rsidP="006511D1" w:rsidRDefault="006511D1" w14:paraId="7FE2867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6511D1" w:rsidR="006511D1" w:rsidTr="006511D1" w14:paraId="1193B574" w14:textId="77777777">
        <w:tc>
          <w:tcPr>
            <w:tcW w:w="1104" w:type="dxa"/>
            <w:tcBorders>
              <w:top w:val="single" w:color="auto" w:sz="2" w:space="0"/>
              <w:bottom w:val="single" w:color="000000" w:sz="12" w:space="0"/>
            </w:tcBorders>
            <w:shd w:val="clear" w:color="auto" w:fill="auto"/>
          </w:tcPr>
          <w:p w:rsidRPr="006511D1" w:rsidR="006511D1" w:rsidP="00A23748" w:rsidRDefault="006511D1" w14:paraId="5E241E72" w14:textId="77777777">
            <w:pPr>
              <w:rPr>
                <w:b/>
                <w:bCs/>
              </w:rPr>
            </w:pPr>
            <w:r w:rsidRPr="006511D1">
              <w:rPr>
                <w:b/>
                <w:bCs/>
              </w:rPr>
              <w:t>Symbol</w:t>
            </w:r>
          </w:p>
        </w:tc>
        <w:tc>
          <w:tcPr>
            <w:tcW w:w="2340" w:type="dxa"/>
            <w:tcBorders>
              <w:top w:val="single" w:color="auto" w:sz="2" w:space="0"/>
              <w:bottom w:val="single" w:color="000000" w:sz="12" w:space="0"/>
            </w:tcBorders>
            <w:shd w:val="clear" w:color="auto" w:fill="auto"/>
          </w:tcPr>
          <w:p w:rsidRPr="006511D1" w:rsidR="006511D1" w:rsidP="00A23748" w:rsidRDefault="006511D1" w14:paraId="3654C5D8" w14:textId="77777777">
            <w:pPr>
              <w:rPr>
                <w:b/>
                <w:bCs/>
              </w:rPr>
            </w:pPr>
            <w:r w:rsidRPr="006511D1">
              <w:rPr>
                <w:b/>
                <w:bCs/>
              </w:rPr>
              <w:t>Scientific Name</w:t>
            </w:r>
          </w:p>
        </w:tc>
        <w:tc>
          <w:tcPr>
            <w:tcW w:w="1860" w:type="dxa"/>
            <w:tcBorders>
              <w:top w:val="single" w:color="auto" w:sz="2" w:space="0"/>
              <w:bottom w:val="single" w:color="000000" w:sz="12" w:space="0"/>
            </w:tcBorders>
            <w:shd w:val="clear" w:color="auto" w:fill="auto"/>
          </w:tcPr>
          <w:p w:rsidRPr="006511D1" w:rsidR="006511D1" w:rsidP="00A23748" w:rsidRDefault="006511D1" w14:paraId="37DF2EBC" w14:textId="77777777">
            <w:pPr>
              <w:rPr>
                <w:b/>
                <w:bCs/>
              </w:rPr>
            </w:pPr>
            <w:r w:rsidRPr="006511D1">
              <w:rPr>
                <w:b/>
                <w:bCs/>
              </w:rPr>
              <w:t>Common Name</w:t>
            </w:r>
          </w:p>
        </w:tc>
        <w:tc>
          <w:tcPr>
            <w:tcW w:w="1956" w:type="dxa"/>
            <w:tcBorders>
              <w:top w:val="single" w:color="auto" w:sz="2" w:space="0"/>
              <w:bottom w:val="single" w:color="000000" w:sz="12" w:space="0"/>
            </w:tcBorders>
            <w:shd w:val="clear" w:color="auto" w:fill="auto"/>
          </w:tcPr>
          <w:p w:rsidRPr="006511D1" w:rsidR="006511D1" w:rsidP="00A23748" w:rsidRDefault="006511D1" w14:paraId="3B47BA6E" w14:textId="77777777">
            <w:pPr>
              <w:rPr>
                <w:b/>
                <w:bCs/>
              </w:rPr>
            </w:pPr>
            <w:r w:rsidRPr="006511D1">
              <w:rPr>
                <w:b/>
                <w:bCs/>
              </w:rPr>
              <w:t>Canopy Position</w:t>
            </w:r>
          </w:p>
        </w:tc>
      </w:tr>
      <w:tr w:rsidRPr="006511D1" w:rsidR="006511D1" w:rsidTr="006511D1" w14:paraId="75BC71C9" w14:textId="77777777">
        <w:tc>
          <w:tcPr>
            <w:tcW w:w="1104" w:type="dxa"/>
            <w:tcBorders>
              <w:top w:val="single" w:color="000000" w:sz="12" w:space="0"/>
            </w:tcBorders>
            <w:shd w:val="clear" w:color="auto" w:fill="auto"/>
          </w:tcPr>
          <w:p w:rsidRPr="006511D1" w:rsidR="006511D1" w:rsidP="00A23748" w:rsidRDefault="006511D1" w14:paraId="56DC0307" w14:textId="77777777">
            <w:pPr>
              <w:rPr>
                <w:bCs/>
              </w:rPr>
            </w:pPr>
            <w:r w:rsidRPr="006511D1">
              <w:rPr>
                <w:bCs/>
              </w:rPr>
              <w:t>POTR5</w:t>
            </w:r>
          </w:p>
        </w:tc>
        <w:tc>
          <w:tcPr>
            <w:tcW w:w="2340" w:type="dxa"/>
            <w:tcBorders>
              <w:top w:val="single" w:color="000000" w:sz="12" w:space="0"/>
            </w:tcBorders>
            <w:shd w:val="clear" w:color="auto" w:fill="auto"/>
          </w:tcPr>
          <w:p w:rsidRPr="006511D1" w:rsidR="006511D1" w:rsidP="00A23748" w:rsidRDefault="006511D1" w14:paraId="449FB7D1" w14:textId="77777777">
            <w:r w:rsidRPr="006511D1">
              <w:t>Populus tremuloides</w:t>
            </w:r>
          </w:p>
        </w:tc>
        <w:tc>
          <w:tcPr>
            <w:tcW w:w="1860" w:type="dxa"/>
            <w:tcBorders>
              <w:top w:val="single" w:color="000000" w:sz="12" w:space="0"/>
            </w:tcBorders>
            <w:shd w:val="clear" w:color="auto" w:fill="auto"/>
          </w:tcPr>
          <w:p w:rsidRPr="006511D1" w:rsidR="006511D1" w:rsidP="00A23748" w:rsidRDefault="006511D1" w14:paraId="7EF15440" w14:textId="77777777">
            <w:r w:rsidRPr="006511D1">
              <w:t>Quaking aspen</w:t>
            </w:r>
          </w:p>
        </w:tc>
        <w:tc>
          <w:tcPr>
            <w:tcW w:w="1956" w:type="dxa"/>
            <w:tcBorders>
              <w:top w:val="single" w:color="000000" w:sz="12" w:space="0"/>
            </w:tcBorders>
            <w:shd w:val="clear" w:color="auto" w:fill="auto"/>
          </w:tcPr>
          <w:p w:rsidRPr="006511D1" w:rsidR="006511D1" w:rsidP="00A23748" w:rsidRDefault="006511D1" w14:paraId="13279D83" w14:textId="77777777">
            <w:r w:rsidRPr="006511D1">
              <w:t>Upper</w:t>
            </w:r>
          </w:p>
        </w:tc>
      </w:tr>
    </w:tbl>
    <w:p w:rsidR="006511D1" w:rsidP="006511D1" w:rsidRDefault="006511D1" w14:paraId="5E024A77" w14:textId="77777777"/>
    <w:p w:rsidR="006511D1" w:rsidP="006511D1" w:rsidRDefault="006511D1" w14:paraId="67A475E5" w14:textId="77777777">
      <w:pPr>
        <w:pStyle w:val="SClassInfoPara"/>
      </w:pPr>
      <w:r>
        <w:t>Description</w:t>
      </w:r>
    </w:p>
    <w:p w:rsidR="006511D1" w:rsidP="006511D1" w:rsidRDefault="46AB497E" w14:paraId="482FE481" w14:textId="2DA07904">
      <w:r>
        <w:t xml:space="preserve">Aspen suckers are less than 6ft tall. Grass and forbs </w:t>
      </w:r>
      <w:r w:rsidR="007773A4">
        <w:t xml:space="preserve">are </w:t>
      </w:r>
      <w:r>
        <w:t>present.</w:t>
      </w:r>
    </w:p>
    <w:p w:rsidR="006511D1" w:rsidP="006511D1" w:rsidRDefault="006511D1" w14:paraId="661BDBE2" w14:textId="77777777"/>
    <w:p w:rsidR="006511D1" w:rsidP="006511D1" w:rsidRDefault="46AB497E" w14:paraId="76FC6FA7" w14:textId="382124A2">
      <w:r>
        <w:t>Replacement fire resets. Native grazing is relatively heavy.</w:t>
      </w:r>
    </w:p>
    <w:p w:rsidR="006511D1" w:rsidP="006511D1" w:rsidRDefault="006511D1" w14:paraId="3822C50F" w14:textId="77777777"/>
    <w:p>
      <w:r>
        <w:rPr>
          <w:i/>
          <w:u w:val="single"/>
        </w:rPr>
        <w:t>Maximum Tree Size Class</w:t>
      </w:r>
      <w:br/>
      <w:r>
        <w:t>Sapling &gt;4.5ft; &lt;5" DBH</w:t>
      </w:r>
    </w:p>
    <w:p w:rsidR="006511D1" w:rsidP="006511D1" w:rsidRDefault="006511D1" w14:paraId="2E59EE37" w14:textId="77777777">
      <w:pPr>
        <w:pStyle w:val="InfoPara"/>
        <w:pBdr>
          <w:top w:val="single" w:color="auto" w:sz="4" w:space="1"/>
        </w:pBdr>
      </w:pPr>
      <w:r xmlns:w="http://schemas.openxmlformats.org/wordprocessingml/2006/main">
        <w:t>Class B</w:t>
      </w:r>
      <w:r xmlns:w="http://schemas.openxmlformats.org/wordprocessingml/2006/main">
        <w:tab/>
        <w:t>59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6511D1" w:rsidP="006511D1" w:rsidRDefault="006511D1" w14:paraId="70A8CCBC" w14:textId="77777777"/>
    <w:p w:rsidR="006511D1" w:rsidP="006511D1" w:rsidRDefault="006511D1" w14:paraId="6403EE2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6511D1" w:rsidR="006511D1" w:rsidTr="006511D1" w14:paraId="66138761" w14:textId="77777777">
        <w:tc>
          <w:tcPr>
            <w:tcW w:w="1104" w:type="dxa"/>
            <w:tcBorders>
              <w:top w:val="single" w:color="auto" w:sz="2" w:space="0"/>
              <w:bottom w:val="single" w:color="000000" w:sz="12" w:space="0"/>
            </w:tcBorders>
            <w:shd w:val="clear" w:color="auto" w:fill="auto"/>
          </w:tcPr>
          <w:p w:rsidRPr="006511D1" w:rsidR="006511D1" w:rsidP="007827EB" w:rsidRDefault="006511D1" w14:paraId="5A1265DE" w14:textId="77777777">
            <w:pPr>
              <w:rPr>
                <w:b/>
                <w:bCs/>
              </w:rPr>
            </w:pPr>
            <w:r w:rsidRPr="006511D1">
              <w:rPr>
                <w:b/>
                <w:bCs/>
              </w:rPr>
              <w:t>Symbol</w:t>
            </w:r>
          </w:p>
        </w:tc>
        <w:tc>
          <w:tcPr>
            <w:tcW w:w="2340" w:type="dxa"/>
            <w:tcBorders>
              <w:top w:val="single" w:color="auto" w:sz="2" w:space="0"/>
              <w:bottom w:val="single" w:color="000000" w:sz="12" w:space="0"/>
            </w:tcBorders>
            <w:shd w:val="clear" w:color="auto" w:fill="auto"/>
          </w:tcPr>
          <w:p w:rsidRPr="006511D1" w:rsidR="006511D1" w:rsidP="007827EB" w:rsidRDefault="006511D1" w14:paraId="50AE2EA4" w14:textId="77777777">
            <w:pPr>
              <w:rPr>
                <w:b/>
                <w:bCs/>
              </w:rPr>
            </w:pPr>
            <w:r w:rsidRPr="006511D1">
              <w:rPr>
                <w:b/>
                <w:bCs/>
              </w:rPr>
              <w:t>Scientific Name</w:t>
            </w:r>
          </w:p>
        </w:tc>
        <w:tc>
          <w:tcPr>
            <w:tcW w:w="1860" w:type="dxa"/>
            <w:tcBorders>
              <w:top w:val="single" w:color="auto" w:sz="2" w:space="0"/>
              <w:bottom w:val="single" w:color="000000" w:sz="12" w:space="0"/>
            </w:tcBorders>
            <w:shd w:val="clear" w:color="auto" w:fill="auto"/>
          </w:tcPr>
          <w:p w:rsidRPr="006511D1" w:rsidR="006511D1" w:rsidP="007827EB" w:rsidRDefault="006511D1" w14:paraId="6F301BDA" w14:textId="77777777">
            <w:pPr>
              <w:rPr>
                <w:b/>
                <w:bCs/>
              </w:rPr>
            </w:pPr>
            <w:r w:rsidRPr="006511D1">
              <w:rPr>
                <w:b/>
                <w:bCs/>
              </w:rPr>
              <w:t>Common Name</w:t>
            </w:r>
          </w:p>
        </w:tc>
        <w:tc>
          <w:tcPr>
            <w:tcW w:w="1956" w:type="dxa"/>
            <w:tcBorders>
              <w:top w:val="single" w:color="auto" w:sz="2" w:space="0"/>
              <w:bottom w:val="single" w:color="000000" w:sz="12" w:space="0"/>
            </w:tcBorders>
            <w:shd w:val="clear" w:color="auto" w:fill="auto"/>
          </w:tcPr>
          <w:p w:rsidRPr="006511D1" w:rsidR="006511D1" w:rsidP="007827EB" w:rsidRDefault="006511D1" w14:paraId="79858611" w14:textId="77777777">
            <w:pPr>
              <w:rPr>
                <w:b/>
                <w:bCs/>
              </w:rPr>
            </w:pPr>
            <w:r w:rsidRPr="006511D1">
              <w:rPr>
                <w:b/>
                <w:bCs/>
              </w:rPr>
              <w:t>Canopy Position</w:t>
            </w:r>
          </w:p>
        </w:tc>
      </w:tr>
      <w:tr w:rsidRPr="006511D1" w:rsidR="006511D1" w:rsidTr="006511D1" w14:paraId="1964DC2A" w14:textId="77777777">
        <w:tc>
          <w:tcPr>
            <w:tcW w:w="1104" w:type="dxa"/>
            <w:tcBorders>
              <w:top w:val="single" w:color="000000" w:sz="12" w:space="0"/>
            </w:tcBorders>
            <w:shd w:val="clear" w:color="auto" w:fill="auto"/>
          </w:tcPr>
          <w:p w:rsidRPr="006511D1" w:rsidR="006511D1" w:rsidP="007827EB" w:rsidRDefault="006511D1" w14:paraId="4EE4DFFE" w14:textId="77777777">
            <w:pPr>
              <w:rPr>
                <w:bCs/>
              </w:rPr>
            </w:pPr>
            <w:r w:rsidRPr="006511D1">
              <w:rPr>
                <w:bCs/>
              </w:rPr>
              <w:t>POTR5</w:t>
            </w:r>
          </w:p>
        </w:tc>
        <w:tc>
          <w:tcPr>
            <w:tcW w:w="2340" w:type="dxa"/>
            <w:tcBorders>
              <w:top w:val="single" w:color="000000" w:sz="12" w:space="0"/>
            </w:tcBorders>
            <w:shd w:val="clear" w:color="auto" w:fill="auto"/>
          </w:tcPr>
          <w:p w:rsidRPr="006511D1" w:rsidR="006511D1" w:rsidP="007827EB" w:rsidRDefault="006511D1" w14:paraId="1C992FA8" w14:textId="77777777">
            <w:r w:rsidRPr="006511D1">
              <w:t>Populus tremuloides</w:t>
            </w:r>
          </w:p>
        </w:tc>
        <w:tc>
          <w:tcPr>
            <w:tcW w:w="1860" w:type="dxa"/>
            <w:tcBorders>
              <w:top w:val="single" w:color="000000" w:sz="12" w:space="0"/>
            </w:tcBorders>
            <w:shd w:val="clear" w:color="auto" w:fill="auto"/>
          </w:tcPr>
          <w:p w:rsidRPr="006511D1" w:rsidR="006511D1" w:rsidP="007827EB" w:rsidRDefault="006511D1" w14:paraId="415594B0" w14:textId="77777777">
            <w:r w:rsidRPr="006511D1">
              <w:t>Quaking aspen</w:t>
            </w:r>
          </w:p>
        </w:tc>
        <w:tc>
          <w:tcPr>
            <w:tcW w:w="1956" w:type="dxa"/>
            <w:tcBorders>
              <w:top w:val="single" w:color="000000" w:sz="12" w:space="0"/>
            </w:tcBorders>
            <w:shd w:val="clear" w:color="auto" w:fill="auto"/>
          </w:tcPr>
          <w:p w:rsidRPr="006511D1" w:rsidR="006511D1" w:rsidP="007827EB" w:rsidRDefault="006511D1" w14:paraId="231DDFF6" w14:textId="77777777">
            <w:r w:rsidRPr="006511D1">
              <w:t>Upper</w:t>
            </w:r>
          </w:p>
        </w:tc>
      </w:tr>
    </w:tbl>
    <w:p w:rsidR="006511D1" w:rsidP="006511D1" w:rsidRDefault="006511D1" w14:paraId="5CEFD4C8" w14:textId="77777777"/>
    <w:p w:rsidR="006511D1" w:rsidP="006511D1" w:rsidRDefault="006511D1" w14:paraId="7D4870F1" w14:textId="77777777">
      <w:pPr>
        <w:pStyle w:val="SClassInfoPara"/>
      </w:pPr>
      <w:r>
        <w:t>Description</w:t>
      </w:r>
    </w:p>
    <w:p w:rsidR="006511D1" w:rsidP="006511D1" w:rsidRDefault="46AB497E" w14:paraId="04904572" w14:textId="21EAEDAA">
      <w:r>
        <w:t xml:space="preserve">Aspen </w:t>
      </w:r>
      <w:r w:rsidR="00A06A10">
        <w:t>&gt;</w:t>
      </w:r>
      <w:r>
        <w:t>6ft tall dominate. Canopy cover can be highly variable.</w:t>
      </w:r>
    </w:p>
    <w:p w:rsidR="006511D1" w:rsidP="006511D1" w:rsidRDefault="006511D1" w14:paraId="6ACEC281" w14:textId="77777777"/>
    <w:p w:rsidR="006511D1" w:rsidP="006511D1" w:rsidRDefault="46AB497E" w14:paraId="52F503B3" w14:textId="0FBCDBB5">
      <w:r>
        <w:t>Replacement fire and insect</w:t>
      </w:r>
      <w:r w:rsidR="00E20593">
        <w:t>s</w:t>
      </w:r>
      <w:r>
        <w:t>/disease reset the stand.</w:t>
      </w:r>
    </w:p>
    <w:p w:rsidR="00E20593" w:rsidP="006511D1" w:rsidRDefault="00E20593" w14:paraId="5B456CF1" w14:textId="77777777"/>
    <w:p w:rsidR="006511D1" w:rsidP="006511D1" w:rsidRDefault="006511D1" w14:paraId="17E7ABF7" w14:textId="77777777"/>
    <w:p>
      <w:r>
        <w:rPr>
          <w:i/>
          <w:u w:val="single"/>
        </w:rPr>
        <w:t>Maximum Tree Size Class</w:t>
      </w:r>
      <w:br/>
      <w:r>
        <w:t>None</w:t>
      </w:r>
    </w:p>
    <w:p w:rsidR="006511D1" w:rsidP="006511D1" w:rsidRDefault="006511D1" w14:paraId="3B39D062" w14:textId="77777777">
      <w:pPr>
        <w:pStyle w:val="InfoPara"/>
        <w:pBdr>
          <w:top w:val="single" w:color="auto" w:sz="4" w:space="1"/>
        </w:pBdr>
      </w:pPr>
      <w:r xmlns:w="http://schemas.openxmlformats.org/wordprocessingml/2006/main">
        <w:t>Class C</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6511D1" w:rsidP="006511D1" w:rsidRDefault="006511D1" w14:paraId="00034489" w14:textId="77777777"/>
    <w:p w:rsidR="006511D1" w:rsidP="006511D1" w:rsidRDefault="006511D1" w14:paraId="53ABECF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6511D1" w:rsidR="006511D1" w:rsidTr="006511D1" w14:paraId="697BEC4E" w14:textId="77777777">
        <w:tc>
          <w:tcPr>
            <w:tcW w:w="1104" w:type="dxa"/>
            <w:tcBorders>
              <w:top w:val="single" w:color="auto" w:sz="2" w:space="0"/>
              <w:bottom w:val="single" w:color="000000" w:sz="12" w:space="0"/>
            </w:tcBorders>
            <w:shd w:val="clear" w:color="auto" w:fill="auto"/>
          </w:tcPr>
          <w:p w:rsidRPr="006511D1" w:rsidR="006511D1" w:rsidP="00BA77F7" w:rsidRDefault="006511D1" w14:paraId="226EA3B3" w14:textId="77777777">
            <w:pPr>
              <w:rPr>
                <w:b/>
                <w:bCs/>
              </w:rPr>
            </w:pPr>
            <w:r w:rsidRPr="006511D1">
              <w:rPr>
                <w:b/>
                <w:bCs/>
              </w:rPr>
              <w:t>Symbol</w:t>
            </w:r>
          </w:p>
        </w:tc>
        <w:tc>
          <w:tcPr>
            <w:tcW w:w="2340" w:type="dxa"/>
            <w:tcBorders>
              <w:top w:val="single" w:color="auto" w:sz="2" w:space="0"/>
              <w:bottom w:val="single" w:color="000000" w:sz="12" w:space="0"/>
            </w:tcBorders>
            <w:shd w:val="clear" w:color="auto" w:fill="auto"/>
          </w:tcPr>
          <w:p w:rsidRPr="006511D1" w:rsidR="006511D1" w:rsidP="00BA77F7" w:rsidRDefault="006511D1" w14:paraId="30D5A8EB" w14:textId="77777777">
            <w:pPr>
              <w:rPr>
                <w:b/>
                <w:bCs/>
              </w:rPr>
            </w:pPr>
            <w:r w:rsidRPr="006511D1">
              <w:rPr>
                <w:b/>
                <w:bCs/>
              </w:rPr>
              <w:t>Scientific Name</w:t>
            </w:r>
          </w:p>
        </w:tc>
        <w:tc>
          <w:tcPr>
            <w:tcW w:w="1860" w:type="dxa"/>
            <w:tcBorders>
              <w:top w:val="single" w:color="auto" w:sz="2" w:space="0"/>
              <w:bottom w:val="single" w:color="000000" w:sz="12" w:space="0"/>
            </w:tcBorders>
            <w:shd w:val="clear" w:color="auto" w:fill="auto"/>
          </w:tcPr>
          <w:p w:rsidRPr="006511D1" w:rsidR="006511D1" w:rsidP="00BA77F7" w:rsidRDefault="006511D1" w14:paraId="20C31A28" w14:textId="77777777">
            <w:pPr>
              <w:rPr>
                <w:b/>
                <w:bCs/>
              </w:rPr>
            </w:pPr>
            <w:r w:rsidRPr="006511D1">
              <w:rPr>
                <w:b/>
                <w:bCs/>
              </w:rPr>
              <w:t>Common Name</w:t>
            </w:r>
          </w:p>
        </w:tc>
        <w:tc>
          <w:tcPr>
            <w:tcW w:w="1956" w:type="dxa"/>
            <w:tcBorders>
              <w:top w:val="single" w:color="auto" w:sz="2" w:space="0"/>
              <w:bottom w:val="single" w:color="000000" w:sz="12" w:space="0"/>
            </w:tcBorders>
            <w:shd w:val="clear" w:color="auto" w:fill="auto"/>
          </w:tcPr>
          <w:p w:rsidRPr="006511D1" w:rsidR="006511D1" w:rsidP="00BA77F7" w:rsidRDefault="006511D1" w14:paraId="57041FAD" w14:textId="77777777">
            <w:pPr>
              <w:rPr>
                <w:b/>
                <w:bCs/>
              </w:rPr>
            </w:pPr>
            <w:r w:rsidRPr="006511D1">
              <w:rPr>
                <w:b/>
                <w:bCs/>
              </w:rPr>
              <w:t>Canopy Position</w:t>
            </w:r>
          </w:p>
        </w:tc>
      </w:tr>
      <w:tr w:rsidRPr="006511D1" w:rsidR="006511D1" w:rsidTr="006511D1" w14:paraId="431CE366" w14:textId="77777777">
        <w:tc>
          <w:tcPr>
            <w:tcW w:w="1104" w:type="dxa"/>
            <w:tcBorders>
              <w:top w:val="single" w:color="000000" w:sz="12" w:space="0"/>
            </w:tcBorders>
            <w:shd w:val="clear" w:color="auto" w:fill="auto"/>
          </w:tcPr>
          <w:p w:rsidRPr="006511D1" w:rsidR="006511D1" w:rsidP="00BA77F7" w:rsidRDefault="006511D1" w14:paraId="3892AE48" w14:textId="77777777">
            <w:pPr>
              <w:rPr>
                <w:bCs/>
              </w:rPr>
            </w:pPr>
            <w:r w:rsidRPr="006511D1">
              <w:rPr>
                <w:bCs/>
              </w:rPr>
              <w:t>POTR5</w:t>
            </w:r>
          </w:p>
        </w:tc>
        <w:tc>
          <w:tcPr>
            <w:tcW w:w="2340" w:type="dxa"/>
            <w:tcBorders>
              <w:top w:val="single" w:color="000000" w:sz="12" w:space="0"/>
            </w:tcBorders>
            <w:shd w:val="clear" w:color="auto" w:fill="auto"/>
          </w:tcPr>
          <w:p w:rsidRPr="006511D1" w:rsidR="006511D1" w:rsidP="00BA77F7" w:rsidRDefault="006511D1" w14:paraId="6657C52C" w14:textId="77777777">
            <w:r w:rsidRPr="006511D1">
              <w:t>Populus tremuloides</w:t>
            </w:r>
          </w:p>
        </w:tc>
        <w:tc>
          <w:tcPr>
            <w:tcW w:w="1860" w:type="dxa"/>
            <w:tcBorders>
              <w:top w:val="single" w:color="000000" w:sz="12" w:space="0"/>
            </w:tcBorders>
            <w:shd w:val="clear" w:color="auto" w:fill="auto"/>
          </w:tcPr>
          <w:p w:rsidRPr="006511D1" w:rsidR="006511D1" w:rsidP="00BA77F7" w:rsidRDefault="006511D1" w14:paraId="6D7B51B5" w14:textId="77777777">
            <w:r w:rsidRPr="006511D1">
              <w:t>Quaking aspen</w:t>
            </w:r>
          </w:p>
        </w:tc>
        <w:tc>
          <w:tcPr>
            <w:tcW w:w="1956" w:type="dxa"/>
            <w:tcBorders>
              <w:top w:val="single" w:color="000000" w:sz="12" w:space="0"/>
            </w:tcBorders>
            <w:shd w:val="clear" w:color="auto" w:fill="auto"/>
          </w:tcPr>
          <w:p w:rsidRPr="006511D1" w:rsidR="006511D1" w:rsidP="00BA77F7" w:rsidRDefault="006511D1" w14:paraId="5250D7A9" w14:textId="77777777">
            <w:r w:rsidRPr="006511D1">
              <w:t>Upper</w:t>
            </w:r>
          </w:p>
        </w:tc>
      </w:tr>
      <w:tr w:rsidRPr="006511D1" w:rsidR="006511D1" w:rsidTr="006511D1" w14:paraId="51CBA75A" w14:textId="77777777">
        <w:tc>
          <w:tcPr>
            <w:tcW w:w="1104" w:type="dxa"/>
            <w:shd w:val="clear" w:color="auto" w:fill="auto"/>
          </w:tcPr>
          <w:p w:rsidRPr="006511D1" w:rsidR="006511D1" w:rsidP="00BA77F7" w:rsidRDefault="006511D1" w14:paraId="6135548F" w14:textId="77777777">
            <w:pPr>
              <w:rPr>
                <w:bCs/>
              </w:rPr>
            </w:pPr>
            <w:r w:rsidRPr="006511D1">
              <w:rPr>
                <w:bCs/>
              </w:rPr>
              <w:t>ABCO</w:t>
            </w:r>
          </w:p>
        </w:tc>
        <w:tc>
          <w:tcPr>
            <w:tcW w:w="2340" w:type="dxa"/>
            <w:shd w:val="clear" w:color="auto" w:fill="auto"/>
          </w:tcPr>
          <w:p w:rsidRPr="006511D1" w:rsidR="006511D1" w:rsidP="00BA77F7" w:rsidRDefault="006511D1" w14:paraId="250E4325" w14:textId="77777777">
            <w:r w:rsidRPr="006511D1">
              <w:t>Abies concolor</w:t>
            </w:r>
          </w:p>
        </w:tc>
        <w:tc>
          <w:tcPr>
            <w:tcW w:w="1860" w:type="dxa"/>
            <w:shd w:val="clear" w:color="auto" w:fill="auto"/>
          </w:tcPr>
          <w:p w:rsidRPr="006511D1" w:rsidR="006511D1" w:rsidP="00BA77F7" w:rsidRDefault="006511D1" w14:paraId="67ABE72C" w14:textId="77777777">
            <w:r w:rsidRPr="006511D1">
              <w:t>White fir</w:t>
            </w:r>
          </w:p>
        </w:tc>
        <w:tc>
          <w:tcPr>
            <w:tcW w:w="1956" w:type="dxa"/>
            <w:shd w:val="clear" w:color="auto" w:fill="auto"/>
          </w:tcPr>
          <w:p w:rsidRPr="006511D1" w:rsidR="006511D1" w:rsidP="00BA77F7" w:rsidRDefault="006511D1" w14:paraId="4B1A31BF" w14:textId="77777777">
            <w:r w:rsidRPr="006511D1">
              <w:t>Mid-Upper</w:t>
            </w:r>
          </w:p>
        </w:tc>
      </w:tr>
    </w:tbl>
    <w:p w:rsidR="006511D1" w:rsidP="006511D1" w:rsidRDefault="006511D1" w14:paraId="658C7816" w14:textId="77777777"/>
    <w:p w:rsidR="006511D1" w:rsidP="006511D1" w:rsidRDefault="006511D1" w14:paraId="4442BD84" w14:textId="77777777">
      <w:pPr>
        <w:pStyle w:val="SClassInfoPara"/>
      </w:pPr>
      <w:r>
        <w:t>Description</w:t>
      </w:r>
    </w:p>
    <w:p w:rsidR="006511D1" w:rsidP="006511D1" w:rsidRDefault="46AB497E" w14:paraId="41691ACF" w14:textId="5666762A">
      <w:r>
        <w:t>These stands are about 70yrs or older and could maintain indefinitely, except that replacement fire, mixed fire</w:t>
      </w:r>
      <w:r w:rsidR="00A06A10">
        <w:t>,</w:t>
      </w:r>
      <w:r>
        <w:t xml:space="preserve"> or wind/weather/stress reset the stand. Competition/maintenance and surface fire leave the stand condition unchanged. However, if the stand goes without fire</w:t>
      </w:r>
      <w:r w:rsidR="00A06A10">
        <w:t>,</w:t>
      </w:r>
      <w:r>
        <w:t xml:space="preserve"> it eventually converts. Aspen trees are </w:t>
      </w:r>
      <w:r w:rsidR="00E20593">
        <w:t>5-</w:t>
      </w:r>
      <w:r>
        <w:t>16in DBH. Canopy cover is highly variable. Some understory conifers are present</w:t>
      </w:r>
      <w:r w:rsidR="00A06A10">
        <w:t>.</w:t>
      </w:r>
    </w:p>
    <w:p w:rsidR="006511D1" w:rsidP="006511D1" w:rsidRDefault="006511D1" w14:paraId="264EE135" w14:textId="77777777"/>
    <w:p>
      <w:r>
        <w:rPr>
          <w:i/>
          <w:u w:val="single"/>
        </w:rPr>
        <w:t>Maximum Tree Size Class</w:t>
      </w:r>
      <w:br/>
      <w:r>
        <w:t>Medium 9-21" DBH</w:t>
      </w:r>
    </w:p>
    <w:p w:rsidR="006511D1" w:rsidP="006511D1" w:rsidRDefault="006511D1" w14:paraId="2512048B" w14:textId="77777777">
      <w:pPr>
        <w:pStyle w:val="InfoPara"/>
        <w:pBdr>
          <w:top w:val="single" w:color="auto" w:sz="4" w:space="1"/>
        </w:pBdr>
      </w:pPr>
      <w:r xmlns:w="http://schemas.openxmlformats.org/wordprocessingml/2006/main">
        <w:t>Class D</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6511D1" w:rsidP="006511D1" w:rsidRDefault="006511D1" w14:paraId="17B4E9E9" w14:textId="1CDAF127">
      <w:pPr>
        <w:pStyle w:val="SClassInfoPara"/>
      </w:pPr>
      <w:r>
        <w:t xml:space="preserve">Upper Layer Lifeform </w:t>
      </w:r>
      <w:r w:rsidR="00A06A10">
        <w:t>I</w:t>
      </w:r>
      <w:r>
        <w:t xml:space="preserve">s </w:t>
      </w:r>
      <w:r w:rsidR="00A06A10">
        <w:t>N</w:t>
      </w:r>
      <w:r>
        <w:t xml:space="preserve">ot the </w:t>
      </w:r>
      <w:r w:rsidR="00A06A10">
        <w:t>D</w:t>
      </w:r>
      <w:r>
        <w:t xml:space="preserve">ominant </w:t>
      </w:r>
      <w:r w:rsidR="00A06A10">
        <w:t>L</w:t>
      </w:r>
      <w:r>
        <w:t>ifeform</w:t>
      </w:r>
    </w:p>
    <w:p w:rsidR="006511D1" w:rsidP="006511D1" w:rsidRDefault="006511D1" w14:paraId="022C3386" w14:textId="77777777">
      <w:r>
        <w:t>The conifers are usually less than 40%, but the aspen underneath can be full closure.</w:t>
      </w:r>
    </w:p>
    <w:p w:rsidR="006511D1" w:rsidP="006511D1" w:rsidRDefault="006511D1" w14:paraId="6C0F8A06" w14:textId="77777777"/>
    <w:p w:rsidR="006511D1" w:rsidP="006511D1" w:rsidRDefault="006511D1" w14:paraId="0315343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6511D1" w:rsidR="006511D1" w:rsidTr="006511D1" w14:paraId="4CA8DF83" w14:textId="77777777">
        <w:tc>
          <w:tcPr>
            <w:tcW w:w="1104" w:type="dxa"/>
            <w:tcBorders>
              <w:top w:val="single" w:color="auto" w:sz="2" w:space="0"/>
              <w:bottom w:val="single" w:color="000000" w:sz="12" w:space="0"/>
            </w:tcBorders>
            <w:shd w:val="clear" w:color="auto" w:fill="auto"/>
          </w:tcPr>
          <w:p w:rsidRPr="006511D1" w:rsidR="006511D1" w:rsidP="00A60F33" w:rsidRDefault="006511D1" w14:paraId="165609C9" w14:textId="77777777">
            <w:pPr>
              <w:rPr>
                <w:b/>
                <w:bCs/>
              </w:rPr>
            </w:pPr>
            <w:r w:rsidRPr="006511D1">
              <w:rPr>
                <w:b/>
                <w:bCs/>
              </w:rPr>
              <w:t>Symbol</w:t>
            </w:r>
          </w:p>
        </w:tc>
        <w:tc>
          <w:tcPr>
            <w:tcW w:w="2340" w:type="dxa"/>
            <w:tcBorders>
              <w:top w:val="single" w:color="auto" w:sz="2" w:space="0"/>
              <w:bottom w:val="single" w:color="000000" w:sz="12" w:space="0"/>
            </w:tcBorders>
            <w:shd w:val="clear" w:color="auto" w:fill="auto"/>
          </w:tcPr>
          <w:p w:rsidRPr="006511D1" w:rsidR="006511D1" w:rsidP="00A60F33" w:rsidRDefault="006511D1" w14:paraId="52E68CEA" w14:textId="77777777">
            <w:pPr>
              <w:rPr>
                <w:b/>
                <w:bCs/>
              </w:rPr>
            </w:pPr>
            <w:r w:rsidRPr="006511D1">
              <w:rPr>
                <w:b/>
                <w:bCs/>
              </w:rPr>
              <w:t>Scientific Name</w:t>
            </w:r>
          </w:p>
        </w:tc>
        <w:tc>
          <w:tcPr>
            <w:tcW w:w="1860" w:type="dxa"/>
            <w:tcBorders>
              <w:top w:val="single" w:color="auto" w:sz="2" w:space="0"/>
              <w:bottom w:val="single" w:color="000000" w:sz="12" w:space="0"/>
            </w:tcBorders>
            <w:shd w:val="clear" w:color="auto" w:fill="auto"/>
          </w:tcPr>
          <w:p w:rsidRPr="006511D1" w:rsidR="006511D1" w:rsidP="00A60F33" w:rsidRDefault="006511D1" w14:paraId="5A0F2155" w14:textId="77777777">
            <w:pPr>
              <w:rPr>
                <w:b/>
                <w:bCs/>
              </w:rPr>
            </w:pPr>
            <w:r w:rsidRPr="006511D1">
              <w:rPr>
                <w:b/>
                <w:bCs/>
              </w:rPr>
              <w:t>Common Name</w:t>
            </w:r>
          </w:p>
        </w:tc>
        <w:tc>
          <w:tcPr>
            <w:tcW w:w="1956" w:type="dxa"/>
            <w:tcBorders>
              <w:top w:val="single" w:color="auto" w:sz="2" w:space="0"/>
              <w:bottom w:val="single" w:color="000000" w:sz="12" w:space="0"/>
            </w:tcBorders>
            <w:shd w:val="clear" w:color="auto" w:fill="auto"/>
          </w:tcPr>
          <w:p w:rsidRPr="006511D1" w:rsidR="006511D1" w:rsidP="00A60F33" w:rsidRDefault="006511D1" w14:paraId="7D0241AF" w14:textId="77777777">
            <w:pPr>
              <w:rPr>
                <w:b/>
                <w:bCs/>
              </w:rPr>
            </w:pPr>
            <w:r w:rsidRPr="006511D1">
              <w:rPr>
                <w:b/>
                <w:bCs/>
              </w:rPr>
              <w:t>Canopy Position</w:t>
            </w:r>
          </w:p>
        </w:tc>
      </w:tr>
      <w:tr w:rsidRPr="006511D1" w:rsidR="006511D1" w:rsidTr="006511D1" w14:paraId="05B42F8C" w14:textId="77777777">
        <w:tc>
          <w:tcPr>
            <w:tcW w:w="1104" w:type="dxa"/>
            <w:tcBorders>
              <w:top w:val="single" w:color="000000" w:sz="12" w:space="0"/>
            </w:tcBorders>
            <w:shd w:val="clear" w:color="auto" w:fill="auto"/>
          </w:tcPr>
          <w:p w:rsidRPr="006511D1" w:rsidR="006511D1" w:rsidP="00A60F33" w:rsidRDefault="006511D1" w14:paraId="5716E25E" w14:textId="77777777">
            <w:pPr>
              <w:rPr>
                <w:bCs/>
              </w:rPr>
            </w:pPr>
            <w:r w:rsidRPr="006511D1">
              <w:rPr>
                <w:bCs/>
              </w:rPr>
              <w:t>ABCO</w:t>
            </w:r>
          </w:p>
        </w:tc>
        <w:tc>
          <w:tcPr>
            <w:tcW w:w="2340" w:type="dxa"/>
            <w:tcBorders>
              <w:top w:val="single" w:color="000000" w:sz="12" w:space="0"/>
            </w:tcBorders>
            <w:shd w:val="clear" w:color="auto" w:fill="auto"/>
          </w:tcPr>
          <w:p w:rsidRPr="006511D1" w:rsidR="006511D1" w:rsidP="00A60F33" w:rsidRDefault="006511D1" w14:paraId="688F333E" w14:textId="77777777">
            <w:r w:rsidRPr="006511D1">
              <w:t>Abies concolor</w:t>
            </w:r>
          </w:p>
        </w:tc>
        <w:tc>
          <w:tcPr>
            <w:tcW w:w="1860" w:type="dxa"/>
            <w:tcBorders>
              <w:top w:val="single" w:color="000000" w:sz="12" w:space="0"/>
            </w:tcBorders>
            <w:shd w:val="clear" w:color="auto" w:fill="auto"/>
          </w:tcPr>
          <w:p w:rsidRPr="006511D1" w:rsidR="006511D1" w:rsidP="00A60F33" w:rsidRDefault="006511D1" w14:paraId="2E21C5D6" w14:textId="77777777">
            <w:r w:rsidRPr="006511D1">
              <w:t>White fir</w:t>
            </w:r>
          </w:p>
        </w:tc>
        <w:tc>
          <w:tcPr>
            <w:tcW w:w="1956" w:type="dxa"/>
            <w:tcBorders>
              <w:top w:val="single" w:color="000000" w:sz="12" w:space="0"/>
            </w:tcBorders>
            <w:shd w:val="clear" w:color="auto" w:fill="auto"/>
          </w:tcPr>
          <w:p w:rsidRPr="006511D1" w:rsidR="006511D1" w:rsidP="00A60F33" w:rsidRDefault="006511D1" w14:paraId="45950FFA" w14:textId="77777777">
            <w:r w:rsidRPr="006511D1">
              <w:t>None</w:t>
            </w:r>
          </w:p>
        </w:tc>
      </w:tr>
      <w:tr w:rsidRPr="006511D1" w:rsidR="006511D1" w:rsidTr="006511D1" w14:paraId="7E38B149" w14:textId="77777777">
        <w:tc>
          <w:tcPr>
            <w:tcW w:w="1104" w:type="dxa"/>
            <w:shd w:val="clear" w:color="auto" w:fill="auto"/>
          </w:tcPr>
          <w:p w:rsidRPr="006511D1" w:rsidR="006511D1" w:rsidP="00A60F33" w:rsidRDefault="006511D1" w14:paraId="6A8B31AD" w14:textId="77777777">
            <w:pPr>
              <w:rPr>
                <w:bCs/>
              </w:rPr>
            </w:pPr>
            <w:r w:rsidRPr="006511D1">
              <w:rPr>
                <w:bCs/>
              </w:rPr>
              <w:t>POTR5</w:t>
            </w:r>
          </w:p>
        </w:tc>
        <w:tc>
          <w:tcPr>
            <w:tcW w:w="2340" w:type="dxa"/>
            <w:shd w:val="clear" w:color="auto" w:fill="auto"/>
          </w:tcPr>
          <w:p w:rsidRPr="006511D1" w:rsidR="006511D1" w:rsidP="00A60F33" w:rsidRDefault="006511D1" w14:paraId="76980F9B" w14:textId="77777777">
            <w:r w:rsidRPr="006511D1">
              <w:t>Populus tremuloides</w:t>
            </w:r>
          </w:p>
        </w:tc>
        <w:tc>
          <w:tcPr>
            <w:tcW w:w="1860" w:type="dxa"/>
            <w:shd w:val="clear" w:color="auto" w:fill="auto"/>
          </w:tcPr>
          <w:p w:rsidRPr="006511D1" w:rsidR="006511D1" w:rsidP="00A60F33" w:rsidRDefault="006511D1" w14:paraId="0FCD1F3C" w14:textId="77777777">
            <w:r w:rsidRPr="006511D1">
              <w:t>Quaking aspen</w:t>
            </w:r>
          </w:p>
        </w:tc>
        <w:tc>
          <w:tcPr>
            <w:tcW w:w="1956" w:type="dxa"/>
            <w:shd w:val="clear" w:color="auto" w:fill="auto"/>
          </w:tcPr>
          <w:p w:rsidRPr="006511D1" w:rsidR="006511D1" w:rsidP="00A60F33" w:rsidRDefault="006511D1" w14:paraId="323F6DC8" w14:textId="77777777">
            <w:r w:rsidRPr="006511D1">
              <w:t>None</w:t>
            </w:r>
          </w:p>
        </w:tc>
      </w:tr>
    </w:tbl>
    <w:p w:rsidR="006511D1" w:rsidP="006511D1" w:rsidRDefault="006511D1" w14:paraId="19031B27" w14:textId="77777777"/>
    <w:p w:rsidR="006511D1" w:rsidP="006511D1" w:rsidRDefault="006511D1" w14:paraId="71BFAF23" w14:textId="77777777">
      <w:pPr>
        <w:pStyle w:val="SClassInfoPara"/>
      </w:pPr>
      <w:r>
        <w:t>Description</w:t>
      </w:r>
    </w:p>
    <w:p w:rsidR="006511D1" w:rsidP="006511D1" w:rsidRDefault="46AB497E" w14:paraId="72D968D1" w14:textId="6FD43591">
      <w:r>
        <w:t>This condition describes stands that have been protected from fire (&gt;270yrs old). Aspen trees are predominantly 16in DBH and greater. Conifers are present and overtop the aspen, but usually &lt;40% closure of conifers. White fir is a typical conife</w:t>
      </w:r>
      <w:r w:rsidR="00E20593">
        <w:t>r successional to aspen</w:t>
      </w:r>
      <w:r>
        <w:t xml:space="preserve"> and is depicted here, but other conifers </w:t>
      </w:r>
      <w:r w:rsidR="00A06A10">
        <w:t xml:space="preserve">-- </w:t>
      </w:r>
      <w:r>
        <w:t xml:space="preserve">especially lodgepole and red fir </w:t>
      </w:r>
      <w:r w:rsidR="00A06A10">
        <w:t xml:space="preserve">-- </w:t>
      </w:r>
      <w:r>
        <w:t>are also possible. This condition can endure indefinitely except in the event of replacement fire or surface fire.</w:t>
      </w:r>
    </w:p>
    <w:p w:rsidR="006511D1" w:rsidP="006511D1" w:rsidRDefault="006511D1" w14:paraId="538DE935"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Early1:CLS</w:t>
            </w:r>
          </w:p>
        </w:tc>
        <w:tc>
          <w:p>
            <w:pPr>
              <w:jc w:val="center"/>
            </w:pPr>
            <w:r>
              <w:rPr>
                <w:sz w:val="20"/>
              </w:rPr>
              <w:t>0</w:t>
            </w:r>
          </w:p>
        </w:tc>
        <w:tc>
          <w:p>
            <w:pPr>
              <w:jc w:val="center"/>
            </w:pPr>
            <w:r>
              <w:rPr>
                <w:sz w:val="20"/>
              </w:rPr>
              <w:t>Mid1:CLS</w:t>
            </w:r>
          </w:p>
        </w:tc>
        <w:tc>
          <w:p>
            <w:pPr>
              <w:jc w:val="center"/>
            </w:pPr>
            <w:r>
              <w:rPr>
                <w:sz w:val="20"/>
              </w:rPr>
              <w:t>9</w:t>
            </w:r>
          </w:p>
        </w:tc>
      </w:tr>
      <w:tr>
        <w:tc>
          <w:p>
            <w:pPr>
              <w:jc w:val="center"/>
            </w:pPr>
            <w:r>
              <w:rPr>
                <w:sz w:val="20"/>
              </w:rPr>
              <w:t>Mid1:CLS</w:t>
            </w:r>
          </w:p>
        </w:tc>
        <w:tc>
          <w:p>
            <w:pPr>
              <w:jc w:val="center"/>
            </w:pPr>
            <w:r>
              <w:rPr>
                <w:sz w:val="20"/>
              </w:rPr>
              <w:t>10</w:t>
            </w:r>
          </w:p>
        </w:tc>
        <w:tc>
          <w:p>
            <w:pPr>
              <w:jc w:val="center"/>
            </w:pPr>
            <w:r>
              <w:rPr>
                <w:sz w:val="20"/>
              </w:rPr>
              <w:t>Late1:CLS</w:t>
            </w:r>
          </w:p>
        </w:tc>
        <w:tc>
          <w:p>
            <w:pPr>
              <w:jc w:val="center"/>
            </w:pPr>
            <w:r>
              <w:rPr>
                <w:sz w:val="20"/>
              </w:rPr>
              <w:t>69</w:t>
            </w:r>
          </w:p>
        </w:tc>
      </w:tr>
      <w:tr>
        <w:tc>
          <w:p>
            <w:pPr>
              <w:jc w:val="center"/>
            </w:pPr>
            <w:r>
              <w:rPr>
                <w:sz w:val="20"/>
              </w:rPr>
              <w:t>Late1:CLS</w:t>
            </w:r>
          </w:p>
        </w:tc>
        <w:tc>
          <w:p>
            <w:pPr>
              <w:jc w:val="center"/>
            </w:pPr>
            <w:r>
              <w:rPr>
                <w:sz w:val="20"/>
              </w:rPr>
              <w:t>70</w:t>
            </w:r>
          </w:p>
        </w:tc>
        <w:tc>
          <w:p>
            <w:pPr>
              <w:jc w:val="center"/>
            </w:pPr>
            <w:r>
              <w:rPr>
                <w:sz w:val="20"/>
              </w:rPr>
              <w:t>Late1:CLS</w:t>
            </w:r>
          </w:p>
        </w:tc>
        <w:tc>
          <w:p>
            <w:pPr>
              <w:jc w:val="center"/>
            </w:pPr>
            <w:r>
              <w:rPr>
                <w:sz w:val="20"/>
              </w:rPr>
              <w:t>999</w:t>
            </w:r>
          </w:p>
        </w:tc>
      </w:tr>
      <w:tr>
        <w:tc>
          <w:p>
            <w:pPr>
              <w:jc w:val="center"/>
            </w:pPr>
            <w:r>
              <w:rPr>
                <w:sz w:val="20"/>
              </w:rPr>
              <w:t>Late2:CLS</w:t>
            </w:r>
          </w:p>
        </w:tc>
        <w:tc>
          <w:p>
            <w:pPr>
              <w:jc w:val="center"/>
            </w:pPr>
            <w:r>
              <w:rPr>
                <w:sz w:val="20"/>
              </w:rPr>
              <w:t>125</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Early1:CLS</w:t>
            </w:r>
          </w:p>
        </w:tc>
        <w:tc>
          <w:p>
            <w:pPr>
              <w:jc w:val="center"/>
            </w:pPr>
            <w:r>
              <w:rPr>
                <w:sz w:val="20"/>
              </w:rPr>
              <w:t>Early1:CLS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Early1:CLS</w:t>
            </w:r>
          </w:p>
        </w:tc>
        <w:tc>
          <w:p>
            <w:pPr>
              <w:jc w:val="center"/>
            </w:pPr>
            <w:r>
              <w:rPr>
                <w:sz w:val="20"/>
              </w:rPr>
              <w:t>Early1:CLS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Early1:CLS</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Early1:CLS</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Late1:CLS</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200</w:t>
            </w:r>
          </w:p>
        </w:tc>
      </w:tr>
      <w:tr>
        <w:tc>
          <w:p>
            <w:pPr>
              <w:jc w:val="center"/>
            </w:pPr>
            <w:r>
              <w:rPr>
                <w:sz w:val="20"/>
              </w:rPr>
              <w:t>Wind or Weather or Stress</w:t>
            </w:r>
          </w:p>
        </w:tc>
        <w:tc>
          <w:p>
            <w:pPr>
              <w:jc w:val="center"/>
            </w:pPr>
            <w:r>
              <w:rPr>
                <w:sz w:val="20"/>
              </w:rPr>
              <w:t>Late1:CLS</w:t>
            </w:r>
          </w:p>
        </w:tc>
        <w:tc>
          <w:p>
            <w:pPr>
              <w:jc w:val="center"/>
            </w:pPr>
            <w:r>
              <w:rPr>
                <w:sz w:val="20"/>
              </w:rPr>
              <w:t>Early1:CLS</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Early1:CLS</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Early1:CLS</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Late1:CLS</w:t>
            </w:r>
          </w:p>
        </w:tc>
        <w:tc>
          <w:p>
            <w:pPr>
              <w:jc w:val="center"/>
            </w:pPr>
            <w:r>
              <w:rPr>
                <w:sz w:val="20"/>
              </w:rPr>
              <w:t>Late1:CLS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0.06</w:t>
            </w:r>
          </w:p>
        </w:tc>
        <w:tc>
          <w:p>
            <w:pPr>
              <w:jc w:val="center"/>
            </w:pPr>
            <w:r>
              <w:rPr>
                <w:sz w:val="20"/>
              </w:rPr>
              <w:t>17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Late2:CLS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511D1" w:rsidP="006511D1" w:rsidRDefault="006511D1" w14:paraId="429A43FD" w14:textId="77777777">
      <w:r>
        <w:t>Baker, Frederick S., 1925. Aspen in the Central Rocky Mountain Region. USDA Department Bulletin 1291. 1-47.</w:t>
      </w:r>
    </w:p>
    <w:p w:rsidR="006511D1" w:rsidP="006511D1" w:rsidRDefault="006511D1" w14:paraId="5FBD2FB4" w14:textId="77777777"/>
    <w:p w:rsidR="006511D1" w:rsidP="006511D1" w:rsidRDefault="006511D1" w14:paraId="0C44C996" w14:textId="77777777">
      <w:r>
        <w:t>Bartos, Dale L. and Robert B. Campbell, Jr. 1998. Decline of Quaking Aspen in the Interior West – Examples from Utah. Rangelands 20(1): 17-24.</w:t>
      </w:r>
    </w:p>
    <w:p w:rsidR="006511D1" w:rsidP="006511D1" w:rsidRDefault="006511D1" w14:paraId="6CDE1941" w14:textId="77777777"/>
    <w:p w:rsidR="006511D1" w:rsidP="006511D1" w:rsidRDefault="006511D1" w14:paraId="5AF13FFD" w14:textId="73F1EBAD">
      <w:r>
        <w:lastRenderedPageBreak/>
        <w:t>Bradley, Anne E., Nonan V. Noste and Willam C. Fischer. 1992. Fire Ecology of Forests and Woodlands in Utah. GTR-INT-287. Ogden, UT.</w:t>
      </w:r>
      <w:r w:rsidR="004D29C0">
        <w:t xml:space="preserve"> </w:t>
      </w:r>
      <w:r>
        <w:t>USDA Forest Service, Intermountain Research Station. 128 pp.</w:t>
      </w:r>
    </w:p>
    <w:p w:rsidR="006511D1" w:rsidP="006511D1" w:rsidRDefault="006511D1" w14:paraId="4A7FE5DA" w14:textId="77777777"/>
    <w:p w:rsidR="006511D1" w:rsidP="006511D1" w:rsidRDefault="006511D1" w14:paraId="6FC7ED98" w14:textId="280ED246">
      <w:r>
        <w:t xml:space="preserve">Campbell, Robert B. and Dale L. Bartos. 2001. Objectives for Sustaining Biodiversity. In: Shepperd, Wayne D., Dan Binkley, Dale L. Bartos, Thomas J. Stohlgren and Lane G. Eskew, compilers. 2001. Proceedings of the symposium: Sustaining aspen in western landscapes. 13-15 </w:t>
      </w:r>
      <w:r w:rsidR="00E20593">
        <w:t xml:space="preserve">June 2000; Grand Junction, CO. Proceedings RMRS-P-18. </w:t>
      </w:r>
      <w:r>
        <w:t>Fort Collins, CO: USDA Forest Service, Rocky Mountain Research Station. 460 pp.</w:t>
      </w:r>
    </w:p>
    <w:p w:rsidR="006511D1" w:rsidP="006511D1" w:rsidRDefault="006511D1" w14:paraId="6EDC2415" w14:textId="77777777"/>
    <w:p w:rsidR="006511D1" w:rsidP="006511D1" w:rsidRDefault="006511D1" w14:paraId="6D4A7D35" w14:textId="77777777">
      <w:r>
        <w:t>Griffin, James R. and William B. Critchfield, William B. 1972. The distribution of forest trees in California. Res. Pap. PSW-82. Berkeley, CA: USDA Forest Service, Pacific Southwest Forest and Range Experiment Station. 118 pp.</w:t>
      </w:r>
    </w:p>
    <w:p w:rsidR="006511D1" w:rsidP="006511D1" w:rsidRDefault="006511D1" w14:paraId="2C2C1F8A" w14:textId="77777777"/>
    <w:p w:rsidR="006511D1" w:rsidP="006511D1" w:rsidRDefault="00E20593" w14:paraId="3F4F35C4" w14:textId="7594BEAA">
      <w:r>
        <w:t xml:space="preserve">Mueggler, W.F. 1989. </w:t>
      </w:r>
      <w:r w:rsidR="006511D1">
        <w:t>Age Distribution and Reproduction</w:t>
      </w:r>
      <w:r>
        <w:t xml:space="preserve"> of Intermountain Aspen Stands.</w:t>
      </w:r>
      <w:r w:rsidR="006511D1">
        <w:t xml:space="preserve"> Western Journal of Applied Forestry 4(2): 41-45.</w:t>
      </w:r>
    </w:p>
    <w:p w:rsidR="006511D1" w:rsidP="006511D1" w:rsidRDefault="006511D1" w14:paraId="40F0AFE0" w14:textId="77777777"/>
    <w:p w:rsidR="006511D1" w:rsidP="006511D1" w:rsidRDefault="006511D1" w14:paraId="4C832441" w14:textId="11EEB504">
      <w:r>
        <w:t>Mueggler, W.F. 1988. Aspen Community Type</w:t>
      </w:r>
      <w:r w:rsidR="00E20593">
        <w:t xml:space="preserve">s of the Intermountain Region. </w:t>
      </w:r>
      <w:r>
        <w:t xml:space="preserve">General Technical Report INT-250. USDA Forest Service. 135 pp. </w:t>
      </w:r>
    </w:p>
    <w:p w:rsidR="006511D1" w:rsidP="006511D1" w:rsidRDefault="006511D1" w14:paraId="634290F9" w14:textId="77777777"/>
    <w:p w:rsidR="006511D1" w:rsidP="006511D1" w:rsidRDefault="006511D1" w14:paraId="20D27232" w14:textId="77777777">
      <w:r>
        <w:t>NatureServe. 2007. International Ecological Classification Standard: Terrestrial Ecological Classifications. NatureServe Central Databases. Arlington, VA. Data current as of 10 February 2007.</w:t>
      </w:r>
    </w:p>
    <w:p w:rsidR="006511D1" w:rsidP="006511D1" w:rsidRDefault="006511D1" w14:paraId="3BFACDE0" w14:textId="77777777"/>
    <w:p w:rsidR="006511D1" w:rsidP="006511D1" w:rsidRDefault="006511D1" w14:paraId="7EE51A6F" w14:textId="77777777">
      <w:r>
        <w:t>Romme, W.H., M.L. Floyd, D. Hanna and E.J. Barlett. 1999. Chapter 5: Aspen Forests in Landscape Condition Analysis for the South Central Highlands Section, Southwestern Colorado and Northwestern New Mexico.</w:t>
      </w:r>
    </w:p>
    <w:p w:rsidR="006511D1" w:rsidP="006511D1" w:rsidRDefault="006511D1" w14:paraId="0726333A" w14:textId="77777777"/>
    <w:p w:rsidR="006511D1" w:rsidP="006511D1" w:rsidRDefault="006511D1" w14:paraId="280C0175" w14:textId="460360BB">
      <w:r>
        <w:t>Shepperd, Wayne D. 2001. Manipulations t</w:t>
      </w:r>
      <w:r w:rsidR="00E20593">
        <w:t xml:space="preserve">o Regenerate Aspen Ecosystems. </w:t>
      </w:r>
      <w:r>
        <w:t>In: Shepperd, Wayne D, Dan Binkley, Dale L. Bartos, Thomas J. Stohlgre</w:t>
      </w:r>
      <w:r w:rsidR="00E20593">
        <w:t xml:space="preserve">n and Lang G. Eskew, compilers. 2001. </w:t>
      </w:r>
      <w:r>
        <w:t>Proceedings of the symposium--Sustaining aspen in western landscapes. 13-15 June 2000, Grand Juncti</w:t>
      </w:r>
      <w:r w:rsidR="00E20593">
        <w:t xml:space="preserve">on, CO. Proceedings RMRS-P-18. </w:t>
      </w:r>
      <w:r>
        <w:t>Fort Collins, CO: USDA Forest Service, Rocky Mountain Research Station. 355-365.</w:t>
      </w:r>
    </w:p>
    <w:p w:rsidR="006511D1" w:rsidP="006511D1" w:rsidRDefault="006511D1" w14:paraId="61F7B7A0" w14:textId="77777777"/>
    <w:p w:rsidR="006511D1" w:rsidP="006511D1" w:rsidRDefault="006511D1" w14:paraId="74034F60" w14:textId="77777777">
      <w:r>
        <w:t>Shepperd, Wayne D., Dale L. Bartos and Stephen A. Mata. 2001. Above- and below-ground effects of aspen clonal regeneration and succession to conifers. Canadian Journal of Forest Resources 31: 739-745.</w:t>
      </w:r>
    </w:p>
    <w:p w:rsidR="006511D1" w:rsidP="006511D1" w:rsidRDefault="006511D1" w14:paraId="7CFD44D7" w14:textId="77777777"/>
    <w:p w:rsidR="006511D1" w:rsidP="006511D1" w:rsidRDefault="006511D1" w14:paraId="1620F7AE" w14:textId="1ECC75D0">
      <w:r>
        <w:t>USDA Forest Service. 2000. Properly Functioning Condition: Rapid Assessment Proc</w:t>
      </w:r>
      <w:r w:rsidR="00E20593">
        <w:t xml:space="preserve">ess (January 7, 2000 version). </w:t>
      </w:r>
      <w:r>
        <w:t>Odgen, UT: Intermountain Region, Ogden, UT. Unnumbered.</w:t>
      </w:r>
    </w:p>
    <w:p w:rsidRPr="00A43E41" w:rsidR="004D5F12" w:rsidP="006511D1" w:rsidRDefault="004D5F12" w14:paraId="7BD40AD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9D6567" w14:textId="77777777" w:rsidR="0022326E" w:rsidRDefault="0022326E">
      <w:r>
        <w:separator/>
      </w:r>
    </w:p>
  </w:endnote>
  <w:endnote w:type="continuationSeparator" w:id="0">
    <w:p w14:paraId="4C5C9817" w14:textId="77777777" w:rsidR="0022326E" w:rsidRDefault="00223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62FEB" w14:textId="77777777" w:rsidR="006511D1" w:rsidRDefault="006511D1" w:rsidP="006511D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6A75FF" w14:textId="77777777" w:rsidR="0022326E" w:rsidRDefault="0022326E">
      <w:r>
        <w:separator/>
      </w:r>
    </w:p>
  </w:footnote>
  <w:footnote w:type="continuationSeparator" w:id="0">
    <w:p w14:paraId="3B422FA8" w14:textId="77777777" w:rsidR="0022326E" w:rsidRDefault="002232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6DF79" w14:textId="77777777" w:rsidR="00A43E41" w:rsidRDefault="00A43E41" w:rsidP="006511D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1D1"/>
    <w:rsid w:val="00006AF9"/>
    <w:rsid w:val="0002152F"/>
    <w:rsid w:val="00023101"/>
    <w:rsid w:val="00031661"/>
    <w:rsid w:val="00035AB6"/>
    <w:rsid w:val="00036067"/>
    <w:rsid w:val="00036EE4"/>
    <w:rsid w:val="00060925"/>
    <w:rsid w:val="00062E6C"/>
    <w:rsid w:val="000D0A31"/>
    <w:rsid w:val="000D2569"/>
    <w:rsid w:val="000F031B"/>
    <w:rsid w:val="000F0FE2"/>
    <w:rsid w:val="00113A24"/>
    <w:rsid w:val="001368CB"/>
    <w:rsid w:val="00140332"/>
    <w:rsid w:val="00190A7C"/>
    <w:rsid w:val="00191991"/>
    <w:rsid w:val="001A0625"/>
    <w:rsid w:val="001A09C3"/>
    <w:rsid w:val="001B28D9"/>
    <w:rsid w:val="001C2B3F"/>
    <w:rsid w:val="001C6795"/>
    <w:rsid w:val="00201D37"/>
    <w:rsid w:val="002035A1"/>
    <w:rsid w:val="002103D4"/>
    <w:rsid w:val="00210B26"/>
    <w:rsid w:val="0022326E"/>
    <w:rsid w:val="00240CE1"/>
    <w:rsid w:val="0025768B"/>
    <w:rsid w:val="00266C1F"/>
    <w:rsid w:val="00285F40"/>
    <w:rsid w:val="002A2340"/>
    <w:rsid w:val="002A563D"/>
    <w:rsid w:val="002B45B7"/>
    <w:rsid w:val="002C37E6"/>
    <w:rsid w:val="002D49EF"/>
    <w:rsid w:val="002E180B"/>
    <w:rsid w:val="00300328"/>
    <w:rsid w:val="00301476"/>
    <w:rsid w:val="00301BDA"/>
    <w:rsid w:val="003110AC"/>
    <w:rsid w:val="00313322"/>
    <w:rsid w:val="003301EC"/>
    <w:rsid w:val="003379B5"/>
    <w:rsid w:val="00362A51"/>
    <w:rsid w:val="00367591"/>
    <w:rsid w:val="003706C4"/>
    <w:rsid w:val="0037120A"/>
    <w:rsid w:val="003A3976"/>
    <w:rsid w:val="003C4AA1"/>
    <w:rsid w:val="003C6CFB"/>
    <w:rsid w:val="003D4155"/>
    <w:rsid w:val="003F322E"/>
    <w:rsid w:val="00400D76"/>
    <w:rsid w:val="004016D3"/>
    <w:rsid w:val="00413292"/>
    <w:rsid w:val="00462F89"/>
    <w:rsid w:val="004B3810"/>
    <w:rsid w:val="004B661D"/>
    <w:rsid w:val="004B779E"/>
    <w:rsid w:val="004D29C0"/>
    <w:rsid w:val="004D5F12"/>
    <w:rsid w:val="004F5DE6"/>
    <w:rsid w:val="00503E44"/>
    <w:rsid w:val="00511556"/>
    <w:rsid w:val="00512636"/>
    <w:rsid w:val="00531069"/>
    <w:rsid w:val="00546B88"/>
    <w:rsid w:val="00554272"/>
    <w:rsid w:val="00572597"/>
    <w:rsid w:val="00573E56"/>
    <w:rsid w:val="00587A2E"/>
    <w:rsid w:val="005A033C"/>
    <w:rsid w:val="005B1DDE"/>
    <w:rsid w:val="005C123F"/>
    <w:rsid w:val="005C2928"/>
    <w:rsid w:val="005C475F"/>
    <w:rsid w:val="005F333A"/>
    <w:rsid w:val="0061440A"/>
    <w:rsid w:val="00621C0C"/>
    <w:rsid w:val="00626A79"/>
    <w:rsid w:val="006511D1"/>
    <w:rsid w:val="0066129A"/>
    <w:rsid w:val="00683368"/>
    <w:rsid w:val="00691641"/>
    <w:rsid w:val="00691C3A"/>
    <w:rsid w:val="006A51EC"/>
    <w:rsid w:val="006C0ECB"/>
    <w:rsid w:val="006D2137"/>
    <w:rsid w:val="006E07AE"/>
    <w:rsid w:val="006E59C5"/>
    <w:rsid w:val="00700C23"/>
    <w:rsid w:val="0070333C"/>
    <w:rsid w:val="00703CDD"/>
    <w:rsid w:val="00751DBE"/>
    <w:rsid w:val="00760203"/>
    <w:rsid w:val="007742B4"/>
    <w:rsid w:val="007773A4"/>
    <w:rsid w:val="007B2B17"/>
    <w:rsid w:val="007C7AF3"/>
    <w:rsid w:val="007E4B31"/>
    <w:rsid w:val="007F33B2"/>
    <w:rsid w:val="00826176"/>
    <w:rsid w:val="008317C0"/>
    <w:rsid w:val="008327C1"/>
    <w:rsid w:val="0083523E"/>
    <w:rsid w:val="0085326E"/>
    <w:rsid w:val="00857297"/>
    <w:rsid w:val="008610DF"/>
    <w:rsid w:val="00863049"/>
    <w:rsid w:val="008658E9"/>
    <w:rsid w:val="00867BEE"/>
    <w:rsid w:val="008B679A"/>
    <w:rsid w:val="008D6868"/>
    <w:rsid w:val="008E0BF0"/>
    <w:rsid w:val="008E273F"/>
    <w:rsid w:val="008F1823"/>
    <w:rsid w:val="00901410"/>
    <w:rsid w:val="00901CA2"/>
    <w:rsid w:val="009275B8"/>
    <w:rsid w:val="00945DBA"/>
    <w:rsid w:val="00955A66"/>
    <w:rsid w:val="00956116"/>
    <w:rsid w:val="00964894"/>
    <w:rsid w:val="00967C07"/>
    <w:rsid w:val="009B1FAA"/>
    <w:rsid w:val="009C52D4"/>
    <w:rsid w:val="009C78BA"/>
    <w:rsid w:val="009D6227"/>
    <w:rsid w:val="009E0DB5"/>
    <w:rsid w:val="009F25DF"/>
    <w:rsid w:val="00A06A10"/>
    <w:rsid w:val="00A247B9"/>
    <w:rsid w:val="00A3657F"/>
    <w:rsid w:val="00A43E41"/>
    <w:rsid w:val="00A44540"/>
    <w:rsid w:val="00A44EF7"/>
    <w:rsid w:val="00A9365B"/>
    <w:rsid w:val="00B02771"/>
    <w:rsid w:val="00B17612"/>
    <w:rsid w:val="00B55CB2"/>
    <w:rsid w:val="00B650FF"/>
    <w:rsid w:val="00B746D4"/>
    <w:rsid w:val="00B92A33"/>
    <w:rsid w:val="00BB346C"/>
    <w:rsid w:val="00BF3879"/>
    <w:rsid w:val="00C0481C"/>
    <w:rsid w:val="00C21B4A"/>
    <w:rsid w:val="00C3230C"/>
    <w:rsid w:val="00C52E14"/>
    <w:rsid w:val="00C908F2"/>
    <w:rsid w:val="00C90E95"/>
    <w:rsid w:val="00CD4A95"/>
    <w:rsid w:val="00CF5B29"/>
    <w:rsid w:val="00D04D5D"/>
    <w:rsid w:val="00D111B5"/>
    <w:rsid w:val="00D12502"/>
    <w:rsid w:val="00D1616B"/>
    <w:rsid w:val="00D37B60"/>
    <w:rsid w:val="00D61AC5"/>
    <w:rsid w:val="00D81349"/>
    <w:rsid w:val="00D878E6"/>
    <w:rsid w:val="00D90718"/>
    <w:rsid w:val="00D96D94"/>
    <w:rsid w:val="00DA2790"/>
    <w:rsid w:val="00DA6645"/>
    <w:rsid w:val="00DB5E0C"/>
    <w:rsid w:val="00DE3A47"/>
    <w:rsid w:val="00DE5B29"/>
    <w:rsid w:val="00E01EC8"/>
    <w:rsid w:val="00E02CF7"/>
    <w:rsid w:val="00E152C8"/>
    <w:rsid w:val="00E20593"/>
    <w:rsid w:val="00E23FCB"/>
    <w:rsid w:val="00E27D06"/>
    <w:rsid w:val="00E61F9B"/>
    <w:rsid w:val="00E75D01"/>
    <w:rsid w:val="00E97299"/>
    <w:rsid w:val="00EB3733"/>
    <w:rsid w:val="00EC4A14"/>
    <w:rsid w:val="00ED3436"/>
    <w:rsid w:val="00ED69E5"/>
    <w:rsid w:val="00EF1C61"/>
    <w:rsid w:val="00EF6C66"/>
    <w:rsid w:val="00F12753"/>
    <w:rsid w:val="00F23676"/>
    <w:rsid w:val="00F55FA9"/>
    <w:rsid w:val="00F86C13"/>
    <w:rsid w:val="00F873A7"/>
    <w:rsid w:val="00F948F2"/>
    <w:rsid w:val="00FA28B7"/>
    <w:rsid w:val="00FC5F4D"/>
    <w:rsid w:val="00FC671A"/>
    <w:rsid w:val="00FE3FF8"/>
    <w:rsid w:val="00FE41CA"/>
    <w:rsid w:val="00FE7C21"/>
    <w:rsid w:val="00FF0FAC"/>
    <w:rsid w:val="46AB4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0C1EF1"/>
  <w15:docId w15:val="{C7624925-D58C-4112-9AF1-FEBEE48D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6129A"/>
    <w:pPr>
      <w:ind w:left="720"/>
    </w:pPr>
    <w:rPr>
      <w:rFonts w:ascii="Calibri" w:eastAsiaTheme="minorHAnsi" w:hAnsi="Calibri"/>
      <w:sz w:val="22"/>
      <w:szCs w:val="22"/>
    </w:rPr>
  </w:style>
  <w:style w:type="character" w:styleId="Hyperlink">
    <w:name w:val="Hyperlink"/>
    <w:basedOn w:val="DefaultParagraphFont"/>
    <w:rsid w:val="0066129A"/>
    <w:rPr>
      <w:color w:val="0000FF" w:themeColor="hyperlink"/>
      <w:u w:val="single"/>
    </w:rPr>
  </w:style>
  <w:style w:type="paragraph" w:styleId="BalloonText">
    <w:name w:val="Balloon Text"/>
    <w:basedOn w:val="Normal"/>
    <w:link w:val="BalloonTextChar"/>
    <w:uiPriority w:val="99"/>
    <w:semiHidden/>
    <w:unhideWhenUsed/>
    <w:rsid w:val="0066129A"/>
    <w:rPr>
      <w:rFonts w:ascii="Tahoma" w:hAnsi="Tahoma" w:cs="Tahoma"/>
      <w:sz w:val="16"/>
      <w:szCs w:val="16"/>
    </w:rPr>
  </w:style>
  <w:style w:type="character" w:customStyle="1" w:styleId="BalloonTextChar">
    <w:name w:val="Balloon Text Char"/>
    <w:basedOn w:val="DefaultParagraphFont"/>
    <w:link w:val="BalloonText"/>
    <w:uiPriority w:val="99"/>
    <w:semiHidden/>
    <w:rsid w:val="0066129A"/>
    <w:rPr>
      <w:rFonts w:ascii="Tahoma" w:hAnsi="Tahoma" w:cs="Tahoma"/>
      <w:sz w:val="16"/>
      <w:szCs w:val="16"/>
    </w:rPr>
  </w:style>
  <w:style w:type="character" w:styleId="CommentReference">
    <w:name w:val="annotation reference"/>
    <w:basedOn w:val="DefaultParagraphFont"/>
    <w:uiPriority w:val="99"/>
    <w:semiHidden/>
    <w:unhideWhenUsed/>
    <w:rsid w:val="006E07AE"/>
    <w:rPr>
      <w:sz w:val="16"/>
      <w:szCs w:val="16"/>
    </w:rPr>
  </w:style>
  <w:style w:type="paragraph" w:styleId="CommentText">
    <w:name w:val="annotation text"/>
    <w:basedOn w:val="Normal"/>
    <w:link w:val="CommentTextChar"/>
    <w:uiPriority w:val="99"/>
    <w:semiHidden/>
    <w:unhideWhenUsed/>
    <w:rsid w:val="006E07AE"/>
    <w:rPr>
      <w:sz w:val="20"/>
      <w:szCs w:val="20"/>
    </w:rPr>
  </w:style>
  <w:style w:type="character" w:customStyle="1" w:styleId="CommentTextChar">
    <w:name w:val="Comment Text Char"/>
    <w:basedOn w:val="DefaultParagraphFont"/>
    <w:link w:val="CommentText"/>
    <w:uiPriority w:val="99"/>
    <w:semiHidden/>
    <w:rsid w:val="006E07AE"/>
  </w:style>
  <w:style w:type="paragraph" w:styleId="CommentSubject">
    <w:name w:val="annotation subject"/>
    <w:basedOn w:val="CommentText"/>
    <w:next w:val="CommentText"/>
    <w:link w:val="CommentSubjectChar"/>
    <w:uiPriority w:val="99"/>
    <w:semiHidden/>
    <w:unhideWhenUsed/>
    <w:rsid w:val="006E07AE"/>
    <w:rPr>
      <w:b/>
      <w:bCs/>
    </w:rPr>
  </w:style>
  <w:style w:type="character" w:customStyle="1" w:styleId="CommentSubjectChar">
    <w:name w:val="Comment Subject Char"/>
    <w:basedOn w:val="CommentTextChar"/>
    <w:link w:val="CommentSubject"/>
    <w:uiPriority w:val="99"/>
    <w:semiHidden/>
    <w:rsid w:val="006E07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51272">
      <w:bodyDiv w:val="1"/>
      <w:marLeft w:val="0"/>
      <w:marRight w:val="0"/>
      <w:marTop w:val="0"/>
      <w:marBottom w:val="0"/>
      <w:divBdr>
        <w:top w:val="none" w:sz="0" w:space="0" w:color="auto"/>
        <w:left w:val="none" w:sz="0" w:space="0" w:color="auto"/>
        <w:bottom w:val="none" w:sz="0" w:space="0" w:color="auto"/>
        <w:right w:val="none" w:sz="0" w:space="0" w:color="auto"/>
      </w:divBdr>
    </w:div>
    <w:div w:id="72013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3</cp:revision>
  <cp:lastPrinted>2014-08-19T01:14:00Z</cp:lastPrinted>
  <dcterms:created xsi:type="dcterms:W3CDTF">2017-09-14T23:58:00Z</dcterms:created>
  <dcterms:modified xsi:type="dcterms:W3CDTF">2017-09-14T23:58:00Z</dcterms:modified>
</cp:coreProperties>
</file>