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1B1" w:rsidP="009611B1" w:rsidRDefault="009611B1" w14:paraId="1680C29D" w14:textId="0A49AB0D">
      <w:pPr>
        <w:pStyle w:val="BpSTitle"/>
      </w:pPr>
      <w:bookmarkStart w:name="_GoBack" w:id="0"/>
      <w:bookmarkEnd w:id="0"/>
      <w:r>
        <w:t>10620</w:t>
      </w:r>
    </w:p>
    <w:p w:rsidR="009611B1" w:rsidP="009611B1" w:rsidRDefault="009611B1" w14:paraId="48449C38" w14:textId="77777777">
      <w:pPr>
        <w:pStyle w:val="BpSTitle"/>
      </w:pPr>
      <w:r>
        <w:t>Inter-Mountain Basins Curl-leaf Mountain Mahogany Woodland and Shrubland</w:t>
      </w:r>
    </w:p>
    <w:p w:rsidR="009611B1" w:rsidP="009611B1" w:rsidRDefault="009611B1" w14:paraId="09E5E046" w14:textId="26C245B2">
      <w:r>
        <w:t xmlns:w="http://schemas.openxmlformats.org/wordprocessingml/2006/main">BpS Model/Description Version: Aug. 2020</w:t>
      </w:r>
      <w:r>
        <w:tab/>
      </w:r>
      <w:r>
        <w:tab/>
      </w:r>
      <w:r>
        <w:tab/>
      </w:r>
      <w:r>
        <w:tab/>
      </w:r>
      <w:r>
        <w:tab/>
      </w:r>
      <w:r>
        <w:tab/>
      </w:r>
      <w:r>
        <w:tab/>
      </w:r>
    </w:p>
    <w:p w:rsidR="009611B1" w:rsidP="009611B1" w:rsidRDefault="009611B1" w14:paraId="373373B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852"/>
      </w:tblGrid>
      <w:tr w:rsidRPr="009611B1" w:rsidR="009611B1" w:rsidTr="009611B1" w14:paraId="0FB124CC" w14:textId="77777777">
        <w:tc>
          <w:tcPr>
            <w:tcW w:w="2100" w:type="dxa"/>
            <w:tcBorders>
              <w:top w:val="single" w:color="auto" w:sz="2" w:space="0"/>
              <w:left w:val="single" w:color="auto" w:sz="12" w:space="0"/>
              <w:bottom w:val="single" w:color="000000" w:sz="12" w:space="0"/>
            </w:tcBorders>
            <w:shd w:val="clear" w:color="auto" w:fill="auto"/>
          </w:tcPr>
          <w:p w:rsidRPr="009611B1" w:rsidR="009611B1" w:rsidP="00B73E8B" w:rsidRDefault="009611B1" w14:paraId="4D32E245" w14:textId="77777777">
            <w:pPr>
              <w:rPr>
                <w:b/>
                <w:bCs/>
              </w:rPr>
            </w:pPr>
            <w:r w:rsidRPr="009611B1">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9611B1" w:rsidR="009611B1" w:rsidP="00B73E8B" w:rsidRDefault="009611B1" w14:paraId="5CFC496B"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9611B1" w:rsidR="009611B1" w:rsidP="00B73E8B" w:rsidRDefault="009611B1" w14:paraId="1A9C2B98" w14:textId="77777777">
            <w:pPr>
              <w:rPr>
                <w:b/>
                <w:bCs/>
              </w:rPr>
            </w:pPr>
            <w:r w:rsidRPr="009611B1">
              <w:rPr>
                <w:b/>
                <w:bCs/>
              </w:rPr>
              <w:t>Reviewers</w:t>
            </w:r>
          </w:p>
        </w:tc>
        <w:tc>
          <w:tcPr>
            <w:tcW w:w="852" w:type="dxa"/>
            <w:tcBorders>
              <w:top w:val="single" w:color="auto" w:sz="2" w:space="0"/>
              <w:bottom w:val="single" w:color="000000" w:sz="12" w:space="0"/>
            </w:tcBorders>
            <w:shd w:val="clear" w:color="auto" w:fill="auto"/>
          </w:tcPr>
          <w:p w:rsidRPr="009611B1" w:rsidR="009611B1" w:rsidP="00B73E8B" w:rsidRDefault="009611B1" w14:paraId="0FB85A65" w14:textId="77777777">
            <w:pPr>
              <w:rPr>
                <w:b/>
                <w:bCs/>
              </w:rPr>
            </w:pPr>
          </w:p>
        </w:tc>
      </w:tr>
      <w:tr w:rsidRPr="009611B1" w:rsidR="009611B1" w:rsidTr="009611B1" w14:paraId="6D94E6BC" w14:textId="77777777">
        <w:tc>
          <w:tcPr>
            <w:tcW w:w="2100" w:type="dxa"/>
            <w:tcBorders>
              <w:top w:val="single" w:color="000000" w:sz="12" w:space="0"/>
              <w:left w:val="single" w:color="auto" w:sz="12" w:space="0"/>
            </w:tcBorders>
            <w:shd w:val="clear" w:color="auto" w:fill="auto"/>
          </w:tcPr>
          <w:p w:rsidRPr="009611B1" w:rsidR="009611B1" w:rsidP="00B73E8B" w:rsidRDefault="009611B1" w14:paraId="6F2132AA" w14:textId="77777777">
            <w:pPr>
              <w:rPr>
                <w:bCs/>
              </w:rPr>
            </w:pPr>
            <w:r w:rsidRPr="009611B1">
              <w:rPr>
                <w:bCs/>
              </w:rPr>
              <w:t>Louis Provencher</w:t>
            </w:r>
          </w:p>
        </w:tc>
        <w:tc>
          <w:tcPr>
            <w:tcW w:w="2400" w:type="dxa"/>
            <w:tcBorders>
              <w:top w:val="single" w:color="000000" w:sz="12" w:space="0"/>
              <w:right w:val="single" w:color="000000" w:sz="12" w:space="0"/>
            </w:tcBorders>
            <w:shd w:val="clear" w:color="auto" w:fill="auto"/>
          </w:tcPr>
          <w:p w:rsidRPr="009611B1" w:rsidR="009611B1" w:rsidP="00B73E8B" w:rsidRDefault="009611B1" w14:paraId="2D04145B" w14:textId="77777777">
            <w:r w:rsidRPr="009611B1">
              <w:t>lprovencher@tnc.org</w:t>
            </w:r>
          </w:p>
        </w:tc>
        <w:tc>
          <w:tcPr>
            <w:tcW w:w="1392" w:type="dxa"/>
            <w:tcBorders>
              <w:top w:val="single" w:color="000000" w:sz="12" w:space="0"/>
              <w:left w:val="single" w:color="000000" w:sz="12" w:space="0"/>
            </w:tcBorders>
            <w:shd w:val="clear" w:color="auto" w:fill="auto"/>
          </w:tcPr>
          <w:p w:rsidRPr="009611B1" w:rsidR="009611B1" w:rsidP="00B73E8B" w:rsidRDefault="009611B1" w14:paraId="6486C118" w14:textId="77777777">
            <w:r w:rsidRPr="009611B1">
              <w:t>None</w:t>
            </w:r>
          </w:p>
        </w:tc>
        <w:tc>
          <w:tcPr>
            <w:tcW w:w="852" w:type="dxa"/>
            <w:tcBorders>
              <w:top w:val="single" w:color="000000" w:sz="12" w:space="0"/>
            </w:tcBorders>
            <w:shd w:val="clear" w:color="auto" w:fill="auto"/>
          </w:tcPr>
          <w:p w:rsidRPr="009611B1" w:rsidR="009611B1" w:rsidP="00B73E8B" w:rsidRDefault="009611B1" w14:paraId="4FDA3A09" w14:textId="77777777">
            <w:r w:rsidRPr="009611B1">
              <w:t>None</w:t>
            </w:r>
          </w:p>
        </w:tc>
      </w:tr>
      <w:tr w:rsidRPr="009611B1" w:rsidR="009611B1" w:rsidTr="009611B1" w14:paraId="6DD11AB8" w14:textId="77777777">
        <w:tc>
          <w:tcPr>
            <w:tcW w:w="2100" w:type="dxa"/>
            <w:tcBorders>
              <w:left w:val="single" w:color="auto" w:sz="12" w:space="0"/>
            </w:tcBorders>
            <w:shd w:val="clear" w:color="auto" w:fill="auto"/>
          </w:tcPr>
          <w:p w:rsidRPr="009611B1" w:rsidR="009611B1" w:rsidP="00B73E8B" w:rsidRDefault="009611B1" w14:paraId="6BB615DB" w14:textId="77777777">
            <w:pPr>
              <w:rPr>
                <w:bCs/>
              </w:rPr>
            </w:pPr>
            <w:r w:rsidRPr="009611B1">
              <w:rPr>
                <w:bCs/>
              </w:rPr>
              <w:t>None</w:t>
            </w:r>
          </w:p>
        </w:tc>
        <w:tc>
          <w:tcPr>
            <w:tcW w:w="2400" w:type="dxa"/>
            <w:tcBorders>
              <w:right w:val="single" w:color="000000" w:sz="12" w:space="0"/>
            </w:tcBorders>
            <w:shd w:val="clear" w:color="auto" w:fill="auto"/>
          </w:tcPr>
          <w:p w:rsidRPr="009611B1" w:rsidR="009611B1" w:rsidP="00B73E8B" w:rsidRDefault="009611B1" w14:paraId="2594284E" w14:textId="77777777">
            <w:r w:rsidRPr="009611B1">
              <w:t>None</w:t>
            </w:r>
          </w:p>
        </w:tc>
        <w:tc>
          <w:tcPr>
            <w:tcW w:w="1392" w:type="dxa"/>
            <w:tcBorders>
              <w:left w:val="single" w:color="000000" w:sz="12" w:space="0"/>
            </w:tcBorders>
            <w:shd w:val="clear" w:color="auto" w:fill="auto"/>
          </w:tcPr>
          <w:p w:rsidRPr="009611B1" w:rsidR="009611B1" w:rsidP="00B73E8B" w:rsidRDefault="009611B1" w14:paraId="141E436D" w14:textId="77777777">
            <w:r w:rsidRPr="009611B1">
              <w:t>None</w:t>
            </w:r>
          </w:p>
        </w:tc>
        <w:tc>
          <w:tcPr>
            <w:tcW w:w="852" w:type="dxa"/>
            <w:shd w:val="clear" w:color="auto" w:fill="auto"/>
          </w:tcPr>
          <w:p w:rsidRPr="009611B1" w:rsidR="009611B1" w:rsidP="00B73E8B" w:rsidRDefault="009611B1" w14:paraId="4DEA5115" w14:textId="77777777">
            <w:r w:rsidRPr="009611B1">
              <w:t>None</w:t>
            </w:r>
          </w:p>
        </w:tc>
      </w:tr>
      <w:tr w:rsidRPr="009611B1" w:rsidR="009611B1" w:rsidTr="009611B1" w14:paraId="6E303598" w14:textId="77777777">
        <w:tc>
          <w:tcPr>
            <w:tcW w:w="2100" w:type="dxa"/>
            <w:tcBorders>
              <w:left w:val="single" w:color="auto" w:sz="12" w:space="0"/>
              <w:bottom w:val="single" w:color="auto" w:sz="2" w:space="0"/>
            </w:tcBorders>
            <w:shd w:val="clear" w:color="auto" w:fill="auto"/>
          </w:tcPr>
          <w:p w:rsidRPr="009611B1" w:rsidR="009611B1" w:rsidP="00B73E8B" w:rsidRDefault="009611B1" w14:paraId="30BAED0C" w14:textId="77777777">
            <w:pPr>
              <w:rPr>
                <w:bCs/>
              </w:rPr>
            </w:pPr>
            <w:r w:rsidRPr="009611B1">
              <w:rPr>
                <w:bCs/>
              </w:rPr>
              <w:t>None</w:t>
            </w:r>
          </w:p>
        </w:tc>
        <w:tc>
          <w:tcPr>
            <w:tcW w:w="2400" w:type="dxa"/>
            <w:tcBorders>
              <w:right w:val="single" w:color="000000" w:sz="12" w:space="0"/>
            </w:tcBorders>
            <w:shd w:val="clear" w:color="auto" w:fill="auto"/>
          </w:tcPr>
          <w:p w:rsidRPr="009611B1" w:rsidR="009611B1" w:rsidP="00B73E8B" w:rsidRDefault="009611B1" w14:paraId="5E09013C" w14:textId="77777777">
            <w:r w:rsidRPr="009611B1">
              <w:t>None</w:t>
            </w:r>
          </w:p>
        </w:tc>
        <w:tc>
          <w:tcPr>
            <w:tcW w:w="1392" w:type="dxa"/>
            <w:tcBorders>
              <w:left w:val="single" w:color="000000" w:sz="12" w:space="0"/>
              <w:bottom w:val="single" w:color="auto" w:sz="2" w:space="0"/>
            </w:tcBorders>
            <w:shd w:val="clear" w:color="auto" w:fill="auto"/>
          </w:tcPr>
          <w:p w:rsidRPr="009611B1" w:rsidR="009611B1" w:rsidP="00B73E8B" w:rsidRDefault="009611B1" w14:paraId="429A5455" w14:textId="77777777">
            <w:r w:rsidRPr="009611B1">
              <w:t>None</w:t>
            </w:r>
          </w:p>
        </w:tc>
        <w:tc>
          <w:tcPr>
            <w:tcW w:w="852" w:type="dxa"/>
            <w:shd w:val="clear" w:color="auto" w:fill="auto"/>
          </w:tcPr>
          <w:p w:rsidRPr="009611B1" w:rsidR="009611B1" w:rsidP="00B73E8B" w:rsidRDefault="009611B1" w14:paraId="7C2617FC" w14:textId="77777777">
            <w:r w:rsidRPr="009611B1">
              <w:t>None</w:t>
            </w:r>
          </w:p>
        </w:tc>
      </w:tr>
    </w:tbl>
    <w:p w:rsidR="009611B1" w:rsidP="009611B1" w:rsidRDefault="009611B1" w14:paraId="4758CE39" w14:textId="77777777"/>
    <w:p w:rsidR="009611B1" w:rsidP="009611B1" w:rsidRDefault="009611B1" w14:paraId="63097AC1" w14:textId="77777777">
      <w:pPr>
        <w:pStyle w:val="InfoPara"/>
      </w:pPr>
      <w:r>
        <w:t>Vegetation Type</w:t>
      </w:r>
    </w:p>
    <w:p w:rsidR="009611B1" w:rsidP="009611B1" w:rsidRDefault="00D87F4D" w14:paraId="205D1D29" w14:textId="52FA8806">
      <w:r w:rsidRPr="00D87F4D">
        <w:t>Forest and Woodland</w:t>
      </w:r>
    </w:p>
    <w:p w:rsidR="009611B1" w:rsidP="009611B1" w:rsidRDefault="009611B1" w14:paraId="0F8362D1" w14:textId="40E482AF">
      <w:pPr>
        <w:pStyle w:val="InfoPara"/>
      </w:pPr>
      <w:r>
        <w:t>Map Zone</w:t>
      </w:r>
    </w:p>
    <w:p w:rsidR="009611B1" w:rsidP="009611B1" w:rsidRDefault="009611B1" w14:paraId="1BFABD50" w14:textId="77777777">
      <w:r>
        <w:t>13</w:t>
      </w:r>
    </w:p>
    <w:p w:rsidR="009611B1" w:rsidP="009611B1" w:rsidRDefault="009611B1" w14:paraId="2330CBF6" w14:textId="77777777">
      <w:pPr>
        <w:pStyle w:val="InfoPara"/>
      </w:pPr>
      <w:r>
        <w:t>Geographic Range</w:t>
      </w:r>
    </w:p>
    <w:p w:rsidR="009611B1" w:rsidP="009611B1" w:rsidRDefault="009611B1" w14:paraId="21A27D76" w14:textId="7F10D60B">
      <w:r>
        <w:t>The curl</w:t>
      </w:r>
      <w:r w:rsidR="001C2746">
        <w:t>-</w:t>
      </w:r>
      <w:r>
        <w:t>leaf mountain mahogany (</w:t>
      </w:r>
      <w:proofErr w:type="spellStart"/>
      <w:r w:rsidRPr="00944B21">
        <w:rPr>
          <w:i/>
        </w:rPr>
        <w:t>Cercocarpus</w:t>
      </w:r>
      <w:proofErr w:type="spellEnd"/>
      <w:r w:rsidRPr="00944B21">
        <w:rPr>
          <w:i/>
        </w:rPr>
        <w:t xml:space="preserve"> </w:t>
      </w:r>
      <w:proofErr w:type="spellStart"/>
      <w:r w:rsidRPr="00944B21">
        <w:rPr>
          <w:i/>
        </w:rPr>
        <w:t>ledifolius</w:t>
      </w:r>
      <w:proofErr w:type="spellEnd"/>
      <w:r>
        <w:t xml:space="preserve"> var. </w:t>
      </w:r>
      <w:proofErr w:type="spellStart"/>
      <w:r w:rsidRPr="00944B21">
        <w:rPr>
          <w:i/>
        </w:rPr>
        <w:t>intermontanus</w:t>
      </w:r>
      <w:proofErr w:type="spellEnd"/>
      <w:r>
        <w:t>) community type occurs in the Sierra Nevada and Cascade Range to Rocky Mountains from M</w:t>
      </w:r>
      <w:r w:rsidR="001C2746">
        <w:t>ontana</w:t>
      </w:r>
      <w:r>
        <w:t xml:space="preserve"> to northern A</w:t>
      </w:r>
      <w:r w:rsidR="001C2746">
        <w:t>rizona</w:t>
      </w:r>
      <w:r>
        <w:t xml:space="preserve"> and in Baja </w:t>
      </w:r>
      <w:r w:rsidR="001D4A29">
        <w:t>California</w:t>
      </w:r>
      <w:r>
        <w:t xml:space="preserve"> and Mexico (Marshall, 1995). Found on the mountain ranges of the Mojave Desert.</w:t>
      </w:r>
    </w:p>
    <w:p w:rsidR="009611B1" w:rsidP="009611B1" w:rsidRDefault="009611B1" w14:paraId="6B7A04D3" w14:textId="77777777">
      <w:pPr>
        <w:pStyle w:val="InfoPara"/>
      </w:pPr>
      <w:r>
        <w:t>Biophysical Site Description</w:t>
      </w:r>
    </w:p>
    <w:p w:rsidR="009611B1" w:rsidP="009611B1" w:rsidRDefault="009611B1" w14:paraId="7F19E9C9" w14:textId="43F05165">
      <w:r>
        <w:t>Curl</w:t>
      </w:r>
      <w:r w:rsidR="001C2746">
        <w:t>-</w:t>
      </w:r>
      <w:r>
        <w:t>leaf mountain mahogany (</w:t>
      </w:r>
      <w:proofErr w:type="spellStart"/>
      <w:r w:rsidRPr="00944B21">
        <w:rPr>
          <w:i/>
        </w:rPr>
        <w:t>Cercocarpus</w:t>
      </w:r>
      <w:proofErr w:type="spellEnd"/>
      <w:r w:rsidRPr="00944B21">
        <w:rPr>
          <w:i/>
        </w:rPr>
        <w:t xml:space="preserve"> </w:t>
      </w:r>
      <w:proofErr w:type="spellStart"/>
      <w:r w:rsidRPr="00944B21">
        <w:rPr>
          <w:i/>
        </w:rPr>
        <w:t>ledifolius</w:t>
      </w:r>
      <w:proofErr w:type="spellEnd"/>
      <w:r>
        <w:t xml:space="preserve"> var. </w:t>
      </w:r>
      <w:proofErr w:type="spellStart"/>
      <w:r w:rsidRPr="00944B21">
        <w:rPr>
          <w:i/>
        </w:rPr>
        <w:t>intermontanus</w:t>
      </w:r>
      <w:proofErr w:type="spellEnd"/>
      <w:r>
        <w:t>) communities are usually found on upper slopes and ridges between 1</w:t>
      </w:r>
      <w:r w:rsidR="001C2746">
        <w:t>,</w:t>
      </w:r>
      <w:r>
        <w:t>940-2</w:t>
      </w:r>
      <w:r w:rsidR="001C2746">
        <w:t>,</w:t>
      </w:r>
      <w:r>
        <w:t>950m (average 2</w:t>
      </w:r>
      <w:r w:rsidR="001C2746">
        <w:t>,</w:t>
      </w:r>
      <w:r>
        <w:t>355m) elevation (</w:t>
      </w:r>
      <w:proofErr w:type="spellStart"/>
      <w:r>
        <w:t>Nachlinger</w:t>
      </w:r>
      <w:proofErr w:type="spellEnd"/>
      <w:r>
        <w:t xml:space="preserve"> and Reese 1996</w:t>
      </w:r>
      <w:r w:rsidR="001C2746">
        <w:t>;</w:t>
      </w:r>
      <w:r>
        <w:t xml:space="preserve"> NRCS 2003). Curl</w:t>
      </w:r>
      <w:r w:rsidR="001C2746">
        <w:t>-</w:t>
      </w:r>
      <w:r>
        <w:t>leaf mountain mahogany stands occur on many aspects, but southwestern slopes are more common. Slope ranges from 3-35 degrees. Most stands occur on rocky shallow soils and outcrops, with mature stand cover between 10-55%. In the absence of fire, old stands may occur on somewhat deeper soils, with &gt;55% cover.</w:t>
      </w:r>
    </w:p>
    <w:p w:rsidR="009611B1" w:rsidP="009611B1" w:rsidRDefault="009611B1" w14:paraId="23A3693D" w14:textId="77777777">
      <w:pPr>
        <w:pStyle w:val="InfoPara"/>
      </w:pPr>
      <w:r>
        <w:t>Vegetation Description</w:t>
      </w:r>
    </w:p>
    <w:p w:rsidR="009611B1" w:rsidP="009611B1" w:rsidRDefault="009611B1" w14:paraId="3E6AFAEE" w14:textId="756F5632">
      <w:r>
        <w:t>Curl</w:t>
      </w:r>
      <w:r w:rsidR="001C2746">
        <w:t>-</w:t>
      </w:r>
      <w:r>
        <w:t>leaf mountain mahogany (</w:t>
      </w:r>
      <w:proofErr w:type="spellStart"/>
      <w:r w:rsidRPr="00944B21">
        <w:rPr>
          <w:i/>
        </w:rPr>
        <w:t>Cercocarpus</w:t>
      </w:r>
      <w:proofErr w:type="spellEnd"/>
      <w:r w:rsidRPr="00944B21">
        <w:rPr>
          <w:i/>
        </w:rPr>
        <w:t xml:space="preserve"> </w:t>
      </w:r>
      <w:proofErr w:type="spellStart"/>
      <w:r w:rsidRPr="00944B21">
        <w:rPr>
          <w:i/>
        </w:rPr>
        <w:t>ledifolius</w:t>
      </w:r>
      <w:proofErr w:type="spellEnd"/>
      <w:r>
        <w:t xml:space="preserve"> var. </w:t>
      </w:r>
      <w:proofErr w:type="spellStart"/>
      <w:r w:rsidRPr="00944B21">
        <w:rPr>
          <w:i/>
        </w:rPr>
        <w:t>intermontanus</w:t>
      </w:r>
      <w:proofErr w:type="spellEnd"/>
      <w:r>
        <w:t xml:space="preserve">) is dominant. </w:t>
      </w:r>
      <w:proofErr w:type="spellStart"/>
      <w:r>
        <w:t>Singleleaf</w:t>
      </w:r>
      <w:proofErr w:type="spellEnd"/>
      <w:r>
        <w:t xml:space="preserve"> pinyon (</w:t>
      </w:r>
      <w:r w:rsidRPr="00944B21">
        <w:rPr>
          <w:i/>
        </w:rPr>
        <w:t xml:space="preserve">Pinus </w:t>
      </w:r>
      <w:proofErr w:type="spellStart"/>
      <w:r w:rsidRPr="00944B21">
        <w:rPr>
          <w:i/>
        </w:rPr>
        <w:t>monphylla</w:t>
      </w:r>
      <w:proofErr w:type="spellEnd"/>
      <w:r>
        <w:t>), Utah juniper (</w:t>
      </w:r>
      <w:proofErr w:type="spellStart"/>
      <w:r w:rsidRPr="00944B21">
        <w:rPr>
          <w:i/>
        </w:rPr>
        <w:t>Juniperus</w:t>
      </w:r>
      <w:proofErr w:type="spellEnd"/>
      <w:r w:rsidRPr="00944B21">
        <w:rPr>
          <w:i/>
        </w:rPr>
        <w:t xml:space="preserve"> </w:t>
      </w:r>
      <w:proofErr w:type="spellStart"/>
      <w:r w:rsidRPr="00944B21">
        <w:rPr>
          <w:i/>
        </w:rPr>
        <w:t>osteosperma</w:t>
      </w:r>
      <w:proofErr w:type="spellEnd"/>
      <w:r>
        <w:t>), big sagebrush (</w:t>
      </w:r>
      <w:r w:rsidRPr="00944B21">
        <w:rPr>
          <w:i/>
        </w:rPr>
        <w:t>Artemisia tridentata</w:t>
      </w:r>
      <w:r>
        <w:t>), snowberry (</w:t>
      </w:r>
      <w:proofErr w:type="spellStart"/>
      <w:r w:rsidRPr="00944B21">
        <w:rPr>
          <w:i/>
        </w:rPr>
        <w:t>Symphoricarpos</w:t>
      </w:r>
      <w:proofErr w:type="spellEnd"/>
      <w:r>
        <w:t xml:space="preserve"> spp</w:t>
      </w:r>
      <w:r w:rsidR="001C2746">
        <w:t>.</w:t>
      </w:r>
      <w:r>
        <w:t>)</w:t>
      </w:r>
      <w:r w:rsidR="001C2746">
        <w:t>,</w:t>
      </w:r>
      <w:r>
        <w:t xml:space="preserve"> and Cooper's </w:t>
      </w:r>
      <w:proofErr w:type="spellStart"/>
      <w:r>
        <w:t>rubberweed</w:t>
      </w:r>
      <w:proofErr w:type="spellEnd"/>
      <w:r>
        <w:t xml:space="preserve"> (</w:t>
      </w:r>
      <w:proofErr w:type="spellStart"/>
      <w:r w:rsidRPr="00944B21">
        <w:rPr>
          <w:i/>
        </w:rPr>
        <w:t>Hymenoxys</w:t>
      </w:r>
      <w:proofErr w:type="spellEnd"/>
      <w:r w:rsidRPr="00944B21">
        <w:rPr>
          <w:i/>
        </w:rPr>
        <w:t xml:space="preserve"> </w:t>
      </w:r>
      <w:proofErr w:type="spellStart"/>
      <w:r w:rsidRPr="00944B21">
        <w:rPr>
          <w:i/>
        </w:rPr>
        <w:t>cooperi</w:t>
      </w:r>
      <w:proofErr w:type="spellEnd"/>
      <w:r>
        <w:t>) often co</w:t>
      </w:r>
      <w:r w:rsidR="001C2746">
        <w:t>-</w:t>
      </w:r>
      <w:r>
        <w:t>dominate on some sites. Curl</w:t>
      </w:r>
      <w:r w:rsidR="001C2746">
        <w:t>-</w:t>
      </w:r>
      <w:r>
        <w:t>leaf mountain mahogany is both a primary early succ</w:t>
      </w:r>
      <w:r w:rsidR="001C2746">
        <w:t>e</w:t>
      </w:r>
      <w:r>
        <w:t>ssional colonizer rapidly invading bare mineral soils after disturbance and the dominant long-lived species. Where curl</w:t>
      </w:r>
      <w:r w:rsidR="001C2746">
        <w:t>-</w:t>
      </w:r>
      <w:r>
        <w:t>leaf mountain mahogany has reestablished quickly after fire, rabbitbrush (</w:t>
      </w:r>
      <w:proofErr w:type="spellStart"/>
      <w:r w:rsidRPr="00944B21">
        <w:rPr>
          <w:i/>
        </w:rPr>
        <w:t>Chrysothamnus</w:t>
      </w:r>
      <w:proofErr w:type="spellEnd"/>
      <w:r>
        <w:t xml:space="preserve"> spp</w:t>
      </w:r>
      <w:r w:rsidR="001C2746">
        <w:t>.</w:t>
      </w:r>
      <w:r>
        <w:t>) may co-dominate. Litter and shading by woody plants inhibits establishment of curl</w:t>
      </w:r>
      <w:r w:rsidR="001C2746">
        <w:t>-</w:t>
      </w:r>
      <w:r>
        <w:t>leaf mountain mahogany. Reproduction often appears dependent upon geographic variables (slope, aspect</w:t>
      </w:r>
      <w:r w:rsidR="001C2746">
        <w:t>,</w:t>
      </w:r>
      <w:r>
        <w:t xml:space="preserve"> and elevation) more than biotic factors. Black sagebrush is infrequently associated. White fir, ponderosa pine</w:t>
      </w:r>
      <w:r w:rsidR="001C2746">
        <w:t>,</w:t>
      </w:r>
      <w:r>
        <w:t xml:space="preserve"> and limber pine may be present, with &lt;10% total cover.</w:t>
      </w:r>
    </w:p>
    <w:p w:rsidR="009611B1" w:rsidP="009611B1" w:rsidRDefault="009611B1" w14:paraId="23D6458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ledifolius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SYMPH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monophyla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Singleleaf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HYCOC2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Hymenoxys cooperi var. cooperi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Cooper's rubberweed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elymoides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Squirreltail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bl>
    <w:p>
      <w:r>
        <w:rPr>
          <w:sz w:val="16"/>
        </w:rPr>
        <w:t>Species names are from the NRCS PLANTS database. Check species codes at http://plants.usda.gov.</w:t>
      </w:r>
    </w:p>
    <w:p w:rsidR="009611B1" w:rsidP="009611B1" w:rsidRDefault="009611B1" w14:paraId="77A6C39B" w14:textId="77777777">
      <w:pPr>
        <w:pStyle w:val="InfoPara"/>
      </w:pPr>
      <w:r>
        <w:t>Disturbance Description</w:t>
      </w:r>
    </w:p>
    <w:p w:rsidR="009611B1" w:rsidP="009611B1" w:rsidRDefault="009611B1" w14:paraId="67F67A83" w14:textId="2781F809">
      <w:r>
        <w:t>Fire: Curl</w:t>
      </w:r>
      <w:r w:rsidR="001C2746">
        <w:t>-</w:t>
      </w:r>
      <w:r>
        <w:t>leaf mountain mahogany does not resprout, and is easily killed by fire (Marshall 1995). Curl</w:t>
      </w:r>
      <w:r w:rsidR="001C2746">
        <w:t>-</w:t>
      </w:r>
      <w:r>
        <w:t>leaf mountain mahogany is a primary early succession colonizer</w:t>
      </w:r>
      <w:r w:rsidR="001C2746">
        <w:t>,</w:t>
      </w:r>
      <w:r>
        <w:t xml:space="preserve"> rapidly invading bare mineral soils after disturbance. Fires are not common in early seral stages, when there is little fuel, except in chaparral. Replacement fires (mean </w:t>
      </w:r>
      <w:r w:rsidR="001C2746">
        <w:t xml:space="preserve">fire return interval [MFRI] </w:t>
      </w:r>
      <w:r>
        <w:t>of 150-500yrs) become more common in mid-seral stands, where herbs and smaller shrubs provide ladder fuel. By late succession, two classes and fire regimes are possible</w:t>
      </w:r>
      <w:r w:rsidR="001C2746">
        <w:t xml:space="preserve">, </w:t>
      </w:r>
      <w:r>
        <w:t>depending on the history of mixed</w:t>
      </w:r>
      <w:r w:rsidR="001C2746">
        <w:t>-</w:t>
      </w:r>
      <w:r>
        <w:t>severity and surface fires. In the presence of surface fire (</w:t>
      </w:r>
      <w:r w:rsidR="001C2746">
        <w:t>fire return interval [</w:t>
      </w:r>
      <w:r>
        <w:t>FRI</w:t>
      </w:r>
      <w:r w:rsidR="001C2746">
        <w:t>]</w:t>
      </w:r>
      <w:r>
        <w:t xml:space="preserve"> of 50yrs) and past mixed</w:t>
      </w:r>
      <w:r w:rsidR="001C2746">
        <w:t>-</w:t>
      </w:r>
      <w:r>
        <w:t>severity fires in younger classes, the stand will adopt a savanna-like woodland structure with a grassy and shrubby understory. Trees can become very old and will rarely show fire scars. Without past mixed</w:t>
      </w:r>
      <w:r w:rsidR="001C2746">
        <w:t>-</w:t>
      </w:r>
      <w:r>
        <w:t>severity or surface fires, herbs and small forbs will be nearly absent from late, closed stands. Replacement fires will be uncommon (FRI of 500yrs), requiring extreme winds and drought, because thick duff provides fuel for more intense fires. Mixed</w:t>
      </w:r>
      <w:r w:rsidR="001C2746">
        <w:t>-</w:t>
      </w:r>
      <w:r>
        <w:t>severity fires (</w:t>
      </w:r>
      <w:r w:rsidR="001C2746">
        <w:t>MFRI</w:t>
      </w:r>
      <w:r>
        <w:t xml:space="preserve"> of 50-200yrs) are present in all classes, except the late closed one, and more frequent in the mid-development classes. </w:t>
      </w:r>
    </w:p>
    <w:p w:rsidR="009611B1" w:rsidP="009611B1" w:rsidRDefault="009611B1" w14:paraId="3B4ECD87" w14:textId="77777777"/>
    <w:p w:rsidR="009611B1" w:rsidP="009611B1" w:rsidRDefault="009611B1" w14:paraId="53BFD0F6" w14:textId="6793F569">
      <w:r>
        <w:t xml:space="preserve">Ungulate herbivory: Heavy browsing by native medium-sized and large mammals reduces mountain mahogany productivity and reproduction (NRCS 2003). This is an important disturbance in early and mid-seral stages, when mountain mahogany seedlings are becoming established. In </w:t>
      </w:r>
      <w:r w:rsidR="001C2746">
        <w:t>map zones [MZs]</w:t>
      </w:r>
      <w:r>
        <w:t xml:space="preserve"> north of the Mojave Desert, browsing by small mammals has been documented (Marshall 1995) but is relatively unimportant and was incorporated as a minor component of native herbivory mortality.</w:t>
      </w:r>
    </w:p>
    <w:p w:rsidR="009611B1" w:rsidP="009611B1" w:rsidRDefault="009611B1" w14:paraId="4AC0F778"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287</w:t>
            </w:r>
          </w:p>
        </w:tc>
        <w:tc>
          <w:p>
            <w:pPr>
              <w:jc w:val="center"/>
            </w:pPr>
            <w:r>
              <w:t>24</w:t>
            </w:r>
          </w:p>
        </w:tc>
        <w:tc>
          <w:p>
            <w:pPr>
              <w:jc w:val="center"/>
            </w:pPr>
            <w:r>
              <w:t>100</w:t>
            </w:r>
          </w:p>
        </w:tc>
        <w:tc>
          <w:p>
            <w:pPr>
              <w:jc w:val="center"/>
            </w:pPr>
            <w:r>
              <w:t>500</w:t>
            </w:r>
          </w:p>
        </w:tc>
      </w:tr>
      <w:tr>
        <w:tc>
          <w:p>
            <w:pPr>
              <w:jc w:val="center"/>
            </w:pPr>
            <w:r>
              <w:t>Moderate (Mixed)</w:t>
            </w:r>
          </w:p>
        </w:tc>
        <w:tc>
          <w:p>
            <w:pPr>
              <w:jc w:val="center"/>
            </w:pPr>
            <w:r>
              <w:t>149</w:t>
            </w:r>
          </w:p>
        </w:tc>
        <w:tc>
          <w:p>
            <w:pPr>
              <w:jc w:val="center"/>
            </w:pPr>
            <w:r>
              <w:t>46</w:t>
            </w:r>
          </w:p>
        </w:tc>
        <w:tc>
          <w:p>
            <w:pPr>
              <w:jc w:val="center"/>
            </w:pPr>
            <w:r>
              <w:t>50</w:t>
            </w:r>
          </w:p>
        </w:tc>
        <w:tc>
          <w:p>
            <w:pPr>
              <w:jc w:val="center"/>
            </w:pPr>
            <w:r>
              <w:t>150</w:t>
            </w:r>
          </w:p>
        </w:tc>
      </w:tr>
      <w:tr>
        <w:tc>
          <w:p>
            <w:pPr>
              <w:jc w:val="center"/>
            </w:pPr>
            <w:r>
              <w:t>Low (Surface)</w:t>
            </w:r>
          </w:p>
        </w:tc>
        <w:tc>
          <w:p>
            <w:pPr>
              <w:jc w:val="center"/>
            </w:pPr>
            <w:r>
              <w:t>233</w:t>
            </w:r>
          </w:p>
        </w:tc>
        <w:tc>
          <w:p>
            <w:pPr>
              <w:jc w:val="center"/>
            </w:pPr>
            <w:r>
              <w:t>30</w:t>
            </w:r>
          </w:p>
        </w:tc>
        <w:tc>
          <w:p>
            <w:pPr>
              <w:jc w:val="center"/>
            </w:pPr>
            <w:r>
              <w:t/>
            </w:r>
          </w:p>
        </w:tc>
        <w:tc>
          <w:p>
            <w:pPr>
              <w:jc w:val="center"/>
            </w:pPr>
            <w:r>
              <w:t/>
            </w:r>
          </w:p>
        </w:tc>
      </w:tr>
      <w:tr>
        <w:tc>
          <w:p>
            <w:pPr>
              <w:jc w:val="center"/>
            </w:pPr>
            <w:r>
              <w:t>All Fires</w:t>
            </w:r>
          </w:p>
        </w:tc>
        <w:tc>
          <w:p>
            <w:pPr>
              <w:jc w:val="center"/>
            </w:pPr>
            <w:r>
              <w:t>69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611B1" w:rsidP="009611B1" w:rsidRDefault="009611B1" w14:paraId="29224C8D" w14:textId="77777777">
      <w:pPr>
        <w:pStyle w:val="InfoPara"/>
      </w:pPr>
      <w:r>
        <w:t>Scale Description</w:t>
      </w:r>
    </w:p>
    <w:p w:rsidR="009611B1" w:rsidP="009611B1" w:rsidRDefault="009611B1" w14:paraId="570BD6E6" w14:textId="1911EA98">
      <w:r>
        <w:t>Because these communities are restricted to rock outcrops and thin soils, stands usually occur on a small scale and are spatially separated from each other by other communities that occur on different aspects or soil types. A few curl</w:t>
      </w:r>
      <w:r w:rsidR="001C2746">
        <w:t>-</w:t>
      </w:r>
      <w:r>
        <w:t>leaf mountain mahogany stands may be much larger than 100ac.</w:t>
      </w:r>
    </w:p>
    <w:p w:rsidR="009611B1" w:rsidP="009611B1" w:rsidRDefault="009611B1" w14:paraId="2A0563E1" w14:textId="77777777">
      <w:pPr>
        <w:pStyle w:val="InfoPara"/>
      </w:pPr>
      <w:r>
        <w:t>Adjacency or Identification Concerns</w:t>
      </w:r>
    </w:p>
    <w:p w:rsidR="009611B1" w:rsidP="009611B1" w:rsidRDefault="009611B1" w14:paraId="7029B7D4" w14:textId="0E1AE393">
      <w:r>
        <w:lastRenderedPageBreak/>
        <w:t xml:space="preserve">In the Mojave Desert, </w:t>
      </w:r>
      <w:r w:rsidR="001C2746">
        <w:t>Biophysical Setting (</w:t>
      </w:r>
      <w:r>
        <w:t>BpS</w:t>
      </w:r>
      <w:r w:rsidR="001C2746">
        <w:t>)</w:t>
      </w:r>
      <w:r>
        <w:t xml:space="preserve"> 131062 is adjacent or intermingled with BpS 131019, Great Basin </w:t>
      </w:r>
      <w:proofErr w:type="spellStart"/>
      <w:r>
        <w:t>Piynon</w:t>
      </w:r>
      <w:proofErr w:type="spellEnd"/>
      <w:r>
        <w:t xml:space="preserve">-Juniper Woodlands. </w:t>
      </w:r>
      <w:proofErr w:type="spellStart"/>
      <w:r>
        <w:t>Nachlinger</w:t>
      </w:r>
      <w:proofErr w:type="spellEnd"/>
      <w:r>
        <w:t xml:space="preserve"> and Reese (1996) always describe curl</w:t>
      </w:r>
      <w:r w:rsidR="001C2746">
        <w:t>-</w:t>
      </w:r>
      <w:r>
        <w:t xml:space="preserve">leaf mountain mahogany as part of the </w:t>
      </w:r>
      <w:r w:rsidRPr="00944B21">
        <w:rPr>
          <w:i/>
        </w:rPr>
        <w:t xml:space="preserve">Pinus </w:t>
      </w:r>
      <w:r w:rsidR="001C2746">
        <w:rPr>
          <w:i/>
        </w:rPr>
        <w:t>monophyla</w:t>
      </w:r>
      <w:r w:rsidRPr="00944B21" w:rsidR="001C2746">
        <w:t>/</w:t>
      </w:r>
      <w:proofErr w:type="spellStart"/>
      <w:r w:rsidRPr="00944B21">
        <w:rPr>
          <w:i/>
        </w:rPr>
        <w:t>Cercocarpus</w:t>
      </w:r>
      <w:proofErr w:type="spellEnd"/>
      <w:r w:rsidRPr="00944B21">
        <w:rPr>
          <w:i/>
        </w:rPr>
        <w:t xml:space="preserve"> </w:t>
      </w:r>
      <w:proofErr w:type="spellStart"/>
      <w:r w:rsidRPr="00944B21">
        <w:rPr>
          <w:i/>
        </w:rPr>
        <w:t>ledifolius</w:t>
      </w:r>
      <w:proofErr w:type="spellEnd"/>
      <w:r>
        <w:t xml:space="preserve"> var. </w:t>
      </w:r>
      <w:proofErr w:type="spellStart"/>
      <w:r w:rsidRPr="00944B21">
        <w:rPr>
          <w:i/>
        </w:rPr>
        <w:t>intermontanus</w:t>
      </w:r>
      <w:proofErr w:type="spellEnd"/>
      <w:r>
        <w:t>/</w:t>
      </w:r>
      <w:r w:rsidRPr="00944B21">
        <w:rPr>
          <w:i/>
        </w:rPr>
        <w:t>Artemisia tridentata</w:t>
      </w:r>
      <w:r>
        <w:t xml:space="preserve"> association for the Spring Mountains. On this mountain range, curl</w:t>
      </w:r>
      <w:r w:rsidR="001C2746">
        <w:t>-</w:t>
      </w:r>
      <w:r>
        <w:t>leaf mountain mahogany is also associated with white fir (BpS 131052) and ponderosa pine (</w:t>
      </w:r>
      <w:proofErr w:type="spellStart"/>
      <w:r>
        <w:t>BpS</w:t>
      </w:r>
      <w:proofErr w:type="spellEnd"/>
      <w:r>
        <w:t xml:space="preserve"> 131054) (</w:t>
      </w:r>
      <w:proofErr w:type="spellStart"/>
      <w:r>
        <w:t>Nachlinger</w:t>
      </w:r>
      <w:proofErr w:type="spellEnd"/>
      <w:r>
        <w:t xml:space="preserve"> and Reese 1996). </w:t>
      </w:r>
    </w:p>
    <w:p w:rsidR="009611B1" w:rsidP="009611B1" w:rsidRDefault="009611B1" w14:paraId="7CD4E3F0" w14:textId="77777777"/>
    <w:p w:rsidR="009611B1" w:rsidP="009611B1" w:rsidRDefault="009611B1" w14:paraId="46E4BD64" w14:textId="546EC214">
      <w:proofErr w:type="spellStart"/>
      <w:r>
        <w:t>Littleleaf</w:t>
      </w:r>
      <w:proofErr w:type="spellEnd"/>
      <w:r>
        <w:t xml:space="preserve"> mountain mahogany, </w:t>
      </w:r>
      <w:proofErr w:type="spellStart"/>
      <w:r w:rsidRPr="00944B21">
        <w:rPr>
          <w:i/>
        </w:rPr>
        <w:t>Cercocarpus</w:t>
      </w:r>
      <w:proofErr w:type="spellEnd"/>
      <w:r w:rsidRPr="00944B21">
        <w:rPr>
          <w:i/>
        </w:rPr>
        <w:t xml:space="preserve"> </w:t>
      </w:r>
      <w:proofErr w:type="spellStart"/>
      <w:r w:rsidRPr="00944B21">
        <w:rPr>
          <w:i/>
        </w:rPr>
        <w:t>intricatus</w:t>
      </w:r>
      <w:proofErr w:type="spellEnd"/>
      <w:r>
        <w:t>, is restricted to limestone substrates and very shallow soils in C</w:t>
      </w:r>
      <w:r w:rsidR="001C2746">
        <w:t>alifornia</w:t>
      </w:r>
      <w:r>
        <w:t>, N</w:t>
      </w:r>
      <w:r w:rsidR="001C2746">
        <w:t>evada,</w:t>
      </w:r>
      <w:r>
        <w:t xml:space="preserve"> and U</w:t>
      </w:r>
      <w:r w:rsidR="001C2746">
        <w:t>tah</w:t>
      </w:r>
      <w:r>
        <w:t>. It has similar stand structure and disturbance regime, so the curl</w:t>
      </w:r>
      <w:r w:rsidR="001C2746">
        <w:t>-</w:t>
      </w:r>
      <w:r>
        <w:t xml:space="preserve">leaf mountain mahogany model should be applicable to it. </w:t>
      </w:r>
    </w:p>
    <w:p w:rsidR="009611B1" w:rsidP="009611B1" w:rsidRDefault="009611B1" w14:paraId="28644A29" w14:textId="77777777"/>
    <w:p w:rsidR="009611B1" w:rsidP="009611B1" w:rsidRDefault="009611B1" w14:paraId="37D00072" w14:textId="4C568E17">
      <w:r>
        <w:t>Some existing curl</w:t>
      </w:r>
      <w:r w:rsidR="001C2746">
        <w:t>-</w:t>
      </w:r>
      <w:r>
        <w:t>leaf mountain mahogany stands may be in big sagebrush types, now uncharacteristic because of fire exclusion.</w:t>
      </w:r>
    </w:p>
    <w:p w:rsidR="009611B1" w:rsidP="009611B1" w:rsidRDefault="009611B1" w14:paraId="4F447616" w14:textId="77777777">
      <w:pPr>
        <w:pStyle w:val="InfoPara"/>
      </w:pPr>
      <w:r>
        <w:t>Issues or Problems</w:t>
      </w:r>
    </w:p>
    <w:p w:rsidR="009611B1" w:rsidP="009611B1" w:rsidRDefault="009611B1" w14:paraId="14504D47" w14:textId="1BF3598C">
      <w:r>
        <w:t xml:space="preserve">Data on intense native grazing of mahogany seedlings are lacking but consistently observed by experts in the Great Basin; in the model, only </w:t>
      </w:r>
      <w:r w:rsidR="001C2746">
        <w:t>C</w:t>
      </w:r>
      <w:r>
        <w:t xml:space="preserve">lass A had a reversal of woody succession for native grazing, whereas effect was specified for classes B and C, which do not have many seedlings. It is not clear how well seedling herbivory carries to the Mojave Desert. </w:t>
      </w:r>
    </w:p>
    <w:p w:rsidR="009611B1" w:rsidP="009611B1" w:rsidRDefault="009611B1" w14:paraId="56F24ED1" w14:textId="77777777"/>
    <w:p w:rsidR="009611B1" w:rsidP="009611B1" w:rsidRDefault="009611B1" w14:paraId="2945F014" w14:textId="1CAEFFFC">
      <w:r>
        <w:t xml:space="preserve">Several fire regimes affect this community type. </w:t>
      </w:r>
      <w:proofErr w:type="gramStart"/>
      <w:r>
        <w:t>It is clear that being</w:t>
      </w:r>
      <w:proofErr w:type="gramEnd"/>
      <w:r>
        <w:t xml:space="preserve"> very sensitive to fire and very long-lived would suggest F</w:t>
      </w:r>
      <w:r w:rsidR="001C2746">
        <w:t xml:space="preserve">ire Regime Group </w:t>
      </w:r>
      <w:r w:rsidR="00944B21">
        <w:t xml:space="preserve">(FRG) </w:t>
      </w:r>
      <w:r>
        <w:t xml:space="preserve">V. This is true of late development classes, but younger classes can resemble more the surrounding chaparral or sagebrush communities in their fire behavior and exhibit a </w:t>
      </w:r>
      <w:r w:rsidR="00944B21">
        <w:t>FRG</w:t>
      </w:r>
      <w:r w:rsidR="001C2746">
        <w:t xml:space="preserve"> </w:t>
      </w:r>
      <w:r>
        <w:t>IV. Experts had divergent opinions on this issue; some emphasized infrequent and only stand</w:t>
      </w:r>
      <w:r w:rsidR="001C2746">
        <w:t>-</w:t>
      </w:r>
      <w:r>
        <w:t>replacing fires whereas others suggested more frequent replacement fires, mixed</w:t>
      </w:r>
      <w:r w:rsidR="001C2746">
        <w:t>-</w:t>
      </w:r>
      <w:r>
        <w:t>severity fires, and surface fires. The current model is a compromise reflecting more frequent fire in early development classes, surface fire in the late, open class, and infrequent fire in the late, closed class.</w:t>
      </w:r>
    </w:p>
    <w:p w:rsidR="009611B1" w:rsidP="009611B1" w:rsidRDefault="009611B1" w14:paraId="412AE535" w14:textId="77777777">
      <w:pPr>
        <w:pStyle w:val="InfoPara"/>
      </w:pPr>
      <w:r>
        <w:t>Native Uncharacteristic Conditions</w:t>
      </w:r>
    </w:p>
    <w:p w:rsidR="009611B1" w:rsidP="009611B1" w:rsidRDefault="009611B1" w14:paraId="485B07BE" w14:textId="77777777">
      <w:r>
        <w:t>Cover &gt;70% is uncharacteristic.</w:t>
      </w:r>
    </w:p>
    <w:p w:rsidR="009611B1" w:rsidP="009611B1" w:rsidRDefault="009611B1" w14:paraId="0B7C058D" w14:textId="77777777">
      <w:pPr>
        <w:pStyle w:val="InfoPara"/>
      </w:pPr>
      <w:r>
        <w:t>Comments</w:t>
      </w:r>
    </w:p>
    <w:p w:rsidR="009611B1" w:rsidP="009611B1" w:rsidRDefault="009611B1" w14:paraId="2BCED783" w14:textId="3985B2DC">
      <w:r>
        <w:t xml:space="preserve">Data from a thesis in </w:t>
      </w:r>
      <w:r w:rsidR="00944B21">
        <w:t xml:space="preserve">Nevada </w:t>
      </w:r>
      <w:r>
        <w:t>and expert observations suggest some large mountain mahogany may survive less</w:t>
      </w:r>
      <w:r w:rsidR="001C2746">
        <w:t>-</w:t>
      </w:r>
      <w:r>
        <w:t>intense fires. Therefore, surface fires were added as a disturbance to late seral stages, but this is a more recent concept in curl</w:t>
      </w:r>
      <w:r w:rsidR="001C2746">
        <w:t>-</w:t>
      </w:r>
      <w:r>
        <w:t>leaf mountain mahogany ecology. Surface fires were assumed to occur on a very small scale, perhaps caused by lightning strikes.</w:t>
      </w:r>
    </w:p>
    <w:p w:rsidR="00CE2F9E" w:rsidP="009611B1" w:rsidRDefault="00CE2F9E" w14:paraId="13BEAA54" w14:textId="77777777"/>
    <w:p w:rsidR="009611B1" w:rsidP="51288F2A" w:rsidRDefault="51288F2A" w14:paraId="26596609" w14:textId="493B7886">
      <w:pPr>
        <w:pStyle w:val="ReportSection"/>
      </w:pPr>
      <w:r>
        <w:t>Succession Classes</w:t>
      </w:r>
    </w:p>
    <w:p w:rsidR="009611B1" w:rsidP="009611B1" w:rsidRDefault="009611B1" w14:paraId="5EE468D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611B1" w:rsidP="009611B1" w:rsidRDefault="009611B1" w14:paraId="0ABB6958"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611B1" w:rsidP="009611B1" w:rsidRDefault="51288F2A" w14:paraId="082C9F01" w14:textId="14549A28">
      <w:r>
        <w:t>Upper Layer Lifeform: Shrub</w:t>
      </w:r>
    </w:p>
    <w:p w:rsidR="009611B1" w:rsidP="009611B1" w:rsidRDefault="009611B1" w14:paraId="49F3D553" w14:textId="77777777"/>
    <w:p w:rsidR="00944B21" w:rsidRDefault="00944B21" w14:paraId="3CC08614" w14:textId="77777777">
      <w:pPr>
        <w:rPr>
          <w:i/>
          <w:u w:val="single"/>
        </w:rPr>
      </w:pPr>
      <w:r>
        <w:br w:type="page"/>
      </w:r>
    </w:p>
    <w:p w:rsidR="009611B1" w:rsidP="009611B1" w:rsidRDefault="009611B1" w14:paraId="3A729704" w14:textId="63728E0D">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44"/>
        <w:gridCol w:w="3276"/>
        <w:gridCol w:w="1956"/>
      </w:tblGrid>
      <w:tr w:rsidRPr="009611B1" w:rsidR="009611B1" w:rsidTr="009611B1" w14:paraId="2F9A6FDA" w14:textId="77777777">
        <w:tc>
          <w:tcPr>
            <w:tcW w:w="1152" w:type="dxa"/>
            <w:tcBorders>
              <w:top w:val="single" w:color="auto" w:sz="2" w:space="0"/>
              <w:bottom w:val="single" w:color="000000" w:sz="12" w:space="0"/>
            </w:tcBorders>
            <w:shd w:val="clear" w:color="auto" w:fill="auto"/>
          </w:tcPr>
          <w:p w:rsidRPr="009611B1" w:rsidR="009611B1" w:rsidP="00487740" w:rsidRDefault="009611B1" w14:paraId="72D5EA9F" w14:textId="77777777">
            <w:pPr>
              <w:rPr>
                <w:b/>
                <w:bCs/>
              </w:rPr>
            </w:pPr>
            <w:r w:rsidRPr="009611B1">
              <w:rPr>
                <w:b/>
                <w:bCs/>
              </w:rPr>
              <w:t>Symbol</w:t>
            </w:r>
          </w:p>
        </w:tc>
        <w:tc>
          <w:tcPr>
            <w:tcW w:w="2544" w:type="dxa"/>
            <w:tcBorders>
              <w:top w:val="single" w:color="auto" w:sz="2" w:space="0"/>
              <w:bottom w:val="single" w:color="000000" w:sz="12" w:space="0"/>
            </w:tcBorders>
            <w:shd w:val="clear" w:color="auto" w:fill="auto"/>
          </w:tcPr>
          <w:p w:rsidRPr="009611B1" w:rsidR="009611B1" w:rsidP="00487740" w:rsidRDefault="009611B1" w14:paraId="3180E63A" w14:textId="77777777">
            <w:pPr>
              <w:rPr>
                <w:b/>
                <w:bCs/>
              </w:rPr>
            </w:pPr>
            <w:r w:rsidRPr="009611B1">
              <w:rPr>
                <w:b/>
                <w:bCs/>
              </w:rPr>
              <w:t>Scientific Name</w:t>
            </w:r>
          </w:p>
        </w:tc>
        <w:tc>
          <w:tcPr>
            <w:tcW w:w="3276" w:type="dxa"/>
            <w:tcBorders>
              <w:top w:val="single" w:color="auto" w:sz="2" w:space="0"/>
              <w:bottom w:val="single" w:color="000000" w:sz="12" w:space="0"/>
            </w:tcBorders>
            <w:shd w:val="clear" w:color="auto" w:fill="auto"/>
          </w:tcPr>
          <w:p w:rsidRPr="009611B1" w:rsidR="009611B1" w:rsidP="00487740" w:rsidRDefault="009611B1" w14:paraId="008C8EB3" w14:textId="77777777">
            <w:pPr>
              <w:rPr>
                <w:b/>
                <w:bCs/>
              </w:rPr>
            </w:pPr>
            <w:r w:rsidRPr="009611B1">
              <w:rPr>
                <w:b/>
                <w:bCs/>
              </w:rPr>
              <w:t>Common Name</w:t>
            </w:r>
          </w:p>
        </w:tc>
        <w:tc>
          <w:tcPr>
            <w:tcW w:w="1956" w:type="dxa"/>
            <w:tcBorders>
              <w:top w:val="single" w:color="auto" w:sz="2" w:space="0"/>
              <w:bottom w:val="single" w:color="000000" w:sz="12" w:space="0"/>
            </w:tcBorders>
            <w:shd w:val="clear" w:color="auto" w:fill="auto"/>
          </w:tcPr>
          <w:p w:rsidRPr="009611B1" w:rsidR="009611B1" w:rsidP="00487740" w:rsidRDefault="009611B1" w14:paraId="25FF9344" w14:textId="77777777">
            <w:pPr>
              <w:rPr>
                <w:b/>
                <w:bCs/>
              </w:rPr>
            </w:pPr>
            <w:r w:rsidRPr="009611B1">
              <w:rPr>
                <w:b/>
                <w:bCs/>
              </w:rPr>
              <w:t>Canopy Position</w:t>
            </w:r>
          </w:p>
        </w:tc>
      </w:tr>
      <w:tr w:rsidRPr="009611B1" w:rsidR="009611B1" w:rsidTr="009611B1" w14:paraId="71A6BF83" w14:textId="77777777">
        <w:tc>
          <w:tcPr>
            <w:tcW w:w="1152" w:type="dxa"/>
            <w:tcBorders>
              <w:top w:val="single" w:color="000000" w:sz="12" w:space="0"/>
            </w:tcBorders>
            <w:shd w:val="clear" w:color="auto" w:fill="auto"/>
          </w:tcPr>
          <w:p w:rsidRPr="009611B1" w:rsidR="009611B1" w:rsidP="00487740" w:rsidRDefault="009611B1" w14:paraId="23886C58" w14:textId="77777777">
            <w:pPr>
              <w:rPr>
                <w:bCs/>
              </w:rPr>
            </w:pPr>
            <w:r w:rsidRPr="009611B1">
              <w:rPr>
                <w:bCs/>
              </w:rPr>
              <w:t>CELE3</w:t>
            </w:r>
          </w:p>
        </w:tc>
        <w:tc>
          <w:tcPr>
            <w:tcW w:w="2544" w:type="dxa"/>
            <w:tcBorders>
              <w:top w:val="single" w:color="000000" w:sz="12" w:space="0"/>
            </w:tcBorders>
            <w:shd w:val="clear" w:color="auto" w:fill="auto"/>
          </w:tcPr>
          <w:p w:rsidRPr="009611B1" w:rsidR="009611B1" w:rsidP="00487740" w:rsidRDefault="009611B1" w14:paraId="6A89978E" w14:textId="77777777">
            <w:proofErr w:type="spellStart"/>
            <w:r w:rsidRPr="009611B1">
              <w:t>Cercocarpus</w:t>
            </w:r>
            <w:proofErr w:type="spellEnd"/>
            <w:r w:rsidRPr="009611B1">
              <w:t xml:space="preserve"> </w:t>
            </w:r>
            <w:proofErr w:type="spellStart"/>
            <w:r w:rsidRPr="009611B1">
              <w:t>ledifolius</w:t>
            </w:r>
            <w:proofErr w:type="spellEnd"/>
          </w:p>
        </w:tc>
        <w:tc>
          <w:tcPr>
            <w:tcW w:w="3276" w:type="dxa"/>
            <w:tcBorders>
              <w:top w:val="single" w:color="000000" w:sz="12" w:space="0"/>
            </w:tcBorders>
            <w:shd w:val="clear" w:color="auto" w:fill="auto"/>
          </w:tcPr>
          <w:p w:rsidRPr="009611B1" w:rsidR="009611B1" w:rsidP="00487740" w:rsidRDefault="009611B1" w14:paraId="1044F58B" w14:textId="77777777">
            <w:r w:rsidRPr="009611B1">
              <w:t>Curl-leaf mountain mahogany</w:t>
            </w:r>
          </w:p>
        </w:tc>
        <w:tc>
          <w:tcPr>
            <w:tcW w:w="1956" w:type="dxa"/>
            <w:tcBorders>
              <w:top w:val="single" w:color="000000" w:sz="12" w:space="0"/>
            </w:tcBorders>
            <w:shd w:val="clear" w:color="auto" w:fill="auto"/>
          </w:tcPr>
          <w:p w:rsidRPr="009611B1" w:rsidR="009611B1" w:rsidP="00487740" w:rsidRDefault="009611B1" w14:paraId="659C04C3" w14:textId="77777777">
            <w:r w:rsidRPr="009611B1">
              <w:t>Upper</w:t>
            </w:r>
          </w:p>
        </w:tc>
      </w:tr>
      <w:tr w:rsidRPr="009611B1" w:rsidR="009611B1" w:rsidTr="009611B1" w14:paraId="60E22820" w14:textId="77777777">
        <w:tc>
          <w:tcPr>
            <w:tcW w:w="1152" w:type="dxa"/>
            <w:shd w:val="clear" w:color="auto" w:fill="auto"/>
          </w:tcPr>
          <w:p w:rsidRPr="009611B1" w:rsidR="009611B1" w:rsidP="00487740" w:rsidRDefault="009611B1" w14:paraId="69ADBD54" w14:textId="77777777">
            <w:pPr>
              <w:rPr>
                <w:bCs/>
              </w:rPr>
            </w:pPr>
            <w:r w:rsidRPr="009611B1">
              <w:rPr>
                <w:bCs/>
              </w:rPr>
              <w:t>ARTR2</w:t>
            </w:r>
          </w:p>
        </w:tc>
        <w:tc>
          <w:tcPr>
            <w:tcW w:w="2544" w:type="dxa"/>
            <w:shd w:val="clear" w:color="auto" w:fill="auto"/>
          </w:tcPr>
          <w:p w:rsidRPr="009611B1" w:rsidR="009611B1" w:rsidP="00487740" w:rsidRDefault="009611B1" w14:paraId="1241D467" w14:textId="77777777">
            <w:r w:rsidRPr="009611B1">
              <w:t>Artemisia tridentata</w:t>
            </w:r>
          </w:p>
        </w:tc>
        <w:tc>
          <w:tcPr>
            <w:tcW w:w="3276" w:type="dxa"/>
            <w:shd w:val="clear" w:color="auto" w:fill="auto"/>
          </w:tcPr>
          <w:p w:rsidRPr="009611B1" w:rsidR="009611B1" w:rsidP="00487740" w:rsidRDefault="009611B1" w14:paraId="47A983BA" w14:textId="77777777">
            <w:r w:rsidRPr="009611B1">
              <w:t>Big sagebrush</w:t>
            </w:r>
          </w:p>
        </w:tc>
        <w:tc>
          <w:tcPr>
            <w:tcW w:w="1956" w:type="dxa"/>
            <w:shd w:val="clear" w:color="auto" w:fill="auto"/>
          </w:tcPr>
          <w:p w:rsidRPr="009611B1" w:rsidR="009611B1" w:rsidP="00487740" w:rsidRDefault="009611B1" w14:paraId="40819E68" w14:textId="77777777">
            <w:r w:rsidRPr="009611B1">
              <w:t>Upper</w:t>
            </w:r>
          </w:p>
        </w:tc>
      </w:tr>
      <w:tr w:rsidRPr="009611B1" w:rsidR="009611B1" w:rsidTr="009611B1" w14:paraId="58AE01CE" w14:textId="77777777">
        <w:tc>
          <w:tcPr>
            <w:tcW w:w="1152" w:type="dxa"/>
            <w:shd w:val="clear" w:color="auto" w:fill="auto"/>
          </w:tcPr>
          <w:p w:rsidRPr="009611B1" w:rsidR="009611B1" w:rsidP="00487740" w:rsidRDefault="009611B1" w14:paraId="108EED24" w14:textId="77777777">
            <w:pPr>
              <w:rPr>
                <w:bCs/>
              </w:rPr>
            </w:pPr>
            <w:r w:rsidRPr="009611B1">
              <w:rPr>
                <w:bCs/>
              </w:rPr>
              <w:t>CHRYS</w:t>
            </w:r>
          </w:p>
        </w:tc>
        <w:tc>
          <w:tcPr>
            <w:tcW w:w="2544" w:type="dxa"/>
            <w:shd w:val="clear" w:color="auto" w:fill="auto"/>
          </w:tcPr>
          <w:p w:rsidRPr="009611B1" w:rsidR="009611B1" w:rsidP="00487740" w:rsidRDefault="009611B1" w14:paraId="7D8D8374" w14:textId="77777777">
            <w:proofErr w:type="spellStart"/>
            <w:r w:rsidRPr="009611B1">
              <w:t>Chrysactinia</w:t>
            </w:r>
            <w:proofErr w:type="spellEnd"/>
          </w:p>
        </w:tc>
        <w:tc>
          <w:tcPr>
            <w:tcW w:w="3276" w:type="dxa"/>
            <w:shd w:val="clear" w:color="auto" w:fill="auto"/>
          </w:tcPr>
          <w:p w:rsidRPr="009611B1" w:rsidR="009611B1" w:rsidP="00487740" w:rsidRDefault="009611B1" w14:paraId="21E6DF40" w14:textId="77777777">
            <w:proofErr w:type="spellStart"/>
            <w:r w:rsidRPr="009611B1">
              <w:t>Chrysactinia</w:t>
            </w:r>
            <w:proofErr w:type="spellEnd"/>
          </w:p>
        </w:tc>
        <w:tc>
          <w:tcPr>
            <w:tcW w:w="1956" w:type="dxa"/>
            <w:shd w:val="clear" w:color="auto" w:fill="auto"/>
          </w:tcPr>
          <w:p w:rsidRPr="009611B1" w:rsidR="009611B1" w:rsidP="00487740" w:rsidRDefault="009611B1" w14:paraId="4A65E645" w14:textId="77777777">
            <w:r w:rsidRPr="009611B1">
              <w:t>Upper</w:t>
            </w:r>
          </w:p>
        </w:tc>
      </w:tr>
      <w:tr w:rsidRPr="009611B1" w:rsidR="009611B1" w:rsidTr="009611B1" w14:paraId="13534521" w14:textId="77777777">
        <w:tc>
          <w:tcPr>
            <w:tcW w:w="1152" w:type="dxa"/>
            <w:shd w:val="clear" w:color="auto" w:fill="auto"/>
          </w:tcPr>
          <w:p w:rsidRPr="009611B1" w:rsidR="009611B1" w:rsidP="00487740" w:rsidRDefault="009611B1" w14:paraId="2AA31456" w14:textId="77777777">
            <w:pPr>
              <w:rPr>
                <w:bCs/>
              </w:rPr>
            </w:pPr>
            <w:r w:rsidRPr="009611B1">
              <w:rPr>
                <w:bCs/>
              </w:rPr>
              <w:t>SYMPH</w:t>
            </w:r>
          </w:p>
        </w:tc>
        <w:tc>
          <w:tcPr>
            <w:tcW w:w="2544" w:type="dxa"/>
            <w:shd w:val="clear" w:color="auto" w:fill="auto"/>
          </w:tcPr>
          <w:p w:rsidRPr="009611B1" w:rsidR="009611B1" w:rsidP="00487740" w:rsidRDefault="009611B1" w14:paraId="692BFDBC" w14:textId="77777777">
            <w:proofErr w:type="spellStart"/>
            <w:r w:rsidRPr="009611B1">
              <w:t>Symphoricarpos</w:t>
            </w:r>
            <w:proofErr w:type="spellEnd"/>
          </w:p>
        </w:tc>
        <w:tc>
          <w:tcPr>
            <w:tcW w:w="3276" w:type="dxa"/>
            <w:shd w:val="clear" w:color="auto" w:fill="auto"/>
          </w:tcPr>
          <w:p w:rsidRPr="009611B1" w:rsidR="009611B1" w:rsidP="00487740" w:rsidRDefault="009611B1" w14:paraId="53F5D49A" w14:textId="77777777">
            <w:r w:rsidRPr="009611B1">
              <w:t>Snowberry</w:t>
            </w:r>
          </w:p>
        </w:tc>
        <w:tc>
          <w:tcPr>
            <w:tcW w:w="1956" w:type="dxa"/>
            <w:shd w:val="clear" w:color="auto" w:fill="auto"/>
          </w:tcPr>
          <w:p w:rsidRPr="009611B1" w:rsidR="009611B1" w:rsidP="00487740" w:rsidRDefault="009611B1" w14:paraId="770ABBEA" w14:textId="77777777">
            <w:r w:rsidRPr="009611B1">
              <w:t>Upper</w:t>
            </w:r>
          </w:p>
        </w:tc>
      </w:tr>
    </w:tbl>
    <w:p w:rsidR="009611B1" w:rsidP="009611B1" w:rsidRDefault="009611B1" w14:paraId="661F68B5" w14:textId="77777777"/>
    <w:p w:rsidR="009611B1" w:rsidP="009611B1" w:rsidRDefault="009611B1" w14:paraId="10855C47" w14:textId="77777777">
      <w:pPr>
        <w:pStyle w:val="SClassInfoPara"/>
      </w:pPr>
      <w:r>
        <w:t>Description</w:t>
      </w:r>
    </w:p>
    <w:p w:rsidR="009611B1" w:rsidP="009611B1" w:rsidRDefault="51288F2A" w14:paraId="7C16DE9F" w14:textId="592B6847">
      <w:r>
        <w:t>Curl</w:t>
      </w:r>
      <w:r w:rsidR="001C2746">
        <w:t>-</w:t>
      </w:r>
      <w:r>
        <w:t>leaf mountain mahogany rapidly invades bare mineral soils after fire. Litter and shading by woody plants inhibits establishment. Bunchgrasses and disturbance-tolerant forbs and resprouting shrubs, such as snowberry, may be present. Rabbitbrush and sagebrush seedlings are present. Vegetation composition will affect fire behavior, especially if chaparral species are present.</w:t>
      </w:r>
    </w:p>
    <w:p w:rsidR="009611B1" w:rsidP="009611B1" w:rsidRDefault="009611B1" w14:paraId="3C19E663" w14:textId="77777777"/>
    <w:p w:rsidR="009611B1" w:rsidP="009611B1" w:rsidRDefault="009611B1" w14:paraId="65320186" w14:textId="77777777">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611B1" w:rsidP="009611B1" w:rsidRDefault="51288F2A" w14:paraId="306EA571" w14:textId="77777777">
      <w:r>
        <w:t>Upper Layer Lifeform: Shrub</w:t>
      </w:r>
    </w:p>
    <w:p w:rsidRPr="001C2746" w:rsidR="009611B1" w:rsidP="00944B21" w:rsidRDefault="009611B1" w14:paraId="5CD86B98" w14:textId="5227F1D4">
      <w:pPr>
        <w:pStyle w:val="SClassInfoPara"/>
      </w:pPr>
      <w:r w:rsidRPr="00944B21">
        <w:rPr>
          <w:i w:val="0"/>
          <w:u w:val="none"/>
        </w:rPr>
        <w:t>Upper</w:t>
      </w:r>
      <w:r w:rsidR="001C2746">
        <w:rPr>
          <w:i w:val="0"/>
          <w:u w:val="none"/>
        </w:rPr>
        <w:t>-l</w:t>
      </w:r>
      <w:r w:rsidRPr="00944B21">
        <w:rPr>
          <w:i w:val="0"/>
          <w:u w:val="none"/>
        </w:rPr>
        <w:t xml:space="preserve">ayer </w:t>
      </w:r>
      <w:r w:rsidR="001C2746">
        <w:rPr>
          <w:i w:val="0"/>
          <w:u w:val="none"/>
        </w:rPr>
        <w:t>l</w:t>
      </w:r>
      <w:r w:rsidRPr="00944B21">
        <w:rPr>
          <w:i w:val="0"/>
          <w:u w:val="none"/>
        </w:rPr>
        <w:t>ifeform is not the dominant lifeform</w:t>
      </w:r>
      <w:r w:rsidRPr="001C2746" w:rsidR="001C2746">
        <w:t xml:space="preserve">. </w:t>
      </w:r>
      <w:r w:rsidRPr="00944B21">
        <w:rPr>
          <w:i w:val="0"/>
          <w:u w:val="none"/>
        </w:rPr>
        <w:t>Various shrub species typically dominate. However, under mixed</w:t>
      </w:r>
      <w:r w:rsidR="001C2746">
        <w:rPr>
          <w:i w:val="0"/>
          <w:u w:val="none"/>
        </w:rPr>
        <w:t>-</w:t>
      </w:r>
      <w:r w:rsidRPr="00944B21">
        <w:rPr>
          <w:i w:val="0"/>
          <w:u w:val="none"/>
        </w:rPr>
        <w:t>severity fire disturbance</w:t>
      </w:r>
      <w:r w:rsidR="001C2746">
        <w:rPr>
          <w:i w:val="0"/>
          <w:u w:val="none"/>
        </w:rPr>
        <w:t>,</w:t>
      </w:r>
      <w:r w:rsidRPr="00944B21">
        <w:rPr>
          <w:i w:val="0"/>
          <w:u w:val="none"/>
        </w:rPr>
        <w:t xml:space="preserve"> various grass species may dominate.</w:t>
      </w:r>
    </w:p>
    <w:p w:rsidR="009611B1" w:rsidP="009611B1" w:rsidRDefault="009611B1" w14:paraId="0E67EB86" w14:textId="77777777"/>
    <w:p w:rsidR="009611B1" w:rsidP="009611B1" w:rsidRDefault="009611B1" w14:paraId="4653FFC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44"/>
        <w:gridCol w:w="3276"/>
        <w:gridCol w:w="1956"/>
      </w:tblGrid>
      <w:tr w:rsidRPr="009611B1" w:rsidR="009611B1" w:rsidTr="009611B1" w14:paraId="55D6CC3C" w14:textId="77777777">
        <w:tc>
          <w:tcPr>
            <w:tcW w:w="1152" w:type="dxa"/>
            <w:tcBorders>
              <w:top w:val="single" w:color="auto" w:sz="2" w:space="0"/>
              <w:bottom w:val="single" w:color="000000" w:sz="12" w:space="0"/>
            </w:tcBorders>
            <w:shd w:val="clear" w:color="auto" w:fill="auto"/>
          </w:tcPr>
          <w:p w:rsidRPr="009611B1" w:rsidR="009611B1" w:rsidP="00DB362D" w:rsidRDefault="009611B1" w14:paraId="0CC4C570" w14:textId="77777777">
            <w:pPr>
              <w:rPr>
                <w:b/>
                <w:bCs/>
              </w:rPr>
            </w:pPr>
            <w:r w:rsidRPr="009611B1">
              <w:rPr>
                <w:b/>
                <w:bCs/>
              </w:rPr>
              <w:t>Symbol</w:t>
            </w:r>
          </w:p>
        </w:tc>
        <w:tc>
          <w:tcPr>
            <w:tcW w:w="2544" w:type="dxa"/>
            <w:tcBorders>
              <w:top w:val="single" w:color="auto" w:sz="2" w:space="0"/>
              <w:bottom w:val="single" w:color="000000" w:sz="12" w:space="0"/>
            </w:tcBorders>
            <w:shd w:val="clear" w:color="auto" w:fill="auto"/>
          </w:tcPr>
          <w:p w:rsidRPr="009611B1" w:rsidR="009611B1" w:rsidP="00DB362D" w:rsidRDefault="009611B1" w14:paraId="227A5845" w14:textId="77777777">
            <w:pPr>
              <w:rPr>
                <w:b/>
                <w:bCs/>
              </w:rPr>
            </w:pPr>
            <w:r w:rsidRPr="009611B1">
              <w:rPr>
                <w:b/>
                <w:bCs/>
              </w:rPr>
              <w:t>Scientific Name</w:t>
            </w:r>
          </w:p>
        </w:tc>
        <w:tc>
          <w:tcPr>
            <w:tcW w:w="3276" w:type="dxa"/>
            <w:tcBorders>
              <w:top w:val="single" w:color="auto" w:sz="2" w:space="0"/>
              <w:bottom w:val="single" w:color="000000" w:sz="12" w:space="0"/>
            </w:tcBorders>
            <w:shd w:val="clear" w:color="auto" w:fill="auto"/>
          </w:tcPr>
          <w:p w:rsidRPr="009611B1" w:rsidR="009611B1" w:rsidP="00DB362D" w:rsidRDefault="009611B1" w14:paraId="5133AA19" w14:textId="77777777">
            <w:pPr>
              <w:rPr>
                <w:b/>
                <w:bCs/>
              </w:rPr>
            </w:pPr>
            <w:r w:rsidRPr="009611B1">
              <w:rPr>
                <w:b/>
                <w:bCs/>
              </w:rPr>
              <w:t>Common Name</w:t>
            </w:r>
          </w:p>
        </w:tc>
        <w:tc>
          <w:tcPr>
            <w:tcW w:w="1956" w:type="dxa"/>
            <w:tcBorders>
              <w:top w:val="single" w:color="auto" w:sz="2" w:space="0"/>
              <w:bottom w:val="single" w:color="000000" w:sz="12" w:space="0"/>
            </w:tcBorders>
            <w:shd w:val="clear" w:color="auto" w:fill="auto"/>
          </w:tcPr>
          <w:p w:rsidRPr="009611B1" w:rsidR="009611B1" w:rsidP="00DB362D" w:rsidRDefault="009611B1" w14:paraId="01F5BC43" w14:textId="77777777">
            <w:pPr>
              <w:rPr>
                <w:b/>
                <w:bCs/>
              </w:rPr>
            </w:pPr>
            <w:r w:rsidRPr="009611B1">
              <w:rPr>
                <w:b/>
                <w:bCs/>
              </w:rPr>
              <w:t>Canopy Position</w:t>
            </w:r>
          </w:p>
        </w:tc>
      </w:tr>
      <w:tr w:rsidRPr="009611B1" w:rsidR="009611B1" w:rsidTr="009611B1" w14:paraId="30073F3C" w14:textId="77777777">
        <w:tc>
          <w:tcPr>
            <w:tcW w:w="1152" w:type="dxa"/>
            <w:tcBorders>
              <w:top w:val="single" w:color="000000" w:sz="12" w:space="0"/>
            </w:tcBorders>
            <w:shd w:val="clear" w:color="auto" w:fill="auto"/>
          </w:tcPr>
          <w:p w:rsidRPr="009611B1" w:rsidR="009611B1" w:rsidP="00DB362D" w:rsidRDefault="009611B1" w14:paraId="3CABA8B4" w14:textId="77777777">
            <w:pPr>
              <w:rPr>
                <w:bCs/>
              </w:rPr>
            </w:pPr>
            <w:r w:rsidRPr="009611B1">
              <w:rPr>
                <w:bCs/>
              </w:rPr>
              <w:t>CELE3</w:t>
            </w:r>
          </w:p>
        </w:tc>
        <w:tc>
          <w:tcPr>
            <w:tcW w:w="2544" w:type="dxa"/>
            <w:tcBorders>
              <w:top w:val="single" w:color="000000" w:sz="12" w:space="0"/>
            </w:tcBorders>
            <w:shd w:val="clear" w:color="auto" w:fill="auto"/>
          </w:tcPr>
          <w:p w:rsidRPr="009611B1" w:rsidR="009611B1" w:rsidP="00DB362D" w:rsidRDefault="009611B1" w14:paraId="4CA29469" w14:textId="77777777">
            <w:proofErr w:type="spellStart"/>
            <w:r w:rsidRPr="009611B1">
              <w:t>Cercocarpus</w:t>
            </w:r>
            <w:proofErr w:type="spellEnd"/>
            <w:r w:rsidRPr="009611B1">
              <w:t xml:space="preserve"> </w:t>
            </w:r>
            <w:proofErr w:type="spellStart"/>
            <w:r w:rsidRPr="009611B1">
              <w:t>ledifolius</w:t>
            </w:r>
            <w:proofErr w:type="spellEnd"/>
          </w:p>
        </w:tc>
        <w:tc>
          <w:tcPr>
            <w:tcW w:w="3276" w:type="dxa"/>
            <w:tcBorders>
              <w:top w:val="single" w:color="000000" w:sz="12" w:space="0"/>
            </w:tcBorders>
            <w:shd w:val="clear" w:color="auto" w:fill="auto"/>
          </w:tcPr>
          <w:p w:rsidRPr="009611B1" w:rsidR="009611B1" w:rsidP="00DB362D" w:rsidRDefault="009611B1" w14:paraId="4311E59D" w14:textId="77777777">
            <w:r w:rsidRPr="009611B1">
              <w:t>Curl-leaf mountain mahogany</w:t>
            </w:r>
          </w:p>
        </w:tc>
        <w:tc>
          <w:tcPr>
            <w:tcW w:w="1956" w:type="dxa"/>
            <w:tcBorders>
              <w:top w:val="single" w:color="000000" w:sz="12" w:space="0"/>
            </w:tcBorders>
            <w:shd w:val="clear" w:color="auto" w:fill="auto"/>
          </w:tcPr>
          <w:p w:rsidRPr="009611B1" w:rsidR="009611B1" w:rsidP="00DB362D" w:rsidRDefault="009611B1" w14:paraId="4317A8E6" w14:textId="77777777">
            <w:r w:rsidRPr="009611B1">
              <w:t>Upper</w:t>
            </w:r>
          </w:p>
        </w:tc>
      </w:tr>
      <w:tr w:rsidRPr="009611B1" w:rsidR="009611B1" w:rsidTr="009611B1" w14:paraId="2F7E9D32" w14:textId="77777777">
        <w:tc>
          <w:tcPr>
            <w:tcW w:w="1152" w:type="dxa"/>
            <w:shd w:val="clear" w:color="auto" w:fill="auto"/>
          </w:tcPr>
          <w:p w:rsidRPr="009611B1" w:rsidR="009611B1" w:rsidP="00DB362D" w:rsidRDefault="009611B1" w14:paraId="653D87F3" w14:textId="77777777">
            <w:pPr>
              <w:rPr>
                <w:bCs/>
              </w:rPr>
            </w:pPr>
            <w:r w:rsidRPr="009611B1">
              <w:rPr>
                <w:bCs/>
              </w:rPr>
              <w:t>ARTR2</w:t>
            </w:r>
          </w:p>
        </w:tc>
        <w:tc>
          <w:tcPr>
            <w:tcW w:w="2544" w:type="dxa"/>
            <w:shd w:val="clear" w:color="auto" w:fill="auto"/>
          </w:tcPr>
          <w:p w:rsidRPr="009611B1" w:rsidR="009611B1" w:rsidP="00DB362D" w:rsidRDefault="009611B1" w14:paraId="32EE67F0" w14:textId="77777777">
            <w:r w:rsidRPr="009611B1">
              <w:t>Artemisia tridentata</w:t>
            </w:r>
          </w:p>
        </w:tc>
        <w:tc>
          <w:tcPr>
            <w:tcW w:w="3276" w:type="dxa"/>
            <w:shd w:val="clear" w:color="auto" w:fill="auto"/>
          </w:tcPr>
          <w:p w:rsidRPr="009611B1" w:rsidR="009611B1" w:rsidP="00DB362D" w:rsidRDefault="009611B1" w14:paraId="0F25AF88" w14:textId="77777777">
            <w:r w:rsidRPr="009611B1">
              <w:t>Big sagebrush</w:t>
            </w:r>
          </w:p>
        </w:tc>
        <w:tc>
          <w:tcPr>
            <w:tcW w:w="1956" w:type="dxa"/>
            <w:shd w:val="clear" w:color="auto" w:fill="auto"/>
          </w:tcPr>
          <w:p w:rsidRPr="009611B1" w:rsidR="009611B1" w:rsidP="00DB362D" w:rsidRDefault="009611B1" w14:paraId="7F8DEF0D" w14:textId="77777777">
            <w:r w:rsidRPr="009611B1">
              <w:t>Mid-Upper</w:t>
            </w:r>
          </w:p>
        </w:tc>
      </w:tr>
      <w:tr w:rsidRPr="009611B1" w:rsidR="009611B1" w:rsidTr="009611B1" w14:paraId="271F51E3" w14:textId="77777777">
        <w:tc>
          <w:tcPr>
            <w:tcW w:w="1152" w:type="dxa"/>
            <w:shd w:val="clear" w:color="auto" w:fill="auto"/>
          </w:tcPr>
          <w:p w:rsidRPr="009611B1" w:rsidR="009611B1" w:rsidP="00DB362D" w:rsidRDefault="009611B1" w14:paraId="04F75B84" w14:textId="77777777">
            <w:pPr>
              <w:rPr>
                <w:bCs/>
              </w:rPr>
            </w:pPr>
            <w:r w:rsidRPr="009611B1">
              <w:rPr>
                <w:bCs/>
              </w:rPr>
              <w:t>PUTR2</w:t>
            </w:r>
          </w:p>
        </w:tc>
        <w:tc>
          <w:tcPr>
            <w:tcW w:w="2544" w:type="dxa"/>
            <w:shd w:val="clear" w:color="auto" w:fill="auto"/>
          </w:tcPr>
          <w:p w:rsidRPr="009611B1" w:rsidR="009611B1" w:rsidP="00DB362D" w:rsidRDefault="009611B1" w14:paraId="09A9ECE3" w14:textId="77777777">
            <w:proofErr w:type="spellStart"/>
            <w:r w:rsidRPr="009611B1">
              <w:t>Purshia</w:t>
            </w:r>
            <w:proofErr w:type="spellEnd"/>
            <w:r w:rsidRPr="009611B1">
              <w:t xml:space="preserve"> tridentata</w:t>
            </w:r>
          </w:p>
        </w:tc>
        <w:tc>
          <w:tcPr>
            <w:tcW w:w="3276" w:type="dxa"/>
            <w:shd w:val="clear" w:color="auto" w:fill="auto"/>
          </w:tcPr>
          <w:p w:rsidRPr="009611B1" w:rsidR="009611B1" w:rsidP="00DB362D" w:rsidRDefault="009611B1" w14:paraId="5D8B119F" w14:textId="77777777">
            <w:r w:rsidRPr="009611B1">
              <w:t>Antelope bitterbrush</w:t>
            </w:r>
          </w:p>
        </w:tc>
        <w:tc>
          <w:tcPr>
            <w:tcW w:w="1956" w:type="dxa"/>
            <w:shd w:val="clear" w:color="auto" w:fill="auto"/>
          </w:tcPr>
          <w:p w:rsidRPr="009611B1" w:rsidR="009611B1" w:rsidP="00DB362D" w:rsidRDefault="009611B1" w14:paraId="0981D2C8" w14:textId="77777777">
            <w:r w:rsidRPr="009611B1">
              <w:t>Mid-Upper</w:t>
            </w:r>
          </w:p>
        </w:tc>
      </w:tr>
      <w:tr w:rsidRPr="009611B1" w:rsidR="009611B1" w:rsidTr="009611B1" w14:paraId="3FE02A8E" w14:textId="77777777">
        <w:tc>
          <w:tcPr>
            <w:tcW w:w="1152" w:type="dxa"/>
            <w:shd w:val="clear" w:color="auto" w:fill="auto"/>
          </w:tcPr>
          <w:p w:rsidRPr="009611B1" w:rsidR="009611B1" w:rsidP="00DB362D" w:rsidRDefault="009611B1" w14:paraId="6121633C" w14:textId="77777777">
            <w:pPr>
              <w:rPr>
                <w:bCs/>
              </w:rPr>
            </w:pPr>
            <w:r w:rsidRPr="009611B1">
              <w:rPr>
                <w:bCs/>
              </w:rPr>
              <w:t>SYMPH</w:t>
            </w:r>
          </w:p>
        </w:tc>
        <w:tc>
          <w:tcPr>
            <w:tcW w:w="2544" w:type="dxa"/>
            <w:shd w:val="clear" w:color="auto" w:fill="auto"/>
          </w:tcPr>
          <w:p w:rsidRPr="009611B1" w:rsidR="009611B1" w:rsidP="00DB362D" w:rsidRDefault="009611B1" w14:paraId="27718DB8" w14:textId="77777777">
            <w:proofErr w:type="spellStart"/>
            <w:r w:rsidRPr="009611B1">
              <w:t>Symphoricarpos</w:t>
            </w:r>
            <w:proofErr w:type="spellEnd"/>
          </w:p>
        </w:tc>
        <w:tc>
          <w:tcPr>
            <w:tcW w:w="3276" w:type="dxa"/>
            <w:shd w:val="clear" w:color="auto" w:fill="auto"/>
          </w:tcPr>
          <w:p w:rsidRPr="009611B1" w:rsidR="009611B1" w:rsidP="00DB362D" w:rsidRDefault="009611B1" w14:paraId="2E6FB12B" w14:textId="77777777">
            <w:r w:rsidRPr="009611B1">
              <w:t>Snowberry</w:t>
            </w:r>
          </w:p>
        </w:tc>
        <w:tc>
          <w:tcPr>
            <w:tcW w:w="1956" w:type="dxa"/>
            <w:shd w:val="clear" w:color="auto" w:fill="auto"/>
          </w:tcPr>
          <w:p w:rsidRPr="009611B1" w:rsidR="009611B1" w:rsidP="00DB362D" w:rsidRDefault="009611B1" w14:paraId="2B12F404" w14:textId="77777777">
            <w:r w:rsidRPr="009611B1">
              <w:t>Mid-Upper</w:t>
            </w:r>
          </w:p>
        </w:tc>
      </w:tr>
    </w:tbl>
    <w:p w:rsidR="009611B1" w:rsidP="009611B1" w:rsidRDefault="009611B1" w14:paraId="385F3B28" w14:textId="77777777"/>
    <w:p w:rsidR="009611B1" w:rsidP="009611B1" w:rsidRDefault="009611B1" w14:paraId="307382AF" w14:textId="77777777">
      <w:pPr>
        <w:pStyle w:val="SClassInfoPara"/>
      </w:pPr>
      <w:r>
        <w:t>Description</w:t>
      </w:r>
    </w:p>
    <w:p w:rsidR="009611B1" w:rsidP="009611B1" w:rsidRDefault="51288F2A" w14:paraId="666C463C" w14:textId="172FBD94">
      <w:r>
        <w:t>Young curl</w:t>
      </w:r>
      <w:r w:rsidR="001C2746">
        <w:t>-</w:t>
      </w:r>
      <w:r>
        <w:t xml:space="preserve">leaf mountain mahogany </w:t>
      </w:r>
      <w:proofErr w:type="gramStart"/>
      <w:r>
        <w:t>are</w:t>
      </w:r>
      <w:proofErr w:type="gramEnd"/>
      <w:r>
        <w:t xml:space="preserve"> common, although shrub diversity is very high. One out of every 1</w:t>
      </w:r>
      <w:r w:rsidR="00B13A8E">
        <w:t>,</w:t>
      </w:r>
      <w:r>
        <w:t>000 mountain mahogany are taken by herbivores</w:t>
      </w:r>
      <w:r w:rsidR="00B13A8E">
        <w:t>,</w:t>
      </w:r>
      <w:r>
        <w:t xml:space="preserve"> but this has no effect on model dynamics.</w:t>
      </w:r>
    </w:p>
    <w:p w:rsidR="51288F2A" w:rsidP="51288F2A" w:rsidRDefault="51288F2A" w14:paraId="50395C96" w14:textId="73024EC4"/>
    <w:p w:rsidR="009611B1" w:rsidP="009611B1" w:rsidRDefault="009611B1" w14:paraId="1C108449" w14:textId="77777777">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611B1" w:rsidP="009611B1" w:rsidRDefault="51288F2A" w14:paraId="7BD59635" w14:textId="77777777">
      <w:r>
        <w:t>Upper Layer Lifeform: Shrub</w:t>
      </w:r>
    </w:p>
    <w:p w:rsidR="009611B1" w:rsidP="009611B1" w:rsidRDefault="009611B1" w14:paraId="3DA120D5" w14:textId="77777777"/>
    <w:p w:rsidR="009611B1" w:rsidP="009611B1" w:rsidRDefault="009611B1" w14:paraId="70D8ECD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44"/>
        <w:gridCol w:w="3276"/>
        <w:gridCol w:w="1956"/>
      </w:tblGrid>
      <w:tr w:rsidRPr="009611B1" w:rsidR="009611B1" w:rsidTr="009611B1" w14:paraId="596F6A3C" w14:textId="77777777">
        <w:tc>
          <w:tcPr>
            <w:tcW w:w="1152" w:type="dxa"/>
            <w:tcBorders>
              <w:top w:val="single" w:color="auto" w:sz="2" w:space="0"/>
              <w:bottom w:val="single" w:color="000000" w:sz="12" w:space="0"/>
            </w:tcBorders>
            <w:shd w:val="clear" w:color="auto" w:fill="auto"/>
          </w:tcPr>
          <w:p w:rsidRPr="009611B1" w:rsidR="009611B1" w:rsidP="00837F14" w:rsidRDefault="009611B1" w14:paraId="67364179" w14:textId="77777777">
            <w:pPr>
              <w:rPr>
                <w:b/>
                <w:bCs/>
              </w:rPr>
            </w:pPr>
            <w:r w:rsidRPr="009611B1">
              <w:rPr>
                <w:b/>
                <w:bCs/>
              </w:rPr>
              <w:t>Symbol</w:t>
            </w:r>
          </w:p>
        </w:tc>
        <w:tc>
          <w:tcPr>
            <w:tcW w:w="2544" w:type="dxa"/>
            <w:tcBorders>
              <w:top w:val="single" w:color="auto" w:sz="2" w:space="0"/>
              <w:bottom w:val="single" w:color="000000" w:sz="12" w:space="0"/>
            </w:tcBorders>
            <w:shd w:val="clear" w:color="auto" w:fill="auto"/>
          </w:tcPr>
          <w:p w:rsidRPr="009611B1" w:rsidR="009611B1" w:rsidP="00837F14" w:rsidRDefault="009611B1" w14:paraId="23EE955E" w14:textId="77777777">
            <w:pPr>
              <w:rPr>
                <w:b/>
                <w:bCs/>
              </w:rPr>
            </w:pPr>
            <w:r w:rsidRPr="009611B1">
              <w:rPr>
                <w:b/>
                <w:bCs/>
              </w:rPr>
              <w:t>Scientific Name</w:t>
            </w:r>
          </w:p>
        </w:tc>
        <w:tc>
          <w:tcPr>
            <w:tcW w:w="3276" w:type="dxa"/>
            <w:tcBorders>
              <w:top w:val="single" w:color="auto" w:sz="2" w:space="0"/>
              <w:bottom w:val="single" w:color="000000" w:sz="12" w:space="0"/>
            </w:tcBorders>
            <w:shd w:val="clear" w:color="auto" w:fill="auto"/>
          </w:tcPr>
          <w:p w:rsidRPr="009611B1" w:rsidR="009611B1" w:rsidP="00837F14" w:rsidRDefault="009611B1" w14:paraId="3A5F1336" w14:textId="77777777">
            <w:pPr>
              <w:rPr>
                <w:b/>
                <w:bCs/>
              </w:rPr>
            </w:pPr>
            <w:r w:rsidRPr="009611B1">
              <w:rPr>
                <w:b/>
                <w:bCs/>
              </w:rPr>
              <w:t>Common Name</w:t>
            </w:r>
          </w:p>
        </w:tc>
        <w:tc>
          <w:tcPr>
            <w:tcW w:w="1956" w:type="dxa"/>
            <w:tcBorders>
              <w:top w:val="single" w:color="auto" w:sz="2" w:space="0"/>
              <w:bottom w:val="single" w:color="000000" w:sz="12" w:space="0"/>
            </w:tcBorders>
            <w:shd w:val="clear" w:color="auto" w:fill="auto"/>
          </w:tcPr>
          <w:p w:rsidRPr="009611B1" w:rsidR="009611B1" w:rsidP="00837F14" w:rsidRDefault="009611B1" w14:paraId="197CD44C" w14:textId="77777777">
            <w:pPr>
              <w:rPr>
                <w:b/>
                <w:bCs/>
              </w:rPr>
            </w:pPr>
            <w:r w:rsidRPr="009611B1">
              <w:rPr>
                <w:b/>
                <w:bCs/>
              </w:rPr>
              <w:t>Canopy Position</w:t>
            </w:r>
          </w:p>
        </w:tc>
      </w:tr>
      <w:tr w:rsidRPr="009611B1" w:rsidR="009611B1" w:rsidTr="009611B1" w14:paraId="4D7376A9" w14:textId="77777777">
        <w:tc>
          <w:tcPr>
            <w:tcW w:w="1152" w:type="dxa"/>
            <w:tcBorders>
              <w:top w:val="single" w:color="000000" w:sz="12" w:space="0"/>
            </w:tcBorders>
            <w:shd w:val="clear" w:color="auto" w:fill="auto"/>
          </w:tcPr>
          <w:p w:rsidRPr="009611B1" w:rsidR="009611B1" w:rsidP="00837F14" w:rsidRDefault="009611B1" w14:paraId="38FF35B9" w14:textId="77777777">
            <w:pPr>
              <w:rPr>
                <w:bCs/>
              </w:rPr>
            </w:pPr>
            <w:r w:rsidRPr="009611B1">
              <w:rPr>
                <w:bCs/>
              </w:rPr>
              <w:t>CELE3</w:t>
            </w:r>
          </w:p>
        </w:tc>
        <w:tc>
          <w:tcPr>
            <w:tcW w:w="2544" w:type="dxa"/>
            <w:tcBorders>
              <w:top w:val="single" w:color="000000" w:sz="12" w:space="0"/>
            </w:tcBorders>
            <w:shd w:val="clear" w:color="auto" w:fill="auto"/>
          </w:tcPr>
          <w:p w:rsidRPr="009611B1" w:rsidR="009611B1" w:rsidP="00837F14" w:rsidRDefault="009611B1" w14:paraId="0C9B4931" w14:textId="77777777">
            <w:proofErr w:type="spellStart"/>
            <w:r w:rsidRPr="009611B1">
              <w:t>Cercocarpus</w:t>
            </w:r>
            <w:proofErr w:type="spellEnd"/>
            <w:r w:rsidRPr="009611B1">
              <w:t xml:space="preserve"> </w:t>
            </w:r>
            <w:proofErr w:type="spellStart"/>
            <w:r w:rsidRPr="009611B1">
              <w:t>ledifolius</w:t>
            </w:r>
            <w:proofErr w:type="spellEnd"/>
          </w:p>
        </w:tc>
        <w:tc>
          <w:tcPr>
            <w:tcW w:w="3276" w:type="dxa"/>
            <w:tcBorders>
              <w:top w:val="single" w:color="000000" w:sz="12" w:space="0"/>
            </w:tcBorders>
            <w:shd w:val="clear" w:color="auto" w:fill="auto"/>
          </w:tcPr>
          <w:p w:rsidRPr="009611B1" w:rsidR="009611B1" w:rsidP="00837F14" w:rsidRDefault="009611B1" w14:paraId="7FF47992" w14:textId="77777777">
            <w:r w:rsidRPr="009611B1">
              <w:t>Curl-leaf mountain mahogany</w:t>
            </w:r>
          </w:p>
        </w:tc>
        <w:tc>
          <w:tcPr>
            <w:tcW w:w="1956" w:type="dxa"/>
            <w:tcBorders>
              <w:top w:val="single" w:color="000000" w:sz="12" w:space="0"/>
            </w:tcBorders>
            <w:shd w:val="clear" w:color="auto" w:fill="auto"/>
          </w:tcPr>
          <w:p w:rsidRPr="009611B1" w:rsidR="009611B1" w:rsidP="00837F14" w:rsidRDefault="009611B1" w14:paraId="7A4E61AA" w14:textId="77777777">
            <w:r w:rsidRPr="009611B1">
              <w:t>Upper</w:t>
            </w:r>
          </w:p>
        </w:tc>
      </w:tr>
      <w:tr w:rsidRPr="009611B1" w:rsidR="009611B1" w:rsidTr="009611B1" w14:paraId="2148F5E9" w14:textId="77777777">
        <w:tc>
          <w:tcPr>
            <w:tcW w:w="1152" w:type="dxa"/>
            <w:shd w:val="clear" w:color="auto" w:fill="auto"/>
          </w:tcPr>
          <w:p w:rsidRPr="009611B1" w:rsidR="009611B1" w:rsidP="00837F14" w:rsidRDefault="009611B1" w14:paraId="75E5587F" w14:textId="77777777">
            <w:pPr>
              <w:rPr>
                <w:bCs/>
              </w:rPr>
            </w:pPr>
            <w:r w:rsidRPr="009611B1">
              <w:rPr>
                <w:bCs/>
              </w:rPr>
              <w:t>ARTR2</w:t>
            </w:r>
          </w:p>
        </w:tc>
        <w:tc>
          <w:tcPr>
            <w:tcW w:w="2544" w:type="dxa"/>
            <w:shd w:val="clear" w:color="auto" w:fill="auto"/>
          </w:tcPr>
          <w:p w:rsidRPr="009611B1" w:rsidR="009611B1" w:rsidP="00837F14" w:rsidRDefault="009611B1" w14:paraId="04B63C47" w14:textId="77777777">
            <w:r w:rsidRPr="009611B1">
              <w:t>Artemisia tridentata</w:t>
            </w:r>
          </w:p>
        </w:tc>
        <w:tc>
          <w:tcPr>
            <w:tcW w:w="3276" w:type="dxa"/>
            <w:shd w:val="clear" w:color="auto" w:fill="auto"/>
          </w:tcPr>
          <w:p w:rsidRPr="009611B1" w:rsidR="009611B1" w:rsidP="00837F14" w:rsidRDefault="009611B1" w14:paraId="26A1A3ED" w14:textId="77777777">
            <w:r w:rsidRPr="009611B1">
              <w:t>Big sagebrush</w:t>
            </w:r>
          </w:p>
        </w:tc>
        <w:tc>
          <w:tcPr>
            <w:tcW w:w="1956" w:type="dxa"/>
            <w:shd w:val="clear" w:color="auto" w:fill="auto"/>
          </w:tcPr>
          <w:p w:rsidRPr="009611B1" w:rsidR="009611B1" w:rsidP="00837F14" w:rsidRDefault="009611B1" w14:paraId="27E29BF2" w14:textId="77777777">
            <w:r w:rsidRPr="009611B1">
              <w:t>Low-Mid</w:t>
            </w:r>
          </w:p>
        </w:tc>
      </w:tr>
      <w:tr w:rsidRPr="009611B1" w:rsidR="009611B1" w:rsidTr="009611B1" w14:paraId="7F4D59F8" w14:textId="77777777">
        <w:tc>
          <w:tcPr>
            <w:tcW w:w="1152" w:type="dxa"/>
            <w:shd w:val="clear" w:color="auto" w:fill="auto"/>
          </w:tcPr>
          <w:p w:rsidRPr="009611B1" w:rsidR="009611B1" w:rsidP="00837F14" w:rsidRDefault="009611B1" w14:paraId="04E618BE" w14:textId="77777777">
            <w:pPr>
              <w:rPr>
                <w:bCs/>
              </w:rPr>
            </w:pPr>
            <w:r w:rsidRPr="009611B1">
              <w:rPr>
                <w:bCs/>
              </w:rPr>
              <w:t>CHRYS</w:t>
            </w:r>
          </w:p>
        </w:tc>
        <w:tc>
          <w:tcPr>
            <w:tcW w:w="2544" w:type="dxa"/>
            <w:shd w:val="clear" w:color="auto" w:fill="auto"/>
          </w:tcPr>
          <w:p w:rsidRPr="009611B1" w:rsidR="009611B1" w:rsidP="00837F14" w:rsidRDefault="009611B1" w14:paraId="0673D534" w14:textId="77777777">
            <w:proofErr w:type="spellStart"/>
            <w:r w:rsidRPr="009611B1">
              <w:t>Chrysactinia</w:t>
            </w:r>
            <w:proofErr w:type="spellEnd"/>
          </w:p>
        </w:tc>
        <w:tc>
          <w:tcPr>
            <w:tcW w:w="3276" w:type="dxa"/>
            <w:shd w:val="clear" w:color="auto" w:fill="auto"/>
          </w:tcPr>
          <w:p w:rsidRPr="009611B1" w:rsidR="009611B1" w:rsidP="00837F14" w:rsidRDefault="009611B1" w14:paraId="74B568FF" w14:textId="77777777">
            <w:proofErr w:type="spellStart"/>
            <w:r w:rsidRPr="009611B1">
              <w:t>Chrysactinia</w:t>
            </w:r>
            <w:proofErr w:type="spellEnd"/>
          </w:p>
        </w:tc>
        <w:tc>
          <w:tcPr>
            <w:tcW w:w="1956" w:type="dxa"/>
            <w:shd w:val="clear" w:color="auto" w:fill="auto"/>
          </w:tcPr>
          <w:p w:rsidRPr="009611B1" w:rsidR="009611B1" w:rsidP="00837F14" w:rsidRDefault="009611B1" w14:paraId="655337B7" w14:textId="77777777">
            <w:r w:rsidRPr="009611B1">
              <w:t>Low-Mid</w:t>
            </w:r>
          </w:p>
        </w:tc>
      </w:tr>
      <w:tr w:rsidRPr="009611B1" w:rsidR="009611B1" w:rsidTr="009611B1" w14:paraId="740AA719" w14:textId="77777777">
        <w:tc>
          <w:tcPr>
            <w:tcW w:w="1152" w:type="dxa"/>
            <w:shd w:val="clear" w:color="auto" w:fill="auto"/>
          </w:tcPr>
          <w:p w:rsidRPr="009611B1" w:rsidR="009611B1" w:rsidP="00837F14" w:rsidRDefault="009611B1" w14:paraId="2620B615" w14:textId="77777777">
            <w:pPr>
              <w:rPr>
                <w:bCs/>
              </w:rPr>
            </w:pPr>
            <w:r w:rsidRPr="009611B1">
              <w:rPr>
                <w:bCs/>
              </w:rPr>
              <w:lastRenderedPageBreak/>
              <w:t>SYMPH</w:t>
            </w:r>
          </w:p>
        </w:tc>
        <w:tc>
          <w:tcPr>
            <w:tcW w:w="2544" w:type="dxa"/>
            <w:shd w:val="clear" w:color="auto" w:fill="auto"/>
          </w:tcPr>
          <w:p w:rsidRPr="009611B1" w:rsidR="009611B1" w:rsidP="00837F14" w:rsidRDefault="009611B1" w14:paraId="4996811A" w14:textId="77777777">
            <w:proofErr w:type="spellStart"/>
            <w:r w:rsidRPr="009611B1">
              <w:t>Symphoricarpos</w:t>
            </w:r>
            <w:proofErr w:type="spellEnd"/>
          </w:p>
        </w:tc>
        <w:tc>
          <w:tcPr>
            <w:tcW w:w="3276" w:type="dxa"/>
            <w:shd w:val="clear" w:color="auto" w:fill="auto"/>
          </w:tcPr>
          <w:p w:rsidRPr="009611B1" w:rsidR="009611B1" w:rsidP="00837F14" w:rsidRDefault="009611B1" w14:paraId="7F93BC8C" w14:textId="77777777">
            <w:r w:rsidRPr="009611B1">
              <w:t>Snowberry</w:t>
            </w:r>
          </w:p>
        </w:tc>
        <w:tc>
          <w:tcPr>
            <w:tcW w:w="1956" w:type="dxa"/>
            <w:shd w:val="clear" w:color="auto" w:fill="auto"/>
          </w:tcPr>
          <w:p w:rsidRPr="009611B1" w:rsidR="009611B1" w:rsidP="00837F14" w:rsidRDefault="009611B1" w14:paraId="487132ED" w14:textId="77777777">
            <w:r w:rsidRPr="009611B1">
              <w:t>Low-Mid</w:t>
            </w:r>
          </w:p>
        </w:tc>
      </w:tr>
    </w:tbl>
    <w:p w:rsidR="009611B1" w:rsidP="009611B1" w:rsidRDefault="009611B1" w14:paraId="66364E2C" w14:textId="77777777"/>
    <w:p w:rsidR="009611B1" w:rsidP="009611B1" w:rsidRDefault="009611B1" w14:paraId="27016154" w14:textId="77777777">
      <w:pPr>
        <w:pStyle w:val="SClassInfoPara"/>
      </w:pPr>
      <w:r>
        <w:t>Description</w:t>
      </w:r>
    </w:p>
    <w:p w:rsidR="009611B1" w:rsidP="009611B1" w:rsidRDefault="51288F2A" w14:paraId="33A906FC" w14:textId="1DB2D597">
      <w:r>
        <w:t>Curl</w:t>
      </w:r>
      <w:r w:rsidR="00B13A8E">
        <w:t>-</w:t>
      </w:r>
      <w:r>
        <w:t>leaf mountain mahogany may co-dominate with mature sagebrush, bitterbrush, snowberry</w:t>
      </w:r>
      <w:r w:rsidR="00B13A8E">
        <w:t>,</w:t>
      </w:r>
      <w:r>
        <w:t xml:space="preserve"> and rabbitbrush co-dominant. Few mountain mahogany seedlings are present. </w:t>
      </w:r>
    </w:p>
    <w:p w:rsidR="51288F2A" w:rsidP="51288F2A" w:rsidRDefault="51288F2A" w14:paraId="603B2061" w14:textId="356A26CE"/>
    <w:p w:rsidR="009611B1" w:rsidP="009611B1" w:rsidRDefault="009611B1" w14:paraId="63168655" w14:textId="77777777">
      <w:pPr>
        <w:pStyle w:val="InfoPara"/>
        <w:pBdr>
          <w:top w:val="single" w:color="auto" w:sz="4" w:space="1"/>
        </w:pBdr>
      </w:pPr>
      <w:r xmlns:w="http://schemas.openxmlformats.org/wordprocessingml/2006/main">
        <w:t>Class D</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611B1" w:rsidP="009611B1" w:rsidRDefault="51288F2A" w14:paraId="43159C84" w14:textId="77777777">
      <w:r>
        <w:t>Upper Layer Lifeform: Tree</w:t>
      </w:r>
    </w:p>
    <w:p w:rsidR="51288F2A" w:rsidP="51288F2A" w:rsidRDefault="51288F2A" w14:paraId="6D855182" w14:textId="207E688A"/>
    <w:p w:rsidRPr="00B13A8E" w:rsidR="009611B1" w:rsidP="00944B21" w:rsidRDefault="009611B1" w14:paraId="399C7C41" w14:textId="60A80188">
      <w:pPr>
        <w:pStyle w:val="SClassInfoPara"/>
      </w:pPr>
      <w:r w:rsidRPr="00944B21">
        <w:rPr>
          <w:i w:val="0"/>
          <w:u w:val="none"/>
        </w:rPr>
        <w:t>Upper</w:t>
      </w:r>
      <w:r w:rsidR="00B13A8E">
        <w:rPr>
          <w:i w:val="0"/>
          <w:u w:val="none"/>
        </w:rPr>
        <w:t>-l</w:t>
      </w:r>
      <w:r w:rsidRPr="00944B21">
        <w:rPr>
          <w:i w:val="0"/>
          <w:u w:val="none"/>
        </w:rPr>
        <w:t xml:space="preserve">ayer </w:t>
      </w:r>
      <w:r w:rsidR="00B13A8E">
        <w:rPr>
          <w:i w:val="0"/>
          <w:u w:val="none"/>
        </w:rPr>
        <w:t>l</w:t>
      </w:r>
      <w:r w:rsidRPr="00944B21">
        <w:rPr>
          <w:i w:val="0"/>
          <w:u w:val="none"/>
        </w:rPr>
        <w:t>ifeform is not the dominant lifeform</w:t>
      </w:r>
      <w:r w:rsidRPr="00944B21" w:rsidR="00B13A8E">
        <w:rPr>
          <w:i w:val="0"/>
          <w:u w:val="none"/>
        </w:rPr>
        <w:t xml:space="preserve">. </w:t>
      </w:r>
      <w:r w:rsidRPr="00B13A8E">
        <w:rPr>
          <w:i w:val="0"/>
          <w:u w:val="none"/>
        </w:rPr>
        <w:t>Various shrub species typically dominate. However, under mixed</w:t>
      </w:r>
      <w:r w:rsidR="00B13A8E">
        <w:rPr>
          <w:i w:val="0"/>
          <w:u w:val="none"/>
        </w:rPr>
        <w:t>-</w:t>
      </w:r>
      <w:r w:rsidRPr="00B13A8E">
        <w:rPr>
          <w:i w:val="0"/>
          <w:u w:val="none"/>
        </w:rPr>
        <w:t>severity fire disturbance</w:t>
      </w:r>
      <w:r w:rsidR="00B13A8E">
        <w:rPr>
          <w:i w:val="0"/>
          <w:u w:val="none"/>
        </w:rPr>
        <w:t>,</w:t>
      </w:r>
      <w:r w:rsidRPr="00B13A8E">
        <w:rPr>
          <w:i w:val="0"/>
          <w:u w:val="none"/>
        </w:rPr>
        <w:t xml:space="preserve"> various grass species may dominate.</w:t>
      </w:r>
    </w:p>
    <w:p w:rsidR="009611B1" w:rsidP="009611B1" w:rsidRDefault="009611B1" w14:paraId="4F22BF91" w14:textId="77777777"/>
    <w:p w:rsidR="009611B1" w:rsidP="009611B1" w:rsidRDefault="009611B1" w14:paraId="2663564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44"/>
        <w:gridCol w:w="3276"/>
        <w:gridCol w:w="1956"/>
      </w:tblGrid>
      <w:tr w:rsidRPr="009611B1" w:rsidR="009611B1" w:rsidTr="009611B1" w14:paraId="13ADEC93" w14:textId="77777777">
        <w:tc>
          <w:tcPr>
            <w:tcW w:w="1104" w:type="dxa"/>
            <w:tcBorders>
              <w:top w:val="single" w:color="auto" w:sz="2" w:space="0"/>
              <w:bottom w:val="single" w:color="000000" w:sz="12" w:space="0"/>
            </w:tcBorders>
            <w:shd w:val="clear" w:color="auto" w:fill="auto"/>
          </w:tcPr>
          <w:p w:rsidRPr="009611B1" w:rsidR="009611B1" w:rsidP="006C7D4F" w:rsidRDefault="009611B1" w14:paraId="6E7257FE" w14:textId="77777777">
            <w:pPr>
              <w:rPr>
                <w:b/>
                <w:bCs/>
              </w:rPr>
            </w:pPr>
            <w:r w:rsidRPr="009611B1">
              <w:rPr>
                <w:b/>
                <w:bCs/>
              </w:rPr>
              <w:t>Symbol</w:t>
            </w:r>
          </w:p>
        </w:tc>
        <w:tc>
          <w:tcPr>
            <w:tcW w:w="2544" w:type="dxa"/>
            <w:tcBorders>
              <w:top w:val="single" w:color="auto" w:sz="2" w:space="0"/>
              <w:bottom w:val="single" w:color="000000" w:sz="12" w:space="0"/>
            </w:tcBorders>
            <w:shd w:val="clear" w:color="auto" w:fill="auto"/>
          </w:tcPr>
          <w:p w:rsidRPr="009611B1" w:rsidR="009611B1" w:rsidP="006C7D4F" w:rsidRDefault="009611B1" w14:paraId="21D467FA" w14:textId="77777777">
            <w:pPr>
              <w:rPr>
                <w:b/>
                <w:bCs/>
              </w:rPr>
            </w:pPr>
            <w:r w:rsidRPr="009611B1">
              <w:rPr>
                <w:b/>
                <w:bCs/>
              </w:rPr>
              <w:t>Scientific Name</w:t>
            </w:r>
          </w:p>
        </w:tc>
        <w:tc>
          <w:tcPr>
            <w:tcW w:w="3276" w:type="dxa"/>
            <w:tcBorders>
              <w:top w:val="single" w:color="auto" w:sz="2" w:space="0"/>
              <w:bottom w:val="single" w:color="000000" w:sz="12" w:space="0"/>
            </w:tcBorders>
            <w:shd w:val="clear" w:color="auto" w:fill="auto"/>
          </w:tcPr>
          <w:p w:rsidRPr="009611B1" w:rsidR="009611B1" w:rsidP="006C7D4F" w:rsidRDefault="009611B1" w14:paraId="2B1E7A71" w14:textId="77777777">
            <w:pPr>
              <w:rPr>
                <w:b/>
                <w:bCs/>
              </w:rPr>
            </w:pPr>
            <w:r w:rsidRPr="009611B1">
              <w:rPr>
                <w:b/>
                <w:bCs/>
              </w:rPr>
              <w:t>Common Name</w:t>
            </w:r>
          </w:p>
        </w:tc>
        <w:tc>
          <w:tcPr>
            <w:tcW w:w="1956" w:type="dxa"/>
            <w:tcBorders>
              <w:top w:val="single" w:color="auto" w:sz="2" w:space="0"/>
              <w:bottom w:val="single" w:color="000000" w:sz="12" w:space="0"/>
            </w:tcBorders>
            <w:shd w:val="clear" w:color="auto" w:fill="auto"/>
          </w:tcPr>
          <w:p w:rsidRPr="009611B1" w:rsidR="009611B1" w:rsidP="006C7D4F" w:rsidRDefault="009611B1" w14:paraId="3E10D97D" w14:textId="77777777">
            <w:pPr>
              <w:rPr>
                <w:b/>
                <w:bCs/>
              </w:rPr>
            </w:pPr>
            <w:r w:rsidRPr="009611B1">
              <w:rPr>
                <w:b/>
                <w:bCs/>
              </w:rPr>
              <w:t>Canopy Position</w:t>
            </w:r>
          </w:p>
        </w:tc>
      </w:tr>
      <w:tr w:rsidRPr="009611B1" w:rsidR="009611B1" w:rsidTr="009611B1" w14:paraId="0F2A8CC6" w14:textId="77777777">
        <w:tc>
          <w:tcPr>
            <w:tcW w:w="1104" w:type="dxa"/>
            <w:tcBorders>
              <w:top w:val="single" w:color="000000" w:sz="12" w:space="0"/>
            </w:tcBorders>
            <w:shd w:val="clear" w:color="auto" w:fill="auto"/>
          </w:tcPr>
          <w:p w:rsidRPr="009611B1" w:rsidR="009611B1" w:rsidP="006C7D4F" w:rsidRDefault="009611B1" w14:paraId="7E551D46" w14:textId="77777777">
            <w:pPr>
              <w:rPr>
                <w:bCs/>
              </w:rPr>
            </w:pPr>
            <w:r w:rsidRPr="009611B1">
              <w:rPr>
                <w:bCs/>
              </w:rPr>
              <w:t>CELE3</w:t>
            </w:r>
          </w:p>
        </w:tc>
        <w:tc>
          <w:tcPr>
            <w:tcW w:w="2544" w:type="dxa"/>
            <w:tcBorders>
              <w:top w:val="single" w:color="000000" w:sz="12" w:space="0"/>
            </w:tcBorders>
            <w:shd w:val="clear" w:color="auto" w:fill="auto"/>
          </w:tcPr>
          <w:p w:rsidRPr="009611B1" w:rsidR="009611B1" w:rsidP="006C7D4F" w:rsidRDefault="009611B1" w14:paraId="61B609F5" w14:textId="77777777">
            <w:proofErr w:type="spellStart"/>
            <w:r w:rsidRPr="009611B1">
              <w:t>Cercocarpus</w:t>
            </w:r>
            <w:proofErr w:type="spellEnd"/>
            <w:r w:rsidRPr="009611B1">
              <w:t xml:space="preserve"> </w:t>
            </w:r>
            <w:proofErr w:type="spellStart"/>
            <w:r w:rsidRPr="009611B1">
              <w:t>ledifolius</w:t>
            </w:r>
            <w:proofErr w:type="spellEnd"/>
          </w:p>
        </w:tc>
        <w:tc>
          <w:tcPr>
            <w:tcW w:w="3276" w:type="dxa"/>
            <w:tcBorders>
              <w:top w:val="single" w:color="000000" w:sz="12" w:space="0"/>
            </w:tcBorders>
            <w:shd w:val="clear" w:color="auto" w:fill="auto"/>
          </w:tcPr>
          <w:p w:rsidRPr="009611B1" w:rsidR="009611B1" w:rsidP="006C7D4F" w:rsidRDefault="009611B1" w14:paraId="756EE05B" w14:textId="77777777">
            <w:r w:rsidRPr="009611B1">
              <w:t>Curl-leaf mountain mahogany</w:t>
            </w:r>
          </w:p>
        </w:tc>
        <w:tc>
          <w:tcPr>
            <w:tcW w:w="1956" w:type="dxa"/>
            <w:tcBorders>
              <w:top w:val="single" w:color="000000" w:sz="12" w:space="0"/>
            </w:tcBorders>
            <w:shd w:val="clear" w:color="auto" w:fill="auto"/>
          </w:tcPr>
          <w:p w:rsidRPr="009611B1" w:rsidR="009611B1" w:rsidP="006C7D4F" w:rsidRDefault="009611B1" w14:paraId="671279A0" w14:textId="77777777">
            <w:r w:rsidRPr="009611B1">
              <w:t>Upper</w:t>
            </w:r>
          </w:p>
        </w:tc>
      </w:tr>
      <w:tr w:rsidRPr="009611B1" w:rsidR="009611B1" w:rsidTr="009611B1" w14:paraId="7C883C3C" w14:textId="77777777">
        <w:tc>
          <w:tcPr>
            <w:tcW w:w="1104" w:type="dxa"/>
            <w:shd w:val="clear" w:color="auto" w:fill="auto"/>
          </w:tcPr>
          <w:p w:rsidRPr="009611B1" w:rsidR="009611B1" w:rsidP="006C7D4F" w:rsidRDefault="009611B1" w14:paraId="7D40E8DF" w14:textId="77777777">
            <w:pPr>
              <w:rPr>
                <w:bCs/>
              </w:rPr>
            </w:pPr>
            <w:r w:rsidRPr="009611B1">
              <w:rPr>
                <w:bCs/>
              </w:rPr>
              <w:t>ARTR2</w:t>
            </w:r>
          </w:p>
        </w:tc>
        <w:tc>
          <w:tcPr>
            <w:tcW w:w="2544" w:type="dxa"/>
            <w:shd w:val="clear" w:color="auto" w:fill="auto"/>
          </w:tcPr>
          <w:p w:rsidRPr="009611B1" w:rsidR="009611B1" w:rsidP="006C7D4F" w:rsidRDefault="009611B1" w14:paraId="30C5AE7E" w14:textId="77777777">
            <w:r w:rsidRPr="009611B1">
              <w:t>Artemisia tridentata</w:t>
            </w:r>
          </w:p>
        </w:tc>
        <w:tc>
          <w:tcPr>
            <w:tcW w:w="3276" w:type="dxa"/>
            <w:shd w:val="clear" w:color="auto" w:fill="auto"/>
          </w:tcPr>
          <w:p w:rsidRPr="009611B1" w:rsidR="009611B1" w:rsidP="006C7D4F" w:rsidRDefault="009611B1" w14:paraId="575AAA03" w14:textId="77777777">
            <w:r w:rsidRPr="009611B1">
              <w:t>Big sagebrush</w:t>
            </w:r>
          </w:p>
        </w:tc>
        <w:tc>
          <w:tcPr>
            <w:tcW w:w="1956" w:type="dxa"/>
            <w:shd w:val="clear" w:color="auto" w:fill="auto"/>
          </w:tcPr>
          <w:p w:rsidRPr="009611B1" w:rsidR="009611B1" w:rsidP="006C7D4F" w:rsidRDefault="009611B1" w14:paraId="584DE91D" w14:textId="77777777">
            <w:r w:rsidRPr="009611B1">
              <w:t>Low-Mid</w:t>
            </w:r>
          </w:p>
        </w:tc>
      </w:tr>
      <w:tr w:rsidRPr="009611B1" w:rsidR="009611B1" w:rsidTr="009611B1" w14:paraId="7CCE45C1" w14:textId="77777777">
        <w:tc>
          <w:tcPr>
            <w:tcW w:w="1104" w:type="dxa"/>
            <w:shd w:val="clear" w:color="auto" w:fill="auto"/>
          </w:tcPr>
          <w:p w:rsidRPr="009611B1" w:rsidR="009611B1" w:rsidP="006C7D4F" w:rsidRDefault="009611B1" w14:paraId="334EB427" w14:textId="77777777">
            <w:pPr>
              <w:rPr>
                <w:bCs/>
              </w:rPr>
            </w:pPr>
            <w:r w:rsidRPr="009611B1">
              <w:rPr>
                <w:bCs/>
              </w:rPr>
              <w:t>PUTR2</w:t>
            </w:r>
          </w:p>
        </w:tc>
        <w:tc>
          <w:tcPr>
            <w:tcW w:w="2544" w:type="dxa"/>
            <w:shd w:val="clear" w:color="auto" w:fill="auto"/>
          </w:tcPr>
          <w:p w:rsidRPr="009611B1" w:rsidR="009611B1" w:rsidP="006C7D4F" w:rsidRDefault="009611B1" w14:paraId="1D9FC05F" w14:textId="77777777">
            <w:proofErr w:type="spellStart"/>
            <w:r w:rsidRPr="009611B1">
              <w:t>Purshia</w:t>
            </w:r>
            <w:proofErr w:type="spellEnd"/>
            <w:r w:rsidRPr="009611B1">
              <w:t xml:space="preserve"> tridentata</w:t>
            </w:r>
          </w:p>
        </w:tc>
        <w:tc>
          <w:tcPr>
            <w:tcW w:w="3276" w:type="dxa"/>
            <w:shd w:val="clear" w:color="auto" w:fill="auto"/>
          </w:tcPr>
          <w:p w:rsidRPr="009611B1" w:rsidR="009611B1" w:rsidP="006C7D4F" w:rsidRDefault="009611B1" w14:paraId="245AD8D1" w14:textId="77777777">
            <w:r w:rsidRPr="009611B1">
              <w:t>Antelope bitterbrush</w:t>
            </w:r>
          </w:p>
        </w:tc>
        <w:tc>
          <w:tcPr>
            <w:tcW w:w="1956" w:type="dxa"/>
            <w:shd w:val="clear" w:color="auto" w:fill="auto"/>
          </w:tcPr>
          <w:p w:rsidRPr="009611B1" w:rsidR="009611B1" w:rsidP="006C7D4F" w:rsidRDefault="009611B1" w14:paraId="71EDE048" w14:textId="77777777">
            <w:r w:rsidRPr="009611B1">
              <w:t>Low-Mid</w:t>
            </w:r>
          </w:p>
        </w:tc>
      </w:tr>
      <w:tr w:rsidRPr="009611B1" w:rsidR="009611B1" w:rsidTr="009611B1" w14:paraId="3346861F" w14:textId="77777777">
        <w:tc>
          <w:tcPr>
            <w:tcW w:w="1104" w:type="dxa"/>
            <w:shd w:val="clear" w:color="auto" w:fill="auto"/>
          </w:tcPr>
          <w:p w:rsidRPr="009611B1" w:rsidR="009611B1" w:rsidP="006C7D4F" w:rsidRDefault="009611B1" w14:paraId="26721555" w14:textId="77777777">
            <w:pPr>
              <w:rPr>
                <w:bCs/>
              </w:rPr>
            </w:pPr>
            <w:r w:rsidRPr="009611B1">
              <w:rPr>
                <w:bCs/>
              </w:rPr>
              <w:t>ELEL5</w:t>
            </w:r>
          </w:p>
        </w:tc>
        <w:tc>
          <w:tcPr>
            <w:tcW w:w="2544" w:type="dxa"/>
            <w:shd w:val="clear" w:color="auto" w:fill="auto"/>
          </w:tcPr>
          <w:p w:rsidRPr="009611B1" w:rsidR="009611B1" w:rsidP="006C7D4F" w:rsidRDefault="009611B1" w14:paraId="04DCA266" w14:textId="77777777">
            <w:proofErr w:type="spellStart"/>
            <w:r w:rsidRPr="009611B1">
              <w:t>Elymus</w:t>
            </w:r>
            <w:proofErr w:type="spellEnd"/>
            <w:r w:rsidRPr="009611B1">
              <w:t xml:space="preserve"> </w:t>
            </w:r>
            <w:proofErr w:type="spellStart"/>
            <w:r w:rsidRPr="009611B1">
              <w:t>elymoides</w:t>
            </w:r>
            <w:proofErr w:type="spellEnd"/>
          </w:p>
        </w:tc>
        <w:tc>
          <w:tcPr>
            <w:tcW w:w="3276" w:type="dxa"/>
            <w:shd w:val="clear" w:color="auto" w:fill="auto"/>
          </w:tcPr>
          <w:p w:rsidRPr="009611B1" w:rsidR="009611B1" w:rsidP="006C7D4F" w:rsidRDefault="009611B1" w14:paraId="58F24234" w14:textId="77777777">
            <w:proofErr w:type="spellStart"/>
            <w:r w:rsidRPr="009611B1">
              <w:t>Squirreltail</w:t>
            </w:r>
            <w:proofErr w:type="spellEnd"/>
          </w:p>
        </w:tc>
        <w:tc>
          <w:tcPr>
            <w:tcW w:w="1956" w:type="dxa"/>
            <w:shd w:val="clear" w:color="auto" w:fill="auto"/>
          </w:tcPr>
          <w:p w:rsidRPr="009611B1" w:rsidR="009611B1" w:rsidP="006C7D4F" w:rsidRDefault="009611B1" w14:paraId="1CDDF33D" w14:textId="77777777">
            <w:r w:rsidRPr="009611B1">
              <w:t>Lower</w:t>
            </w:r>
          </w:p>
        </w:tc>
      </w:tr>
    </w:tbl>
    <w:p w:rsidR="009611B1" w:rsidP="009611B1" w:rsidRDefault="009611B1" w14:paraId="7E997D6C" w14:textId="77777777"/>
    <w:p w:rsidR="009611B1" w:rsidP="009611B1" w:rsidRDefault="009611B1" w14:paraId="5E335964" w14:textId="77777777">
      <w:pPr>
        <w:pStyle w:val="SClassInfoPara"/>
      </w:pPr>
      <w:r>
        <w:t>Description</w:t>
      </w:r>
    </w:p>
    <w:p w:rsidR="009611B1" w:rsidP="009611B1" w:rsidRDefault="51288F2A" w14:paraId="33F88A47" w14:textId="284F9F71">
      <w:r>
        <w:t>Moderate cover of mountain mahogany. This class represents a combined Mid2-Open and Late1-Open cover and structure. Further, this class describes one of two late-successional endpoints for curl</w:t>
      </w:r>
      <w:r w:rsidR="00B13A8E">
        <w:t>-</w:t>
      </w:r>
      <w:r>
        <w:t>leaf mountain mahogany. Evidence of infrequent fire scars on older trees and presence of open savanna-like woodlands with herbaceous-dominated understory are evidence for this condition. Other shrub species may be abundant but decadent. In the absence of fire, the stand will become closed and not support a</w:t>
      </w:r>
      <w:r w:rsidR="00B13A8E">
        <w:t>n</w:t>
      </w:r>
      <w:r>
        <w:t xml:space="preserve"> herbaceous understory.</w:t>
      </w:r>
    </w:p>
    <w:p w:rsidR="009611B1" w:rsidP="009611B1" w:rsidRDefault="009611B1" w14:paraId="4E6FD73F" w14:textId="77777777"/>
    <w:p w:rsidR="009611B1" w:rsidP="009611B1" w:rsidRDefault="009611B1" w14:paraId="7B19B2A5" w14:textId="77777777">
      <w:pPr>
        <w:pStyle w:val="InfoPara"/>
        <w:pBdr>
          <w:top w:val="single" w:color="auto" w:sz="4" w:space="1"/>
        </w:pBdr>
      </w:pPr>
      <w:r xmlns:w="http://schemas.openxmlformats.org/wordprocessingml/2006/main">
        <w:t>Class E</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611B1" w:rsidP="009611B1" w:rsidRDefault="51288F2A" w14:paraId="45B0DDB7" w14:textId="77777777">
      <w:r>
        <w:t>Upper Layer Lifeform: Tree</w:t>
      </w:r>
    </w:p>
    <w:p w:rsidR="009611B1" w:rsidP="009611B1" w:rsidRDefault="009611B1" w14:paraId="76E0DFB8" w14:textId="77777777"/>
    <w:p w:rsidR="009611B1" w:rsidP="009611B1" w:rsidRDefault="009611B1" w14:paraId="52363F1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56"/>
        <w:gridCol w:w="3276"/>
        <w:gridCol w:w="1956"/>
      </w:tblGrid>
      <w:tr w:rsidRPr="009611B1" w:rsidR="009611B1" w:rsidTr="009611B1" w14:paraId="7B023BA3" w14:textId="77777777">
        <w:tc>
          <w:tcPr>
            <w:tcW w:w="1152" w:type="dxa"/>
            <w:tcBorders>
              <w:top w:val="single" w:color="auto" w:sz="2" w:space="0"/>
              <w:bottom w:val="single" w:color="000000" w:sz="12" w:space="0"/>
            </w:tcBorders>
            <w:shd w:val="clear" w:color="auto" w:fill="auto"/>
          </w:tcPr>
          <w:p w:rsidRPr="009611B1" w:rsidR="009611B1" w:rsidP="00E224B7" w:rsidRDefault="009611B1" w14:paraId="0B85A79D" w14:textId="77777777">
            <w:pPr>
              <w:rPr>
                <w:b/>
                <w:bCs/>
              </w:rPr>
            </w:pPr>
            <w:r w:rsidRPr="009611B1">
              <w:rPr>
                <w:b/>
                <w:bCs/>
              </w:rPr>
              <w:t>Symbol</w:t>
            </w:r>
          </w:p>
        </w:tc>
        <w:tc>
          <w:tcPr>
            <w:tcW w:w="2556" w:type="dxa"/>
            <w:tcBorders>
              <w:top w:val="single" w:color="auto" w:sz="2" w:space="0"/>
              <w:bottom w:val="single" w:color="000000" w:sz="12" w:space="0"/>
            </w:tcBorders>
            <w:shd w:val="clear" w:color="auto" w:fill="auto"/>
          </w:tcPr>
          <w:p w:rsidRPr="009611B1" w:rsidR="009611B1" w:rsidP="00E224B7" w:rsidRDefault="009611B1" w14:paraId="70692FC6" w14:textId="77777777">
            <w:pPr>
              <w:rPr>
                <w:b/>
                <w:bCs/>
              </w:rPr>
            </w:pPr>
            <w:r w:rsidRPr="009611B1">
              <w:rPr>
                <w:b/>
                <w:bCs/>
              </w:rPr>
              <w:t>Scientific Name</w:t>
            </w:r>
          </w:p>
        </w:tc>
        <w:tc>
          <w:tcPr>
            <w:tcW w:w="3276" w:type="dxa"/>
            <w:tcBorders>
              <w:top w:val="single" w:color="auto" w:sz="2" w:space="0"/>
              <w:bottom w:val="single" w:color="000000" w:sz="12" w:space="0"/>
            </w:tcBorders>
            <w:shd w:val="clear" w:color="auto" w:fill="auto"/>
          </w:tcPr>
          <w:p w:rsidRPr="009611B1" w:rsidR="009611B1" w:rsidP="00E224B7" w:rsidRDefault="009611B1" w14:paraId="4A1C15A6" w14:textId="77777777">
            <w:pPr>
              <w:rPr>
                <w:b/>
                <w:bCs/>
              </w:rPr>
            </w:pPr>
            <w:r w:rsidRPr="009611B1">
              <w:rPr>
                <w:b/>
                <w:bCs/>
              </w:rPr>
              <w:t>Common Name</w:t>
            </w:r>
          </w:p>
        </w:tc>
        <w:tc>
          <w:tcPr>
            <w:tcW w:w="1956" w:type="dxa"/>
            <w:tcBorders>
              <w:top w:val="single" w:color="auto" w:sz="2" w:space="0"/>
              <w:bottom w:val="single" w:color="000000" w:sz="12" w:space="0"/>
            </w:tcBorders>
            <w:shd w:val="clear" w:color="auto" w:fill="auto"/>
          </w:tcPr>
          <w:p w:rsidRPr="009611B1" w:rsidR="009611B1" w:rsidP="00E224B7" w:rsidRDefault="009611B1" w14:paraId="04804437" w14:textId="77777777">
            <w:pPr>
              <w:rPr>
                <w:b/>
                <w:bCs/>
              </w:rPr>
            </w:pPr>
            <w:r w:rsidRPr="009611B1">
              <w:rPr>
                <w:b/>
                <w:bCs/>
              </w:rPr>
              <w:t>Canopy Position</w:t>
            </w:r>
          </w:p>
        </w:tc>
      </w:tr>
      <w:tr w:rsidRPr="009611B1" w:rsidR="009611B1" w:rsidTr="009611B1" w14:paraId="319280F8" w14:textId="77777777">
        <w:tc>
          <w:tcPr>
            <w:tcW w:w="1152" w:type="dxa"/>
            <w:tcBorders>
              <w:top w:val="single" w:color="000000" w:sz="12" w:space="0"/>
            </w:tcBorders>
            <w:shd w:val="clear" w:color="auto" w:fill="auto"/>
          </w:tcPr>
          <w:p w:rsidRPr="009611B1" w:rsidR="009611B1" w:rsidP="00E224B7" w:rsidRDefault="009611B1" w14:paraId="4D1019B2" w14:textId="77777777">
            <w:pPr>
              <w:rPr>
                <w:bCs/>
              </w:rPr>
            </w:pPr>
            <w:r w:rsidRPr="009611B1">
              <w:rPr>
                <w:bCs/>
              </w:rPr>
              <w:t>CELE3</w:t>
            </w:r>
          </w:p>
        </w:tc>
        <w:tc>
          <w:tcPr>
            <w:tcW w:w="2556" w:type="dxa"/>
            <w:tcBorders>
              <w:top w:val="single" w:color="000000" w:sz="12" w:space="0"/>
            </w:tcBorders>
            <w:shd w:val="clear" w:color="auto" w:fill="auto"/>
          </w:tcPr>
          <w:p w:rsidRPr="009611B1" w:rsidR="009611B1" w:rsidP="00E224B7" w:rsidRDefault="009611B1" w14:paraId="3720CABF" w14:textId="77777777">
            <w:proofErr w:type="spellStart"/>
            <w:r w:rsidRPr="009611B1">
              <w:t>Cercocarpus</w:t>
            </w:r>
            <w:proofErr w:type="spellEnd"/>
            <w:r w:rsidRPr="009611B1">
              <w:t xml:space="preserve"> </w:t>
            </w:r>
            <w:proofErr w:type="spellStart"/>
            <w:r w:rsidRPr="009611B1">
              <w:t>ledifolius</w:t>
            </w:r>
            <w:proofErr w:type="spellEnd"/>
          </w:p>
        </w:tc>
        <w:tc>
          <w:tcPr>
            <w:tcW w:w="3276" w:type="dxa"/>
            <w:tcBorders>
              <w:top w:val="single" w:color="000000" w:sz="12" w:space="0"/>
            </w:tcBorders>
            <w:shd w:val="clear" w:color="auto" w:fill="auto"/>
          </w:tcPr>
          <w:p w:rsidRPr="009611B1" w:rsidR="009611B1" w:rsidP="00E224B7" w:rsidRDefault="009611B1" w14:paraId="65D59D75" w14:textId="77777777">
            <w:r w:rsidRPr="009611B1">
              <w:t>Curl-leaf mountain mahogany</w:t>
            </w:r>
          </w:p>
        </w:tc>
        <w:tc>
          <w:tcPr>
            <w:tcW w:w="1956" w:type="dxa"/>
            <w:tcBorders>
              <w:top w:val="single" w:color="000000" w:sz="12" w:space="0"/>
            </w:tcBorders>
            <w:shd w:val="clear" w:color="auto" w:fill="auto"/>
          </w:tcPr>
          <w:p w:rsidRPr="009611B1" w:rsidR="009611B1" w:rsidP="00E224B7" w:rsidRDefault="009611B1" w14:paraId="4AEF35BF" w14:textId="77777777">
            <w:r w:rsidRPr="009611B1">
              <w:t>Upper</w:t>
            </w:r>
          </w:p>
        </w:tc>
      </w:tr>
      <w:tr w:rsidRPr="009611B1" w:rsidR="009611B1" w:rsidTr="009611B1" w14:paraId="6BBAF280" w14:textId="77777777">
        <w:tc>
          <w:tcPr>
            <w:tcW w:w="1152" w:type="dxa"/>
            <w:shd w:val="clear" w:color="auto" w:fill="auto"/>
          </w:tcPr>
          <w:p w:rsidRPr="009611B1" w:rsidR="009611B1" w:rsidP="00E224B7" w:rsidRDefault="009611B1" w14:paraId="699EE51A" w14:textId="77777777">
            <w:pPr>
              <w:rPr>
                <w:bCs/>
              </w:rPr>
            </w:pPr>
            <w:r w:rsidRPr="009611B1">
              <w:rPr>
                <w:bCs/>
              </w:rPr>
              <w:t>PIMO</w:t>
            </w:r>
          </w:p>
        </w:tc>
        <w:tc>
          <w:tcPr>
            <w:tcW w:w="2556" w:type="dxa"/>
            <w:shd w:val="clear" w:color="auto" w:fill="auto"/>
          </w:tcPr>
          <w:p w:rsidRPr="009611B1" w:rsidR="009611B1" w:rsidP="00E224B7" w:rsidRDefault="009611B1" w14:paraId="39781F45" w14:textId="77777777">
            <w:r w:rsidRPr="009611B1">
              <w:t xml:space="preserve">Pinus </w:t>
            </w:r>
            <w:proofErr w:type="spellStart"/>
            <w:r w:rsidRPr="009611B1">
              <w:t>monophylla</w:t>
            </w:r>
            <w:proofErr w:type="spellEnd"/>
          </w:p>
        </w:tc>
        <w:tc>
          <w:tcPr>
            <w:tcW w:w="3276" w:type="dxa"/>
            <w:shd w:val="clear" w:color="auto" w:fill="auto"/>
          </w:tcPr>
          <w:p w:rsidRPr="009611B1" w:rsidR="009611B1" w:rsidP="00E224B7" w:rsidRDefault="009611B1" w14:paraId="78393D1F" w14:textId="77777777">
            <w:proofErr w:type="spellStart"/>
            <w:r w:rsidRPr="009611B1">
              <w:t>Singleleaf</w:t>
            </w:r>
            <w:proofErr w:type="spellEnd"/>
            <w:r w:rsidRPr="009611B1">
              <w:t xml:space="preserve"> pinyon</w:t>
            </w:r>
          </w:p>
        </w:tc>
        <w:tc>
          <w:tcPr>
            <w:tcW w:w="1956" w:type="dxa"/>
            <w:shd w:val="clear" w:color="auto" w:fill="auto"/>
          </w:tcPr>
          <w:p w:rsidRPr="009611B1" w:rsidR="009611B1" w:rsidP="00E224B7" w:rsidRDefault="009611B1" w14:paraId="04D3EB0A" w14:textId="77777777">
            <w:r w:rsidRPr="009611B1">
              <w:t>Upper</w:t>
            </w:r>
          </w:p>
        </w:tc>
      </w:tr>
      <w:tr w:rsidRPr="009611B1" w:rsidR="009611B1" w:rsidTr="009611B1" w14:paraId="1541A370" w14:textId="77777777">
        <w:tc>
          <w:tcPr>
            <w:tcW w:w="1152" w:type="dxa"/>
            <w:shd w:val="clear" w:color="auto" w:fill="auto"/>
          </w:tcPr>
          <w:p w:rsidRPr="009611B1" w:rsidR="009611B1" w:rsidP="00E224B7" w:rsidRDefault="009611B1" w14:paraId="5D34DF48" w14:textId="77777777">
            <w:pPr>
              <w:rPr>
                <w:bCs/>
              </w:rPr>
            </w:pPr>
            <w:r w:rsidRPr="009611B1">
              <w:rPr>
                <w:bCs/>
              </w:rPr>
              <w:t>JUOS</w:t>
            </w:r>
          </w:p>
        </w:tc>
        <w:tc>
          <w:tcPr>
            <w:tcW w:w="2556" w:type="dxa"/>
            <w:shd w:val="clear" w:color="auto" w:fill="auto"/>
          </w:tcPr>
          <w:p w:rsidRPr="009611B1" w:rsidR="009611B1" w:rsidP="00E224B7" w:rsidRDefault="009611B1" w14:paraId="731CD022" w14:textId="77777777">
            <w:proofErr w:type="spellStart"/>
            <w:r w:rsidRPr="009611B1">
              <w:t>Juniperus</w:t>
            </w:r>
            <w:proofErr w:type="spellEnd"/>
            <w:r w:rsidRPr="009611B1">
              <w:t xml:space="preserve"> </w:t>
            </w:r>
            <w:proofErr w:type="spellStart"/>
            <w:r w:rsidRPr="009611B1">
              <w:t>osteosperma</w:t>
            </w:r>
            <w:proofErr w:type="spellEnd"/>
          </w:p>
        </w:tc>
        <w:tc>
          <w:tcPr>
            <w:tcW w:w="3276" w:type="dxa"/>
            <w:shd w:val="clear" w:color="auto" w:fill="auto"/>
          </w:tcPr>
          <w:p w:rsidRPr="009611B1" w:rsidR="009611B1" w:rsidP="00E224B7" w:rsidRDefault="009611B1" w14:paraId="6D3BD73D" w14:textId="77777777">
            <w:r w:rsidRPr="009611B1">
              <w:t>Utah juniper</w:t>
            </w:r>
          </w:p>
        </w:tc>
        <w:tc>
          <w:tcPr>
            <w:tcW w:w="1956" w:type="dxa"/>
            <w:shd w:val="clear" w:color="auto" w:fill="auto"/>
          </w:tcPr>
          <w:p w:rsidRPr="009611B1" w:rsidR="009611B1" w:rsidP="00E224B7" w:rsidRDefault="009611B1" w14:paraId="6995B598" w14:textId="77777777">
            <w:r w:rsidRPr="009611B1">
              <w:t>Upper</w:t>
            </w:r>
          </w:p>
        </w:tc>
      </w:tr>
      <w:tr w:rsidRPr="009611B1" w:rsidR="009611B1" w:rsidTr="009611B1" w14:paraId="48E225C5" w14:textId="77777777">
        <w:tc>
          <w:tcPr>
            <w:tcW w:w="1152" w:type="dxa"/>
            <w:shd w:val="clear" w:color="auto" w:fill="auto"/>
          </w:tcPr>
          <w:p w:rsidRPr="009611B1" w:rsidR="009611B1" w:rsidP="00E224B7" w:rsidRDefault="009611B1" w14:paraId="0E408734" w14:textId="77777777">
            <w:pPr>
              <w:rPr>
                <w:bCs/>
              </w:rPr>
            </w:pPr>
            <w:r w:rsidRPr="009611B1">
              <w:rPr>
                <w:bCs/>
              </w:rPr>
              <w:t>SYMPH</w:t>
            </w:r>
          </w:p>
        </w:tc>
        <w:tc>
          <w:tcPr>
            <w:tcW w:w="2556" w:type="dxa"/>
            <w:shd w:val="clear" w:color="auto" w:fill="auto"/>
          </w:tcPr>
          <w:p w:rsidRPr="009611B1" w:rsidR="009611B1" w:rsidP="00E224B7" w:rsidRDefault="009611B1" w14:paraId="3F775C10" w14:textId="77777777">
            <w:proofErr w:type="spellStart"/>
            <w:r w:rsidRPr="009611B1">
              <w:t>Symphoricarpos</w:t>
            </w:r>
            <w:proofErr w:type="spellEnd"/>
          </w:p>
        </w:tc>
        <w:tc>
          <w:tcPr>
            <w:tcW w:w="3276" w:type="dxa"/>
            <w:shd w:val="clear" w:color="auto" w:fill="auto"/>
          </w:tcPr>
          <w:p w:rsidRPr="009611B1" w:rsidR="009611B1" w:rsidP="00E224B7" w:rsidRDefault="009611B1" w14:paraId="30F73361" w14:textId="77777777">
            <w:r w:rsidRPr="009611B1">
              <w:t>Snowberry</w:t>
            </w:r>
          </w:p>
        </w:tc>
        <w:tc>
          <w:tcPr>
            <w:tcW w:w="1956" w:type="dxa"/>
            <w:shd w:val="clear" w:color="auto" w:fill="auto"/>
          </w:tcPr>
          <w:p w:rsidRPr="009611B1" w:rsidR="009611B1" w:rsidP="00E224B7" w:rsidRDefault="009611B1" w14:paraId="4A5C92FF" w14:textId="77777777">
            <w:r w:rsidRPr="009611B1">
              <w:t>Middle</w:t>
            </w:r>
          </w:p>
        </w:tc>
      </w:tr>
    </w:tbl>
    <w:p w:rsidR="009611B1" w:rsidP="009611B1" w:rsidRDefault="009611B1" w14:paraId="134632B6" w14:textId="77777777"/>
    <w:p w:rsidR="009611B1" w:rsidP="009611B1" w:rsidRDefault="009611B1" w14:paraId="7A552DB5" w14:textId="77777777">
      <w:pPr>
        <w:pStyle w:val="SClassInfoPara"/>
      </w:pPr>
      <w:r>
        <w:t>Description</w:t>
      </w:r>
    </w:p>
    <w:p w:rsidR="009611B1" w:rsidP="009611B1" w:rsidRDefault="51288F2A" w14:paraId="61A38917" w14:textId="17F6FD58">
      <w:r>
        <w:lastRenderedPageBreak/>
        <w:t>High cover of large shrub or tree-like mountain mahogany. Very few other shrubs are present, and herb cover is low. Duff may be very deep. Scattered trees may occur in this class. This class describes one of two late-successional endpoints for curl</w:t>
      </w:r>
      <w:r w:rsidR="00B13A8E">
        <w:t>-</w:t>
      </w:r>
      <w:r>
        <w:t>leaf mountain mahogany.</w:t>
      </w:r>
    </w:p>
    <w:p w:rsidR="009611B1" w:rsidP="009611B1" w:rsidRDefault="009611B1" w14:paraId="36D75E85"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Mid1:CLS</w:t>
            </w:r>
          </w:p>
        </w:tc>
        <w:tc>
          <w:p>
            <w:pPr>
              <w:jc w:val="center"/>
            </w:pPr>
            <w:r>
              <w:rPr>
                <w:sz w:val="20"/>
              </w:rPr>
              <w:t>59</w:t>
            </w:r>
          </w:p>
        </w:tc>
      </w:tr>
      <w:tr>
        <w:tc>
          <w:p>
            <w:pPr>
              <w:jc w:val="center"/>
            </w:pPr>
            <w:r>
              <w:rPr>
                <w:sz w:val="20"/>
              </w:rPr>
              <w:t>Mid1:CLS</w:t>
            </w:r>
          </w:p>
        </w:tc>
        <w:tc>
          <w:p>
            <w:pPr>
              <w:jc w:val="center"/>
            </w:pPr>
            <w:r>
              <w:rPr>
                <w:sz w:val="20"/>
              </w:rPr>
              <w:t>60</w:t>
            </w:r>
          </w:p>
        </w:tc>
        <w:tc>
          <w:p>
            <w:pPr>
              <w:jc w:val="center"/>
            </w:pPr>
            <w:r>
              <w:rPr>
                <w:sz w:val="20"/>
              </w:rPr>
              <w:t>Late1:CLS</w:t>
            </w:r>
          </w:p>
        </w:tc>
        <w:tc>
          <w:p>
            <w:pPr>
              <w:jc w:val="center"/>
            </w:pPr>
            <w:r>
              <w:rPr>
                <w:sz w:val="20"/>
              </w:rPr>
              <w:t>149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611B1" w:rsidP="009611B1" w:rsidRDefault="009611B1" w14:paraId="50B52F8C" w14:textId="77777777">
      <w:r>
        <w:t xml:space="preserve">Arno, S.F. and A. E. Wilson. 1986. Dating past fires in </w:t>
      </w:r>
      <w:proofErr w:type="spellStart"/>
      <w:r>
        <w:t>curlleaf</w:t>
      </w:r>
      <w:proofErr w:type="spellEnd"/>
      <w:r>
        <w:t xml:space="preserve"> mountain-mahogany communities. Journal of Range Management 39: 241-243.</w:t>
      </w:r>
    </w:p>
    <w:p w:rsidR="009611B1" w:rsidP="009611B1" w:rsidRDefault="009611B1" w14:paraId="76532D96" w14:textId="77777777"/>
    <w:p w:rsidR="009611B1" w:rsidP="009611B1" w:rsidRDefault="009611B1" w14:paraId="616D0964" w14:textId="77777777">
      <w:r>
        <w:t xml:space="preserve">Billings, W.D. 1994. Ecological impacts of cheatgrass and resultant fire on ecosystems in the western Great Basin. In: Proc. Ecology and management of annual rangelands. USDA USFS GTR-INT-313. </w:t>
      </w:r>
    </w:p>
    <w:p w:rsidR="009611B1" w:rsidP="009611B1" w:rsidRDefault="009611B1" w14:paraId="2A9806A2" w14:textId="77777777"/>
    <w:p w:rsidR="009611B1" w:rsidP="009611B1" w:rsidRDefault="009611B1" w14:paraId="384C7883"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9611B1" w:rsidP="009611B1" w:rsidRDefault="009611B1" w14:paraId="121A18C2" w14:textId="77777777"/>
    <w:p w:rsidR="009611B1" w:rsidP="009611B1" w:rsidRDefault="009611B1" w14:paraId="33F1A90A" w14:textId="77777777">
      <w:proofErr w:type="spellStart"/>
      <w:r>
        <w:t>Gruell</w:t>
      </w:r>
      <w:proofErr w:type="spellEnd"/>
      <w:r>
        <w:t xml:space="preserve">, G., S. Bunting and L. </w:t>
      </w:r>
      <w:proofErr w:type="spellStart"/>
      <w:r>
        <w:t>Neuenschwander</w:t>
      </w:r>
      <w:proofErr w:type="spellEnd"/>
      <w:r>
        <w:t xml:space="preserve">. 1984. Influence of fire on </w:t>
      </w:r>
      <w:proofErr w:type="spellStart"/>
      <w:r>
        <w:t>curlleaf</w:t>
      </w:r>
      <w:proofErr w:type="spellEnd"/>
      <w:r>
        <w:t xml:space="preserve"> mountain mahogany in the Intermountain West. Proc. Symposium on fire's effects on wildlife habitat. Missoula, Montana. </w:t>
      </w:r>
    </w:p>
    <w:p w:rsidR="009611B1" w:rsidP="009611B1" w:rsidRDefault="009611B1" w14:paraId="27D1CAA2" w14:textId="77777777"/>
    <w:p w:rsidR="009611B1" w:rsidP="009611B1" w:rsidRDefault="009611B1" w14:paraId="2EC641E8" w14:textId="77777777">
      <w:r>
        <w:t xml:space="preserve">Marshall, K.A. 1995. </w:t>
      </w:r>
      <w:proofErr w:type="spellStart"/>
      <w:r>
        <w:t>Cercocarpus</w:t>
      </w:r>
      <w:proofErr w:type="spellEnd"/>
      <w:r>
        <w:t xml:space="preserve"> </w:t>
      </w:r>
      <w:proofErr w:type="spellStart"/>
      <w:r>
        <w:t>ledifolius</w:t>
      </w:r>
      <w:proofErr w:type="spellEnd"/>
      <w:r>
        <w:t>. In: Fire Effects Information System, [Online]. USDA Forest Service, Rocky Mountain Research Station, Fire Sciences Laboratory (Producer). Available: http://www.fs.fed.us/database/feis/ [2004, November 16].</w:t>
      </w:r>
    </w:p>
    <w:p w:rsidR="009611B1" w:rsidP="009611B1" w:rsidRDefault="009611B1" w14:paraId="74DF945C" w14:textId="77777777"/>
    <w:p w:rsidR="009611B1" w:rsidP="009611B1" w:rsidRDefault="009611B1" w14:paraId="37CC88B3" w14:textId="77777777">
      <w:proofErr w:type="spellStart"/>
      <w:r>
        <w:t>Monsen</w:t>
      </w:r>
      <w:proofErr w:type="spellEnd"/>
      <w:r>
        <w:t xml:space="preserve">, S.B. and E.D. Mc Arthur. 1984. Factors influencing establishment of seeded broadleaf herbs and shrubs following fire. Pages 112-124 in: K. Sanders and J. Durham, eds. Proc. </w:t>
      </w:r>
      <w:proofErr w:type="spellStart"/>
      <w:r>
        <w:t>Symp</w:t>
      </w:r>
      <w:proofErr w:type="spellEnd"/>
      <w:r>
        <w:t>.: Rangelands fire effects. USDI Bureau of Land Management, Idaho Field Office, Boise, Idaho.</w:t>
      </w:r>
    </w:p>
    <w:p w:rsidR="009611B1" w:rsidP="009611B1" w:rsidRDefault="009611B1" w14:paraId="21D17775" w14:textId="77777777"/>
    <w:p w:rsidR="009611B1" w:rsidP="009611B1" w:rsidRDefault="009611B1" w14:paraId="370855C7" w14:textId="77777777">
      <w:proofErr w:type="spellStart"/>
      <w:r>
        <w:t>Nachlinger</w:t>
      </w:r>
      <w:proofErr w:type="spellEnd"/>
      <w:r>
        <w:t>, J. and G.A. Reese. 1996. Plant community classification of the Spring Mountains National Recreation Area, Clark and Nye Counties, Nevada. Report submitted to USDA Forest Service, Humboldt-</w:t>
      </w:r>
      <w:proofErr w:type="spellStart"/>
      <w:r>
        <w:t>Toiyabe</w:t>
      </w:r>
      <w:proofErr w:type="spellEnd"/>
      <w:r>
        <w:t xml:space="preserve"> National Forest. </w:t>
      </w:r>
    </w:p>
    <w:p w:rsidR="009611B1" w:rsidP="009611B1" w:rsidRDefault="009611B1" w14:paraId="33AA47AD" w14:textId="77777777"/>
    <w:p w:rsidR="009611B1" w:rsidP="009611B1" w:rsidRDefault="009611B1" w14:paraId="727866E3" w14:textId="77777777">
      <w:r>
        <w:t>NatureServe. 2007. International Ecological Classification Standard: Terrestrial Ecological Classifications. NatureServe Central Databases. Arlington, VA. Data current as of 10 February 2007.</w:t>
      </w:r>
    </w:p>
    <w:p w:rsidR="009611B1" w:rsidP="009611B1" w:rsidRDefault="009611B1" w14:paraId="4A59A52C" w14:textId="77777777"/>
    <w:p w:rsidR="009611B1" w:rsidP="009611B1" w:rsidRDefault="009611B1" w14:paraId="14F7B7FA" w14:textId="77777777">
      <w:r>
        <w:t xml:space="preserve">Peters, E.F. and S.C. Bunting. 1994. Fire conditions pre- and post-occurrence of </w:t>
      </w:r>
      <w:r w:rsidR="001D4A29">
        <w:t>annual</w:t>
      </w:r>
      <w:r>
        <w:t xml:space="preserve"> grasses on the Snake River plain. In: In: Proc. Ecology and management of annual rangelands. USDA USFS GTR-INT-313.</w:t>
      </w:r>
    </w:p>
    <w:p w:rsidR="009611B1" w:rsidP="009611B1" w:rsidRDefault="009611B1" w14:paraId="02E07586" w14:textId="77777777"/>
    <w:p w:rsidR="009611B1" w:rsidP="009611B1" w:rsidRDefault="009611B1" w14:paraId="009B057F" w14:textId="77777777">
      <w:r>
        <w:t xml:space="preserve">Ross, C. 1999. Population dynamics and changes in </w:t>
      </w:r>
      <w:proofErr w:type="spellStart"/>
      <w:r>
        <w:t>curlleaf</w:t>
      </w:r>
      <w:proofErr w:type="spellEnd"/>
      <w:r>
        <w:t xml:space="preserve"> mountain mahogany in two adjacent </w:t>
      </w:r>
      <w:proofErr w:type="spellStart"/>
      <w:r>
        <w:t>sierran</w:t>
      </w:r>
      <w:proofErr w:type="spellEnd"/>
      <w:r>
        <w:t xml:space="preserve"> and Great Basin mountain ranges. 111 pp. </w:t>
      </w:r>
    </w:p>
    <w:p w:rsidR="009611B1" w:rsidP="009611B1" w:rsidRDefault="009611B1" w14:paraId="306F3A47" w14:textId="77777777"/>
    <w:p w:rsidR="009611B1" w:rsidP="009611B1" w:rsidRDefault="009611B1" w14:paraId="588E79E3" w14:textId="77777777">
      <w:r>
        <w:t xml:space="preserve">Schultz, B.W., R.J. </w:t>
      </w:r>
      <w:proofErr w:type="spellStart"/>
      <w:r>
        <w:t>Tausch</w:t>
      </w:r>
      <w:proofErr w:type="spellEnd"/>
      <w:r>
        <w:t xml:space="preserve"> and P.T. </w:t>
      </w:r>
      <w:proofErr w:type="spellStart"/>
      <w:r>
        <w:t>Tueller</w:t>
      </w:r>
      <w:proofErr w:type="spellEnd"/>
      <w:r>
        <w:t xml:space="preserve">. 1996. Spatial relationships </w:t>
      </w:r>
      <w:r w:rsidR="001D4A29">
        <w:t>among</w:t>
      </w:r>
      <w:r>
        <w:t xml:space="preserve"> young </w:t>
      </w:r>
      <w:proofErr w:type="spellStart"/>
      <w:r>
        <w:t>Cercocarpus</w:t>
      </w:r>
      <w:proofErr w:type="spellEnd"/>
      <w:r>
        <w:t xml:space="preserve"> </w:t>
      </w:r>
      <w:proofErr w:type="spellStart"/>
      <w:r>
        <w:t>ledifolius</w:t>
      </w:r>
      <w:proofErr w:type="spellEnd"/>
      <w:r>
        <w:t xml:space="preserve"> (</w:t>
      </w:r>
      <w:proofErr w:type="spellStart"/>
      <w:r>
        <w:t>curlleaf</w:t>
      </w:r>
      <w:proofErr w:type="spellEnd"/>
      <w:r>
        <w:t xml:space="preserve"> mountain mahogany). Great Basin Naturalist 56: 261-266.</w:t>
      </w:r>
    </w:p>
    <w:p w:rsidR="009611B1" w:rsidP="009611B1" w:rsidRDefault="009611B1" w14:paraId="6CF3AECE" w14:textId="77777777"/>
    <w:p w:rsidR="009611B1" w:rsidP="009611B1" w:rsidRDefault="009611B1" w14:paraId="73CBA52E" w14:textId="77777777">
      <w:proofErr w:type="spellStart"/>
      <w:r>
        <w:lastRenderedPageBreak/>
        <w:t>Tausch</w:t>
      </w:r>
      <w:proofErr w:type="spellEnd"/>
      <w:r>
        <w:t>, R.J., P.E. Wigand and J.W. Burkhardt. 1993. Viewpoint: Plant community thresholds, multiple steady states, and multiple successional pathways: legacy of the Quaternary? Journal of Range Management 46: 439-447.</w:t>
      </w:r>
    </w:p>
    <w:p w:rsidR="009611B1" w:rsidP="009611B1" w:rsidRDefault="009611B1" w14:paraId="0D4B2A20" w14:textId="77777777"/>
    <w:p w:rsidR="009611B1" w:rsidP="009611B1" w:rsidRDefault="009611B1" w14:paraId="0954195A" w14:textId="77777777">
      <w:r>
        <w:t>USDA-NRCS. 2003. Major land resource area 29. Southern Nevada Basin and Range. Ecological site descriptions. USDA. Available online: http://esis.sc.egov.usda.gov/Welcome/pgESDWelcome.aspx.</w:t>
      </w:r>
    </w:p>
    <w:p w:rsidR="009611B1" w:rsidP="009611B1" w:rsidRDefault="009611B1" w14:paraId="6CC1B46F" w14:textId="77777777"/>
    <w:p w:rsidR="009611B1" w:rsidP="009611B1" w:rsidRDefault="009611B1" w14:paraId="4C0E4B8C" w14:textId="77777777">
      <w:proofErr w:type="spellStart"/>
      <w:r>
        <w:t>Whisenant</w:t>
      </w:r>
      <w:proofErr w:type="spellEnd"/>
      <w:r>
        <w:t xml:space="preserve">, S.G. 1990. Changing fire frequencies on Idaho's Snake River plains: Ecological and management implications. In: Proc. </w:t>
      </w:r>
      <w:proofErr w:type="spellStart"/>
      <w:r>
        <w:t>Symp</w:t>
      </w:r>
      <w:proofErr w:type="spellEnd"/>
      <w:r>
        <w:t>., Cheatgrass Invasion, shrub die-off, and other aspects of shrub biology and management. USDS USFS INT 276, Ogden, Utah.</w:t>
      </w:r>
    </w:p>
    <w:p w:rsidRPr="00A43E41" w:rsidR="004D5F12" w:rsidP="009611B1" w:rsidRDefault="004D5F12" w14:paraId="3F71FC6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CA09E" w14:textId="77777777" w:rsidR="00C13E17" w:rsidRDefault="00C13E17">
      <w:r>
        <w:separator/>
      </w:r>
    </w:p>
  </w:endnote>
  <w:endnote w:type="continuationSeparator" w:id="0">
    <w:p w14:paraId="2D57E22F" w14:textId="77777777" w:rsidR="00C13E17" w:rsidRDefault="00C13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F82A6" w14:textId="77777777" w:rsidR="009611B1" w:rsidRDefault="009611B1" w:rsidP="009611B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BA404" w14:textId="77777777" w:rsidR="00C13E17" w:rsidRDefault="00C13E17">
      <w:r>
        <w:separator/>
      </w:r>
    </w:p>
  </w:footnote>
  <w:footnote w:type="continuationSeparator" w:id="0">
    <w:p w14:paraId="768728EB" w14:textId="77777777" w:rsidR="00C13E17" w:rsidRDefault="00C13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C909A" w14:textId="77777777" w:rsidR="00A43E41" w:rsidRDefault="00A43E41" w:rsidP="009611B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1B1"/>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3BD1"/>
    <w:rsid w:val="000457F2"/>
    <w:rsid w:val="000462D2"/>
    <w:rsid w:val="00050E14"/>
    <w:rsid w:val="00055044"/>
    <w:rsid w:val="00056C2B"/>
    <w:rsid w:val="00060616"/>
    <w:rsid w:val="00060863"/>
    <w:rsid w:val="00060925"/>
    <w:rsid w:val="00060D2C"/>
    <w:rsid w:val="00062E6C"/>
    <w:rsid w:val="00071834"/>
    <w:rsid w:val="00072EFC"/>
    <w:rsid w:val="000A204B"/>
    <w:rsid w:val="000A4800"/>
    <w:rsid w:val="000A7972"/>
    <w:rsid w:val="000B4535"/>
    <w:rsid w:val="000B5DA8"/>
    <w:rsid w:val="000B72C9"/>
    <w:rsid w:val="000C605F"/>
    <w:rsid w:val="000C66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930E4"/>
    <w:rsid w:val="001A0625"/>
    <w:rsid w:val="001A09C3"/>
    <w:rsid w:val="001A24C2"/>
    <w:rsid w:val="001B1731"/>
    <w:rsid w:val="001B68A1"/>
    <w:rsid w:val="001C099D"/>
    <w:rsid w:val="001C2746"/>
    <w:rsid w:val="001C2B3F"/>
    <w:rsid w:val="001C6795"/>
    <w:rsid w:val="001D2631"/>
    <w:rsid w:val="001D2A37"/>
    <w:rsid w:val="001D2AED"/>
    <w:rsid w:val="001D4A29"/>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20C6A"/>
    <w:rsid w:val="00320D5A"/>
    <w:rsid w:val="00323A93"/>
    <w:rsid w:val="003301EC"/>
    <w:rsid w:val="00336475"/>
    <w:rsid w:val="003379B5"/>
    <w:rsid w:val="0036004A"/>
    <w:rsid w:val="003616F2"/>
    <w:rsid w:val="00362A51"/>
    <w:rsid w:val="00363E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2807"/>
    <w:rsid w:val="00412D14"/>
    <w:rsid w:val="00413292"/>
    <w:rsid w:val="00414CF5"/>
    <w:rsid w:val="004243CD"/>
    <w:rsid w:val="00432615"/>
    <w:rsid w:val="00432E5B"/>
    <w:rsid w:val="00437774"/>
    <w:rsid w:val="00437C6B"/>
    <w:rsid w:val="00444814"/>
    <w:rsid w:val="0045006E"/>
    <w:rsid w:val="00457B5F"/>
    <w:rsid w:val="0046198B"/>
    <w:rsid w:val="00462F89"/>
    <w:rsid w:val="00464BB8"/>
    <w:rsid w:val="00465533"/>
    <w:rsid w:val="004668C2"/>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E56"/>
    <w:rsid w:val="00573F86"/>
    <w:rsid w:val="005747FE"/>
    <w:rsid w:val="00581C1D"/>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45D2F"/>
    <w:rsid w:val="00751DBE"/>
    <w:rsid w:val="0075574E"/>
    <w:rsid w:val="00760203"/>
    <w:rsid w:val="00763504"/>
    <w:rsid w:val="00766A66"/>
    <w:rsid w:val="00767EBB"/>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7FAA"/>
    <w:rsid w:val="008959BF"/>
    <w:rsid w:val="008A121D"/>
    <w:rsid w:val="008A1D1B"/>
    <w:rsid w:val="008A1F68"/>
    <w:rsid w:val="008A5D5D"/>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4B21"/>
    <w:rsid w:val="00945DBA"/>
    <w:rsid w:val="00953881"/>
    <w:rsid w:val="00955A66"/>
    <w:rsid w:val="00956116"/>
    <w:rsid w:val="00960066"/>
    <w:rsid w:val="009600A0"/>
    <w:rsid w:val="0096072E"/>
    <w:rsid w:val="009611AB"/>
    <w:rsid w:val="009611B1"/>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285D"/>
    <w:rsid w:val="00A87C35"/>
    <w:rsid w:val="00A9365B"/>
    <w:rsid w:val="00AA0869"/>
    <w:rsid w:val="00AB2AB3"/>
    <w:rsid w:val="00AB49B1"/>
    <w:rsid w:val="00AB639F"/>
    <w:rsid w:val="00AC2198"/>
    <w:rsid w:val="00AC3BC0"/>
    <w:rsid w:val="00AC778A"/>
    <w:rsid w:val="00AD0A16"/>
    <w:rsid w:val="00AD207D"/>
    <w:rsid w:val="00AE18EA"/>
    <w:rsid w:val="00AE4E67"/>
    <w:rsid w:val="00AF4B89"/>
    <w:rsid w:val="00B02771"/>
    <w:rsid w:val="00B118AD"/>
    <w:rsid w:val="00B1195A"/>
    <w:rsid w:val="00B13A8E"/>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D0988"/>
    <w:rsid w:val="00BE537C"/>
    <w:rsid w:val="00BE7010"/>
    <w:rsid w:val="00BF3879"/>
    <w:rsid w:val="00BF4A9A"/>
    <w:rsid w:val="00BF5AD2"/>
    <w:rsid w:val="00C0134A"/>
    <w:rsid w:val="00C0481C"/>
    <w:rsid w:val="00C06AEF"/>
    <w:rsid w:val="00C07272"/>
    <w:rsid w:val="00C10306"/>
    <w:rsid w:val="00C13E17"/>
    <w:rsid w:val="00C21B4A"/>
    <w:rsid w:val="00C24F76"/>
    <w:rsid w:val="00C3230C"/>
    <w:rsid w:val="00C35DDE"/>
    <w:rsid w:val="00C37916"/>
    <w:rsid w:val="00C42239"/>
    <w:rsid w:val="00C43CF6"/>
    <w:rsid w:val="00C50E68"/>
    <w:rsid w:val="00C525D4"/>
    <w:rsid w:val="00C52E14"/>
    <w:rsid w:val="00C7198A"/>
    <w:rsid w:val="00C72A33"/>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E2F9E"/>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81349"/>
    <w:rsid w:val="00D84B65"/>
    <w:rsid w:val="00D87F4D"/>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4341"/>
    <w:rsid w:val="00DD7C44"/>
    <w:rsid w:val="00DE125E"/>
    <w:rsid w:val="00DE3A47"/>
    <w:rsid w:val="00DE5B29"/>
    <w:rsid w:val="00DE70C1"/>
    <w:rsid w:val="00DE7E9C"/>
    <w:rsid w:val="00DF0968"/>
    <w:rsid w:val="00DF26C6"/>
    <w:rsid w:val="00DF4BEF"/>
    <w:rsid w:val="00DF7C21"/>
    <w:rsid w:val="00E01EC8"/>
    <w:rsid w:val="00E02113"/>
    <w:rsid w:val="00E02CF7"/>
    <w:rsid w:val="00E15278"/>
    <w:rsid w:val="00E152C8"/>
    <w:rsid w:val="00E161F9"/>
    <w:rsid w:val="00E2074B"/>
    <w:rsid w:val="00E21F3F"/>
    <w:rsid w:val="00E23FCB"/>
    <w:rsid w:val="00E26950"/>
    <w:rsid w:val="00E27D06"/>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 w:val="51288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96825"/>
  <w15:docId w15:val="{0F9E9197-3E26-42E1-B245-9062C146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E2F9E"/>
    <w:pPr>
      <w:ind w:left="720"/>
    </w:pPr>
    <w:rPr>
      <w:rFonts w:ascii="Calibri" w:eastAsiaTheme="minorHAnsi" w:hAnsi="Calibri"/>
      <w:sz w:val="22"/>
      <w:szCs w:val="22"/>
    </w:rPr>
  </w:style>
  <w:style w:type="character" w:styleId="Hyperlink">
    <w:name w:val="Hyperlink"/>
    <w:basedOn w:val="DefaultParagraphFont"/>
    <w:rsid w:val="00CE2F9E"/>
    <w:rPr>
      <w:color w:val="0000FF" w:themeColor="hyperlink"/>
      <w:u w:val="single"/>
    </w:rPr>
  </w:style>
  <w:style w:type="paragraph" w:styleId="BalloonText">
    <w:name w:val="Balloon Text"/>
    <w:basedOn w:val="Normal"/>
    <w:link w:val="BalloonTextChar"/>
    <w:uiPriority w:val="99"/>
    <w:semiHidden/>
    <w:unhideWhenUsed/>
    <w:rsid w:val="00CE2F9E"/>
    <w:rPr>
      <w:rFonts w:ascii="Tahoma" w:hAnsi="Tahoma" w:cs="Tahoma"/>
      <w:sz w:val="16"/>
      <w:szCs w:val="16"/>
    </w:rPr>
  </w:style>
  <w:style w:type="character" w:customStyle="1" w:styleId="BalloonTextChar">
    <w:name w:val="Balloon Text Char"/>
    <w:basedOn w:val="DefaultParagraphFont"/>
    <w:link w:val="BalloonText"/>
    <w:uiPriority w:val="99"/>
    <w:semiHidden/>
    <w:rsid w:val="00CE2F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576120">
      <w:bodyDiv w:val="1"/>
      <w:marLeft w:val="0"/>
      <w:marRight w:val="0"/>
      <w:marTop w:val="0"/>
      <w:marBottom w:val="0"/>
      <w:divBdr>
        <w:top w:val="none" w:sz="0" w:space="0" w:color="auto"/>
        <w:left w:val="none" w:sz="0" w:space="0" w:color="auto"/>
        <w:bottom w:val="none" w:sz="0" w:space="0" w:color="auto"/>
        <w:right w:val="none" w:sz="0" w:space="0" w:color="auto"/>
      </w:divBdr>
    </w:div>
    <w:div w:id="90283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2014-08-21T14:10:00Z</cp:lastPrinted>
  <dcterms:created xsi:type="dcterms:W3CDTF">2018-01-29T22:36:00Z</dcterms:created>
  <dcterms:modified xsi:type="dcterms:W3CDTF">2018-06-12T23:58:00Z</dcterms:modified>
</cp:coreProperties>
</file>