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F9A" w:rsidP="00D37F9A" w:rsidRDefault="00D37F9A" w14:paraId="66E19EBF" w14:textId="2F726F84">
      <w:pPr>
        <w:pStyle w:val="BpSTitle"/>
      </w:pPr>
      <w:r>
        <w:t>10870</w:t>
      </w:r>
    </w:p>
    <w:p w:rsidR="00D84725" w:rsidP="00D84725" w:rsidRDefault="00D84725" w14:paraId="0C33B2E6" w14:textId="77777777">
      <w:pPr>
        <w:pStyle w:val="BpSTitle"/>
      </w:pPr>
      <w:r>
        <w:t xml:space="preserve">Sonora-Mojave </w:t>
      </w:r>
      <w:proofErr w:type="spellStart"/>
      <w:r>
        <w:t>Creosotebush</w:t>
      </w:r>
      <w:proofErr w:type="spellEnd"/>
      <w:r>
        <w:t>-White Bursage Desert Scrub</w:t>
      </w:r>
    </w:p>
    <w:p w:rsidR="00D84725" w:rsidP="00D84725" w:rsidRDefault="00D84725" w14:paraId="3662DC60" w14:textId="316A75FB">
      <w:r>
        <w:t xmlns:w="http://schemas.openxmlformats.org/wordprocessingml/2006/main">BpS Model/Description Version: Aug. 2020</w:t>
      </w:r>
      <w:r>
        <w:tab/>
      </w:r>
      <w:r>
        <w:tab/>
      </w:r>
      <w:r>
        <w:tab/>
      </w:r>
      <w:r>
        <w:tab/>
      </w:r>
      <w:r>
        <w:tab/>
      </w:r>
      <w:r>
        <w:tab/>
      </w:r>
      <w:r>
        <w:tab/>
      </w:r>
    </w:p>
    <w:p w:rsidR="0040179D" w:rsidP="00D84725" w:rsidRDefault="0040179D" w14:paraId="5C3CEAE9" w14:textId="1A359814">
      <w:r>
        <w:tab/>
      </w:r>
      <w:r>
        <w:tab/>
      </w:r>
      <w:r>
        <w:tab/>
      </w:r>
      <w:r>
        <w:tab/>
      </w:r>
      <w:r>
        <w:tab/>
      </w:r>
      <w:r>
        <w:tab/>
      </w:r>
      <w:r>
        <w:tab/>
      </w:r>
      <w:r>
        <w:tab/>
      </w:r>
      <w:r>
        <w:tab/>
      </w:r>
      <w:r>
        <w:tab/>
        <w:t>Revise Date: 9/17</w:t>
      </w:r>
    </w:p>
    <w:p w:rsidR="00D84725" w:rsidP="00D84725" w:rsidRDefault="00D84725" w14:paraId="09AD18E8"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58"/>
        <w:gridCol w:w="2718"/>
        <w:gridCol w:w="2052"/>
        <w:gridCol w:w="2400"/>
      </w:tblGrid>
      <w:tr w:rsidRPr="00D84725" w:rsidR="00444494" w:rsidTr="00A67598" w14:paraId="73A9E529" w14:textId="77777777">
        <w:tc>
          <w:tcPr>
            <w:tcW w:w="1458" w:type="dxa"/>
            <w:tcBorders>
              <w:top w:val="single" w:color="auto" w:sz="2" w:space="0"/>
              <w:left w:val="single" w:color="auto" w:sz="12" w:space="0"/>
              <w:bottom w:val="single" w:color="000000" w:sz="12" w:space="0"/>
            </w:tcBorders>
            <w:shd w:val="clear" w:color="auto" w:fill="auto"/>
          </w:tcPr>
          <w:p w:rsidRPr="00D84725" w:rsidR="00D84725" w:rsidP="005222BC" w:rsidRDefault="00D84725" w14:paraId="50A14170" w14:textId="77777777">
            <w:pPr>
              <w:rPr>
                <w:b/>
                <w:bCs/>
              </w:rPr>
            </w:pPr>
            <w:r w:rsidRPr="00D84725">
              <w:rPr>
                <w:b/>
                <w:bCs/>
              </w:rPr>
              <w:t>Modelers</w:t>
            </w:r>
          </w:p>
        </w:tc>
        <w:tc>
          <w:tcPr>
            <w:tcW w:w="2718" w:type="dxa"/>
            <w:tcBorders>
              <w:top w:val="single" w:color="auto" w:sz="2" w:space="0"/>
              <w:bottom w:val="single" w:color="000000" w:sz="12" w:space="0"/>
              <w:right w:val="single" w:color="000000" w:sz="12" w:space="0"/>
            </w:tcBorders>
            <w:shd w:val="clear" w:color="auto" w:fill="auto"/>
          </w:tcPr>
          <w:p w:rsidRPr="00D84725" w:rsidR="00D84725" w:rsidP="005222BC" w:rsidRDefault="00D84725" w14:paraId="555858A0" w14:textId="77777777">
            <w:pPr>
              <w:rPr>
                <w:b/>
                <w:bCs/>
              </w:rPr>
            </w:pPr>
          </w:p>
        </w:tc>
        <w:tc>
          <w:tcPr>
            <w:tcW w:w="2052" w:type="dxa"/>
            <w:tcBorders>
              <w:top w:val="single" w:color="auto" w:sz="2" w:space="0"/>
              <w:left w:val="single" w:color="000000" w:sz="12" w:space="0"/>
              <w:bottom w:val="single" w:color="000000" w:sz="12" w:space="0"/>
            </w:tcBorders>
            <w:shd w:val="clear" w:color="auto" w:fill="auto"/>
          </w:tcPr>
          <w:p w:rsidRPr="00D84725" w:rsidR="00D84725" w:rsidP="005222BC" w:rsidRDefault="00D84725" w14:paraId="394CE464" w14:textId="77777777">
            <w:pPr>
              <w:rPr>
                <w:b/>
                <w:bCs/>
              </w:rPr>
            </w:pPr>
            <w:r w:rsidRPr="00D84725">
              <w:rPr>
                <w:b/>
                <w:bCs/>
              </w:rPr>
              <w:t>Reviewers</w:t>
            </w:r>
          </w:p>
        </w:tc>
        <w:tc>
          <w:tcPr>
            <w:tcW w:w="2400" w:type="dxa"/>
            <w:tcBorders>
              <w:top w:val="single" w:color="auto" w:sz="2" w:space="0"/>
              <w:bottom w:val="single" w:color="000000" w:sz="12" w:space="0"/>
            </w:tcBorders>
            <w:shd w:val="clear" w:color="auto" w:fill="auto"/>
          </w:tcPr>
          <w:p w:rsidRPr="00D84725" w:rsidR="00D84725" w:rsidP="005222BC" w:rsidRDefault="00D84725" w14:paraId="55E2AA3E" w14:textId="77777777">
            <w:pPr>
              <w:rPr>
                <w:b/>
                <w:bCs/>
              </w:rPr>
            </w:pPr>
          </w:p>
        </w:tc>
      </w:tr>
      <w:tr w:rsidRPr="00D84725" w:rsidR="00444494" w:rsidTr="00A67598" w14:paraId="60A45699" w14:textId="77777777">
        <w:tc>
          <w:tcPr>
            <w:tcW w:w="1458" w:type="dxa"/>
            <w:tcBorders>
              <w:top w:val="single" w:color="000000" w:sz="12" w:space="0"/>
              <w:left w:val="single" w:color="auto" w:sz="12" w:space="0"/>
            </w:tcBorders>
            <w:shd w:val="clear" w:color="auto" w:fill="auto"/>
          </w:tcPr>
          <w:p w:rsidRPr="00D84725" w:rsidR="00D84725" w:rsidP="005222BC" w:rsidRDefault="006A2FB8" w14:paraId="57C95186" w14:textId="1DC913AF">
            <w:pPr>
              <w:rPr>
                <w:bCs/>
              </w:rPr>
            </w:pPr>
            <w:r w:rsidRPr="006A2FB8">
              <w:rPr>
                <w:bCs/>
              </w:rPr>
              <w:t>Patti Novak-</w:t>
            </w:r>
            <w:proofErr w:type="spellStart"/>
            <w:r w:rsidRPr="006A2FB8">
              <w:rPr>
                <w:bCs/>
              </w:rPr>
              <w:t>Echenique</w:t>
            </w:r>
            <w:proofErr w:type="spellEnd"/>
          </w:p>
        </w:tc>
        <w:tc>
          <w:tcPr>
            <w:tcW w:w="2718" w:type="dxa"/>
            <w:tcBorders>
              <w:top w:val="single" w:color="000000" w:sz="12" w:space="0"/>
              <w:right w:val="single" w:color="000000" w:sz="12" w:space="0"/>
            </w:tcBorders>
            <w:shd w:val="clear" w:color="auto" w:fill="auto"/>
          </w:tcPr>
          <w:p w:rsidRPr="00D84725" w:rsidR="00D84725" w:rsidP="005222BC" w:rsidRDefault="006A2FB8" w14:paraId="614976A4" w14:textId="46284E10">
            <w:r w:rsidRPr="006A2FB8">
              <w:t>patti.novak</w:t>
            </w:r>
            <w:r w:rsidRPr="00D84725" w:rsidR="00D84725">
              <w:t>@nv.</w:t>
            </w:r>
            <w:r w:rsidRPr="006A2FB8">
              <w:t>usda</w:t>
            </w:r>
            <w:r w:rsidRPr="00D84725" w:rsidR="00D84725">
              <w:t>.gov</w:t>
            </w:r>
          </w:p>
        </w:tc>
        <w:tc>
          <w:tcPr>
            <w:tcW w:w="2052" w:type="dxa"/>
            <w:tcBorders>
              <w:top w:val="single" w:color="000000" w:sz="12" w:space="0"/>
              <w:left w:val="single" w:color="000000" w:sz="12" w:space="0"/>
            </w:tcBorders>
            <w:shd w:val="clear" w:color="auto" w:fill="auto"/>
          </w:tcPr>
          <w:p w:rsidRPr="00D84725" w:rsidR="00D84725" w:rsidP="005222BC" w:rsidRDefault="00A75FF3" w14:paraId="5A59602C" w14:textId="7F8F7283">
            <w:r w:rsidRPr="00A75FF3">
              <w:t xml:space="preserve">Jan </w:t>
            </w:r>
            <w:proofErr w:type="spellStart"/>
            <w:r w:rsidRPr="00A75FF3">
              <w:t>Nachlinger</w:t>
            </w:r>
            <w:proofErr w:type="spellEnd"/>
          </w:p>
        </w:tc>
        <w:tc>
          <w:tcPr>
            <w:tcW w:w="2400" w:type="dxa"/>
            <w:tcBorders>
              <w:top w:val="single" w:color="000000" w:sz="12" w:space="0"/>
            </w:tcBorders>
            <w:shd w:val="clear" w:color="auto" w:fill="auto"/>
          </w:tcPr>
          <w:p w:rsidRPr="00D84725" w:rsidR="00D84725" w:rsidP="005222BC" w:rsidRDefault="00A75FF3" w14:paraId="31CB55B9" w14:textId="59A81FAB">
            <w:r w:rsidRPr="00A75FF3">
              <w:t>jnachlinger</w:t>
            </w:r>
            <w:r w:rsidRPr="00D84725" w:rsidR="00D84725">
              <w:t>@tnc.org</w:t>
            </w:r>
          </w:p>
        </w:tc>
      </w:tr>
      <w:tr w:rsidRPr="00D84725" w:rsidR="00444494" w:rsidTr="00A67598" w14:paraId="61FF7DE2" w14:textId="77777777">
        <w:tc>
          <w:tcPr>
            <w:tcW w:w="1458" w:type="dxa"/>
            <w:tcBorders>
              <w:left w:val="single" w:color="auto" w:sz="12" w:space="0"/>
            </w:tcBorders>
            <w:shd w:val="clear" w:color="auto" w:fill="auto"/>
          </w:tcPr>
          <w:p w:rsidRPr="00D84725" w:rsidR="00D84725" w:rsidP="005222BC" w:rsidRDefault="000E145E" w14:paraId="1B9B14DC" w14:textId="45D41F87">
            <w:pPr>
              <w:rPr>
                <w:bCs/>
              </w:rPr>
            </w:pPr>
            <w:r w:rsidRPr="00D84725">
              <w:rPr>
                <w:bCs/>
              </w:rPr>
              <w:t xml:space="preserve">Gary </w:t>
            </w:r>
            <w:proofErr w:type="spellStart"/>
            <w:r w:rsidRPr="00D84725">
              <w:rPr>
                <w:bCs/>
              </w:rPr>
              <w:t>Medlyn</w:t>
            </w:r>
            <w:proofErr w:type="spellEnd"/>
          </w:p>
        </w:tc>
        <w:tc>
          <w:tcPr>
            <w:tcW w:w="2718" w:type="dxa"/>
            <w:tcBorders>
              <w:right w:val="single" w:color="000000" w:sz="12" w:space="0"/>
            </w:tcBorders>
            <w:shd w:val="clear" w:color="auto" w:fill="auto"/>
          </w:tcPr>
          <w:p w:rsidRPr="00D84725" w:rsidR="00D84725" w:rsidP="005222BC" w:rsidRDefault="000E145E" w14:paraId="277BF744" w14:textId="13479C8C">
            <w:r>
              <w:t>gmedlyn@blm.gov</w:t>
            </w:r>
          </w:p>
        </w:tc>
        <w:tc>
          <w:tcPr>
            <w:tcW w:w="2052" w:type="dxa"/>
            <w:tcBorders>
              <w:left w:val="single" w:color="000000" w:sz="12" w:space="0"/>
            </w:tcBorders>
            <w:shd w:val="clear" w:color="auto" w:fill="auto"/>
          </w:tcPr>
          <w:p w:rsidRPr="00D84725" w:rsidR="00D84725" w:rsidP="005222BC" w:rsidRDefault="000E145E" w14:paraId="59C9C025" w14:textId="6BCA3013">
            <w:r w:rsidRPr="00D84725">
              <w:t>Louis Provencher</w:t>
            </w:r>
          </w:p>
        </w:tc>
        <w:tc>
          <w:tcPr>
            <w:tcW w:w="2400" w:type="dxa"/>
            <w:shd w:val="clear" w:color="auto" w:fill="auto"/>
          </w:tcPr>
          <w:p w:rsidRPr="00D84725" w:rsidR="00D84725" w:rsidP="005222BC" w:rsidRDefault="000E145E" w14:paraId="2BDD407B" w14:textId="3985B61C">
            <w:r w:rsidRPr="00D84725">
              <w:t>lprovencher@tnc.org</w:t>
            </w:r>
          </w:p>
        </w:tc>
      </w:tr>
      <w:tr w:rsidRPr="00D84725" w:rsidR="00444494" w:rsidTr="00A67598" w14:paraId="678AA458" w14:textId="77777777">
        <w:tc>
          <w:tcPr>
            <w:tcW w:w="1458" w:type="dxa"/>
            <w:tcBorders>
              <w:left w:val="single" w:color="auto" w:sz="12" w:space="0"/>
              <w:bottom w:val="single" w:color="auto" w:sz="2" w:space="0"/>
            </w:tcBorders>
            <w:shd w:val="clear" w:color="auto" w:fill="auto"/>
          </w:tcPr>
          <w:p w:rsidRPr="00D84725" w:rsidR="00D84725" w:rsidP="005222BC" w:rsidRDefault="00D84725" w14:paraId="218D20B8" w14:textId="77777777">
            <w:pPr>
              <w:rPr>
                <w:bCs/>
              </w:rPr>
            </w:pPr>
            <w:r w:rsidRPr="00D84725">
              <w:rPr>
                <w:bCs/>
              </w:rPr>
              <w:t>None</w:t>
            </w:r>
          </w:p>
        </w:tc>
        <w:tc>
          <w:tcPr>
            <w:tcW w:w="2718" w:type="dxa"/>
            <w:tcBorders>
              <w:right w:val="single" w:color="000000" w:sz="12" w:space="0"/>
            </w:tcBorders>
            <w:shd w:val="clear" w:color="auto" w:fill="auto"/>
          </w:tcPr>
          <w:p w:rsidRPr="00D84725" w:rsidR="00D84725" w:rsidP="005222BC" w:rsidRDefault="00D84725" w14:paraId="3E2CEF9C" w14:textId="77777777">
            <w:r w:rsidRPr="00D84725">
              <w:t>None</w:t>
            </w:r>
          </w:p>
        </w:tc>
        <w:tc>
          <w:tcPr>
            <w:tcW w:w="2052" w:type="dxa"/>
            <w:tcBorders>
              <w:left w:val="single" w:color="000000" w:sz="12" w:space="0"/>
              <w:bottom w:val="single" w:color="auto" w:sz="2" w:space="0"/>
            </w:tcBorders>
            <w:shd w:val="clear" w:color="auto" w:fill="auto"/>
          </w:tcPr>
          <w:p w:rsidRPr="00D84725" w:rsidR="00D84725" w:rsidP="005222BC" w:rsidRDefault="00D84725" w14:paraId="5CF1196C" w14:textId="77777777">
            <w:r w:rsidRPr="00D84725">
              <w:t>None</w:t>
            </w:r>
          </w:p>
        </w:tc>
        <w:tc>
          <w:tcPr>
            <w:tcW w:w="2400" w:type="dxa"/>
            <w:shd w:val="clear" w:color="auto" w:fill="auto"/>
          </w:tcPr>
          <w:p w:rsidRPr="00D84725" w:rsidR="00D84725" w:rsidP="005222BC" w:rsidRDefault="00D84725" w14:paraId="286937B3" w14:textId="77777777">
            <w:r w:rsidRPr="00D84725">
              <w:t>None</w:t>
            </w:r>
          </w:p>
        </w:tc>
      </w:tr>
    </w:tbl>
    <w:p w:rsidR="00D84725" w:rsidP="00D84725" w:rsidRDefault="00D84725" w14:paraId="4CCFA766" w14:textId="77777777"/>
    <w:p w:rsidR="005448FC" w:rsidP="00D84725" w:rsidRDefault="005448FC" w14:paraId="47976525" w14:textId="6FCBEC50">
      <w:pPr>
        <w:pStyle w:val="InfoPara"/>
      </w:pPr>
      <w:r>
        <w:t>Reviewer</w:t>
      </w:r>
      <w:r w:rsidR="00A67598">
        <w:t>s</w:t>
      </w:r>
      <w:r>
        <w:t xml:space="preserve">: </w:t>
      </w:r>
      <w:r w:rsidRPr="005448FC">
        <w:rPr>
          <w:b w:val="0"/>
        </w:rPr>
        <w:t>Kori Blankenship, Andrea Laliberte</w:t>
      </w:r>
    </w:p>
    <w:p w:rsidR="00D84725" w:rsidP="00D84725" w:rsidRDefault="00D84725" w14:paraId="5555CF51" w14:textId="6AA4993B">
      <w:pPr>
        <w:pStyle w:val="InfoPara"/>
      </w:pPr>
      <w:r>
        <w:t>Vegetation Type</w:t>
      </w:r>
    </w:p>
    <w:p w:rsidR="00D84725" w:rsidP="00D84725" w:rsidRDefault="00D84725" w14:paraId="57FF3968" w14:textId="067685FE">
      <w:bookmarkStart w:name="_GoBack" w:id="0"/>
      <w:bookmarkEnd w:id="0"/>
      <w:r>
        <w:t>Shrubland</w:t>
      </w:r>
    </w:p>
    <w:p w:rsidR="00D84725" w:rsidP="00D84725" w:rsidRDefault="00D84725" w14:paraId="754A2298" w14:textId="77777777">
      <w:pPr>
        <w:pStyle w:val="InfoPara"/>
      </w:pPr>
      <w:r>
        <w:t>Map Zones</w:t>
      </w:r>
    </w:p>
    <w:p w:rsidR="00A75FF3" w:rsidP="00A75FF3" w:rsidRDefault="002637BA" w14:paraId="30E11776" w14:textId="200A3CA5">
      <w:r>
        <w:t>4,</w:t>
      </w:r>
      <w:r w:rsidR="00BF0EC7">
        <w:t xml:space="preserve"> 6, 12,</w:t>
      </w:r>
      <w:r>
        <w:t xml:space="preserve"> 13,</w:t>
      </w:r>
      <w:r w:rsidR="003521E6">
        <w:t xml:space="preserve"> 14,</w:t>
      </w:r>
      <w:r w:rsidR="0026174D">
        <w:t xml:space="preserve"> 15,</w:t>
      </w:r>
      <w:r w:rsidR="00BF0EC7">
        <w:t xml:space="preserve"> 17,</w:t>
      </w:r>
      <w:r>
        <w:t xml:space="preserve"> </w:t>
      </w:r>
      <w:r w:rsidR="00BF0EC7">
        <w:t xml:space="preserve">24, </w:t>
      </w:r>
      <w:r>
        <w:t>25</w:t>
      </w:r>
    </w:p>
    <w:p w:rsidR="00D84725" w:rsidP="00D84725" w:rsidRDefault="00D84725" w14:paraId="764885BD" w14:textId="77777777">
      <w:pPr>
        <w:pStyle w:val="InfoPara"/>
      </w:pPr>
      <w:r>
        <w:t>Geographic Range</w:t>
      </w:r>
    </w:p>
    <w:p w:rsidR="00D84725" w:rsidP="00D84725" w:rsidRDefault="006A2FB8" w14:paraId="573F951A" w14:textId="7D35B4EA">
      <w:r>
        <w:t>Found</w:t>
      </w:r>
      <w:r w:rsidR="00BF0EC7">
        <w:t xml:space="preserve"> in</w:t>
      </w:r>
      <w:r>
        <w:t xml:space="preserve"> the Mojave </w:t>
      </w:r>
      <w:r w:rsidR="00C17E35">
        <w:t xml:space="preserve">and </w:t>
      </w:r>
      <w:r w:rsidR="00BF0EC7">
        <w:t xml:space="preserve">lower </w:t>
      </w:r>
      <w:r w:rsidR="00C17E35">
        <w:t xml:space="preserve">Sonoran </w:t>
      </w:r>
      <w:r>
        <w:t>Desert</w:t>
      </w:r>
      <w:r w:rsidR="0026174D">
        <w:t>s</w:t>
      </w:r>
      <w:r>
        <w:t>.</w:t>
      </w:r>
      <w:r w:rsidR="00BF0EC7">
        <w:t xml:space="preserve"> F</w:t>
      </w:r>
      <w:r w:rsidR="00D84725">
        <w:t xml:space="preserve">ound as fingers within </w:t>
      </w:r>
      <w:r w:rsidR="0040179D">
        <w:t xml:space="preserve">map zone (MZ) </w:t>
      </w:r>
      <w:r w:rsidR="00D37F9A">
        <w:t>12</w:t>
      </w:r>
      <w:r w:rsidR="00D84725">
        <w:t xml:space="preserve"> and </w:t>
      </w:r>
      <w:r w:rsidR="00D37F9A">
        <w:t>MZ17</w:t>
      </w:r>
      <w:r w:rsidR="005448FC">
        <w:t>, e.g.</w:t>
      </w:r>
      <w:r w:rsidR="0040179D">
        <w:t>,</w:t>
      </w:r>
      <w:r w:rsidR="005448FC">
        <w:t xml:space="preserve"> </w:t>
      </w:r>
      <w:r w:rsidR="00BF0EC7">
        <w:t>in</w:t>
      </w:r>
      <w:r w:rsidR="005448FC">
        <w:t xml:space="preserve"> the</w:t>
      </w:r>
      <w:r w:rsidR="00D84725">
        <w:t xml:space="preserve"> </w:t>
      </w:r>
      <w:proofErr w:type="spellStart"/>
      <w:r w:rsidR="00D84725">
        <w:t>Parahnagat</w:t>
      </w:r>
      <w:proofErr w:type="spellEnd"/>
      <w:r w:rsidR="00D84725">
        <w:t xml:space="preserve"> Valley.</w:t>
      </w:r>
    </w:p>
    <w:p w:rsidR="00D84725" w:rsidP="00D84725" w:rsidRDefault="00D84725" w14:paraId="3D47E06F" w14:textId="77777777">
      <w:pPr>
        <w:pStyle w:val="InfoPara"/>
      </w:pPr>
      <w:r>
        <w:t>Biophysical Site Description</w:t>
      </w:r>
    </w:p>
    <w:p w:rsidR="00BF0EC7" w:rsidP="00D84725" w:rsidRDefault="00D84725" w14:paraId="05CAA0D4" w14:textId="6095198D">
      <w:proofErr w:type="spellStart"/>
      <w:r>
        <w:t>Creosotebush</w:t>
      </w:r>
      <w:proofErr w:type="spellEnd"/>
      <w:r>
        <w:t xml:space="preserve"> </w:t>
      </w:r>
      <w:r w:rsidR="0040179D">
        <w:t>s</w:t>
      </w:r>
      <w:r w:rsidR="00132F6C">
        <w:t>crub</w:t>
      </w:r>
      <w:r>
        <w:t xml:space="preserve"> is wide</w:t>
      </w:r>
      <w:r w:rsidR="0040179D">
        <w:t>-</w:t>
      </w:r>
      <w:r>
        <w:t xml:space="preserve">ranging across the warm deserts and is most common in the Mojave Desert. </w:t>
      </w:r>
      <w:proofErr w:type="spellStart"/>
      <w:r>
        <w:t>Creosotebush</w:t>
      </w:r>
      <w:proofErr w:type="spellEnd"/>
      <w:r>
        <w:t xml:space="preserve"> scrub is typically found below the </w:t>
      </w:r>
      <w:proofErr w:type="spellStart"/>
      <w:r>
        <w:t>blackbrush</w:t>
      </w:r>
      <w:proofErr w:type="spellEnd"/>
      <w:r>
        <w:t xml:space="preserve"> zone on well-drained alluvial flats and slopes and above the saltbush zone. </w:t>
      </w:r>
      <w:r w:rsidR="006A2FB8">
        <w:t>Elevations range from 500-6</w:t>
      </w:r>
      <w:r w:rsidR="00BF0EC7">
        <w:t>,</w:t>
      </w:r>
      <w:r w:rsidR="006A2FB8">
        <w:t xml:space="preserve">000ft on lower mountain </w:t>
      </w:r>
      <w:proofErr w:type="spellStart"/>
      <w:r w:rsidR="006A2FB8">
        <w:t>footslopes</w:t>
      </w:r>
      <w:proofErr w:type="spellEnd"/>
      <w:r w:rsidR="006A2FB8">
        <w:t>. Most of the valleys and basins in this area range between 2</w:t>
      </w:r>
      <w:r w:rsidR="00BF0EC7">
        <w:t>,</w:t>
      </w:r>
      <w:r w:rsidR="006A2FB8">
        <w:t>000-4</w:t>
      </w:r>
      <w:r w:rsidR="00BF0EC7">
        <w:t>,</w:t>
      </w:r>
      <w:r w:rsidR="006A2FB8">
        <w:t xml:space="preserve">000ft. </w:t>
      </w:r>
    </w:p>
    <w:p w:rsidR="00BF0EC7" w:rsidP="00D84725" w:rsidRDefault="00BF0EC7" w14:paraId="15946AE0" w14:textId="77777777"/>
    <w:p w:rsidR="00BF0EC7" w:rsidP="00D84725" w:rsidRDefault="00D84725" w14:paraId="724710F9" w14:textId="4B1E4D5A">
      <w:r>
        <w:t xml:space="preserve">Creosote shrublands occur on several soil types from shallow to deep. </w:t>
      </w:r>
      <w:r w:rsidR="006A2FB8">
        <w:t>The site occurs on erosional fan remnants, fan piedmonts</w:t>
      </w:r>
      <w:r w:rsidR="0040179D">
        <w:t>,</w:t>
      </w:r>
      <w:r w:rsidR="006A2FB8">
        <w:t xml:space="preserve"> and </w:t>
      </w:r>
      <w:proofErr w:type="spellStart"/>
      <w:r w:rsidR="006A2FB8">
        <w:t>sideslopes</w:t>
      </w:r>
      <w:proofErr w:type="spellEnd"/>
      <w:r w:rsidR="006A2FB8">
        <w:t xml:space="preserve"> of hills and lower mountains. Slopes range from 2-75%, but slope gradients of 2-15% are typical.</w:t>
      </w:r>
      <w:r w:rsidR="00BF0EC7">
        <w:t xml:space="preserve"> </w:t>
      </w:r>
      <w:r>
        <w:t xml:space="preserve">Desert pavement is common. Soils are </w:t>
      </w:r>
      <w:r w:rsidR="006A2FB8">
        <w:t xml:space="preserve">predominantly </w:t>
      </w:r>
      <w:r>
        <w:t>well drained, available water capacity is very low</w:t>
      </w:r>
      <w:r w:rsidR="0040179D">
        <w:t>,</w:t>
      </w:r>
      <w:r>
        <w:t xml:space="preserve"> and runoff is moderate to rapid.</w:t>
      </w:r>
    </w:p>
    <w:p w:rsidR="005448FC" w:rsidP="00D84725" w:rsidRDefault="005448FC" w14:paraId="6EBDA2F1" w14:textId="77777777"/>
    <w:p w:rsidR="00D84725" w:rsidP="00D84725" w:rsidRDefault="006A2FB8" w14:paraId="0979E1F0" w14:textId="125CD9E9">
      <w:r>
        <w:t xml:space="preserve">Average annual precipitation ranges from </w:t>
      </w:r>
      <w:r w:rsidR="00C17E35">
        <w:t>3-</w:t>
      </w:r>
      <w:r w:rsidR="00A75FF3">
        <w:t>7</w:t>
      </w:r>
      <w:r>
        <w:t xml:space="preserve"> inches. Precipitation occurs primarily during the winter and early spring. In the eastern </w:t>
      </w:r>
      <w:r w:rsidR="00BF0EC7">
        <w:t>Mojave</w:t>
      </w:r>
      <w:r>
        <w:t>, high</w:t>
      </w:r>
      <w:r w:rsidR="0040179D">
        <w:t>-</w:t>
      </w:r>
      <w:r>
        <w:t>intensity convection summer storms (July and August) occur frequently enough to influence the production and species composition of most native plant communities. The relative humidity is low, evaporation is high, solar radiation is high</w:t>
      </w:r>
      <w:r w:rsidR="0040179D">
        <w:t>,</w:t>
      </w:r>
      <w:r>
        <w:t xml:space="preserve"> and the daily and seasonal range in temperature is wide. Average annual temperature ranges from 65</w:t>
      </w:r>
      <w:r w:rsidR="0040179D">
        <w:t>°</w:t>
      </w:r>
      <w:r>
        <w:t>-75</w:t>
      </w:r>
      <w:r w:rsidR="0040179D">
        <w:t>°</w:t>
      </w:r>
      <w:r>
        <w:t xml:space="preserve"> F. Average frost-free period is generally 240 days.</w:t>
      </w:r>
    </w:p>
    <w:p w:rsidR="00D84725" w:rsidP="00D84725" w:rsidRDefault="00D84725" w14:paraId="23DD5EF9" w14:textId="77777777">
      <w:pPr>
        <w:pStyle w:val="InfoPara"/>
      </w:pPr>
      <w:r>
        <w:t>Vegetation Description</w:t>
      </w:r>
    </w:p>
    <w:p w:rsidR="00D84725" w:rsidP="00D84725" w:rsidRDefault="00BF0EC7" w14:paraId="7E91456E" w14:textId="0F2067F6">
      <w:proofErr w:type="spellStart"/>
      <w:r>
        <w:t>Creosotebush</w:t>
      </w:r>
      <w:proofErr w:type="spellEnd"/>
      <w:r>
        <w:t xml:space="preserve"> (</w:t>
      </w:r>
      <w:proofErr w:type="spellStart"/>
      <w:r w:rsidRPr="00A67598">
        <w:rPr>
          <w:i/>
        </w:rPr>
        <w:t>Larrea</w:t>
      </w:r>
      <w:proofErr w:type="spellEnd"/>
      <w:r w:rsidRPr="00A67598">
        <w:rPr>
          <w:i/>
        </w:rPr>
        <w:t xml:space="preserve"> tridentate</w:t>
      </w:r>
      <w:r>
        <w:t>) and white bursage (</w:t>
      </w:r>
      <w:r w:rsidRPr="00A67598">
        <w:rPr>
          <w:i/>
        </w:rPr>
        <w:t xml:space="preserve">Ambrosia </w:t>
      </w:r>
      <w:proofErr w:type="spellStart"/>
      <w:r w:rsidRPr="00A67598">
        <w:rPr>
          <w:i/>
        </w:rPr>
        <w:t>dumosa</w:t>
      </w:r>
      <w:proofErr w:type="spellEnd"/>
      <w:r>
        <w:t>) are typically dominants, but many different shrubs, dwarf-shrubs</w:t>
      </w:r>
      <w:r w:rsidR="0040179D">
        <w:t>,</w:t>
      </w:r>
      <w:r>
        <w:t xml:space="preserve"> and cacti may co</w:t>
      </w:r>
      <w:r w:rsidR="005448FC">
        <w:t>-</w:t>
      </w:r>
      <w:r>
        <w:t xml:space="preserve">dominate or form typically sparse understories. </w:t>
      </w:r>
      <w:r w:rsidR="00D84725">
        <w:t>Plant community associates change from east to west</w:t>
      </w:r>
      <w:r w:rsidR="005448FC">
        <w:t xml:space="preserve"> in the</w:t>
      </w:r>
      <w:r w:rsidR="00D84725">
        <w:t xml:space="preserve"> Mojave Desert. </w:t>
      </w:r>
      <w:r>
        <w:t>C</w:t>
      </w:r>
      <w:r w:rsidR="00D84725">
        <w:t>o</w:t>
      </w:r>
      <w:r>
        <w:t>-</w:t>
      </w:r>
      <w:r w:rsidR="00D84725">
        <w:lastRenderedPageBreak/>
        <w:t>domina</w:t>
      </w:r>
      <w:r w:rsidR="0040179D">
        <w:t>nt</w:t>
      </w:r>
      <w:r w:rsidR="00D84725">
        <w:t>s in</w:t>
      </w:r>
      <w:r>
        <w:t xml:space="preserve">clude </w:t>
      </w:r>
      <w:r w:rsidR="00D84725">
        <w:t>saltbush (</w:t>
      </w:r>
      <w:proofErr w:type="spellStart"/>
      <w:r w:rsidRPr="00A67598" w:rsidR="00D84725">
        <w:rPr>
          <w:i/>
        </w:rPr>
        <w:t>Atriplex</w:t>
      </w:r>
      <w:proofErr w:type="spellEnd"/>
      <w:r w:rsidR="00D84725">
        <w:t xml:space="preserve"> spp</w:t>
      </w:r>
      <w:r w:rsidR="0040179D">
        <w:t>.</w:t>
      </w:r>
      <w:r w:rsidR="00D84725">
        <w:t xml:space="preserve">), </w:t>
      </w:r>
      <w:r w:rsidR="006A2FB8">
        <w:t>white bursage (</w:t>
      </w:r>
      <w:r w:rsidRPr="00A67598" w:rsidR="00D84725">
        <w:rPr>
          <w:i/>
        </w:rPr>
        <w:t xml:space="preserve">Ambrosia </w:t>
      </w:r>
      <w:proofErr w:type="spellStart"/>
      <w:r w:rsidRPr="00A67598" w:rsidR="00D84725">
        <w:rPr>
          <w:i/>
        </w:rPr>
        <w:t>dumosa</w:t>
      </w:r>
      <w:proofErr w:type="spellEnd"/>
      <w:r w:rsidR="006A2FB8">
        <w:t>), ephedra (</w:t>
      </w:r>
      <w:r w:rsidRPr="00A67598" w:rsidR="006A2FB8">
        <w:rPr>
          <w:i/>
        </w:rPr>
        <w:t>Ephedra</w:t>
      </w:r>
      <w:r w:rsidR="006A2FB8">
        <w:t xml:space="preserve"> spp</w:t>
      </w:r>
      <w:r w:rsidR="0040179D">
        <w:t>.</w:t>
      </w:r>
      <w:r w:rsidR="00C17E35">
        <w:t>)</w:t>
      </w:r>
      <w:r w:rsidR="00D84725">
        <w:t>,</w:t>
      </w:r>
      <w:r w:rsidR="00574728">
        <w:t xml:space="preserve"> </w:t>
      </w:r>
      <w:r w:rsidR="006A2FB8">
        <w:t>wolfberry (</w:t>
      </w:r>
      <w:proofErr w:type="spellStart"/>
      <w:r w:rsidRPr="00A67598" w:rsidR="006A2FB8">
        <w:rPr>
          <w:i/>
        </w:rPr>
        <w:t>Lycium</w:t>
      </w:r>
      <w:proofErr w:type="spellEnd"/>
      <w:r w:rsidR="006A2FB8">
        <w:t xml:space="preserve"> spp</w:t>
      </w:r>
      <w:r w:rsidR="0040179D">
        <w:t>.</w:t>
      </w:r>
      <w:r w:rsidR="00C17E35">
        <w:t>)</w:t>
      </w:r>
      <w:r w:rsidR="005448FC">
        <w:t>,</w:t>
      </w:r>
      <w:r w:rsidR="00574728">
        <w:t xml:space="preserve"> and </w:t>
      </w:r>
      <w:r w:rsidR="00D84725">
        <w:t>bladder sage (</w:t>
      </w:r>
      <w:proofErr w:type="spellStart"/>
      <w:r w:rsidRPr="00A67598" w:rsidR="00D84725">
        <w:rPr>
          <w:i/>
        </w:rPr>
        <w:t>Salazaria</w:t>
      </w:r>
      <w:proofErr w:type="spellEnd"/>
      <w:r w:rsidRPr="00A67598" w:rsidR="00D84725">
        <w:rPr>
          <w:i/>
        </w:rPr>
        <w:t xml:space="preserve"> </w:t>
      </w:r>
      <w:proofErr w:type="spellStart"/>
      <w:r w:rsidRPr="00A67598" w:rsidR="00D84725">
        <w:rPr>
          <w:i/>
        </w:rPr>
        <w:t>mexican</w:t>
      </w:r>
      <w:proofErr w:type="spellEnd"/>
      <w:r w:rsidR="00D84725">
        <w:t xml:space="preserve">). Joshua trees </w:t>
      </w:r>
      <w:r w:rsidR="006A2FB8">
        <w:t>(</w:t>
      </w:r>
      <w:r w:rsidRPr="00A67598" w:rsidR="006A2FB8">
        <w:rPr>
          <w:i/>
        </w:rPr>
        <w:t xml:space="preserve">Yucca </w:t>
      </w:r>
      <w:proofErr w:type="spellStart"/>
      <w:r w:rsidRPr="00A67598" w:rsidR="006A2FB8">
        <w:rPr>
          <w:i/>
        </w:rPr>
        <w:t>brevifolia</w:t>
      </w:r>
      <w:proofErr w:type="spellEnd"/>
      <w:r w:rsidR="006A2FB8">
        <w:t xml:space="preserve">) </w:t>
      </w:r>
      <w:r w:rsidR="00D84725">
        <w:t>can be part of this community type</w:t>
      </w:r>
      <w:r w:rsidR="006A2FB8">
        <w:t xml:space="preserve"> and can form woodlands.</w:t>
      </w:r>
      <w:r w:rsidR="00A75FF3">
        <w:t xml:space="preserve"> </w:t>
      </w:r>
      <w:r w:rsidR="00D84725">
        <w:t xml:space="preserve">Grass species include </w:t>
      </w:r>
      <w:proofErr w:type="spellStart"/>
      <w:r w:rsidR="00D84725">
        <w:t>galleta</w:t>
      </w:r>
      <w:proofErr w:type="spellEnd"/>
      <w:r w:rsidR="00D84725">
        <w:t xml:space="preserve"> grass (</w:t>
      </w:r>
      <w:proofErr w:type="spellStart"/>
      <w:r w:rsidRPr="00A67598" w:rsidR="006A2FB8">
        <w:rPr>
          <w:i/>
        </w:rPr>
        <w:t>Pleuraphis</w:t>
      </w:r>
      <w:proofErr w:type="spellEnd"/>
      <w:r w:rsidRPr="00A67598" w:rsidR="006A2FB8">
        <w:rPr>
          <w:i/>
        </w:rPr>
        <w:t xml:space="preserve"> </w:t>
      </w:r>
      <w:proofErr w:type="spellStart"/>
      <w:r w:rsidRPr="00A67598" w:rsidR="006A2FB8">
        <w:rPr>
          <w:i/>
        </w:rPr>
        <w:t>rigida</w:t>
      </w:r>
      <w:proofErr w:type="spellEnd"/>
      <w:r w:rsidR="00574728">
        <w:t>)</w:t>
      </w:r>
      <w:r w:rsidR="00D84725">
        <w:t>, bush muhly</w:t>
      </w:r>
      <w:r w:rsidR="006A2FB8">
        <w:t xml:space="preserve"> (</w:t>
      </w:r>
      <w:proofErr w:type="spellStart"/>
      <w:r w:rsidRPr="00A67598" w:rsidR="006A2FB8">
        <w:rPr>
          <w:i/>
        </w:rPr>
        <w:t>Muhlenbergia</w:t>
      </w:r>
      <w:proofErr w:type="spellEnd"/>
      <w:r w:rsidRPr="00A67598" w:rsidR="006A2FB8">
        <w:rPr>
          <w:i/>
        </w:rPr>
        <w:t xml:space="preserve"> </w:t>
      </w:r>
      <w:proofErr w:type="spellStart"/>
      <w:r w:rsidRPr="00A67598" w:rsidR="006A2FB8">
        <w:rPr>
          <w:i/>
        </w:rPr>
        <w:t>porteri</w:t>
      </w:r>
      <w:proofErr w:type="spellEnd"/>
      <w:r w:rsidR="006A2FB8">
        <w:t>),</w:t>
      </w:r>
      <w:r w:rsidR="00D84725">
        <w:t xml:space="preserve"> desert </w:t>
      </w:r>
      <w:proofErr w:type="spellStart"/>
      <w:r w:rsidR="00D84725">
        <w:t>needlegrass</w:t>
      </w:r>
      <w:proofErr w:type="spellEnd"/>
      <w:r w:rsidR="006A2FB8">
        <w:t xml:space="preserve"> (</w:t>
      </w:r>
      <w:proofErr w:type="spellStart"/>
      <w:r w:rsidRPr="00A67598" w:rsidR="006A2FB8">
        <w:rPr>
          <w:i/>
        </w:rPr>
        <w:t>Achnatherum</w:t>
      </w:r>
      <w:proofErr w:type="spellEnd"/>
      <w:r w:rsidRPr="00A67598" w:rsidR="006A2FB8">
        <w:rPr>
          <w:i/>
        </w:rPr>
        <w:t xml:space="preserve"> </w:t>
      </w:r>
      <w:proofErr w:type="spellStart"/>
      <w:r w:rsidRPr="00A67598" w:rsidR="006A2FB8">
        <w:rPr>
          <w:i/>
        </w:rPr>
        <w:t>speciosum</w:t>
      </w:r>
      <w:proofErr w:type="spellEnd"/>
      <w:r w:rsidR="006A2FB8">
        <w:t>),</w:t>
      </w:r>
      <w:r w:rsidR="00D84725">
        <w:t xml:space="preserve"> Indian </w:t>
      </w:r>
      <w:proofErr w:type="spellStart"/>
      <w:r w:rsidR="00D84725">
        <w:t>ricegrass</w:t>
      </w:r>
      <w:proofErr w:type="spellEnd"/>
      <w:r w:rsidR="00D84725">
        <w:t xml:space="preserve"> </w:t>
      </w:r>
      <w:r w:rsidR="006A2FB8">
        <w:t>(</w:t>
      </w:r>
      <w:proofErr w:type="spellStart"/>
      <w:r w:rsidRPr="00A67598" w:rsidR="006A2FB8">
        <w:rPr>
          <w:i/>
        </w:rPr>
        <w:t>Achnatherum</w:t>
      </w:r>
      <w:proofErr w:type="spellEnd"/>
      <w:r w:rsidRPr="00A67598" w:rsidR="006A2FB8">
        <w:rPr>
          <w:i/>
        </w:rPr>
        <w:t xml:space="preserve"> </w:t>
      </w:r>
      <w:proofErr w:type="spellStart"/>
      <w:r w:rsidRPr="00A67598" w:rsidR="006A2FB8">
        <w:rPr>
          <w:i/>
        </w:rPr>
        <w:t>hymenoides</w:t>
      </w:r>
      <w:proofErr w:type="spellEnd"/>
      <w:r w:rsidR="00C17E35">
        <w:t>)</w:t>
      </w:r>
      <w:r w:rsidR="005448FC">
        <w:t xml:space="preserve">, </w:t>
      </w:r>
      <w:r w:rsidR="00D84725">
        <w:t xml:space="preserve">and </w:t>
      </w:r>
      <w:proofErr w:type="spellStart"/>
      <w:r w:rsidR="00D84725">
        <w:t>threeawn</w:t>
      </w:r>
      <w:proofErr w:type="spellEnd"/>
      <w:r w:rsidR="00574728">
        <w:t xml:space="preserve"> (</w:t>
      </w:r>
      <w:proofErr w:type="spellStart"/>
      <w:r w:rsidRPr="00A67598" w:rsidR="00D84725">
        <w:rPr>
          <w:i/>
        </w:rPr>
        <w:t>Aristida</w:t>
      </w:r>
      <w:proofErr w:type="spellEnd"/>
      <w:r w:rsidR="006A2FB8">
        <w:t xml:space="preserve"> spp</w:t>
      </w:r>
      <w:r w:rsidR="0040179D">
        <w:t>.</w:t>
      </w:r>
      <w:r w:rsidR="00A75FF3">
        <w:t>).</w:t>
      </w:r>
    </w:p>
    <w:p w:rsidR="00D84725" w:rsidP="00D84725" w:rsidRDefault="00D84725" w14:paraId="26217809" w14:textId="77777777"/>
    <w:p w:rsidR="00D84725" w:rsidP="00D84725" w:rsidRDefault="00D84725" w14:paraId="6D06BA79" w14:textId="4A8FC850">
      <w:proofErr w:type="spellStart"/>
      <w:r>
        <w:t>Creosotebush</w:t>
      </w:r>
      <w:proofErr w:type="spellEnd"/>
      <w:r>
        <w:t xml:space="preserve"> scrub is characterized by low cover (5-30%) of woody shrubs of various heights. With the exception of Joshua tree, </w:t>
      </w:r>
      <w:proofErr w:type="spellStart"/>
      <w:r>
        <w:t>creosotebush</w:t>
      </w:r>
      <w:proofErr w:type="spellEnd"/>
      <w:r>
        <w:t xml:space="preserve"> has the highest cover and is the most wide-ranging plant species in the Mojave Desert.</w:t>
      </w:r>
    </w:p>
    <w:p w:rsidR="00D84725" w:rsidP="00D84725" w:rsidRDefault="00D84725" w14:paraId="362C9F8E"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AMDU2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Ambrosia dumosa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Burrobush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Larrea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Creosote 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EPNE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Ephedra nevadensis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Nevada jointfir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ATRIP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LYCIU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Lycium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Desert-thorn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EPHED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Ephedra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Jointfir</w:t>
            </w:r>
          </w:p>
        </w:tc>
      </w:tr>
    </w:tbl>
    <w:p>
      <w:r>
        <w:rPr>
          <w:sz w:val="16"/>
        </w:rPr>
        <w:t>Species names are from the NRCS PLANTS database. Check species codes at http://plants.usda.gov.</w:t>
      </w:r>
    </w:p>
    <w:p w:rsidR="00D84725" w:rsidP="00D84725" w:rsidRDefault="00D84725" w14:paraId="64693699" w14:textId="77777777">
      <w:pPr>
        <w:pStyle w:val="InfoPara"/>
      </w:pPr>
      <w:r>
        <w:t>Disturbance Description</w:t>
      </w:r>
    </w:p>
    <w:p w:rsidR="00D84725" w:rsidP="00D84725" w:rsidRDefault="00D84725" w14:paraId="3360892A" w14:textId="66E204FE">
      <w:proofErr w:type="spellStart"/>
      <w:r>
        <w:t>Creosotebush</w:t>
      </w:r>
      <w:proofErr w:type="spellEnd"/>
      <w:r>
        <w:t xml:space="preserve"> scrub is not fire</w:t>
      </w:r>
      <w:r w:rsidR="0040179D">
        <w:t>-</w:t>
      </w:r>
      <w:r>
        <w:t>tolerant because of its drought-tolerant features such as thin bark, slow growth, shallow root system</w:t>
      </w:r>
      <w:r w:rsidR="0040179D">
        <w:t>,</w:t>
      </w:r>
      <w:r>
        <w:t xml:space="preserve"> and small leaves. </w:t>
      </w:r>
      <w:r w:rsidR="006A2FB8">
        <w:t>Although some associated</w:t>
      </w:r>
      <w:r>
        <w:t xml:space="preserve"> species </w:t>
      </w:r>
      <w:proofErr w:type="spellStart"/>
      <w:r>
        <w:t>resprout</w:t>
      </w:r>
      <w:proofErr w:type="spellEnd"/>
      <w:r>
        <w:t xml:space="preserve"> after fire depending on fire severity, </w:t>
      </w:r>
      <w:r w:rsidR="006A2FB8">
        <w:t xml:space="preserve">the </w:t>
      </w:r>
      <w:proofErr w:type="spellStart"/>
      <w:r w:rsidR="006A2FB8">
        <w:t>creosotebush</w:t>
      </w:r>
      <w:proofErr w:type="spellEnd"/>
      <w:r w:rsidR="006A2FB8">
        <w:t xml:space="preserve"> scrub community is</w:t>
      </w:r>
      <w:r>
        <w:t xml:space="preserve"> slow to recover or reestablish after fire.</w:t>
      </w:r>
    </w:p>
    <w:p w:rsidR="00D84725" w:rsidP="00D84725" w:rsidRDefault="00D84725" w14:paraId="197AD438" w14:textId="77777777"/>
    <w:p w:rsidR="00D84725" w:rsidP="00D84725" w:rsidRDefault="00D84725" w14:paraId="182C3885" w14:textId="19E26C1B">
      <w:r>
        <w:t xml:space="preserve">We do not know the pre-settlement fire conditions in warm desert plant communities. However, it is thought that fires in </w:t>
      </w:r>
      <w:proofErr w:type="spellStart"/>
      <w:r>
        <w:t>creosotebush</w:t>
      </w:r>
      <w:proofErr w:type="spellEnd"/>
      <w:r>
        <w:t xml:space="preserve"> scrub were absent to rare events in pre-settlement desert habitats, because fine </w:t>
      </w:r>
      <w:r w:rsidR="00BF78DA">
        <w:t>fuels</w:t>
      </w:r>
      <w:r>
        <w:t xml:space="preserve"> from winter annual plants were </w:t>
      </w:r>
      <w:r w:rsidR="00463767">
        <w:t>probably</w:t>
      </w:r>
      <w:r>
        <w:t xml:space="preserve"> sparse, only </w:t>
      </w:r>
      <w:r w:rsidR="00463767">
        <w:t>occurring</w:t>
      </w:r>
      <w:r>
        <w:t xml:space="preserve"> in large amounts during the spring following exceptionally wet winters.</w:t>
      </w:r>
    </w:p>
    <w:p w:rsidR="00F62D7B" w:rsidP="00D84725" w:rsidRDefault="00F62D7B" w14:paraId="6D572242" w14:textId="77777777"/>
    <w:p w:rsidR="00D84725" w:rsidP="00D84725" w:rsidRDefault="005D554D" w14:paraId="7381076D" w14:textId="16A0AEC0">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330</w:t>
            </w:r>
          </w:p>
        </w:tc>
        <w:tc>
          <w:p>
            <w:pPr>
              <w:jc w:val="center"/>
            </w:pPr>
            <w:r>
              <w:t>100</w:t>
            </w:r>
          </w:p>
        </w:tc>
        <w:tc>
          <w:p>
            <w:pPr>
              <w:jc w:val="center"/>
            </w:pPr>
            <w:r>
              <w:t>300</w:t>
            </w:r>
          </w:p>
        </w:tc>
        <w:tc>
          <w:p>
            <w:pPr>
              <w:jc w:val="center"/>
            </w:pPr>
            <w:r>
              <w:t>1000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330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84725" w:rsidP="00D84725" w:rsidRDefault="00D84725" w14:paraId="4F53FAED" w14:textId="77777777">
      <w:pPr>
        <w:pStyle w:val="InfoPara"/>
      </w:pPr>
      <w:r>
        <w:t>Scale Description</w:t>
      </w:r>
    </w:p>
    <w:p w:rsidR="00D84725" w:rsidP="00D84725" w:rsidRDefault="00D84725" w14:paraId="63CE44EA" w14:textId="52610722">
      <w:r>
        <w:t>Patch sizes, which can be very large (&gt;100</w:t>
      </w:r>
      <w:r w:rsidR="00574728">
        <w:t>,</w:t>
      </w:r>
      <w:r>
        <w:t>000ac), vary according to landform, aspect</w:t>
      </w:r>
      <w:r w:rsidR="0040179D">
        <w:t>,</w:t>
      </w:r>
      <w:r>
        <w:t xml:space="preserve"> and precipitation. </w:t>
      </w:r>
      <w:r w:rsidR="00C17E35">
        <w:t>Fires</w:t>
      </w:r>
      <w:r w:rsidR="006A2FB8">
        <w:t xml:space="preserve"> were small (&lt;</w:t>
      </w:r>
      <w:r w:rsidR="00C17E35">
        <w:t>100ac</w:t>
      </w:r>
      <w:r w:rsidR="006A2FB8">
        <w:t>) and rare.</w:t>
      </w:r>
    </w:p>
    <w:p w:rsidR="00D84725" w:rsidP="00D84725" w:rsidRDefault="00D84725" w14:paraId="3CEF6423" w14:textId="77777777">
      <w:pPr>
        <w:pStyle w:val="InfoPara"/>
      </w:pPr>
      <w:r>
        <w:t>Adjacency or Identification Concerns</w:t>
      </w:r>
    </w:p>
    <w:p w:rsidR="00D84725" w:rsidP="00D84725" w:rsidRDefault="00BF78DA" w14:paraId="46E170E6" w14:textId="3965B7CC">
      <w:r>
        <w:lastRenderedPageBreak/>
        <w:t>The adjacency/identification</w:t>
      </w:r>
      <w:r w:rsidR="00D84725">
        <w:t xml:space="preserve"> issue is not as much of a concern as in other systems because creosote communities dominate the Mojave landscape.</w:t>
      </w:r>
      <w:r w:rsidR="0083325E">
        <w:t xml:space="preserve"> This </w:t>
      </w:r>
      <w:r w:rsidR="0040179D">
        <w:t>Biophysical Setting (</w:t>
      </w:r>
      <w:r w:rsidR="0083325E">
        <w:t>BpS</w:t>
      </w:r>
      <w:r w:rsidR="0040179D">
        <w:t>)</w:t>
      </w:r>
      <w:r w:rsidR="0083325E">
        <w:t xml:space="preserve"> may be adjacent to </w:t>
      </w:r>
      <w:r w:rsidRPr="0083325E" w:rsidR="0083325E">
        <w:t>Sonoran Mid-Elevation Desert Scrub</w:t>
      </w:r>
      <w:r w:rsidR="0083325E">
        <w:t xml:space="preserve"> (10910).</w:t>
      </w:r>
    </w:p>
    <w:p w:rsidR="00D84725" w:rsidP="00D84725" w:rsidRDefault="00D84725" w14:paraId="51B50DC2" w14:textId="77777777"/>
    <w:p w:rsidR="00D84725" w:rsidP="00D84725" w:rsidRDefault="00D84725" w14:paraId="29DD9C07" w14:textId="07E66A1B">
      <w:r>
        <w:t xml:space="preserve">Fine fuel </w:t>
      </w:r>
      <w:r w:rsidR="00BF78DA">
        <w:t>from</w:t>
      </w:r>
      <w:r>
        <w:t xml:space="preserve"> alien annual grasses such as red brome or cheatgrass</w:t>
      </w:r>
      <w:r w:rsidR="0040179D">
        <w:t xml:space="preserve"> </w:t>
      </w:r>
      <w:r>
        <w:t xml:space="preserve">currently </w:t>
      </w:r>
      <w:r w:rsidR="00BF78DA">
        <w:t>represent</w:t>
      </w:r>
      <w:r>
        <w:t xml:space="preserve"> the most important fuel</w:t>
      </w:r>
      <w:r w:rsidR="0040179D">
        <w:t>-</w:t>
      </w:r>
      <w:r>
        <w:t xml:space="preserve">bed component in </w:t>
      </w:r>
      <w:proofErr w:type="spellStart"/>
      <w:r>
        <w:t>creosotebush</w:t>
      </w:r>
      <w:proofErr w:type="spellEnd"/>
      <w:r>
        <w:t xml:space="preserve"> scrub. In years of good moisture, alien annual grasses can comprise 66-97% of the total annual biomass in this system.</w:t>
      </w:r>
    </w:p>
    <w:p w:rsidR="00D84725" w:rsidP="00D84725" w:rsidRDefault="00D84725" w14:paraId="35B77623" w14:textId="77777777"/>
    <w:p w:rsidR="00D84725" w:rsidP="00D84725" w:rsidRDefault="00D84725" w14:paraId="5A3BDC07" w14:textId="2D813B84">
      <w:r>
        <w:t>Historic</w:t>
      </w:r>
      <w:r w:rsidR="005D554D">
        <w:t>al</w:t>
      </w:r>
      <w:r>
        <w:t xml:space="preserve"> year</w:t>
      </w:r>
      <w:r w:rsidR="0040179D">
        <w:t>-</w:t>
      </w:r>
      <w:r>
        <w:t>round livestock grazing has contributed to the deterioration of this system.</w:t>
      </w:r>
    </w:p>
    <w:p w:rsidR="00D84725" w:rsidP="00D84725" w:rsidRDefault="00D84725" w14:paraId="4574E50A" w14:textId="77777777">
      <w:pPr>
        <w:pStyle w:val="InfoPara"/>
      </w:pPr>
      <w:r>
        <w:t>Issues or Problems</w:t>
      </w:r>
    </w:p>
    <w:p w:rsidR="00D84725" w:rsidP="00D84725" w:rsidRDefault="00D84725" w14:paraId="30838B13" w14:textId="2095E746">
      <w:r>
        <w:t xml:space="preserve">Little information is available regarding fire frequency and fire severity in pre-settlement fire conditions in warm desert plant communities. </w:t>
      </w:r>
    </w:p>
    <w:p w:rsidR="00D84725" w:rsidP="00D84725" w:rsidRDefault="00D84725" w14:paraId="417B1498" w14:textId="77777777">
      <w:pPr>
        <w:pStyle w:val="InfoPara"/>
      </w:pPr>
      <w:r>
        <w:t>Native Uncharacteristic Conditions</w:t>
      </w:r>
    </w:p>
    <w:p w:rsidR="006A2FB8" w:rsidP="006A2FB8" w:rsidRDefault="006A2FB8" w14:paraId="027835FC" w14:textId="77777777">
      <w:r>
        <w:t xml:space="preserve">Cover of shrub </w:t>
      </w:r>
      <w:r w:rsidR="00C17E35">
        <w:t>&gt;</w:t>
      </w:r>
      <w:r>
        <w:t>30%</w:t>
      </w:r>
      <w:r w:rsidR="00C17E35">
        <w:t xml:space="preserve"> </w:t>
      </w:r>
      <w:r w:rsidR="000A094B">
        <w:t>(remote sensing)</w:t>
      </w:r>
      <w:r>
        <w:t xml:space="preserve"> is considered uncharacteristic.</w:t>
      </w:r>
    </w:p>
    <w:p w:rsidR="00D84725" w:rsidP="00D84725" w:rsidRDefault="00D84725" w14:paraId="29D1EA01" w14:textId="77777777"/>
    <w:p w:rsidR="00D84725" w:rsidP="00D84725" w:rsidRDefault="00D84725" w14:paraId="750AF995" w14:textId="77777777">
      <w:pPr>
        <w:pStyle w:val="InfoPara"/>
      </w:pPr>
      <w:r>
        <w:t>Comments</w:t>
      </w:r>
    </w:p>
    <w:p w:rsidR="000E145E" w:rsidP="00A75FF3" w:rsidRDefault="005D554D" w14:paraId="2D5F2D25" w14:textId="71EB6A69">
      <w:r>
        <w:t>During the 2016 model review</w:t>
      </w:r>
      <w:r w:rsidR="0040179D">
        <w:t>,</w:t>
      </w:r>
      <w:r>
        <w:t xml:space="preserve"> t</w:t>
      </w:r>
      <w:r w:rsidR="0083325E">
        <w:t>hree variants of t</w:t>
      </w:r>
      <w:r>
        <w:t>his BpS were</w:t>
      </w:r>
      <w:r w:rsidR="000E145E">
        <w:t xml:space="preserve"> reviewed by Andrea</w:t>
      </w:r>
      <w:r w:rsidRPr="005448FC" w:rsidR="000E145E">
        <w:t xml:space="preserve"> </w:t>
      </w:r>
      <w:r w:rsidRPr="005448FC" w:rsidR="005448FC">
        <w:t>Laliberte</w:t>
      </w:r>
      <w:r w:rsidR="000E145E">
        <w:t>. L</w:t>
      </w:r>
      <w:r>
        <w:t>aliberte</w:t>
      </w:r>
      <w:r w:rsidR="000E145E">
        <w:t xml:space="preserve"> noted that the descriptions for all zones were very similar and that the models were identical. She recommended that</w:t>
      </w:r>
      <w:r w:rsidR="00A51A57">
        <w:t xml:space="preserve"> all zones be combined and suggested adjustments to the s-class structure to improve </w:t>
      </w:r>
      <w:proofErr w:type="spellStart"/>
      <w:r w:rsidR="00A51A57">
        <w:t>mappability</w:t>
      </w:r>
      <w:proofErr w:type="spellEnd"/>
      <w:r w:rsidR="00A51A57">
        <w:t>.</w:t>
      </w:r>
      <w:r w:rsidR="00CD0509">
        <w:t xml:space="preserve"> </w:t>
      </w:r>
      <w:r>
        <w:t xml:space="preserve">Also during the review, </w:t>
      </w:r>
      <w:r w:rsidR="00CD0509">
        <w:t>Kori Blankenship changed the Late1 Closed to Late1 Closed mixed</w:t>
      </w:r>
      <w:r w:rsidR="0040179D">
        <w:t>-</w:t>
      </w:r>
      <w:r w:rsidR="00CD0509">
        <w:t>severity fire transition to replacement severity to comply with LANDFIRE fire severity definitions. LANDFIRE defines replacement</w:t>
      </w:r>
      <w:r w:rsidR="0040179D">
        <w:t>-</w:t>
      </w:r>
      <w:r w:rsidR="00CD0509">
        <w:t xml:space="preserve">severity fire as a fire that topkills &gt;75% of the upper-layer lifeform. Because </w:t>
      </w:r>
      <w:proofErr w:type="spellStart"/>
      <w:r w:rsidR="0065645D">
        <w:t>c</w:t>
      </w:r>
      <w:r w:rsidR="00CD0509">
        <w:t>re</w:t>
      </w:r>
      <w:r w:rsidR="0065645D">
        <w:t>o</w:t>
      </w:r>
      <w:r w:rsidR="00CD0509">
        <w:t>sotebush</w:t>
      </w:r>
      <w:proofErr w:type="spellEnd"/>
      <w:r w:rsidR="00CD0509">
        <w:t xml:space="preserve"> is typically killed by fire (Marshall 1995), Blankenship assumed that the modelers used mixed fire in the Late1 Closed state to represent a very patchy fire, but because where fire occurred it probably killed the </w:t>
      </w:r>
      <w:proofErr w:type="spellStart"/>
      <w:r w:rsidR="00CD0509">
        <w:t>cresotebush</w:t>
      </w:r>
      <w:proofErr w:type="spellEnd"/>
      <w:r w:rsidR="0040179D">
        <w:t>,</w:t>
      </w:r>
      <w:r w:rsidR="00CD0509">
        <w:t xml:space="preserve"> it met LANDFIRE’s replacement fire criteria. </w:t>
      </w:r>
    </w:p>
    <w:p w:rsidR="000E145E" w:rsidP="00A75FF3" w:rsidRDefault="000E145E" w14:paraId="36E3ED8E" w14:textId="77777777"/>
    <w:p w:rsidR="002637BA" w:rsidP="006A2FB8" w:rsidRDefault="000E145E" w14:paraId="2EDF6365" w14:textId="22763652">
      <w:r>
        <w:t>Patti Novak-</w:t>
      </w:r>
      <w:proofErr w:type="spellStart"/>
      <w:r>
        <w:t>Echenique</w:t>
      </w:r>
      <w:proofErr w:type="spellEnd"/>
      <w:r>
        <w:t xml:space="preserve"> was the primary model contributor for </w:t>
      </w:r>
      <w:r w:rsidR="0040179D">
        <w:t>MZ</w:t>
      </w:r>
      <w:r>
        <w:t xml:space="preserve">4, </w:t>
      </w:r>
      <w:r w:rsidR="0040179D">
        <w:t>MZ</w:t>
      </w:r>
      <w:r>
        <w:t xml:space="preserve">13, </w:t>
      </w:r>
      <w:r w:rsidR="0040179D">
        <w:t>MZ</w:t>
      </w:r>
      <w:r>
        <w:t>14</w:t>
      </w:r>
      <w:r w:rsidR="0026174D">
        <w:t xml:space="preserve">, </w:t>
      </w:r>
      <w:r w:rsidR="0040179D">
        <w:t>MZ</w:t>
      </w:r>
      <w:r w:rsidR="0026174D">
        <w:t>15,</w:t>
      </w:r>
      <w:r>
        <w:t xml:space="preserve"> and </w:t>
      </w:r>
      <w:r w:rsidR="0040179D">
        <w:t>MZ</w:t>
      </w:r>
      <w:r>
        <w:t xml:space="preserve">25. Gary </w:t>
      </w:r>
      <w:proofErr w:type="spellStart"/>
      <w:r>
        <w:t>Medlyn</w:t>
      </w:r>
      <w:proofErr w:type="spellEnd"/>
      <w:r>
        <w:t xml:space="preserve"> was the primary model contributor for </w:t>
      </w:r>
      <w:r w:rsidR="0040179D">
        <w:t>MZ</w:t>
      </w:r>
      <w:r>
        <w:t xml:space="preserve">6, </w:t>
      </w:r>
      <w:r w:rsidR="0040179D">
        <w:t>MZ</w:t>
      </w:r>
      <w:r>
        <w:t xml:space="preserve">12, </w:t>
      </w:r>
      <w:r w:rsidR="0040179D">
        <w:t>MZ</w:t>
      </w:r>
      <w:r>
        <w:t>17</w:t>
      </w:r>
      <w:r w:rsidR="0040179D">
        <w:t>,</w:t>
      </w:r>
      <w:r>
        <w:t xml:space="preserve"> and </w:t>
      </w:r>
      <w:r w:rsidR="0040179D">
        <w:t>MZ</w:t>
      </w:r>
      <w:r>
        <w:t xml:space="preserve">24. </w:t>
      </w:r>
      <w:r w:rsidR="001D71F6">
        <w:t xml:space="preserve">Jan </w:t>
      </w:r>
      <w:proofErr w:type="spellStart"/>
      <w:r w:rsidR="001D71F6">
        <w:t>Nachlinger</w:t>
      </w:r>
      <w:proofErr w:type="spellEnd"/>
      <w:r w:rsidR="001D71F6">
        <w:t xml:space="preserve"> (jnachlinger@tnc.org) revie</w:t>
      </w:r>
      <w:r w:rsidR="002637BA">
        <w:t>wed the model for MZ</w:t>
      </w:r>
      <w:r w:rsidR="0040179D">
        <w:t>0</w:t>
      </w:r>
      <w:r w:rsidR="002637BA">
        <w:t xml:space="preserve">4. </w:t>
      </w:r>
      <w:r>
        <w:t xml:space="preserve">Louis Provencher reviewed the model </w:t>
      </w:r>
      <w:r w:rsidR="0083325E">
        <w:t xml:space="preserve">for the northern end of the </w:t>
      </w:r>
      <w:proofErr w:type="spellStart"/>
      <w:r w:rsidR="0083325E">
        <w:t>BpS’s</w:t>
      </w:r>
      <w:proofErr w:type="spellEnd"/>
      <w:r w:rsidR="0083325E">
        <w:t xml:space="preserve"> range.</w:t>
      </w:r>
      <w:r>
        <w:t xml:space="preserve"> </w:t>
      </w:r>
    </w:p>
    <w:p w:rsidR="00917FEE" w:rsidP="00132F6C" w:rsidRDefault="00917FEE" w14:paraId="4529852C" w14:textId="4229B0C4"/>
    <w:p w:rsidR="00D84725" w:rsidP="00D84725" w:rsidRDefault="00D84725" w14:paraId="7B441A59" w14:textId="77777777">
      <w:pPr>
        <w:pStyle w:val="ReportSection"/>
      </w:pPr>
      <w:r>
        <w:t>Succession Classes</w:t>
      </w:r>
    </w:p>
    <w:p w:rsidR="00D84725" w:rsidP="00D84725" w:rsidRDefault="00D84725" w14:paraId="7EB3BF2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84725" w:rsidP="00D84725" w:rsidRDefault="00D84725" w14:paraId="50B9B19B" w14:textId="77777777">
      <w:pPr>
        <w:pStyle w:val="InfoPara"/>
        <w:pBdr>
          <w:top w:val="single" w:color="auto" w:sz="4" w:space="1"/>
        </w:pBdr>
      </w:pPr>
      <w:r xmlns:w="http://schemas.openxmlformats.org/wordprocessingml/2006/main">
        <w:t>Class A</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D84725" w:rsidP="00D84725" w:rsidRDefault="00D84725" w14:paraId="079ED6F6" w14:textId="77777777"/>
    <w:p w:rsidR="00D84725" w:rsidP="00D84725" w:rsidRDefault="00D84725" w14:paraId="73A9564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916"/>
        <w:gridCol w:w="2916"/>
        <w:gridCol w:w="1956"/>
      </w:tblGrid>
      <w:tr w:rsidRPr="00D84725" w:rsidR="00D84725" w:rsidTr="00D84725" w14:paraId="38A8C2EA" w14:textId="77777777">
        <w:tc>
          <w:tcPr>
            <w:tcW w:w="1164" w:type="dxa"/>
            <w:tcBorders>
              <w:top w:val="single" w:color="auto" w:sz="2" w:space="0"/>
              <w:bottom w:val="single" w:color="000000" w:sz="12" w:space="0"/>
            </w:tcBorders>
            <w:shd w:val="clear" w:color="auto" w:fill="auto"/>
          </w:tcPr>
          <w:p w:rsidRPr="00D84725" w:rsidR="00D84725" w:rsidP="00F97D02" w:rsidRDefault="00D84725" w14:paraId="425F1956" w14:textId="77777777">
            <w:pPr>
              <w:rPr>
                <w:b/>
                <w:bCs/>
              </w:rPr>
            </w:pPr>
            <w:r w:rsidRPr="00D84725">
              <w:rPr>
                <w:b/>
                <w:bCs/>
              </w:rPr>
              <w:t>Symbol</w:t>
            </w:r>
          </w:p>
        </w:tc>
        <w:tc>
          <w:tcPr>
            <w:tcW w:w="2916" w:type="dxa"/>
            <w:tcBorders>
              <w:top w:val="single" w:color="auto" w:sz="2" w:space="0"/>
              <w:bottom w:val="single" w:color="000000" w:sz="12" w:space="0"/>
            </w:tcBorders>
            <w:shd w:val="clear" w:color="auto" w:fill="auto"/>
          </w:tcPr>
          <w:p w:rsidRPr="00D84725" w:rsidR="00D84725" w:rsidP="00F97D02" w:rsidRDefault="00D84725" w14:paraId="555BDFB8" w14:textId="77777777">
            <w:pPr>
              <w:rPr>
                <w:b/>
                <w:bCs/>
              </w:rPr>
            </w:pPr>
            <w:r w:rsidRPr="00D84725">
              <w:rPr>
                <w:b/>
                <w:bCs/>
              </w:rPr>
              <w:t>Scientific Name</w:t>
            </w:r>
          </w:p>
        </w:tc>
        <w:tc>
          <w:tcPr>
            <w:tcW w:w="2916" w:type="dxa"/>
            <w:tcBorders>
              <w:top w:val="single" w:color="auto" w:sz="2" w:space="0"/>
              <w:bottom w:val="single" w:color="000000" w:sz="12" w:space="0"/>
            </w:tcBorders>
            <w:shd w:val="clear" w:color="auto" w:fill="auto"/>
          </w:tcPr>
          <w:p w:rsidRPr="00D84725" w:rsidR="00D84725" w:rsidP="00F97D02" w:rsidRDefault="00D84725" w14:paraId="40A269C4" w14:textId="77777777">
            <w:pPr>
              <w:rPr>
                <w:b/>
                <w:bCs/>
              </w:rPr>
            </w:pPr>
            <w:r w:rsidRPr="00D84725">
              <w:rPr>
                <w:b/>
                <w:bCs/>
              </w:rPr>
              <w:t>Common Name</w:t>
            </w:r>
          </w:p>
        </w:tc>
        <w:tc>
          <w:tcPr>
            <w:tcW w:w="1956" w:type="dxa"/>
            <w:tcBorders>
              <w:top w:val="single" w:color="auto" w:sz="2" w:space="0"/>
              <w:bottom w:val="single" w:color="000000" w:sz="12" w:space="0"/>
            </w:tcBorders>
            <w:shd w:val="clear" w:color="auto" w:fill="auto"/>
          </w:tcPr>
          <w:p w:rsidRPr="00D84725" w:rsidR="00D84725" w:rsidP="00F97D02" w:rsidRDefault="00D84725" w14:paraId="31C04877" w14:textId="77777777">
            <w:pPr>
              <w:rPr>
                <w:b/>
                <w:bCs/>
              </w:rPr>
            </w:pPr>
            <w:r w:rsidRPr="00D84725">
              <w:rPr>
                <w:b/>
                <w:bCs/>
              </w:rPr>
              <w:t>Canopy Position</w:t>
            </w:r>
          </w:p>
        </w:tc>
      </w:tr>
      <w:tr w:rsidRPr="00D84725" w:rsidR="005A765D" w:rsidTr="00D84725" w14:paraId="7C63FAD5" w14:textId="77777777">
        <w:tc>
          <w:tcPr>
            <w:tcW w:w="1164" w:type="dxa"/>
            <w:tcBorders>
              <w:top w:val="single" w:color="000000" w:sz="12" w:space="0"/>
            </w:tcBorders>
            <w:shd w:val="clear" w:color="auto" w:fill="auto"/>
          </w:tcPr>
          <w:p w:rsidRPr="00D84725" w:rsidR="005A765D" w:rsidP="005A765D" w:rsidRDefault="005A765D" w14:paraId="3D4A6200" w14:textId="1F84C2A5">
            <w:pPr>
              <w:rPr>
                <w:bCs/>
              </w:rPr>
            </w:pPr>
            <w:r w:rsidRPr="00D84725">
              <w:rPr>
                <w:bCs/>
              </w:rPr>
              <w:t>ARIST</w:t>
            </w:r>
          </w:p>
        </w:tc>
        <w:tc>
          <w:tcPr>
            <w:tcW w:w="2916" w:type="dxa"/>
            <w:tcBorders>
              <w:top w:val="single" w:color="000000" w:sz="12" w:space="0"/>
            </w:tcBorders>
            <w:shd w:val="clear" w:color="auto" w:fill="auto"/>
          </w:tcPr>
          <w:p w:rsidRPr="00D84725" w:rsidR="005A765D" w:rsidP="005A765D" w:rsidRDefault="005A765D" w14:paraId="699E6F6B" w14:textId="432BF461">
            <w:proofErr w:type="spellStart"/>
            <w:r w:rsidRPr="00D84725">
              <w:t>Aristida</w:t>
            </w:r>
            <w:proofErr w:type="spellEnd"/>
          </w:p>
        </w:tc>
        <w:tc>
          <w:tcPr>
            <w:tcW w:w="2916" w:type="dxa"/>
            <w:tcBorders>
              <w:top w:val="single" w:color="000000" w:sz="12" w:space="0"/>
            </w:tcBorders>
            <w:shd w:val="clear" w:color="auto" w:fill="auto"/>
          </w:tcPr>
          <w:p w:rsidRPr="00D84725" w:rsidR="005A765D" w:rsidP="005A765D" w:rsidRDefault="005A765D" w14:paraId="7E253867" w14:textId="084B0F2C">
            <w:proofErr w:type="spellStart"/>
            <w:r w:rsidRPr="00D84725">
              <w:t>Threeawn</w:t>
            </w:r>
            <w:proofErr w:type="spellEnd"/>
          </w:p>
        </w:tc>
        <w:tc>
          <w:tcPr>
            <w:tcW w:w="1956" w:type="dxa"/>
            <w:tcBorders>
              <w:top w:val="single" w:color="000000" w:sz="12" w:space="0"/>
            </w:tcBorders>
            <w:shd w:val="clear" w:color="auto" w:fill="auto"/>
          </w:tcPr>
          <w:p w:rsidRPr="00D84725" w:rsidR="005A765D" w:rsidP="005A765D" w:rsidRDefault="005A765D" w14:paraId="74F1D421" w14:textId="4291CDF8">
            <w:r w:rsidRPr="00D84725">
              <w:t>Lower</w:t>
            </w:r>
          </w:p>
        </w:tc>
      </w:tr>
      <w:tr w:rsidRPr="00D84725" w:rsidR="00D84725" w:rsidTr="00D84725" w14:paraId="47B23824" w14:textId="77777777">
        <w:tc>
          <w:tcPr>
            <w:tcW w:w="1164" w:type="dxa"/>
            <w:shd w:val="clear" w:color="auto" w:fill="auto"/>
          </w:tcPr>
          <w:p w:rsidRPr="00D84725" w:rsidR="00D84725" w:rsidP="00F97D02" w:rsidRDefault="00D84725" w14:paraId="229ABF88" w14:textId="77777777">
            <w:pPr>
              <w:rPr>
                <w:bCs/>
              </w:rPr>
            </w:pPr>
            <w:r w:rsidRPr="00D84725">
              <w:rPr>
                <w:bCs/>
              </w:rPr>
              <w:t>AMDU2</w:t>
            </w:r>
          </w:p>
        </w:tc>
        <w:tc>
          <w:tcPr>
            <w:tcW w:w="2916" w:type="dxa"/>
            <w:shd w:val="clear" w:color="auto" w:fill="auto"/>
          </w:tcPr>
          <w:p w:rsidRPr="00D84725" w:rsidR="00D84725" w:rsidP="00F97D02" w:rsidRDefault="00D84725" w14:paraId="25B28B84" w14:textId="77777777">
            <w:r w:rsidRPr="00D84725">
              <w:t xml:space="preserve">Ambrosia </w:t>
            </w:r>
            <w:proofErr w:type="spellStart"/>
            <w:r w:rsidRPr="00D84725">
              <w:t>dumosa</w:t>
            </w:r>
            <w:proofErr w:type="spellEnd"/>
          </w:p>
        </w:tc>
        <w:tc>
          <w:tcPr>
            <w:tcW w:w="2916" w:type="dxa"/>
            <w:shd w:val="clear" w:color="auto" w:fill="auto"/>
          </w:tcPr>
          <w:p w:rsidRPr="00D84725" w:rsidR="00D84725" w:rsidP="00F97D02" w:rsidRDefault="00D84725" w14:paraId="4D9F08E4" w14:textId="77777777">
            <w:proofErr w:type="spellStart"/>
            <w:r w:rsidRPr="00D84725">
              <w:t>Burrobush</w:t>
            </w:r>
            <w:proofErr w:type="spellEnd"/>
          </w:p>
        </w:tc>
        <w:tc>
          <w:tcPr>
            <w:tcW w:w="1956" w:type="dxa"/>
            <w:shd w:val="clear" w:color="auto" w:fill="auto"/>
          </w:tcPr>
          <w:p w:rsidRPr="00D84725" w:rsidR="00D84725" w:rsidP="00F97D02" w:rsidRDefault="00D84725" w14:paraId="6924E6AC" w14:textId="77777777">
            <w:r w:rsidRPr="00D84725">
              <w:t>Low-Mid</w:t>
            </w:r>
          </w:p>
        </w:tc>
      </w:tr>
      <w:tr w:rsidRPr="00D84725" w:rsidR="00D84725" w:rsidTr="00D84725" w14:paraId="33140897" w14:textId="77777777">
        <w:tc>
          <w:tcPr>
            <w:tcW w:w="1164" w:type="dxa"/>
            <w:shd w:val="clear" w:color="auto" w:fill="auto"/>
          </w:tcPr>
          <w:p w:rsidRPr="00D84725" w:rsidR="00D84725" w:rsidP="00F97D02" w:rsidRDefault="00D84725" w14:paraId="1B2086E3" w14:textId="77777777">
            <w:pPr>
              <w:rPr>
                <w:bCs/>
              </w:rPr>
            </w:pPr>
            <w:r w:rsidRPr="00D84725">
              <w:rPr>
                <w:bCs/>
              </w:rPr>
              <w:lastRenderedPageBreak/>
              <w:t>LATR2</w:t>
            </w:r>
          </w:p>
        </w:tc>
        <w:tc>
          <w:tcPr>
            <w:tcW w:w="2916" w:type="dxa"/>
            <w:shd w:val="clear" w:color="auto" w:fill="auto"/>
          </w:tcPr>
          <w:p w:rsidRPr="00D84725" w:rsidR="00D84725" w:rsidP="00F97D02" w:rsidRDefault="00D84725" w14:paraId="49E362B8" w14:textId="77777777">
            <w:proofErr w:type="spellStart"/>
            <w:r w:rsidRPr="00D84725">
              <w:t>Larrea</w:t>
            </w:r>
            <w:proofErr w:type="spellEnd"/>
            <w:r w:rsidRPr="00D84725">
              <w:t xml:space="preserve"> tridentata</w:t>
            </w:r>
          </w:p>
        </w:tc>
        <w:tc>
          <w:tcPr>
            <w:tcW w:w="2916" w:type="dxa"/>
            <w:shd w:val="clear" w:color="auto" w:fill="auto"/>
          </w:tcPr>
          <w:p w:rsidRPr="00D84725" w:rsidR="00D84725" w:rsidP="00F97D02" w:rsidRDefault="00D84725" w14:paraId="334F05C9" w14:textId="77777777">
            <w:r w:rsidRPr="00D84725">
              <w:t>Creosote bush</w:t>
            </w:r>
          </w:p>
        </w:tc>
        <w:tc>
          <w:tcPr>
            <w:tcW w:w="1956" w:type="dxa"/>
            <w:shd w:val="clear" w:color="auto" w:fill="auto"/>
          </w:tcPr>
          <w:p w:rsidRPr="00D84725" w:rsidR="00D84725" w:rsidP="00F97D02" w:rsidRDefault="00D84725" w14:paraId="799DBACB" w14:textId="77777777">
            <w:r w:rsidRPr="00D84725">
              <w:t>Upper</w:t>
            </w:r>
          </w:p>
        </w:tc>
      </w:tr>
      <w:tr w:rsidRPr="00D84725" w:rsidR="00D84725" w:rsidTr="00D84725" w14:paraId="52E0770D" w14:textId="77777777">
        <w:tc>
          <w:tcPr>
            <w:tcW w:w="1164" w:type="dxa"/>
            <w:shd w:val="clear" w:color="auto" w:fill="auto"/>
          </w:tcPr>
          <w:p w:rsidRPr="00D84725" w:rsidR="00D84725" w:rsidP="00F97D02" w:rsidRDefault="006A2FB8" w14:paraId="229A52A9" w14:textId="116C09E3">
            <w:pPr>
              <w:rPr>
                <w:bCs/>
              </w:rPr>
            </w:pPr>
            <w:r w:rsidRPr="006A2FB8">
              <w:rPr>
                <w:bCs/>
              </w:rPr>
              <w:t>HYSA</w:t>
            </w:r>
          </w:p>
        </w:tc>
        <w:tc>
          <w:tcPr>
            <w:tcW w:w="2916" w:type="dxa"/>
            <w:shd w:val="clear" w:color="auto" w:fill="auto"/>
          </w:tcPr>
          <w:p w:rsidRPr="00D84725" w:rsidR="00D84725" w:rsidP="00F97D02" w:rsidRDefault="006A2FB8" w14:paraId="1561F404" w14:textId="78F1A151">
            <w:proofErr w:type="spellStart"/>
            <w:r w:rsidRPr="006A2FB8">
              <w:t>Hymenoclea</w:t>
            </w:r>
            <w:proofErr w:type="spellEnd"/>
            <w:r w:rsidRPr="006A2FB8">
              <w:t xml:space="preserve"> </w:t>
            </w:r>
            <w:proofErr w:type="spellStart"/>
            <w:r w:rsidRPr="006A2FB8">
              <w:t>salsola</w:t>
            </w:r>
            <w:proofErr w:type="spellEnd"/>
          </w:p>
        </w:tc>
        <w:tc>
          <w:tcPr>
            <w:tcW w:w="2916" w:type="dxa"/>
            <w:shd w:val="clear" w:color="auto" w:fill="auto"/>
          </w:tcPr>
          <w:p w:rsidRPr="00D84725" w:rsidR="00D84725" w:rsidP="00F97D02" w:rsidRDefault="006A2FB8" w14:paraId="69DAF007" w14:textId="78C3F2BF">
            <w:proofErr w:type="spellStart"/>
            <w:r w:rsidRPr="006A2FB8">
              <w:t>Burrobrush</w:t>
            </w:r>
            <w:proofErr w:type="spellEnd"/>
          </w:p>
        </w:tc>
        <w:tc>
          <w:tcPr>
            <w:tcW w:w="1956" w:type="dxa"/>
            <w:shd w:val="clear" w:color="auto" w:fill="auto"/>
          </w:tcPr>
          <w:p w:rsidRPr="00D84725" w:rsidR="00D84725" w:rsidP="00F97D02" w:rsidRDefault="006A2FB8" w14:paraId="0F372DB0" w14:textId="10448CD0">
            <w:r w:rsidRPr="006A2FB8">
              <w:t>Low-Mid</w:t>
            </w:r>
          </w:p>
        </w:tc>
      </w:tr>
    </w:tbl>
    <w:p w:rsidR="00D84725" w:rsidP="00D84725" w:rsidRDefault="00D84725" w14:paraId="08441DD2" w14:textId="77777777"/>
    <w:p w:rsidR="00D84725" w:rsidP="00D84725" w:rsidRDefault="00D84725" w14:paraId="3838AA93" w14:textId="77777777">
      <w:pPr>
        <w:pStyle w:val="SClassInfoPara"/>
      </w:pPr>
      <w:r>
        <w:t>Description</w:t>
      </w:r>
    </w:p>
    <w:p w:rsidR="00132F6C" w:rsidP="00132F6C" w:rsidRDefault="005A765D" w14:paraId="52455B6D" w14:textId="490DDE5D">
      <w:r>
        <w:t>Low</w:t>
      </w:r>
      <w:r w:rsidR="0065645D">
        <w:t>-</w:t>
      </w:r>
      <w:r>
        <w:t xml:space="preserve">cover </w:t>
      </w:r>
      <w:proofErr w:type="spellStart"/>
      <w:r>
        <w:t>c</w:t>
      </w:r>
      <w:r w:rsidR="00D84725">
        <w:t>reosotebush</w:t>
      </w:r>
      <w:proofErr w:type="spellEnd"/>
      <w:r w:rsidR="00D84725">
        <w:t xml:space="preserve"> scrub</w:t>
      </w:r>
      <w:r>
        <w:t>.</w:t>
      </w:r>
      <w:r w:rsidR="005D554D">
        <w:t xml:space="preserve"> </w:t>
      </w:r>
      <w:r w:rsidR="00D84725">
        <w:t xml:space="preserve">Under historical condition where invasive annual grasses are absent, the fire return interval is virtually nonexistent except for areas near the base of mountains experiencing locally higher rainfall and fine fuel buildup from native </w:t>
      </w:r>
      <w:r w:rsidR="00BF78DA">
        <w:t>annuals</w:t>
      </w:r>
      <w:r w:rsidR="00D84725">
        <w:t xml:space="preserve">. </w:t>
      </w:r>
    </w:p>
    <w:p w:rsidR="00D84725" w:rsidP="00D84725" w:rsidRDefault="00D84725" w14:paraId="74A2EDA2" w14:textId="77777777"/>
    <w:p>
      <w:r>
        <w:rPr>
          <w:i/>
          <w:u w:val="single"/>
        </w:rPr>
        <w:t>Maximum Tree Size Class</w:t>
      </w:r>
      <w:br/>
      <w:r>
        <w:t>None</w:t>
      </w:r>
    </w:p>
    <w:p w:rsidR="00D84725" w:rsidP="00D84725" w:rsidRDefault="00D84725" w14:paraId="298347EE" w14:textId="77777777">
      <w:pPr>
        <w:pStyle w:val="InfoPara"/>
        <w:pBdr>
          <w:top w:val="single" w:color="auto" w:sz="4" w:space="1"/>
        </w:pBdr>
      </w:pPr>
      <w:r xmlns:w="http://schemas.openxmlformats.org/wordprocessingml/2006/main">
        <w:t>Class B</w:t>
      </w:r>
      <w:r xmlns:w="http://schemas.openxmlformats.org/wordprocessingml/2006/main">
        <w:tab/>
        <w:t>85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D84725" w:rsidP="00D84725" w:rsidRDefault="00D84725" w14:paraId="7F455AC8" w14:textId="77777777"/>
    <w:p w:rsidR="00D84725" w:rsidP="00D84725" w:rsidRDefault="00D84725" w14:paraId="22B89F7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112"/>
        <w:gridCol w:w="1860"/>
        <w:gridCol w:w="1956"/>
      </w:tblGrid>
      <w:tr w:rsidRPr="00D84725" w:rsidR="00D84725" w:rsidTr="00D84725" w14:paraId="273CD045" w14:textId="77777777">
        <w:tc>
          <w:tcPr>
            <w:tcW w:w="1164" w:type="dxa"/>
            <w:tcBorders>
              <w:top w:val="single" w:color="auto" w:sz="2" w:space="0"/>
              <w:bottom w:val="single" w:color="000000" w:sz="12" w:space="0"/>
            </w:tcBorders>
            <w:shd w:val="clear" w:color="auto" w:fill="auto"/>
          </w:tcPr>
          <w:p w:rsidRPr="00D84725" w:rsidR="00D84725" w:rsidP="00284C21" w:rsidRDefault="00D84725" w14:paraId="1FCA9F54" w14:textId="77777777">
            <w:pPr>
              <w:rPr>
                <w:b/>
                <w:bCs/>
              </w:rPr>
            </w:pPr>
            <w:r w:rsidRPr="00D84725">
              <w:rPr>
                <w:b/>
                <w:bCs/>
              </w:rPr>
              <w:t>Symbol</w:t>
            </w:r>
          </w:p>
        </w:tc>
        <w:tc>
          <w:tcPr>
            <w:tcW w:w="2112" w:type="dxa"/>
            <w:tcBorders>
              <w:top w:val="single" w:color="auto" w:sz="2" w:space="0"/>
              <w:bottom w:val="single" w:color="000000" w:sz="12" w:space="0"/>
            </w:tcBorders>
            <w:shd w:val="clear" w:color="auto" w:fill="auto"/>
          </w:tcPr>
          <w:p w:rsidRPr="00D84725" w:rsidR="00D84725" w:rsidP="00284C21" w:rsidRDefault="00D84725" w14:paraId="3B4F2019" w14:textId="77777777">
            <w:pPr>
              <w:rPr>
                <w:b/>
                <w:bCs/>
              </w:rPr>
            </w:pPr>
            <w:r w:rsidRPr="00D84725">
              <w:rPr>
                <w:b/>
                <w:bCs/>
              </w:rPr>
              <w:t>Scientific Name</w:t>
            </w:r>
          </w:p>
        </w:tc>
        <w:tc>
          <w:tcPr>
            <w:tcW w:w="1860" w:type="dxa"/>
            <w:tcBorders>
              <w:top w:val="single" w:color="auto" w:sz="2" w:space="0"/>
              <w:bottom w:val="single" w:color="000000" w:sz="12" w:space="0"/>
            </w:tcBorders>
            <w:shd w:val="clear" w:color="auto" w:fill="auto"/>
          </w:tcPr>
          <w:p w:rsidRPr="00D84725" w:rsidR="00D84725" w:rsidP="00284C21" w:rsidRDefault="00D84725" w14:paraId="658F3CF7" w14:textId="77777777">
            <w:pPr>
              <w:rPr>
                <w:b/>
                <w:bCs/>
              </w:rPr>
            </w:pPr>
            <w:r w:rsidRPr="00D84725">
              <w:rPr>
                <w:b/>
                <w:bCs/>
              </w:rPr>
              <w:t>Common Name</w:t>
            </w:r>
          </w:p>
        </w:tc>
        <w:tc>
          <w:tcPr>
            <w:tcW w:w="1956" w:type="dxa"/>
            <w:tcBorders>
              <w:top w:val="single" w:color="auto" w:sz="2" w:space="0"/>
              <w:bottom w:val="single" w:color="000000" w:sz="12" w:space="0"/>
            </w:tcBorders>
            <w:shd w:val="clear" w:color="auto" w:fill="auto"/>
          </w:tcPr>
          <w:p w:rsidRPr="00D84725" w:rsidR="00D84725" w:rsidP="00284C21" w:rsidRDefault="00D84725" w14:paraId="4322C06C" w14:textId="77777777">
            <w:pPr>
              <w:rPr>
                <w:b/>
                <w:bCs/>
              </w:rPr>
            </w:pPr>
            <w:r w:rsidRPr="00D84725">
              <w:rPr>
                <w:b/>
                <w:bCs/>
              </w:rPr>
              <w:t>Canopy Position</w:t>
            </w:r>
          </w:p>
        </w:tc>
      </w:tr>
      <w:tr w:rsidRPr="00D84725" w:rsidR="00D84725" w:rsidTr="00D84725" w14:paraId="788F26AF" w14:textId="77777777">
        <w:tc>
          <w:tcPr>
            <w:tcW w:w="1164" w:type="dxa"/>
            <w:tcBorders>
              <w:top w:val="single" w:color="000000" w:sz="12" w:space="0"/>
            </w:tcBorders>
            <w:shd w:val="clear" w:color="auto" w:fill="auto"/>
          </w:tcPr>
          <w:p w:rsidRPr="00D84725" w:rsidR="00D84725" w:rsidP="00284C21" w:rsidRDefault="00D84725" w14:paraId="630EA328" w14:textId="77777777">
            <w:pPr>
              <w:rPr>
                <w:bCs/>
              </w:rPr>
            </w:pPr>
            <w:r w:rsidRPr="00D84725">
              <w:rPr>
                <w:bCs/>
              </w:rPr>
              <w:t>LATR2</w:t>
            </w:r>
          </w:p>
        </w:tc>
        <w:tc>
          <w:tcPr>
            <w:tcW w:w="2112" w:type="dxa"/>
            <w:tcBorders>
              <w:top w:val="single" w:color="000000" w:sz="12" w:space="0"/>
            </w:tcBorders>
            <w:shd w:val="clear" w:color="auto" w:fill="auto"/>
          </w:tcPr>
          <w:p w:rsidRPr="00D84725" w:rsidR="00D84725" w:rsidP="00284C21" w:rsidRDefault="00D84725" w14:paraId="4396294C" w14:textId="77777777">
            <w:proofErr w:type="spellStart"/>
            <w:r w:rsidRPr="00D84725">
              <w:t>Larrea</w:t>
            </w:r>
            <w:proofErr w:type="spellEnd"/>
            <w:r w:rsidRPr="00D84725">
              <w:t xml:space="preserve"> tridentata</w:t>
            </w:r>
          </w:p>
        </w:tc>
        <w:tc>
          <w:tcPr>
            <w:tcW w:w="1860" w:type="dxa"/>
            <w:tcBorders>
              <w:top w:val="single" w:color="000000" w:sz="12" w:space="0"/>
            </w:tcBorders>
            <w:shd w:val="clear" w:color="auto" w:fill="auto"/>
          </w:tcPr>
          <w:p w:rsidRPr="00D84725" w:rsidR="00D84725" w:rsidP="00284C21" w:rsidRDefault="00D84725" w14:paraId="72BB146F" w14:textId="77777777">
            <w:r w:rsidRPr="00D84725">
              <w:t>Creosote bush</w:t>
            </w:r>
          </w:p>
        </w:tc>
        <w:tc>
          <w:tcPr>
            <w:tcW w:w="1956" w:type="dxa"/>
            <w:tcBorders>
              <w:top w:val="single" w:color="000000" w:sz="12" w:space="0"/>
            </w:tcBorders>
            <w:shd w:val="clear" w:color="auto" w:fill="auto"/>
          </w:tcPr>
          <w:p w:rsidRPr="00D84725" w:rsidR="00D84725" w:rsidP="00284C21" w:rsidRDefault="006A2FB8" w14:paraId="0E0BDFA3" w14:textId="20C4C601">
            <w:r w:rsidRPr="006A2FB8">
              <w:t>Upper</w:t>
            </w:r>
          </w:p>
        </w:tc>
      </w:tr>
      <w:tr w:rsidRPr="00D84725" w:rsidR="00D84725" w:rsidTr="00D84725" w14:paraId="1B5E7021" w14:textId="77777777">
        <w:tc>
          <w:tcPr>
            <w:tcW w:w="1164" w:type="dxa"/>
            <w:shd w:val="clear" w:color="auto" w:fill="auto"/>
          </w:tcPr>
          <w:p w:rsidRPr="00D84725" w:rsidR="00D84725" w:rsidP="00284C21" w:rsidRDefault="00D84725" w14:paraId="26CC09CD" w14:textId="77777777">
            <w:pPr>
              <w:rPr>
                <w:bCs/>
              </w:rPr>
            </w:pPr>
            <w:r w:rsidRPr="00D84725">
              <w:rPr>
                <w:bCs/>
              </w:rPr>
              <w:t>AMDU2</w:t>
            </w:r>
          </w:p>
        </w:tc>
        <w:tc>
          <w:tcPr>
            <w:tcW w:w="2112" w:type="dxa"/>
            <w:shd w:val="clear" w:color="auto" w:fill="auto"/>
          </w:tcPr>
          <w:p w:rsidRPr="00D84725" w:rsidR="00D84725" w:rsidP="00284C21" w:rsidRDefault="00D84725" w14:paraId="7CA0CB78" w14:textId="77777777">
            <w:r w:rsidRPr="00D84725">
              <w:t xml:space="preserve">Ambrosia </w:t>
            </w:r>
            <w:proofErr w:type="spellStart"/>
            <w:r w:rsidRPr="00D84725">
              <w:t>dumosa</w:t>
            </w:r>
            <w:proofErr w:type="spellEnd"/>
          </w:p>
        </w:tc>
        <w:tc>
          <w:tcPr>
            <w:tcW w:w="1860" w:type="dxa"/>
            <w:shd w:val="clear" w:color="auto" w:fill="auto"/>
          </w:tcPr>
          <w:p w:rsidRPr="00D84725" w:rsidR="00D84725" w:rsidP="00284C21" w:rsidRDefault="00D84725" w14:paraId="3FAABE2B" w14:textId="77777777">
            <w:proofErr w:type="spellStart"/>
            <w:r w:rsidRPr="00D84725">
              <w:t>Burrobush</w:t>
            </w:r>
            <w:proofErr w:type="spellEnd"/>
          </w:p>
        </w:tc>
        <w:tc>
          <w:tcPr>
            <w:tcW w:w="1956" w:type="dxa"/>
            <w:shd w:val="clear" w:color="auto" w:fill="auto"/>
          </w:tcPr>
          <w:p w:rsidRPr="00D84725" w:rsidR="00D84725" w:rsidP="00284C21" w:rsidRDefault="006A2FB8" w14:paraId="144E4FF7" w14:textId="37ECE1FD">
            <w:r w:rsidRPr="006A2FB8">
              <w:t>Low-Mid</w:t>
            </w:r>
          </w:p>
        </w:tc>
      </w:tr>
      <w:tr w:rsidRPr="006A2FB8" w:rsidR="006A2FB8" w:rsidTr="006A2FB8" w14:paraId="78FC11B1" w14:textId="77777777">
        <w:tc>
          <w:tcPr>
            <w:tcW w:w="1164" w:type="dxa"/>
            <w:shd w:val="clear" w:color="auto" w:fill="auto"/>
          </w:tcPr>
          <w:p w:rsidRPr="006A2FB8" w:rsidR="006A2FB8" w:rsidP="0027763E" w:rsidRDefault="006A2FB8" w14:paraId="04FBE7D9" w14:textId="77777777">
            <w:pPr>
              <w:rPr>
                <w:bCs/>
              </w:rPr>
            </w:pPr>
            <w:r w:rsidRPr="006A2FB8">
              <w:rPr>
                <w:bCs/>
              </w:rPr>
              <w:t>EPHED</w:t>
            </w:r>
          </w:p>
        </w:tc>
        <w:tc>
          <w:tcPr>
            <w:tcW w:w="2112" w:type="dxa"/>
            <w:shd w:val="clear" w:color="auto" w:fill="auto"/>
          </w:tcPr>
          <w:p w:rsidRPr="006A2FB8" w:rsidR="006A2FB8" w:rsidP="0027763E" w:rsidRDefault="006A2FB8" w14:paraId="4EFA2E2C" w14:textId="77777777">
            <w:r w:rsidRPr="006A2FB8">
              <w:t>Ephedra</w:t>
            </w:r>
          </w:p>
        </w:tc>
        <w:tc>
          <w:tcPr>
            <w:tcW w:w="1860" w:type="dxa"/>
            <w:shd w:val="clear" w:color="auto" w:fill="auto"/>
          </w:tcPr>
          <w:p w:rsidRPr="006A2FB8" w:rsidR="006A2FB8" w:rsidP="0027763E" w:rsidRDefault="006A2FB8" w14:paraId="6ECA2C9E" w14:textId="77777777">
            <w:proofErr w:type="spellStart"/>
            <w:r w:rsidRPr="006A2FB8">
              <w:t>Jointfir</w:t>
            </w:r>
            <w:proofErr w:type="spellEnd"/>
          </w:p>
        </w:tc>
        <w:tc>
          <w:tcPr>
            <w:tcW w:w="1956" w:type="dxa"/>
            <w:shd w:val="clear" w:color="auto" w:fill="auto"/>
          </w:tcPr>
          <w:p w:rsidRPr="006A2FB8" w:rsidR="006A2FB8" w:rsidP="0027763E" w:rsidRDefault="006A2FB8" w14:paraId="5D1E930C" w14:textId="77777777">
            <w:r w:rsidRPr="006A2FB8">
              <w:t>Low-Mid</w:t>
            </w:r>
          </w:p>
        </w:tc>
      </w:tr>
      <w:tr w:rsidRPr="006A2FB8" w:rsidR="006A2FB8" w:rsidTr="006A2FB8" w14:paraId="50E659E7" w14:textId="77777777">
        <w:tc>
          <w:tcPr>
            <w:tcW w:w="1164" w:type="dxa"/>
            <w:shd w:val="clear" w:color="auto" w:fill="auto"/>
          </w:tcPr>
          <w:p w:rsidRPr="006A2FB8" w:rsidR="006A2FB8" w:rsidP="0027763E" w:rsidRDefault="006A2FB8" w14:paraId="793FA770" w14:textId="77777777">
            <w:pPr>
              <w:rPr>
                <w:bCs/>
              </w:rPr>
            </w:pPr>
            <w:r w:rsidRPr="006A2FB8">
              <w:rPr>
                <w:bCs/>
              </w:rPr>
              <w:t>LYCIU</w:t>
            </w:r>
          </w:p>
        </w:tc>
        <w:tc>
          <w:tcPr>
            <w:tcW w:w="2112" w:type="dxa"/>
            <w:shd w:val="clear" w:color="auto" w:fill="auto"/>
          </w:tcPr>
          <w:p w:rsidRPr="006A2FB8" w:rsidR="006A2FB8" w:rsidP="0027763E" w:rsidRDefault="006A2FB8" w14:paraId="1A076282" w14:textId="77777777">
            <w:proofErr w:type="spellStart"/>
            <w:r w:rsidRPr="006A2FB8">
              <w:t>Lycium</w:t>
            </w:r>
            <w:proofErr w:type="spellEnd"/>
          </w:p>
        </w:tc>
        <w:tc>
          <w:tcPr>
            <w:tcW w:w="1860" w:type="dxa"/>
            <w:shd w:val="clear" w:color="auto" w:fill="auto"/>
          </w:tcPr>
          <w:p w:rsidRPr="006A2FB8" w:rsidR="006A2FB8" w:rsidP="0027763E" w:rsidRDefault="006A2FB8" w14:paraId="285AE195" w14:textId="77777777">
            <w:r w:rsidRPr="006A2FB8">
              <w:t>Desert-thorn</w:t>
            </w:r>
          </w:p>
        </w:tc>
        <w:tc>
          <w:tcPr>
            <w:tcW w:w="1956" w:type="dxa"/>
            <w:shd w:val="clear" w:color="auto" w:fill="auto"/>
          </w:tcPr>
          <w:p w:rsidRPr="006A2FB8" w:rsidR="006A2FB8" w:rsidP="0027763E" w:rsidRDefault="006A2FB8" w14:paraId="418CC820" w14:textId="77777777">
            <w:r w:rsidRPr="006A2FB8">
              <w:t>Low-Mid</w:t>
            </w:r>
          </w:p>
        </w:tc>
      </w:tr>
    </w:tbl>
    <w:p w:rsidR="00D84725" w:rsidP="00D84725" w:rsidRDefault="00D84725" w14:paraId="11005AB6" w14:textId="77777777"/>
    <w:p w:rsidR="00D84725" w:rsidP="00D84725" w:rsidRDefault="00D84725" w14:paraId="55A4BED9" w14:textId="77777777">
      <w:pPr>
        <w:pStyle w:val="SClassInfoPara"/>
      </w:pPr>
      <w:r>
        <w:t>Description</w:t>
      </w:r>
    </w:p>
    <w:p w:rsidR="00132F6C" w:rsidP="00132F6C" w:rsidRDefault="00D84725" w14:paraId="51F0A104" w14:textId="34187731">
      <w:r>
        <w:t>Greater</w:t>
      </w:r>
      <w:r w:rsidR="005A765D">
        <w:t xml:space="preserve"> cover of shrubs, </w:t>
      </w:r>
      <w:r>
        <w:t>grass</w:t>
      </w:r>
      <w:r w:rsidR="0065645D">
        <w:t>es,</w:t>
      </w:r>
      <w:r>
        <w:t xml:space="preserve"> and forb</w:t>
      </w:r>
      <w:r w:rsidR="005A765D">
        <w:t>s</w:t>
      </w:r>
      <w:r>
        <w:t xml:space="preserve"> associated with more productive soils. Less fine </w:t>
      </w:r>
      <w:r w:rsidR="00132F6C">
        <w:t>fuels are</w:t>
      </w:r>
      <w:r>
        <w:t xml:space="preserve"> associated with this </w:t>
      </w:r>
      <w:r w:rsidR="005D554D">
        <w:t>community;</w:t>
      </w:r>
      <w:r>
        <w:t xml:space="preserve"> </w:t>
      </w:r>
      <w:r w:rsidR="00463767">
        <w:t>therefore</w:t>
      </w:r>
      <w:r w:rsidR="0065645D">
        <w:t>,</w:t>
      </w:r>
      <w:r w:rsidR="00463767">
        <w:t xml:space="preserve"> </w:t>
      </w:r>
      <w:r>
        <w:t>fire</w:t>
      </w:r>
      <w:r w:rsidR="00463767">
        <w:t xml:space="preserve"> </w:t>
      </w:r>
      <w:r w:rsidR="0065645D">
        <w:t xml:space="preserve">is </w:t>
      </w:r>
      <w:r w:rsidR="00463767">
        <w:t xml:space="preserve">less </w:t>
      </w:r>
      <w:r w:rsidR="00344E3A">
        <w:t>likely</w:t>
      </w:r>
      <w:r w:rsidR="005A765D">
        <w:t>.</w:t>
      </w:r>
      <w:r>
        <w:t xml:space="preserve"> </w:t>
      </w:r>
    </w:p>
    <w:p w:rsidR="00D84725" w:rsidP="00D84725" w:rsidRDefault="00D84725" w14:paraId="59E6CD1E"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Late1:CLS</w:t>
            </w:r>
          </w:p>
        </w:tc>
        <w:tc>
          <w:p>
            <w:pPr>
              <w:jc w:val="center"/>
            </w:pPr>
            <w:r>
              <w:rPr>
                <w:sz w:val="20"/>
              </w:rPr>
              <w:t>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Late1:CLS</w:t>
            </w:r>
          </w:p>
        </w:tc>
        <w:tc>
          <w:p>
            <w:pPr>
              <w:jc w:val="center"/>
            </w:pPr>
            <w:r>
              <w:rPr>
                <w:sz w:val="20"/>
              </w:rPr>
              <w:t>0.0015</w:t>
            </w:r>
          </w:p>
        </w:tc>
        <w:tc>
          <w:p>
            <w:pPr>
              <w:jc w:val="center"/>
            </w:pPr>
            <w:r>
              <w:rPr>
                <w:sz w:val="20"/>
              </w:rPr>
              <w:t>667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84725" w:rsidP="00D84725" w:rsidRDefault="00D84725" w14:paraId="7346C39F" w14:textId="45D46341">
      <w:r>
        <w:t xml:space="preserve">Brooks, M.L., T.C. </w:t>
      </w:r>
      <w:proofErr w:type="spellStart"/>
      <w:r>
        <w:t>Esque</w:t>
      </w:r>
      <w:proofErr w:type="spellEnd"/>
      <w:r>
        <w:t xml:space="preserve"> and T. Duck. 2003. Fuels and fire regimes in </w:t>
      </w:r>
      <w:proofErr w:type="spellStart"/>
      <w:r>
        <w:t>creosotebush</w:t>
      </w:r>
      <w:proofErr w:type="spellEnd"/>
      <w:r>
        <w:t xml:space="preserve">, </w:t>
      </w:r>
      <w:proofErr w:type="spellStart"/>
      <w:r>
        <w:t>blackbrush</w:t>
      </w:r>
      <w:proofErr w:type="spellEnd"/>
      <w:r>
        <w:t>, and interior chaparral shrublands. Report for the Southern Utah Demonstration Fuels Project, USDA Forest Service, Rocky Mountain Research Station, Fire Science Lab, Missoula, Montana. 17 pp.</w:t>
      </w:r>
      <w:r w:rsidR="00132F6C">
        <w:t xml:space="preserve"> 17pp. Fire Effects Information System.  Available: http://www.fs.fed.us/database/feis - </w:t>
      </w:r>
      <w:proofErr w:type="spellStart"/>
      <w:r w:rsidR="00132F6C">
        <w:t>creosotebush</w:t>
      </w:r>
      <w:proofErr w:type="spellEnd"/>
      <w:r w:rsidR="00BF78DA">
        <w:t>.</w:t>
      </w:r>
    </w:p>
    <w:p w:rsidR="00D84725" w:rsidP="00D84725" w:rsidRDefault="00D84725" w14:paraId="7CCB9BAD" w14:textId="77777777"/>
    <w:p w:rsidR="00D84725" w:rsidP="00D84725" w:rsidRDefault="00D84725" w14:paraId="2A2031DD" w14:textId="77777777">
      <w:r>
        <w:t xml:space="preserve">Brown, D.E. and R.A. </w:t>
      </w:r>
      <w:proofErr w:type="spellStart"/>
      <w:r>
        <w:t>Minnich</w:t>
      </w:r>
      <w:proofErr w:type="spellEnd"/>
      <w:r>
        <w:t>. 1986. Fire and creosote bush scrub of the western Sonoran Desert, California. American Midland Naturalist 116: 411-422.</w:t>
      </w:r>
    </w:p>
    <w:p w:rsidR="00D84725" w:rsidP="00D84725" w:rsidRDefault="00D84725" w14:paraId="3025A20F" w14:textId="77777777"/>
    <w:p w:rsidR="00D84725" w:rsidP="00D84725" w:rsidRDefault="00D84725" w14:paraId="2EC6EAD3" w14:textId="48C6FEA2">
      <w:r>
        <w:t xml:space="preserve">Brown, J.K. and J. </w:t>
      </w:r>
      <w:proofErr w:type="spellStart"/>
      <w:r>
        <w:t>Kapler</w:t>
      </w:r>
      <w:proofErr w:type="spellEnd"/>
      <w:r>
        <w:t xml:space="preserve">-Smith, eds. 2000 </w:t>
      </w:r>
      <w:r w:rsidR="00132F6C">
        <w:t>Wildland</w:t>
      </w:r>
      <w:r>
        <w:t xml:space="preserve"> fire in ecosystems: effects of fire on flora. Gen. Tech. Rep RMRS-GTR-42-vol.2. </w:t>
      </w:r>
      <w:proofErr w:type="spellStart"/>
      <w:r>
        <w:t>Odgen</w:t>
      </w:r>
      <w:proofErr w:type="spellEnd"/>
      <w:r>
        <w:t>, UT</w:t>
      </w:r>
      <w:r w:rsidR="00132F6C">
        <w:t>:</w:t>
      </w:r>
      <w:r>
        <w:t xml:space="preserve"> USDA Forest Service, Rocky Mountain Research Station. 257 pp.</w:t>
      </w:r>
    </w:p>
    <w:p w:rsidR="00D84725" w:rsidP="00D84725" w:rsidRDefault="00D84725" w14:paraId="202B5E2C" w14:textId="77777777"/>
    <w:p w:rsidR="00D84725" w:rsidP="00D84725" w:rsidRDefault="00D84725" w14:paraId="3AC87655" w14:textId="08A83EE3">
      <w:proofErr w:type="spellStart"/>
      <w:r>
        <w:t>Kuchler</w:t>
      </w:r>
      <w:proofErr w:type="spellEnd"/>
      <w:r>
        <w:t xml:space="preserve">, A.W. 1964. Manual to accompany the map of potential natural vegetation of the conterminous United States. American Geographical Society. </w:t>
      </w:r>
      <w:r w:rsidR="00132F6C">
        <w:t>Special Publication No.</w:t>
      </w:r>
      <w:r>
        <w:t xml:space="preserve"> 36. Lib. Congress Cat. Card Num. 64-15417</w:t>
      </w:r>
      <w:r w:rsidR="00132F6C">
        <w:t>.</w:t>
      </w:r>
    </w:p>
    <w:p w:rsidR="00BF78DA" w:rsidP="00BF78DA" w:rsidRDefault="00BF78DA" w14:paraId="1D1EE9B4" w14:textId="77777777"/>
    <w:p w:rsidR="00D37F9A" w:rsidP="00D37F9A" w:rsidRDefault="00BF78DA" w14:paraId="4981D73B" w14:textId="398142A9">
      <w:r>
        <w:t>Marshall, K.</w:t>
      </w:r>
      <w:r w:rsidR="00D37F9A">
        <w:t xml:space="preserve"> Anna</w:t>
      </w:r>
      <w:r>
        <w:t xml:space="preserve">. 1995. </w:t>
      </w:r>
      <w:proofErr w:type="spellStart"/>
      <w:r>
        <w:t>Larrea</w:t>
      </w:r>
      <w:proofErr w:type="spellEnd"/>
      <w:r>
        <w:t xml:space="preserve"> tridentata. In:</w:t>
      </w:r>
      <w:r w:rsidR="00D84725">
        <w:t xml:space="preserve"> Fire Effects Information System, [Online]. </w:t>
      </w:r>
    </w:p>
    <w:p w:rsidR="00BF78DA" w:rsidP="00BF78DA" w:rsidRDefault="00BF78DA" w14:paraId="152AD45E" w14:textId="762C2B35">
      <w:r>
        <w:lastRenderedPageBreak/>
        <w:t xml:space="preserve">USDA Forest Service, Rocky Mountain Research Station, Fire Sciences Laboratory (Producer). Available: http://www.fs.fed.us/database/feis/ [2007, </w:t>
      </w:r>
      <w:r w:rsidR="00D37F9A">
        <w:t>June 14</w:t>
      </w:r>
      <w:r>
        <w:t>].</w:t>
      </w:r>
    </w:p>
    <w:p w:rsidR="00D84725" w:rsidP="00D84725" w:rsidRDefault="00D84725" w14:paraId="37706522" w14:textId="64270F46"/>
    <w:p w:rsidR="00D84725" w:rsidP="00D84725" w:rsidRDefault="00D84725" w14:paraId="6DE4A36A" w14:textId="77777777">
      <w:r>
        <w:t>NatureServe. 2007. International Ecological Classification Standard: Terrestrial Ecological Classifications. NatureServe Central Databases. Arlington, VA. Data current as of 10 February 2007.</w:t>
      </w:r>
    </w:p>
    <w:p w:rsidR="00D84725" w:rsidP="00D84725" w:rsidRDefault="00D84725" w14:paraId="775E0015" w14:textId="77777777"/>
    <w:p w:rsidR="00D84725" w:rsidP="00D84725" w:rsidRDefault="00BF78DA" w14:paraId="6E7210A4" w14:textId="014F968A">
      <w:r>
        <w:t>USDA</w:t>
      </w:r>
      <w:r w:rsidR="00132F6C">
        <w:t xml:space="preserve"> </w:t>
      </w:r>
      <w:r>
        <w:t>NRCS,</w:t>
      </w:r>
      <w:r w:rsidR="00D84725">
        <w:t xml:space="preserve"> Nevada Rangeland Ecological Site Description. 030XB078NV, 030XB019NV. Available online: http://esis.sc.egov.usda.gov/Welcome/pgESDWelcome.aspx.</w:t>
      </w:r>
    </w:p>
    <w:p w:rsidRPr="00A43E41" w:rsidR="004D5F12" w:rsidP="00D84725" w:rsidRDefault="004D5F12" w14:paraId="28F5682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1D021" w14:textId="77777777" w:rsidR="009E135A" w:rsidRDefault="009E135A">
      <w:r>
        <w:separator/>
      </w:r>
    </w:p>
  </w:endnote>
  <w:endnote w:type="continuationSeparator" w:id="0">
    <w:p w14:paraId="18DC7908" w14:textId="77777777" w:rsidR="009E135A" w:rsidRDefault="009E135A">
      <w:r>
        <w:continuationSeparator/>
      </w:r>
    </w:p>
  </w:endnote>
  <w:endnote w:type="continuationNotice" w:id="1">
    <w:p w14:paraId="1462463F" w14:textId="77777777" w:rsidR="009E135A" w:rsidRDefault="009E13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D58A8" w14:textId="77777777" w:rsidR="00D84725" w:rsidRDefault="00D84725" w:rsidP="00D8472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DE9CC" w14:textId="77777777" w:rsidR="009E135A" w:rsidRDefault="009E135A">
      <w:r>
        <w:separator/>
      </w:r>
    </w:p>
  </w:footnote>
  <w:footnote w:type="continuationSeparator" w:id="0">
    <w:p w14:paraId="0EC68618" w14:textId="77777777" w:rsidR="009E135A" w:rsidRDefault="009E135A">
      <w:r>
        <w:continuationSeparator/>
      </w:r>
    </w:p>
  </w:footnote>
  <w:footnote w:type="continuationNotice" w:id="1">
    <w:p w14:paraId="7F490B04" w14:textId="77777777" w:rsidR="009E135A" w:rsidRDefault="009E13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96A6E" w14:textId="77777777" w:rsidR="00A43E41" w:rsidRDefault="00A43E41" w:rsidP="00D8472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725"/>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47F0D"/>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F4"/>
    <w:rsid w:val="000777C1"/>
    <w:rsid w:val="000811FE"/>
    <w:rsid w:val="00093670"/>
    <w:rsid w:val="000A094B"/>
    <w:rsid w:val="000A204B"/>
    <w:rsid w:val="000A2800"/>
    <w:rsid w:val="000A4800"/>
    <w:rsid w:val="000A7972"/>
    <w:rsid w:val="000B2FC0"/>
    <w:rsid w:val="000B4535"/>
    <w:rsid w:val="000B5DA8"/>
    <w:rsid w:val="000B72C9"/>
    <w:rsid w:val="000C2A37"/>
    <w:rsid w:val="000C4476"/>
    <w:rsid w:val="000C605F"/>
    <w:rsid w:val="000C6641"/>
    <w:rsid w:val="000C7E41"/>
    <w:rsid w:val="000D0A31"/>
    <w:rsid w:val="000D0CD0"/>
    <w:rsid w:val="000D2569"/>
    <w:rsid w:val="000D5F89"/>
    <w:rsid w:val="000E145E"/>
    <w:rsid w:val="000E473F"/>
    <w:rsid w:val="000E5817"/>
    <w:rsid w:val="000E6BBE"/>
    <w:rsid w:val="000E7B61"/>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2F6C"/>
    <w:rsid w:val="001368CB"/>
    <w:rsid w:val="00140332"/>
    <w:rsid w:val="00145016"/>
    <w:rsid w:val="00147227"/>
    <w:rsid w:val="0014767C"/>
    <w:rsid w:val="00152C24"/>
    <w:rsid w:val="00153793"/>
    <w:rsid w:val="00157317"/>
    <w:rsid w:val="00163032"/>
    <w:rsid w:val="001658DA"/>
    <w:rsid w:val="0016738D"/>
    <w:rsid w:val="001675A9"/>
    <w:rsid w:val="00167BF7"/>
    <w:rsid w:val="00167CCD"/>
    <w:rsid w:val="001700BF"/>
    <w:rsid w:val="001716CF"/>
    <w:rsid w:val="0017263B"/>
    <w:rsid w:val="001751CE"/>
    <w:rsid w:val="001754B8"/>
    <w:rsid w:val="00175953"/>
    <w:rsid w:val="001811F1"/>
    <w:rsid w:val="00183125"/>
    <w:rsid w:val="0018323E"/>
    <w:rsid w:val="00185719"/>
    <w:rsid w:val="00190A7C"/>
    <w:rsid w:val="00191991"/>
    <w:rsid w:val="00191C68"/>
    <w:rsid w:val="00192A03"/>
    <w:rsid w:val="00193F42"/>
    <w:rsid w:val="001A0625"/>
    <w:rsid w:val="001A09C3"/>
    <w:rsid w:val="001A24C2"/>
    <w:rsid w:val="001A31B3"/>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D71F6"/>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18AC"/>
    <w:rsid w:val="00222F42"/>
    <w:rsid w:val="00227B1B"/>
    <w:rsid w:val="00231FCD"/>
    <w:rsid w:val="002373C6"/>
    <w:rsid w:val="00240CE1"/>
    <w:rsid w:val="00241698"/>
    <w:rsid w:val="0024318D"/>
    <w:rsid w:val="0024326E"/>
    <w:rsid w:val="002553D4"/>
    <w:rsid w:val="0025768B"/>
    <w:rsid w:val="00260279"/>
    <w:rsid w:val="0026174D"/>
    <w:rsid w:val="002618B0"/>
    <w:rsid w:val="002637BA"/>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59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1B7C"/>
    <w:rsid w:val="00323A93"/>
    <w:rsid w:val="003301EC"/>
    <w:rsid w:val="0033425A"/>
    <w:rsid w:val="00336475"/>
    <w:rsid w:val="003379B5"/>
    <w:rsid w:val="00344E01"/>
    <w:rsid w:val="00344E3A"/>
    <w:rsid w:val="00350B9A"/>
    <w:rsid w:val="003521E6"/>
    <w:rsid w:val="00357470"/>
    <w:rsid w:val="0036004A"/>
    <w:rsid w:val="003616F2"/>
    <w:rsid w:val="00362A51"/>
    <w:rsid w:val="00363EEA"/>
    <w:rsid w:val="0036554D"/>
    <w:rsid w:val="003670EA"/>
    <w:rsid w:val="00367591"/>
    <w:rsid w:val="00367A02"/>
    <w:rsid w:val="003706C4"/>
    <w:rsid w:val="0037120A"/>
    <w:rsid w:val="003740C2"/>
    <w:rsid w:val="00381A8F"/>
    <w:rsid w:val="003866DA"/>
    <w:rsid w:val="00393EB8"/>
    <w:rsid w:val="003A1EBD"/>
    <w:rsid w:val="003A2ECC"/>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179D"/>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494"/>
    <w:rsid w:val="00444814"/>
    <w:rsid w:val="00447825"/>
    <w:rsid w:val="004478A6"/>
    <w:rsid w:val="00447DEF"/>
    <w:rsid w:val="0045006E"/>
    <w:rsid w:val="00453438"/>
    <w:rsid w:val="00457B5F"/>
    <w:rsid w:val="00457F4E"/>
    <w:rsid w:val="00460CC7"/>
    <w:rsid w:val="0046198B"/>
    <w:rsid w:val="00462F89"/>
    <w:rsid w:val="00463767"/>
    <w:rsid w:val="00464BB8"/>
    <w:rsid w:val="00465533"/>
    <w:rsid w:val="004668C2"/>
    <w:rsid w:val="00467320"/>
    <w:rsid w:val="0047010D"/>
    <w:rsid w:val="004716DA"/>
    <w:rsid w:val="004736EB"/>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507"/>
    <w:rsid w:val="004F77E5"/>
    <w:rsid w:val="004F7CCB"/>
    <w:rsid w:val="00503E44"/>
    <w:rsid w:val="005071BC"/>
    <w:rsid w:val="005073AE"/>
    <w:rsid w:val="0051094E"/>
    <w:rsid w:val="00511556"/>
    <w:rsid w:val="00512636"/>
    <w:rsid w:val="0051392A"/>
    <w:rsid w:val="00516053"/>
    <w:rsid w:val="00522705"/>
    <w:rsid w:val="00522769"/>
    <w:rsid w:val="00522DA8"/>
    <w:rsid w:val="005258A2"/>
    <w:rsid w:val="00525CCF"/>
    <w:rsid w:val="00526D42"/>
    <w:rsid w:val="00531069"/>
    <w:rsid w:val="00531D5A"/>
    <w:rsid w:val="00532DE8"/>
    <w:rsid w:val="00534E2F"/>
    <w:rsid w:val="005365CB"/>
    <w:rsid w:val="00544162"/>
    <w:rsid w:val="005448FC"/>
    <w:rsid w:val="00545617"/>
    <w:rsid w:val="00546B88"/>
    <w:rsid w:val="00552353"/>
    <w:rsid w:val="00552518"/>
    <w:rsid w:val="00552F51"/>
    <w:rsid w:val="00554272"/>
    <w:rsid w:val="005556C1"/>
    <w:rsid w:val="00555953"/>
    <w:rsid w:val="00555A6B"/>
    <w:rsid w:val="005563FC"/>
    <w:rsid w:val="00560514"/>
    <w:rsid w:val="00560E93"/>
    <w:rsid w:val="00565F86"/>
    <w:rsid w:val="00572597"/>
    <w:rsid w:val="00572B70"/>
    <w:rsid w:val="00573898"/>
    <w:rsid w:val="00573E56"/>
    <w:rsid w:val="00573F86"/>
    <w:rsid w:val="00574728"/>
    <w:rsid w:val="005747FE"/>
    <w:rsid w:val="00581C1D"/>
    <w:rsid w:val="00586156"/>
    <w:rsid w:val="0058708F"/>
    <w:rsid w:val="00587A2E"/>
    <w:rsid w:val="00593242"/>
    <w:rsid w:val="005A033C"/>
    <w:rsid w:val="005A08E4"/>
    <w:rsid w:val="005A1021"/>
    <w:rsid w:val="005A191C"/>
    <w:rsid w:val="005A3A04"/>
    <w:rsid w:val="005A66B1"/>
    <w:rsid w:val="005A765D"/>
    <w:rsid w:val="005A7F4B"/>
    <w:rsid w:val="005B1354"/>
    <w:rsid w:val="005B1DDE"/>
    <w:rsid w:val="005B2DDF"/>
    <w:rsid w:val="005B386F"/>
    <w:rsid w:val="005B4476"/>
    <w:rsid w:val="005B4554"/>
    <w:rsid w:val="005B6445"/>
    <w:rsid w:val="005B67DD"/>
    <w:rsid w:val="005C123F"/>
    <w:rsid w:val="005C15AE"/>
    <w:rsid w:val="005C2928"/>
    <w:rsid w:val="005C4307"/>
    <w:rsid w:val="005C475F"/>
    <w:rsid w:val="005C5A03"/>
    <w:rsid w:val="005C7740"/>
    <w:rsid w:val="005D18A7"/>
    <w:rsid w:val="005D1E26"/>
    <w:rsid w:val="005D30CC"/>
    <w:rsid w:val="005D4FF5"/>
    <w:rsid w:val="005D52D9"/>
    <w:rsid w:val="005D554D"/>
    <w:rsid w:val="005D5597"/>
    <w:rsid w:val="005E0012"/>
    <w:rsid w:val="005E35AB"/>
    <w:rsid w:val="005E4F4D"/>
    <w:rsid w:val="005E653C"/>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5FB"/>
    <w:rsid w:val="00650861"/>
    <w:rsid w:val="00651A5A"/>
    <w:rsid w:val="00654174"/>
    <w:rsid w:val="0065645D"/>
    <w:rsid w:val="00657F3E"/>
    <w:rsid w:val="00662B2A"/>
    <w:rsid w:val="006720B8"/>
    <w:rsid w:val="00672551"/>
    <w:rsid w:val="00677904"/>
    <w:rsid w:val="00683368"/>
    <w:rsid w:val="006844F4"/>
    <w:rsid w:val="0068673F"/>
    <w:rsid w:val="00686EED"/>
    <w:rsid w:val="006909B7"/>
    <w:rsid w:val="00691641"/>
    <w:rsid w:val="00691C3A"/>
    <w:rsid w:val="0069282B"/>
    <w:rsid w:val="00696EE6"/>
    <w:rsid w:val="006A144C"/>
    <w:rsid w:val="006A24D5"/>
    <w:rsid w:val="006A2FB8"/>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681"/>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597C"/>
    <w:rsid w:val="007863E7"/>
    <w:rsid w:val="007870CA"/>
    <w:rsid w:val="00790258"/>
    <w:rsid w:val="00792396"/>
    <w:rsid w:val="00792F50"/>
    <w:rsid w:val="007A01EE"/>
    <w:rsid w:val="007A41E6"/>
    <w:rsid w:val="007B0A0B"/>
    <w:rsid w:val="007B2B17"/>
    <w:rsid w:val="007B2CA6"/>
    <w:rsid w:val="007B3B3A"/>
    <w:rsid w:val="007B55A2"/>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325E"/>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604E"/>
    <w:rsid w:val="00886487"/>
    <w:rsid w:val="00887FAA"/>
    <w:rsid w:val="008959BF"/>
    <w:rsid w:val="008A121D"/>
    <w:rsid w:val="008A1D1B"/>
    <w:rsid w:val="008A1F68"/>
    <w:rsid w:val="008A35DC"/>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17FEE"/>
    <w:rsid w:val="00920AA0"/>
    <w:rsid w:val="00924B9A"/>
    <w:rsid w:val="009275B8"/>
    <w:rsid w:val="0093088C"/>
    <w:rsid w:val="009364F5"/>
    <w:rsid w:val="0094027F"/>
    <w:rsid w:val="00942759"/>
    <w:rsid w:val="00945DBA"/>
    <w:rsid w:val="0095093C"/>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4C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135A"/>
    <w:rsid w:val="009E3699"/>
    <w:rsid w:val="009E621C"/>
    <w:rsid w:val="009F01E8"/>
    <w:rsid w:val="009F25DF"/>
    <w:rsid w:val="009F2AAC"/>
    <w:rsid w:val="009F31F9"/>
    <w:rsid w:val="009F3BAE"/>
    <w:rsid w:val="009F4101"/>
    <w:rsid w:val="009F5AD6"/>
    <w:rsid w:val="00A02B12"/>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77A0"/>
    <w:rsid w:val="00A50862"/>
    <w:rsid w:val="00A50EA6"/>
    <w:rsid w:val="00A51A57"/>
    <w:rsid w:val="00A56A23"/>
    <w:rsid w:val="00A56C94"/>
    <w:rsid w:val="00A579D2"/>
    <w:rsid w:val="00A57A9D"/>
    <w:rsid w:val="00A649C3"/>
    <w:rsid w:val="00A67598"/>
    <w:rsid w:val="00A7108F"/>
    <w:rsid w:val="00A7285D"/>
    <w:rsid w:val="00A74430"/>
    <w:rsid w:val="00A75FF3"/>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2A23"/>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172F"/>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B5942"/>
    <w:rsid w:val="00BC02E8"/>
    <w:rsid w:val="00BC3E94"/>
    <w:rsid w:val="00BD0988"/>
    <w:rsid w:val="00BD1F62"/>
    <w:rsid w:val="00BD2EF2"/>
    <w:rsid w:val="00BD72CC"/>
    <w:rsid w:val="00BE18D7"/>
    <w:rsid w:val="00BE47CE"/>
    <w:rsid w:val="00BE47D0"/>
    <w:rsid w:val="00BE537C"/>
    <w:rsid w:val="00BE7010"/>
    <w:rsid w:val="00BF0EC7"/>
    <w:rsid w:val="00BF1600"/>
    <w:rsid w:val="00BF177F"/>
    <w:rsid w:val="00BF3879"/>
    <w:rsid w:val="00BF4A9A"/>
    <w:rsid w:val="00BF5AD2"/>
    <w:rsid w:val="00BF78DA"/>
    <w:rsid w:val="00C0134A"/>
    <w:rsid w:val="00C0481C"/>
    <w:rsid w:val="00C06AEF"/>
    <w:rsid w:val="00C07272"/>
    <w:rsid w:val="00C10306"/>
    <w:rsid w:val="00C139F9"/>
    <w:rsid w:val="00C17E35"/>
    <w:rsid w:val="00C21B4A"/>
    <w:rsid w:val="00C24F76"/>
    <w:rsid w:val="00C26399"/>
    <w:rsid w:val="00C30E54"/>
    <w:rsid w:val="00C3181B"/>
    <w:rsid w:val="00C3230C"/>
    <w:rsid w:val="00C34BB1"/>
    <w:rsid w:val="00C35DDE"/>
    <w:rsid w:val="00C37696"/>
    <w:rsid w:val="00C37916"/>
    <w:rsid w:val="00C42239"/>
    <w:rsid w:val="00C43CF6"/>
    <w:rsid w:val="00C476FD"/>
    <w:rsid w:val="00C50E68"/>
    <w:rsid w:val="00C525D4"/>
    <w:rsid w:val="00C52E14"/>
    <w:rsid w:val="00C55CDD"/>
    <w:rsid w:val="00C56A9B"/>
    <w:rsid w:val="00C6232A"/>
    <w:rsid w:val="00C65E3E"/>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D0509"/>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37F9A"/>
    <w:rsid w:val="00D4099C"/>
    <w:rsid w:val="00D42B59"/>
    <w:rsid w:val="00D4454D"/>
    <w:rsid w:val="00D44ACD"/>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725"/>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4ADE"/>
    <w:rsid w:val="00E06044"/>
    <w:rsid w:val="00E07EC2"/>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5570"/>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173"/>
    <w:rsid w:val="00EE29FF"/>
    <w:rsid w:val="00EF1C61"/>
    <w:rsid w:val="00EF3349"/>
    <w:rsid w:val="00EF3A3F"/>
    <w:rsid w:val="00EF54A9"/>
    <w:rsid w:val="00EF6C21"/>
    <w:rsid w:val="00EF6C66"/>
    <w:rsid w:val="00F00DF3"/>
    <w:rsid w:val="00F042DA"/>
    <w:rsid w:val="00F04BE2"/>
    <w:rsid w:val="00F05351"/>
    <w:rsid w:val="00F06610"/>
    <w:rsid w:val="00F07FF4"/>
    <w:rsid w:val="00F10535"/>
    <w:rsid w:val="00F12753"/>
    <w:rsid w:val="00F206AA"/>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2D7B"/>
    <w:rsid w:val="00F661AB"/>
    <w:rsid w:val="00F74E72"/>
    <w:rsid w:val="00F75BAB"/>
    <w:rsid w:val="00F77029"/>
    <w:rsid w:val="00F77E0F"/>
    <w:rsid w:val="00F81F47"/>
    <w:rsid w:val="00F831F3"/>
    <w:rsid w:val="00F839EF"/>
    <w:rsid w:val="00F84815"/>
    <w:rsid w:val="00F84872"/>
    <w:rsid w:val="00F851E0"/>
    <w:rsid w:val="00F85724"/>
    <w:rsid w:val="00F8589C"/>
    <w:rsid w:val="00F86C13"/>
    <w:rsid w:val="00F873A7"/>
    <w:rsid w:val="00F8742E"/>
    <w:rsid w:val="00F879A3"/>
    <w:rsid w:val="00F948F2"/>
    <w:rsid w:val="00F95CB1"/>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DE4C25"/>
  <w15:docId w15:val="{79E6FE4E-9CC0-443E-8A22-867EC787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2218AC"/>
    <w:rPr>
      <w:rFonts w:ascii="Tahoma" w:hAnsi="Tahoma" w:cs="Tahoma"/>
      <w:sz w:val="16"/>
      <w:szCs w:val="16"/>
    </w:rPr>
  </w:style>
  <w:style w:type="character" w:customStyle="1" w:styleId="BalloonTextChar">
    <w:name w:val="Balloon Text Char"/>
    <w:basedOn w:val="DefaultParagraphFont"/>
    <w:link w:val="BalloonText"/>
    <w:uiPriority w:val="99"/>
    <w:semiHidden/>
    <w:rsid w:val="002218AC"/>
    <w:rPr>
      <w:rFonts w:ascii="Tahoma" w:hAnsi="Tahoma" w:cs="Tahoma"/>
      <w:sz w:val="16"/>
      <w:szCs w:val="16"/>
    </w:rPr>
  </w:style>
  <w:style w:type="character" w:styleId="CommentReference">
    <w:name w:val="annotation reference"/>
    <w:basedOn w:val="DefaultParagraphFont"/>
    <w:uiPriority w:val="99"/>
    <w:semiHidden/>
    <w:unhideWhenUsed/>
    <w:rsid w:val="00463767"/>
    <w:rPr>
      <w:sz w:val="16"/>
      <w:szCs w:val="16"/>
    </w:rPr>
  </w:style>
  <w:style w:type="paragraph" w:styleId="CommentText">
    <w:name w:val="annotation text"/>
    <w:basedOn w:val="Normal"/>
    <w:link w:val="CommentTextChar"/>
    <w:uiPriority w:val="99"/>
    <w:semiHidden/>
    <w:unhideWhenUsed/>
    <w:rsid w:val="00463767"/>
    <w:rPr>
      <w:sz w:val="20"/>
      <w:szCs w:val="20"/>
    </w:rPr>
  </w:style>
  <w:style w:type="character" w:customStyle="1" w:styleId="CommentTextChar">
    <w:name w:val="Comment Text Char"/>
    <w:basedOn w:val="DefaultParagraphFont"/>
    <w:link w:val="CommentText"/>
    <w:uiPriority w:val="99"/>
    <w:semiHidden/>
    <w:rsid w:val="00463767"/>
  </w:style>
  <w:style w:type="paragraph" w:styleId="CommentSubject">
    <w:name w:val="annotation subject"/>
    <w:basedOn w:val="CommentText"/>
    <w:next w:val="CommentText"/>
    <w:link w:val="CommentSubjectChar"/>
    <w:uiPriority w:val="99"/>
    <w:semiHidden/>
    <w:unhideWhenUsed/>
    <w:rsid w:val="00463767"/>
    <w:rPr>
      <w:b/>
      <w:bCs/>
    </w:rPr>
  </w:style>
  <w:style w:type="character" w:customStyle="1" w:styleId="CommentSubjectChar">
    <w:name w:val="Comment Subject Char"/>
    <w:basedOn w:val="CommentTextChar"/>
    <w:link w:val="CommentSubject"/>
    <w:uiPriority w:val="99"/>
    <w:semiHidden/>
    <w:rsid w:val="00463767"/>
    <w:rPr>
      <w:b/>
      <w:bCs/>
    </w:rPr>
  </w:style>
  <w:style w:type="paragraph" w:styleId="ListParagraph">
    <w:name w:val="List Paragraph"/>
    <w:basedOn w:val="Normal"/>
    <w:uiPriority w:val="34"/>
    <w:qFormat/>
    <w:rsid w:val="00552F51"/>
    <w:pPr>
      <w:ind w:left="720"/>
    </w:pPr>
    <w:rPr>
      <w:rFonts w:ascii="Calibri" w:eastAsiaTheme="minorHAnsi" w:hAnsi="Calibri"/>
      <w:sz w:val="22"/>
      <w:szCs w:val="22"/>
    </w:rPr>
  </w:style>
  <w:style w:type="character" w:styleId="Hyperlink">
    <w:name w:val="Hyperlink"/>
    <w:basedOn w:val="DefaultParagraphFont"/>
    <w:rsid w:val="00552F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376822">
      <w:bodyDiv w:val="1"/>
      <w:marLeft w:val="0"/>
      <w:marRight w:val="0"/>
      <w:marTop w:val="0"/>
      <w:marBottom w:val="0"/>
      <w:divBdr>
        <w:top w:val="none" w:sz="0" w:space="0" w:color="auto"/>
        <w:left w:val="none" w:sz="0" w:space="0" w:color="auto"/>
        <w:bottom w:val="none" w:sz="0" w:space="0" w:color="auto"/>
        <w:right w:val="none" w:sz="0" w:space="0" w:color="auto"/>
      </w:divBdr>
    </w:div>
    <w:div w:id="1000235431">
      <w:bodyDiv w:val="1"/>
      <w:marLeft w:val="0"/>
      <w:marRight w:val="0"/>
      <w:marTop w:val="0"/>
      <w:marBottom w:val="0"/>
      <w:divBdr>
        <w:top w:val="none" w:sz="0" w:space="0" w:color="auto"/>
        <w:left w:val="none" w:sz="0" w:space="0" w:color="auto"/>
        <w:bottom w:val="none" w:sz="0" w:space="0" w:color="auto"/>
        <w:right w:val="none" w:sz="0" w:space="0" w:color="auto"/>
      </w:divBdr>
    </w:div>
    <w:div w:id="1038942341">
      <w:bodyDiv w:val="1"/>
      <w:marLeft w:val="0"/>
      <w:marRight w:val="0"/>
      <w:marTop w:val="0"/>
      <w:marBottom w:val="0"/>
      <w:divBdr>
        <w:top w:val="none" w:sz="0" w:space="0" w:color="auto"/>
        <w:left w:val="none" w:sz="0" w:space="0" w:color="auto"/>
        <w:bottom w:val="none" w:sz="0" w:space="0" w:color="auto"/>
        <w:right w:val="none" w:sz="0" w:space="0" w:color="auto"/>
      </w:divBdr>
    </w:div>
    <w:div w:id="175092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3</cp:revision>
  <cp:lastPrinted>2014-08-21T14:32:00Z</cp:lastPrinted>
  <dcterms:created xsi:type="dcterms:W3CDTF">2017-08-18T18:02:00Z</dcterms:created>
  <dcterms:modified xsi:type="dcterms:W3CDTF">2018-06-14T13:31:00Z</dcterms:modified>
</cp:coreProperties>
</file>