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3A" w:rsidP="0082553A" w:rsidRDefault="0082553A" w14:paraId="54A69E2A" w14:textId="77777777">
      <w:pPr>
        <w:pStyle w:val="BpSTitle"/>
      </w:pPr>
      <w:r>
        <w:t>11002</w:t>
      </w:r>
    </w:p>
    <w:p w:rsidR="0082553A" w:rsidP="0082553A" w:rsidRDefault="00A45C27" w14:paraId="170E9AD6" w14:textId="17F05DFC">
      <w:pPr>
        <w:pStyle w:val="BpSTitle"/>
      </w:pPr>
      <w:proofErr w:type="spellStart"/>
      <w:r w:rsidRPr="00A45C27">
        <w:t>Chihuahuan</w:t>
      </w:r>
      <w:proofErr w:type="spellEnd"/>
      <w:r w:rsidRPr="00A45C27">
        <w:t xml:space="preserve"> Mixed Desert and Thorn Scrub - Shrubland</w:t>
      </w:r>
    </w:p>
    <w:p w:rsidR="0082553A" w:rsidP="0082553A" w:rsidRDefault="0082553A" w14:paraId="2656B499" w14:textId="4BEA5EFD">
      <w:r>
        <w:t xmlns:w="http://schemas.openxmlformats.org/wordprocessingml/2006/main">BpS Model/Description Version: Aug. 2020</w:t>
      </w:r>
      <w:r>
        <w:tab/>
      </w:r>
      <w:r>
        <w:tab/>
      </w:r>
      <w:r>
        <w:tab/>
      </w:r>
      <w:r>
        <w:tab/>
      </w:r>
      <w:r>
        <w:tab/>
      </w:r>
      <w:r>
        <w:tab/>
      </w:r>
      <w:r>
        <w:tab/>
      </w:r>
    </w:p>
    <w:p w:rsidR="0082553A" w:rsidP="0082553A" w:rsidRDefault="0082553A" w14:paraId="675B158A" w14:textId="77777777"/>
    <w:tbl>
      <w:tblPr>
        <w:tblW w:w="72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384"/>
        <w:gridCol w:w="1392"/>
        <w:gridCol w:w="852"/>
      </w:tblGrid>
      <w:tr w:rsidRPr="0082553A" w:rsidR="0082553A" w:rsidTr="0082553A" w14:paraId="5B6A274F" w14:textId="77777777">
        <w:tc>
          <w:tcPr>
            <w:tcW w:w="1596" w:type="dxa"/>
            <w:tcBorders>
              <w:top w:val="single" w:color="auto" w:sz="2" w:space="0"/>
              <w:left w:val="single" w:color="auto" w:sz="12" w:space="0"/>
              <w:bottom w:val="single" w:color="000000" w:sz="12" w:space="0"/>
            </w:tcBorders>
            <w:shd w:val="clear" w:color="auto" w:fill="auto"/>
          </w:tcPr>
          <w:p w:rsidRPr="0082553A" w:rsidR="0082553A" w:rsidP="00445893" w:rsidRDefault="0082553A" w14:paraId="2C5645AC" w14:textId="77777777">
            <w:pPr>
              <w:rPr>
                <w:b/>
                <w:bCs/>
              </w:rPr>
            </w:pPr>
            <w:r w:rsidRPr="0082553A">
              <w:rPr>
                <w:b/>
                <w:bCs/>
              </w:rPr>
              <w:t>Modelers</w:t>
            </w:r>
          </w:p>
        </w:tc>
        <w:tc>
          <w:tcPr>
            <w:tcW w:w="3384" w:type="dxa"/>
            <w:tcBorders>
              <w:top w:val="single" w:color="auto" w:sz="2" w:space="0"/>
              <w:bottom w:val="single" w:color="000000" w:sz="12" w:space="0"/>
              <w:right w:val="single" w:color="000000" w:sz="12" w:space="0"/>
            </w:tcBorders>
            <w:shd w:val="clear" w:color="auto" w:fill="auto"/>
          </w:tcPr>
          <w:p w:rsidRPr="0082553A" w:rsidR="0082553A" w:rsidP="00445893" w:rsidRDefault="0082553A" w14:paraId="04BB989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2553A" w:rsidR="0082553A" w:rsidP="00445893" w:rsidRDefault="0082553A" w14:paraId="2BD9F981" w14:textId="77777777">
            <w:pPr>
              <w:rPr>
                <w:b/>
                <w:bCs/>
              </w:rPr>
            </w:pPr>
            <w:r w:rsidRPr="0082553A">
              <w:rPr>
                <w:b/>
                <w:bCs/>
              </w:rPr>
              <w:t>Reviewers</w:t>
            </w:r>
          </w:p>
        </w:tc>
        <w:tc>
          <w:tcPr>
            <w:tcW w:w="852" w:type="dxa"/>
            <w:tcBorders>
              <w:top w:val="single" w:color="auto" w:sz="2" w:space="0"/>
              <w:bottom w:val="single" w:color="000000" w:sz="12" w:space="0"/>
            </w:tcBorders>
            <w:shd w:val="clear" w:color="auto" w:fill="auto"/>
          </w:tcPr>
          <w:p w:rsidRPr="0082553A" w:rsidR="0082553A" w:rsidP="00445893" w:rsidRDefault="0082553A" w14:paraId="64458E1F" w14:textId="77777777">
            <w:pPr>
              <w:rPr>
                <w:b/>
                <w:bCs/>
              </w:rPr>
            </w:pPr>
          </w:p>
        </w:tc>
      </w:tr>
      <w:tr w:rsidRPr="0082553A" w:rsidR="0082553A" w:rsidTr="0082553A" w14:paraId="10CE1858" w14:textId="77777777">
        <w:tc>
          <w:tcPr>
            <w:tcW w:w="1596" w:type="dxa"/>
            <w:tcBorders>
              <w:top w:val="single" w:color="000000" w:sz="12" w:space="0"/>
              <w:left w:val="single" w:color="auto" w:sz="12" w:space="0"/>
            </w:tcBorders>
            <w:shd w:val="clear" w:color="auto" w:fill="auto"/>
          </w:tcPr>
          <w:p w:rsidRPr="0082553A" w:rsidR="0082553A" w:rsidP="00445893" w:rsidRDefault="0082553A" w14:paraId="1272D8B2" w14:textId="77777777">
            <w:pPr>
              <w:rPr>
                <w:bCs/>
              </w:rPr>
            </w:pPr>
            <w:r w:rsidRPr="0082553A">
              <w:rPr>
                <w:bCs/>
              </w:rPr>
              <w:t xml:space="preserve">Mike </w:t>
            </w:r>
            <w:proofErr w:type="spellStart"/>
            <w:r w:rsidRPr="0082553A">
              <w:rPr>
                <w:bCs/>
              </w:rPr>
              <w:t>Babler</w:t>
            </w:r>
            <w:proofErr w:type="spellEnd"/>
          </w:p>
        </w:tc>
        <w:tc>
          <w:tcPr>
            <w:tcW w:w="3384" w:type="dxa"/>
            <w:tcBorders>
              <w:top w:val="single" w:color="000000" w:sz="12" w:space="0"/>
              <w:right w:val="single" w:color="000000" w:sz="12" w:space="0"/>
            </w:tcBorders>
            <w:shd w:val="clear" w:color="auto" w:fill="auto"/>
          </w:tcPr>
          <w:p w:rsidRPr="0082553A" w:rsidR="0082553A" w:rsidP="00445893" w:rsidRDefault="0082553A" w14:paraId="5AEFD3B8" w14:textId="77777777">
            <w:r w:rsidRPr="0082553A">
              <w:t>mbabler@tnc.org</w:t>
            </w:r>
          </w:p>
        </w:tc>
        <w:tc>
          <w:tcPr>
            <w:tcW w:w="1392" w:type="dxa"/>
            <w:tcBorders>
              <w:top w:val="single" w:color="000000" w:sz="12" w:space="0"/>
              <w:left w:val="single" w:color="000000" w:sz="12" w:space="0"/>
            </w:tcBorders>
            <w:shd w:val="clear" w:color="auto" w:fill="auto"/>
          </w:tcPr>
          <w:p w:rsidRPr="0082553A" w:rsidR="0082553A" w:rsidP="00445893" w:rsidRDefault="0082553A" w14:paraId="3D9A1661" w14:textId="77777777">
            <w:r w:rsidRPr="0082553A">
              <w:t>None</w:t>
            </w:r>
          </w:p>
        </w:tc>
        <w:tc>
          <w:tcPr>
            <w:tcW w:w="852" w:type="dxa"/>
            <w:tcBorders>
              <w:top w:val="single" w:color="000000" w:sz="12" w:space="0"/>
            </w:tcBorders>
            <w:shd w:val="clear" w:color="auto" w:fill="auto"/>
          </w:tcPr>
          <w:p w:rsidRPr="0082553A" w:rsidR="0082553A" w:rsidP="00445893" w:rsidRDefault="0082553A" w14:paraId="5B596D97" w14:textId="77777777">
            <w:r w:rsidRPr="0082553A">
              <w:t>None</w:t>
            </w:r>
          </w:p>
        </w:tc>
      </w:tr>
      <w:tr w:rsidRPr="0082553A" w:rsidR="0082553A" w:rsidTr="0082553A" w14:paraId="605B1CFE" w14:textId="77777777">
        <w:tc>
          <w:tcPr>
            <w:tcW w:w="1596" w:type="dxa"/>
            <w:tcBorders>
              <w:left w:val="single" w:color="auto" w:sz="12" w:space="0"/>
            </w:tcBorders>
            <w:shd w:val="clear" w:color="auto" w:fill="auto"/>
          </w:tcPr>
          <w:p w:rsidRPr="0082553A" w:rsidR="0082553A" w:rsidP="00445893" w:rsidRDefault="0082553A" w14:paraId="4D889D51" w14:textId="77777777">
            <w:pPr>
              <w:rPr>
                <w:bCs/>
              </w:rPr>
            </w:pPr>
            <w:r w:rsidRPr="0082553A">
              <w:rPr>
                <w:bCs/>
              </w:rPr>
              <w:t>Keith Schulz</w:t>
            </w:r>
          </w:p>
        </w:tc>
        <w:tc>
          <w:tcPr>
            <w:tcW w:w="3384" w:type="dxa"/>
            <w:tcBorders>
              <w:right w:val="single" w:color="000000" w:sz="12" w:space="0"/>
            </w:tcBorders>
            <w:shd w:val="clear" w:color="auto" w:fill="auto"/>
          </w:tcPr>
          <w:p w:rsidRPr="0082553A" w:rsidR="0082553A" w:rsidP="00445893" w:rsidRDefault="0082553A" w14:paraId="0D0812DB" w14:textId="77777777">
            <w:r w:rsidRPr="0082553A">
              <w:t>Keith_Schulz@natureserve.org</w:t>
            </w:r>
          </w:p>
        </w:tc>
        <w:tc>
          <w:tcPr>
            <w:tcW w:w="1392" w:type="dxa"/>
            <w:tcBorders>
              <w:left w:val="single" w:color="000000" w:sz="12" w:space="0"/>
            </w:tcBorders>
            <w:shd w:val="clear" w:color="auto" w:fill="auto"/>
          </w:tcPr>
          <w:p w:rsidRPr="0082553A" w:rsidR="0082553A" w:rsidP="00445893" w:rsidRDefault="0082553A" w14:paraId="09C81AA7" w14:textId="77777777">
            <w:r w:rsidRPr="0082553A">
              <w:t>None</w:t>
            </w:r>
          </w:p>
        </w:tc>
        <w:tc>
          <w:tcPr>
            <w:tcW w:w="852" w:type="dxa"/>
            <w:shd w:val="clear" w:color="auto" w:fill="auto"/>
          </w:tcPr>
          <w:p w:rsidRPr="0082553A" w:rsidR="0082553A" w:rsidP="00445893" w:rsidRDefault="0082553A" w14:paraId="5CB329E5" w14:textId="77777777">
            <w:r w:rsidRPr="0082553A">
              <w:t>None</w:t>
            </w:r>
          </w:p>
        </w:tc>
      </w:tr>
      <w:tr w:rsidRPr="0082553A" w:rsidR="0082553A" w:rsidTr="0082553A" w14:paraId="4BFAE33A" w14:textId="77777777">
        <w:tc>
          <w:tcPr>
            <w:tcW w:w="1596" w:type="dxa"/>
            <w:tcBorders>
              <w:left w:val="single" w:color="auto" w:sz="12" w:space="0"/>
              <w:bottom w:val="single" w:color="auto" w:sz="2" w:space="0"/>
            </w:tcBorders>
            <w:shd w:val="clear" w:color="auto" w:fill="auto"/>
          </w:tcPr>
          <w:p w:rsidRPr="0082553A" w:rsidR="0082553A" w:rsidP="00445893" w:rsidRDefault="0082553A" w14:paraId="22741E35" w14:textId="77777777">
            <w:pPr>
              <w:rPr>
                <w:bCs/>
              </w:rPr>
            </w:pPr>
            <w:r w:rsidRPr="0082553A">
              <w:rPr>
                <w:bCs/>
              </w:rPr>
              <w:t>None</w:t>
            </w:r>
          </w:p>
        </w:tc>
        <w:tc>
          <w:tcPr>
            <w:tcW w:w="3384" w:type="dxa"/>
            <w:tcBorders>
              <w:right w:val="single" w:color="000000" w:sz="12" w:space="0"/>
            </w:tcBorders>
            <w:shd w:val="clear" w:color="auto" w:fill="auto"/>
          </w:tcPr>
          <w:p w:rsidRPr="0082553A" w:rsidR="0082553A" w:rsidP="00445893" w:rsidRDefault="0082553A" w14:paraId="5BB79A3D" w14:textId="77777777">
            <w:r w:rsidRPr="0082553A">
              <w:t>None</w:t>
            </w:r>
          </w:p>
        </w:tc>
        <w:tc>
          <w:tcPr>
            <w:tcW w:w="1392" w:type="dxa"/>
            <w:tcBorders>
              <w:left w:val="single" w:color="000000" w:sz="12" w:space="0"/>
              <w:bottom w:val="single" w:color="auto" w:sz="2" w:space="0"/>
            </w:tcBorders>
            <w:shd w:val="clear" w:color="auto" w:fill="auto"/>
          </w:tcPr>
          <w:p w:rsidRPr="0082553A" w:rsidR="0082553A" w:rsidP="00445893" w:rsidRDefault="0082553A" w14:paraId="2DA4FED6" w14:textId="77777777">
            <w:r w:rsidRPr="0082553A">
              <w:t>None</w:t>
            </w:r>
          </w:p>
        </w:tc>
        <w:tc>
          <w:tcPr>
            <w:tcW w:w="852" w:type="dxa"/>
            <w:shd w:val="clear" w:color="auto" w:fill="auto"/>
          </w:tcPr>
          <w:p w:rsidRPr="0082553A" w:rsidR="0082553A" w:rsidP="00445893" w:rsidRDefault="0082553A" w14:paraId="2DD12811" w14:textId="77777777">
            <w:r w:rsidRPr="0082553A">
              <w:t>None</w:t>
            </w:r>
          </w:p>
        </w:tc>
      </w:tr>
    </w:tbl>
    <w:p w:rsidR="0082553A" w:rsidP="0082553A" w:rsidRDefault="0082553A" w14:paraId="72EBF3BF" w14:textId="4994CB68"/>
    <w:p w:rsidR="00C44EE8" w:rsidP="0082553A" w:rsidRDefault="00A1780C" w14:paraId="6C4C2DDE" w14:textId="3DF9CC98">
      <w:r w:rsidRPr="00F10871">
        <w:rPr>
          <w:b/>
        </w:rPr>
        <w:t>Reviewer:</w:t>
      </w:r>
      <w:r>
        <w:t xml:space="preserve"> </w:t>
      </w:r>
      <w:r w:rsidR="00C44EE8">
        <w:t xml:space="preserve">Tim Christiansen, </w:t>
      </w:r>
      <w:hyperlink w:history="1" r:id="rId8">
        <w:r w:rsidRPr="00355A33" w:rsidR="00C44EE8">
          <w:rPr>
            <w:rStyle w:val="Hyperlink"/>
          </w:rPr>
          <w:t>timothy.a.christiansen.nfg@mail.mil</w:t>
        </w:r>
      </w:hyperlink>
      <w:r w:rsidR="00C44EE8">
        <w:t xml:space="preserve"> </w:t>
      </w:r>
    </w:p>
    <w:p w:rsidR="0082553A" w:rsidP="0082553A" w:rsidRDefault="0082553A" w14:paraId="60F2D1C2" w14:textId="77777777">
      <w:pPr>
        <w:pStyle w:val="InfoPara"/>
      </w:pPr>
      <w:r>
        <w:t>Vegetation Type</w:t>
      </w:r>
    </w:p>
    <w:p w:rsidR="0082553A" w:rsidP="0082553A" w:rsidRDefault="00156CCB" w14:paraId="5E65E48E" w14:textId="4C9535D8">
      <w:r w:rsidRPr="00156CCB">
        <w:t>Shrubland</w:t>
      </w:r>
    </w:p>
    <w:p w:rsidR="0082553A" w:rsidP="0082553A" w:rsidRDefault="0082553A" w14:paraId="05FDF6B4" w14:textId="14D31636">
      <w:pPr>
        <w:pStyle w:val="InfoPara"/>
      </w:pPr>
      <w:r>
        <w:t>Map Zone</w:t>
      </w:r>
    </w:p>
    <w:p w:rsidR="0082553A" w:rsidP="0082553A" w:rsidRDefault="0082553A" w14:paraId="7AEE0611" w14:textId="77777777">
      <w:r>
        <w:t>25</w:t>
      </w:r>
    </w:p>
    <w:p w:rsidR="0082553A" w:rsidP="0082553A" w:rsidRDefault="0082553A" w14:paraId="186BC09A" w14:textId="77777777">
      <w:pPr>
        <w:pStyle w:val="InfoPara"/>
      </w:pPr>
      <w:r>
        <w:t>Model Splits or Lumps</w:t>
      </w:r>
    </w:p>
    <w:p w:rsidR="0082553A" w:rsidP="0082553A" w:rsidRDefault="0082553A" w14:paraId="3F3C94B3" w14:textId="5EB37DE2">
      <w:r>
        <w:t xml:space="preserve">This </w:t>
      </w:r>
      <w:r w:rsidR="00373C62">
        <w:t>Biophysical Setting (</w:t>
      </w:r>
      <w:r>
        <w:t>BpS</w:t>
      </w:r>
      <w:r w:rsidR="00373C62">
        <w:t>)</w:t>
      </w:r>
      <w:r>
        <w:t xml:space="preserve"> is split into multiple models</w:t>
      </w:r>
      <w:r w:rsidR="006533C1">
        <w:t xml:space="preserve"> (s</w:t>
      </w:r>
      <w:r>
        <w:t xml:space="preserve">ee </w:t>
      </w:r>
      <w:r w:rsidR="006533C1">
        <w:t>C</w:t>
      </w:r>
      <w:r>
        <w:t>omments section</w:t>
      </w:r>
      <w:r w:rsidR="006533C1">
        <w:t>)</w:t>
      </w:r>
      <w:r>
        <w:t>.</w:t>
      </w:r>
    </w:p>
    <w:p w:rsidR="0082553A" w:rsidP="0082553A" w:rsidRDefault="0082553A" w14:paraId="12217C42" w14:textId="77777777">
      <w:pPr>
        <w:pStyle w:val="InfoPara"/>
      </w:pPr>
      <w:r>
        <w:t>Geographic Range</w:t>
      </w:r>
    </w:p>
    <w:p w:rsidR="0082553A" w:rsidP="0082553A" w:rsidRDefault="0082553A" w14:paraId="29A8B2AA" w14:textId="3616FF89">
      <w:r>
        <w:t>Historically this BpS is thought to be a minor desert scrub that occurs on gravelly mid to upper bajadas, foothills</w:t>
      </w:r>
      <w:r w:rsidR="00373C62">
        <w:t>,</w:t>
      </w:r>
      <w:r>
        <w:t xml:space="preserve"> and dissected gravelly alluvial fans in the </w:t>
      </w:r>
      <w:proofErr w:type="spellStart"/>
      <w:r>
        <w:t>Chihuahuan</w:t>
      </w:r>
      <w:proofErr w:type="spellEnd"/>
      <w:r>
        <w:t xml:space="preserve"> Desert and has recently expanded into former desert grasslands and steppe in the northern portion of its range and become a major existing vegetation type.</w:t>
      </w:r>
    </w:p>
    <w:p w:rsidR="0082553A" w:rsidP="0082553A" w:rsidRDefault="0082553A" w14:paraId="47DAF08F" w14:textId="77777777">
      <w:pPr>
        <w:pStyle w:val="InfoPara"/>
      </w:pPr>
      <w:r>
        <w:t>Biophysical Site Description</w:t>
      </w:r>
    </w:p>
    <w:p w:rsidR="0082553A" w:rsidP="0082553A" w:rsidRDefault="0082553A" w14:paraId="354B7EC2" w14:textId="732DC52B">
      <w:r>
        <w:t>This BpS is thought to be a minor desert scrub that occurs on gravelly mid to upper bajadas, foothills</w:t>
      </w:r>
      <w:r w:rsidR="00373C62">
        <w:t>,</w:t>
      </w:r>
      <w:r>
        <w:t xml:space="preserve"> and dissected gravelly alluvial fans in the </w:t>
      </w:r>
      <w:proofErr w:type="spellStart"/>
      <w:r>
        <w:t>Chihuahuan</w:t>
      </w:r>
      <w:proofErr w:type="spellEnd"/>
      <w:r>
        <w:t xml:space="preserve"> Desert and has recently expanded into former desert grasslands in the northern portion of its range. It generally occurs on mid to upper piedmonts above the desert plains </w:t>
      </w:r>
      <w:proofErr w:type="spellStart"/>
      <w:r>
        <w:t>Chihuahuan</w:t>
      </w:r>
      <w:proofErr w:type="spellEnd"/>
      <w:r>
        <w:t xml:space="preserve"> </w:t>
      </w:r>
      <w:proofErr w:type="spellStart"/>
      <w:r>
        <w:t>Creosotebush</w:t>
      </w:r>
      <w:proofErr w:type="spellEnd"/>
      <w:r>
        <w:t xml:space="preserve"> Desert Scrub (CES302.731) and extends up to the chaparral zone. Soils are typically well</w:t>
      </w:r>
      <w:r w:rsidR="00373C62">
        <w:t>-</w:t>
      </w:r>
      <w:r>
        <w:t>drained, non</w:t>
      </w:r>
      <w:r w:rsidR="00373C62">
        <w:t>-</w:t>
      </w:r>
      <w:r>
        <w:t>saline, gravelly loams</w:t>
      </w:r>
      <w:r w:rsidR="00373C62">
        <w:t>,</w:t>
      </w:r>
      <w:r>
        <w:t xml:space="preserve"> often with a </w:t>
      </w:r>
      <w:proofErr w:type="spellStart"/>
      <w:r>
        <w:t>petrocalic</w:t>
      </w:r>
      <w:proofErr w:type="spellEnd"/>
      <w:r>
        <w:t xml:space="preserve"> layer. Substrates are frequently derived from limestone, although igneous rocks are common in some areas (Brown 1982</w:t>
      </w:r>
      <w:r w:rsidR="00373C62">
        <w:t xml:space="preserve">; </w:t>
      </w:r>
      <w:proofErr w:type="spellStart"/>
      <w:r>
        <w:t>MacMahon</w:t>
      </w:r>
      <w:proofErr w:type="spellEnd"/>
      <w:r>
        <w:t xml:space="preserve"> and Wagner 1985</w:t>
      </w:r>
      <w:r w:rsidR="00373C62">
        <w:t>;</w:t>
      </w:r>
      <w:r>
        <w:t xml:space="preserve"> </w:t>
      </w:r>
      <w:proofErr w:type="spellStart"/>
      <w:r>
        <w:t>Henrickson</w:t>
      </w:r>
      <w:proofErr w:type="spellEnd"/>
      <w:r>
        <w:t xml:space="preserve"> and Johnston 1986</w:t>
      </w:r>
      <w:r w:rsidR="00373C62">
        <w:t>;</w:t>
      </w:r>
      <w:r>
        <w:t xml:space="preserve"> </w:t>
      </w:r>
      <w:proofErr w:type="spellStart"/>
      <w:r>
        <w:t>MacMahon</w:t>
      </w:r>
      <w:proofErr w:type="spellEnd"/>
      <w:r>
        <w:t xml:space="preserve"> 1988</w:t>
      </w:r>
      <w:r w:rsidR="00373C62">
        <w:t>;</w:t>
      </w:r>
      <w:r>
        <w:t xml:space="preserve"> Dick Peddie 1993).</w:t>
      </w:r>
    </w:p>
    <w:p w:rsidR="0082553A" w:rsidP="0082553A" w:rsidRDefault="0082553A" w14:paraId="2C4AA607" w14:textId="77777777">
      <w:pPr>
        <w:pStyle w:val="InfoPara"/>
      </w:pPr>
      <w:r>
        <w:t>Vegetation Description</w:t>
      </w:r>
    </w:p>
    <w:p w:rsidR="0082553A" w:rsidP="0082553A" w:rsidRDefault="0082553A" w14:paraId="46D0344F" w14:textId="06B8168B">
      <w:r>
        <w:t xml:space="preserve">This mid to upper piedmont ecological system is characterized by the presence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typically mixed with </w:t>
      </w:r>
      <w:proofErr w:type="spellStart"/>
      <w:r>
        <w:t>thornscrub</w:t>
      </w:r>
      <w:proofErr w:type="spellEnd"/>
      <w:r>
        <w:t xml:space="preserve"> or other desert</w:t>
      </w:r>
      <w:r w:rsidR="00373C62">
        <w:t xml:space="preserve"> </w:t>
      </w:r>
      <w:r>
        <w:t xml:space="preserve">scrub such as </w:t>
      </w:r>
      <w:r w:rsidRPr="00F10871">
        <w:rPr>
          <w:i/>
        </w:rPr>
        <w:t xml:space="preserve">Agave </w:t>
      </w:r>
      <w:proofErr w:type="spellStart"/>
      <w:r w:rsidRPr="00F10871">
        <w:rPr>
          <w:i/>
        </w:rPr>
        <w:t>lechuguilla</w:t>
      </w:r>
      <w:proofErr w:type="spellEnd"/>
      <w:r>
        <w:t xml:space="preserve">, </w:t>
      </w:r>
      <w:proofErr w:type="spellStart"/>
      <w:r w:rsidRPr="00F10871">
        <w:rPr>
          <w:i/>
        </w:rPr>
        <w:t>Aloysia</w:t>
      </w:r>
      <w:proofErr w:type="spellEnd"/>
      <w:r w:rsidRPr="00F10871">
        <w:rPr>
          <w:i/>
        </w:rPr>
        <w:t xml:space="preserve"> </w:t>
      </w:r>
      <w:proofErr w:type="spellStart"/>
      <w:r w:rsidRPr="00F10871">
        <w:rPr>
          <w:i/>
        </w:rPr>
        <w:t>wrightii</w:t>
      </w:r>
      <w:proofErr w:type="spellEnd"/>
      <w:r>
        <w:t xml:space="preserve">, </w:t>
      </w:r>
      <w:proofErr w:type="spellStart"/>
      <w:r w:rsidRPr="00F10871">
        <w:rPr>
          <w:i/>
        </w:rPr>
        <w:t>Baccharis</w:t>
      </w:r>
      <w:proofErr w:type="spellEnd"/>
      <w:r w:rsidRPr="00F10871">
        <w:rPr>
          <w:i/>
        </w:rPr>
        <w:t xml:space="preserve"> </w:t>
      </w:r>
      <w:proofErr w:type="spellStart"/>
      <w:r w:rsidRPr="00F10871">
        <w:rPr>
          <w:i/>
        </w:rPr>
        <w:t>pteronioides</w:t>
      </w:r>
      <w:proofErr w:type="spellEnd"/>
      <w:r>
        <w:t xml:space="preserve">, </w:t>
      </w:r>
      <w:proofErr w:type="spellStart"/>
      <w:r w:rsidRPr="00F10871">
        <w:rPr>
          <w:i/>
        </w:rPr>
        <w:t>Dasylirion</w:t>
      </w:r>
      <w:proofErr w:type="spellEnd"/>
      <w:r w:rsidRPr="00F10871">
        <w:rPr>
          <w:i/>
        </w:rPr>
        <w:t xml:space="preserve"> </w:t>
      </w:r>
      <w:proofErr w:type="spellStart"/>
      <w:r w:rsidRPr="00F10871">
        <w:rPr>
          <w:i/>
        </w:rPr>
        <w:t>leiophyllum</w:t>
      </w:r>
      <w:proofErr w:type="spellEnd"/>
      <w:r>
        <w:t xml:space="preserve">, </w:t>
      </w:r>
      <w:proofErr w:type="spellStart"/>
      <w:r w:rsidRPr="00F10871">
        <w:rPr>
          <w:i/>
        </w:rPr>
        <w:t>Flourensia</w:t>
      </w:r>
      <w:proofErr w:type="spellEnd"/>
      <w:r w:rsidRPr="00F10871">
        <w:rPr>
          <w:i/>
        </w:rPr>
        <w:t xml:space="preserve"> </w:t>
      </w:r>
      <w:proofErr w:type="spellStart"/>
      <w:r w:rsidRPr="00F10871">
        <w:rPr>
          <w:i/>
        </w:rPr>
        <w:t>cernua</w:t>
      </w:r>
      <w:proofErr w:type="spellEnd"/>
      <w:r>
        <w:t xml:space="preserve"> (not bottomland), </w:t>
      </w:r>
      <w:proofErr w:type="spellStart"/>
      <w:r w:rsidRPr="00F10871">
        <w:rPr>
          <w:i/>
        </w:rPr>
        <w:t>Fouquieria</w:t>
      </w:r>
      <w:proofErr w:type="spellEnd"/>
      <w:r w:rsidRPr="00F10871">
        <w:rPr>
          <w:i/>
        </w:rPr>
        <w:t xml:space="preserve"> </w:t>
      </w:r>
      <w:proofErr w:type="spellStart"/>
      <w:r w:rsidRPr="00F10871">
        <w:rPr>
          <w:i/>
        </w:rPr>
        <w:t>splendens</w:t>
      </w:r>
      <w:proofErr w:type="spellEnd"/>
      <w:r>
        <w:t xml:space="preserve">, </w:t>
      </w:r>
      <w:proofErr w:type="spellStart"/>
      <w:r w:rsidRPr="00F10871">
        <w:rPr>
          <w:i/>
        </w:rPr>
        <w:t>Koeberlinia</w:t>
      </w:r>
      <w:proofErr w:type="spellEnd"/>
      <w:r w:rsidRPr="00F10871">
        <w:rPr>
          <w:i/>
        </w:rPr>
        <w:t xml:space="preserve"> spinosa</w:t>
      </w:r>
      <w:r>
        <w:t xml:space="preserve">, </w:t>
      </w:r>
      <w:r w:rsidRPr="00F10871">
        <w:rPr>
          <w:i/>
        </w:rPr>
        <w:t xml:space="preserve">Krameria </w:t>
      </w:r>
      <w:proofErr w:type="spellStart"/>
      <w:r w:rsidRPr="00F10871">
        <w:rPr>
          <w:i/>
        </w:rPr>
        <w:t>erecta</w:t>
      </w:r>
      <w:proofErr w:type="spellEnd"/>
      <w:r>
        <w:t xml:space="preserve">, </w:t>
      </w:r>
      <w:proofErr w:type="spellStart"/>
      <w:r w:rsidRPr="00F10871">
        <w:rPr>
          <w:i/>
        </w:rPr>
        <w:t>Leucophyllum</w:t>
      </w:r>
      <w:proofErr w:type="spellEnd"/>
      <w:r w:rsidRPr="00F10871">
        <w:rPr>
          <w:i/>
        </w:rPr>
        <w:t xml:space="preserve"> minus</w:t>
      </w:r>
      <w:r>
        <w:t xml:space="preserve">, </w:t>
      </w:r>
      <w:r w:rsidRPr="00F10871">
        <w:rPr>
          <w:i/>
        </w:rPr>
        <w:t xml:space="preserve">Mimosa </w:t>
      </w:r>
      <w:proofErr w:type="spellStart"/>
      <w:r w:rsidRPr="00F10871">
        <w:rPr>
          <w:i/>
        </w:rPr>
        <w:t>aculeaticarpa</w:t>
      </w:r>
      <w:proofErr w:type="spellEnd"/>
      <w:r>
        <w:t xml:space="preserve"> var. </w:t>
      </w:r>
      <w:proofErr w:type="spellStart"/>
      <w:r w:rsidRPr="00F10871">
        <w:rPr>
          <w:i/>
        </w:rPr>
        <w:t>biuncifera</w:t>
      </w:r>
      <w:proofErr w:type="spellEnd"/>
      <w:r>
        <w:t xml:space="preserve">, </w:t>
      </w:r>
      <w:proofErr w:type="spellStart"/>
      <w:r w:rsidRPr="00F10871">
        <w:rPr>
          <w:i/>
        </w:rPr>
        <w:t>Mortonia</w:t>
      </w:r>
      <w:proofErr w:type="spellEnd"/>
      <w:r w:rsidRPr="00F10871">
        <w:rPr>
          <w:i/>
        </w:rPr>
        <w:t xml:space="preserve"> </w:t>
      </w:r>
      <w:proofErr w:type="spellStart"/>
      <w:r w:rsidRPr="00F10871">
        <w:rPr>
          <w:i/>
        </w:rPr>
        <w:t>scabrella</w:t>
      </w:r>
      <w:proofErr w:type="spellEnd"/>
      <w:r>
        <w:t xml:space="preserve"> (= </w:t>
      </w:r>
      <w:proofErr w:type="spellStart"/>
      <w:r w:rsidRPr="00F10871">
        <w:rPr>
          <w:i/>
        </w:rPr>
        <w:t>Mortonia</w:t>
      </w:r>
      <w:proofErr w:type="spellEnd"/>
      <w:r w:rsidRPr="00F10871">
        <w:rPr>
          <w:i/>
        </w:rPr>
        <w:t xml:space="preserve"> sempervirens</w:t>
      </w:r>
      <w:r>
        <w:t xml:space="preserve"> ssp. </w:t>
      </w:r>
      <w:proofErr w:type="spellStart"/>
      <w:r w:rsidRPr="00F10871">
        <w:rPr>
          <w:i/>
        </w:rPr>
        <w:t>scabrella</w:t>
      </w:r>
      <w:proofErr w:type="spellEnd"/>
      <w:r>
        <w:t xml:space="preserve">), </w:t>
      </w:r>
      <w:r w:rsidRPr="00F10871">
        <w:rPr>
          <w:i/>
        </w:rPr>
        <w:t xml:space="preserve">Opuntia </w:t>
      </w:r>
      <w:proofErr w:type="spellStart"/>
      <w:r w:rsidRPr="00F10871">
        <w:rPr>
          <w:i/>
        </w:rPr>
        <w:t>engelmannii</w:t>
      </w:r>
      <w:proofErr w:type="spellEnd"/>
      <w:r>
        <w:t xml:space="preserve">, </w:t>
      </w:r>
      <w:r w:rsidRPr="00F10871">
        <w:rPr>
          <w:i/>
        </w:rPr>
        <w:t xml:space="preserve">Parthenium </w:t>
      </w:r>
      <w:proofErr w:type="spellStart"/>
      <w:r w:rsidRPr="00F10871">
        <w:rPr>
          <w:i/>
        </w:rPr>
        <w:t>incanum</w:t>
      </w:r>
      <w:proofErr w:type="spellEnd"/>
      <w:r>
        <w:t xml:space="preserve">, </w:t>
      </w:r>
      <w:r w:rsidRPr="00F10871">
        <w:rPr>
          <w:i/>
        </w:rPr>
        <w:t xml:space="preserve">Prosopis </w:t>
      </w:r>
      <w:proofErr w:type="spellStart"/>
      <w:r w:rsidRPr="00F10871">
        <w:rPr>
          <w:i/>
        </w:rPr>
        <w:t>glandulosa</w:t>
      </w:r>
      <w:proofErr w:type="spellEnd"/>
      <w:r w:rsidR="00373C62">
        <w:t>,</w:t>
      </w:r>
      <w:r>
        <w:t xml:space="preserve"> and </w:t>
      </w:r>
      <w:proofErr w:type="spellStart"/>
      <w:r w:rsidRPr="00F10871">
        <w:rPr>
          <w:i/>
        </w:rPr>
        <w:t>Rhus</w:t>
      </w:r>
      <w:proofErr w:type="spellEnd"/>
      <w:r w:rsidRPr="00F10871">
        <w:rPr>
          <w:i/>
        </w:rPr>
        <w:t xml:space="preserve"> </w:t>
      </w:r>
      <w:proofErr w:type="spellStart"/>
      <w:r w:rsidRPr="00F10871">
        <w:rPr>
          <w:i/>
        </w:rPr>
        <w:t>microphylla</w:t>
      </w:r>
      <w:proofErr w:type="spellEnd"/>
      <w:r>
        <w:t xml:space="preserve"> (in drainages). Stands of </w:t>
      </w:r>
      <w:proofErr w:type="spellStart"/>
      <w:r w:rsidR="00F10871">
        <w:t>thornbrush</w:t>
      </w:r>
      <w:proofErr w:type="spellEnd"/>
      <w:r w:rsidR="00F10871">
        <w:t xml:space="preserve"> dominated by </w:t>
      </w:r>
      <w:r w:rsidRPr="00F10871">
        <w:rPr>
          <w:i/>
        </w:rPr>
        <w:t xml:space="preserve">Acacia </w:t>
      </w:r>
      <w:proofErr w:type="spellStart"/>
      <w:r w:rsidRPr="00F10871">
        <w:rPr>
          <w:i/>
        </w:rPr>
        <w:t>constricta</w:t>
      </w:r>
      <w:proofErr w:type="spellEnd"/>
      <w:r>
        <w:t xml:space="preserve">, </w:t>
      </w:r>
      <w:r w:rsidRPr="00F10871">
        <w:rPr>
          <w:i/>
        </w:rPr>
        <w:t xml:space="preserve">Acacia </w:t>
      </w:r>
      <w:proofErr w:type="spellStart"/>
      <w:r w:rsidRPr="00F10871">
        <w:rPr>
          <w:i/>
        </w:rPr>
        <w:t>neovernicosa</w:t>
      </w:r>
      <w:proofErr w:type="spellEnd"/>
      <w:r w:rsidR="00373C62">
        <w:t>,</w:t>
      </w:r>
      <w:r>
        <w:t xml:space="preserve"> or </w:t>
      </w:r>
      <w:r w:rsidRPr="00F10871">
        <w:rPr>
          <w:i/>
        </w:rPr>
        <w:t xml:space="preserve">Acacia </w:t>
      </w:r>
      <w:proofErr w:type="spellStart"/>
      <w:r w:rsidRPr="00F10871">
        <w:rPr>
          <w:i/>
        </w:rPr>
        <w:t>greggii</w:t>
      </w:r>
      <w:proofErr w:type="spellEnd"/>
      <w:r w:rsidR="00F10871">
        <w:t xml:space="preserve"> </w:t>
      </w:r>
      <w:r>
        <w:t xml:space="preserve">are included in this system, and limestone substrates appear important for at least these species. If present, </w:t>
      </w:r>
      <w:r w:rsidRPr="00F10871">
        <w:rPr>
          <w:i/>
        </w:rPr>
        <w:t xml:space="preserve">Prosopis </w:t>
      </w:r>
      <w:proofErr w:type="spellStart"/>
      <w:r w:rsidRPr="00F10871">
        <w:rPr>
          <w:i/>
        </w:rPr>
        <w:t>glandulosa</w:t>
      </w:r>
      <w:proofErr w:type="spellEnd"/>
      <w:r>
        <w:t xml:space="preserve"> has lower cover than other shrubs and does not dominate the shrub layer. This system also includes upper piedmont stands </w:t>
      </w:r>
      <w:r>
        <w:lastRenderedPageBreak/>
        <w:t xml:space="preserve">of desert scrub that are strongly dominated by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Grasses are common but generally have lower cover than shrubs. Common species may include </w:t>
      </w:r>
      <w:proofErr w:type="spellStart"/>
      <w:r w:rsidRPr="00F10871">
        <w:rPr>
          <w:i/>
        </w:rPr>
        <w:t>Bouteloua</w:t>
      </w:r>
      <w:proofErr w:type="spellEnd"/>
      <w:r w:rsidRPr="00F10871">
        <w:rPr>
          <w:i/>
        </w:rPr>
        <w:t xml:space="preserve"> </w:t>
      </w:r>
      <w:proofErr w:type="spellStart"/>
      <w:r w:rsidRPr="00F10871">
        <w:rPr>
          <w:i/>
        </w:rPr>
        <w:t>curtipendula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eriopoda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gracilis</w:t>
      </w:r>
      <w:proofErr w:type="spellEnd"/>
      <w:r>
        <w:t xml:space="preserve">, </w:t>
      </w:r>
      <w:proofErr w:type="spellStart"/>
      <w:r w:rsidRPr="00F10871">
        <w:rPr>
          <w:i/>
        </w:rPr>
        <w:t>Bouteloua</w:t>
      </w:r>
      <w:proofErr w:type="spellEnd"/>
      <w:r w:rsidRPr="00F10871">
        <w:rPr>
          <w:i/>
        </w:rPr>
        <w:t xml:space="preserve"> </w:t>
      </w:r>
      <w:proofErr w:type="spellStart"/>
      <w:r w:rsidRPr="00F10871">
        <w:rPr>
          <w:i/>
        </w:rPr>
        <w:t>hirsuta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ramosa</w:t>
      </w:r>
      <w:proofErr w:type="spellEnd"/>
      <w:r>
        <w:t xml:space="preserve">, </w:t>
      </w:r>
      <w:proofErr w:type="spellStart"/>
      <w:r w:rsidRPr="00F10871">
        <w:rPr>
          <w:i/>
        </w:rPr>
        <w:t>Dasyochloa</w:t>
      </w:r>
      <w:proofErr w:type="spellEnd"/>
      <w:r w:rsidRPr="00F10871">
        <w:rPr>
          <w:i/>
        </w:rPr>
        <w:t xml:space="preserve"> </w:t>
      </w:r>
      <w:proofErr w:type="spellStart"/>
      <w:r w:rsidRPr="00F10871">
        <w:rPr>
          <w:i/>
        </w:rPr>
        <w:t>pulchella</w:t>
      </w:r>
      <w:proofErr w:type="spellEnd"/>
      <w:r w:rsidR="00373C62">
        <w:t>,</w:t>
      </w:r>
      <w:r>
        <w:t xml:space="preserve"> and </w:t>
      </w:r>
      <w:proofErr w:type="spellStart"/>
      <w:r w:rsidRPr="00F10871">
        <w:rPr>
          <w:i/>
        </w:rPr>
        <w:t>Muhlenbergia</w:t>
      </w:r>
      <w:proofErr w:type="spellEnd"/>
      <w:r w:rsidRPr="00F10871">
        <w:rPr>
          <w:i/>
        </w:rPr>
        <w:t xml:space="preserve"> </w:t>
      </w:r>
      <w:proofErr w:type="spellStart"/>
      <w:r w:rsidRPr="00F10871">
        <w:rPr>
          <w:i/>
        </w:rPr>
        <w:t>porteri</w:t>
      </w:r>
      <w:proofErr w:type="spellEnd"/>
      <w:r>
        <w:t xml:space="preserve">. Also included in this ecological system are shrublands with a sparse understory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that occur on gravelly piedmont slopes that may extend down gravelly upper basins. A pebbly desert pavement may be present on the soil surface. This may indicate remnant erosional surfaces from the early Holocene that are thought to be some of the historic distribution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desert scrub in the </w:t>
      </w:r>
      <w:proofErr w:type="spellStart"/>
      <w:r>
        <w:t>Chihuahuan</w:t>
      </w:r>
      <w:proofErr w:type="spellEnd"/>
      <w:r>
        <w:t xml:space="preserve"> Desert (</w:t>
      </w:r>
      <w:proofErr w:type="spellStart"/>
      <w:r>
        <w:t>Muldavin</w:t>
      </w:r>
      <w:proofErr w:type="spellEnd"/>
      <w:r>
        <w:t xml:space="preserve"> et al. 2000b). Historically, much of this desert scrub was thought to be </w:t>
      </w:r>
      <w:proofErr w:type="spellStart"/>
      <w:r>
        <w:t>Chihuahuan</w:t>
      </w:r>
      <w:proofErr w:type="spellEnd"/>
      <w:r>
        <w:t xml:space="preserve"> </w:t>
      </w:r>
      <w:proofErr w:type="spellStart"/>
      <w:r>
        <w:t>Grama</w:t>
      </w:r>
      <w:proofErr w:type="spellEnd"/>
      <w:r>
        <w:t xml:space="preserve"> Grass Steppe (2511003) characterized by perennial desert grasses such as </w:t>
      </w:r>
      <w:proofErr w:type="spellStart"/>
      <w:r w:rsidRPr="00F10871">
        <w:rPr>
          <w:i/>
        </w:rPr>
        <w:t>Bouteloua</w:t>
      </w:r>
      <w:proofErr w:type="spellEnd"/>
      <w:r w:rsidRPr="00F10871">
        <w:rPr>
          <w:i/>
        </w:rPr>
        <w:t xml:space="preserve"> </w:t>
      </w:r>
      <w:proofErr w:type="spellStart"/>
      <w:r w:rsidRPr="00F10871">
        <w:rPr>
          <w:i/>
        </w:rPr>
        <w:t>eriopoda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ramosa</w:t>
      </w:r>
      <w:proofErr w:type="spellEnd"/>
      <w:r>
        <w:t xml:space="preserve">, </w:t>
      </w:r>
      <w:proofErr w:type="spellStart"/>
      <w:r w:rsidRPr="00F10871">
        <w:rPr>
          <w:i/>
        </w:rPr>
        <w:t>Muhlenbergia</w:t>
      </w:r>
      <w:proofErr w:type="spellEnd"/>
      <w:r w:rsidRPr="00F10871">
        <w:rPr>
          <w:i/>
        </w:rPr>
        <w:t xml:space="preserve"> </w:t>
      </w:r>
      <w:proofErr w:type="spellStart"/>
      <w:r w:rsidRPr="00F10871">
        <w:rPr>
          <w:i/>
        </w:rPr>
        <w:t>porteri</w:t>
      </w:r>
      <w:proofErr w:type="spellEnd"/>
      <w:r>
        <w:t xml:space="preserve">, </w:t>
      </w:r>
      <w:proofErr w:type="spellStart"/>
      <w:r w:rsidRPr="00F10871">
        <w:rPr>
          <w:i/>
        </w:rPr>
        <w:t>Bothriochloa</w:t>
      </w:r>
      <w:proofErr w:type="spellEnd"/>
      <w:r w:rsidRPr="00F10871">
        <w:rPr>
          <w:i/>
        </w:rPr>
        <w:t xml:space="preserve"> </w:t>
      </w:r>
      <w:proofErr w:type="spellStart"/>
      <w:r w:rsidRPr="00F10871">
        <w:rPr>
          <w:i/>
        </w:rPr>
        <w:t>barbinodis</w:t>
      </w:r>
      <w:proofErr w:type="spellEnd"/>
      <w:r w:rsidR="00373C62">
        <w:t>,</w:t>
      </w:r>
      <w:r>
        <w:t xml:space="preserve"> or </w:t>
      </w:r>
      <w:proofErr w:type="spellStart"/>
      <w:r w:rsidRPr="00F10871">
        <w:rPr>
          <w:i/>
        </w:rPr>
        <w:t>Digitaria</w:t>
      </w:r>
      <w:proofErr w:type="spellEnd"/>
      <w:r w:rsidRPr="00F10871">
        <w:rPr>
          <w:i/>
        </w:rPr>
        <w:t xml:space="preserve"> </w:t>
      </w:r>
      <w:proofErr w:type="spellStart"/>
      <w:r w:rsidRPr="00F10871">
        <w:rPr>
          <w:i/>
        </w:rPr>
        <w:t>californica</w:t>
      </w:r>
      <w:proofErr w:type="spellEnd"/>
      <w:r>
        <w:t xml:space="preserve"> with an open </w:t>
      </w:r>
      <w:proofErr w:type="spellStart"/>
      <w:r>
        <w:t>creosotebush</w:t>
      </w:r>
      <w:proofErr w:type="spellEnd"/>
      <w:r>
        <w:t xml:space="preserve"> mixed desert shrub layer.</w:t>
      </w:r>
    </w:p>
    <w:p w:rsidR="0082553A" w:rsidP="0082553A" w:rsidRDefault="0082553A" w14:paraId="3C73856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Flourensia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tarwort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Parthenium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Mariola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BORA4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ramosa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Chino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Bothriochloa barbinodis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Cane bluestem</w:t>
            </w:r>
          </w:p>
        </w:tc>
      </w:tr>
    </w:tbl>
    <w:p>
      <w:r>
        <w:rPr>
          <w:sz w:val="16"/>
        </w:rPr>
        <w:t>Species names are from the NRCS PLANTS database. Check species codes at http://plants.usda.gov.</w:t>
      </w:r>
    </w:p>
    <w:p w:rsidR="0082553A" w:rsidP="0082553A" w:rsidRDefault="0082553A" w14:paraId="761A1B42" w14:textId="77777777">
      <w:pPr>
        <w:pStyle w:val="InfoPara"/>
      </w:pPr>
      <w:r>
        <w:t>Disturbance Description</w:t>
      </w:r>
    </w:p>
    <w:p w:rsidR="0082553A" w:rsidP="0082553A" w:rsidRDefault="0082553A" w14:paraId="6294AF0E" w14:textId="68CEEE31">
      <w:r>
        <w:t>Most desert fires are infrequent and of low severity. Drought may be a more significant factor than fire in this model. Standing biomass, deadwood</w:t>
      </w:r>
      <w:r w:rsidR="00373C62">
        <w:t>,</w:t>
      </w:r>
      <w:r>
        <w:t xml:space="preserve"> and leaf litter can fuel desert fires following rainy seasons. Historic fire regimes on gravelly soils, with mixed grassland/desert shrub</w:t>
      </w:r>
      <w:r w:rsidR="00373C62">
        <w:t>,</w:t>
      </w:r>
      <w:r>
        <w:t xml:space="preserve"> are difficult to quantify, but fires were historically rare except under unusual circumstances.</w:t>
      </w:r>
    </w:p>
    <w:p w:rsidR="0082553A" w:rsidP="0082553A" w:rsidRDefault="0082553A" w14:paraId="7D0CA47E" w14:textId="2A72D822">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82553A" w:rsidR="00C44EE8" w:rsidTr="00C44EE8" w14:paraId="35519A26" w14:textId="77777777">
        <w:tc>
          <w:tcPr>
            <w:tcW w:w="2184" w:type="dxa"/>
            <w:tcBorders>
              <w:top w:val="single" w:color="auto" w:sz="2" w:space="0"/>
              <w:bottom w:val="single" w:color="000000" w:sz="12" w:space="0"/>
              <w:right w:val="single" w:color="000000" w:sz="12" w:space="0"/>
            </w:tcBorders>
            <w:shd w:val="clear" w:color="auto" w:fill="auto"/>
          </w:tcPr>
          <w:p w:rsidRPr="0082553A" w:rsidR="00C44EE8" w:rsidP="00864C12" w:rsidRDefault="00C44EE8" w14:paraId="690F7201" w14:textId="77777777">
            <w:pPr>
              <w:rPr>
                <w:b/>
                <w:bCs/>
              </w:rPr>
            </w:pPr>
            <w:r w:rsidRPr="0082553A">
              <w:rPr>
                <w:b/>
                <w:bCs/>
              </w:rPr>
              <w:t>Severity</w:t>
            </w:r>
          </w:p>
        </w:tc>
        <w:tc>
          <w:tcPr>
            <w:tcW w:w="996" w:type="dxa"/>
            <w:tcBorders>
              <w:top w:val="single" w:color="auto" w:sz="2" w:space="0"/>
              <w:bottom w:val="single" w:color="000000" w:sz="12" w:space="0"/>
            </w:tcBorders>
            <w:shd w:val="clear" w:color="auto" w:fill="auto"/>
          </w:tcPr>
          <w:p w:rsidRPr="0082553A" w:rsidR="00C44EE8" w:rsidP="00864C12" w:rsidRDefault="00C44EE8" w14:paraId="500993B3" w14:textId="77777777">
            <w:pPr>
              <w:rPr>
                <w:b/>
                <w:bCs/>
              </w:rPr>
            </w:pPr>
            <w:r w:rsidRPr="0082553A">
              <w:rPr>
                <w:b/>
                <w:bCs/>
              </w:rPr>
              <w:t>Min FI</w:t>
            </w:r>
          </w:p>
        </w:tc>
        <w:tc>
          <w:tcPr>
            <w:tcW w:w="1056" w:type="dxa"/>
            <w:tcBorders>
              <w:top w:val="single" w:color="auto" w:sz="2" w:space="0"/>
              <w:bottom w:val="single" w:color="000000" w:sz="12" w:space="0"/>
              <w:right w:val="single" w:color="000000" w:sz="12" w:space="0"/>
            </w:tcBorders>
            <w:shd w:val="clear" w:color="auto" w:fill="auto"/>
          </w:tcPr>
          <w:p w:rsidRPr="0082553A" w:rsidR="00C44EE8" w:rsidP="00864C12" w:rsidRDefault="00C44EE8" w14:paraId="1A741285" w14:textId="77777777">
            <w:pPr>
              <w:rPr>
                <w:b/>
                <w:bCs/>
              </w:rPr>
            </w:pPr>
            <w:r w:rsidRPr="0082553A">
              <w:rPr>
                <w:b/>
                <w:bCs/>
              </w:rPr>
              <w:t>Max FI</w:t>
            </w:r>
          </w:p>
        </w:tc>
      </w:tr>
      <w:tr w:rsidRPr="0082553A" w:rsidR="00C44EE8" w:rsidTr="00C44EE8" w14:paraId="5DDAAD96" w14:textId="77777777">
        <w:tc>
          <w:tcPr>
            <w:tcW w:w="2184" w:type="dxa"/>
            <w:tcBorders>
              <w:top w:val="single" w:color="000000" w:sz="12" w:space="0"/>
              <w:right w:val="single" w:color="000000" w:sz="12" w:space="0"/>
            </w:tcBorders>
            <w:shd w:val="clear" w:color="auto" w:fill="auto"/>
          </w:tcPr>
          <w:p w:rsidRPr="0082553A" w:rsidR="00C44EE8" w:rsidP="00864C12" w:rsidRDefault="00C44EE8" w14:paraId="16936B5D" w14:textId="77777777">
            <w:pPr>
              <w:rPr>
                <w:bCs/>
              </w:rPr>
            </w:pPr>
            <w:r w:rsidRPr="0082553A">
              <w:rPr>
                <w:bCs/>
              </w:rPr>
              <w:t>Replacement</w:t>
            </w:r>
          </w:p>
        </w:tc>
        <w:tc>
          <w:tcPr>
            <w:tcW w:w="996" w:type="dxa"/>
            <w:tcBorders>
              <w:top w:val="single" w:color="000000" w:sz="12" w:space="0"/>
            </w:tcBorders>
            <w:shd w:val="clear" w:color="auto" w:fill="auto"/>
          </w:tcPr>
          <w:p w:rsidRPr="0082553A" w:rsidR="00C44EE8" w:rsidP="00864C12" w:rsidRDefault="00C44EE8" w14:paraId="4F63171A" w14:textId="77777777"/>
        </w:tc>
        <w:tc>
          <w:tcPr>
            <w:tcW w:w="1056" w:type="dxa"/>
            <w:tcBorders>
              <w:top w:val="single" w:color="000000" w:sz="12" w:space="0"/>
              <w:right w:val="single" w:color="000000" w:sz="12" w:space="0"/>
            </w:tcBorders>
            <w:shd w:val="clear" w:color="auto" w:fill="auto"/>
          </w:tcPr>
          <w:p w:rsidRPr="0082553A" w:rsidR="00C44EE8" w:rsidP="00864C12" w:rsidRDefault="00C44EE8" w14:paraId="277A265A" w14:textId="77777777"/>
        </w:tc>
      </w:tr>
      <w:tr w:rsidRPr="0082553A" w:rsidR="00C44EE8" w:rsidTr="00C44EE8" w14:paraId="0316D3D4" w14:textId="77777777">
        <w:tc>
          <w:tcPr>
            <w:tcW w:w="2184" w:type="dxa"/>
            <w:tcBorders>
              <w:bottom w:val="single" w:color="000000" w:sz="6" w:space="0"/>
              <w:right w:val="single" w:color="000000" w:sz="12" w:space="0"/>
            </w:tcBorders>
            <w:shd w:val="clear" w:color="auto" w:fill="auto"/>
          </w:tcPr>
          <w:p w:rsidRPr="0082553A" w:rsidR="00C44EE8" w:rsidP="00864C12" w:rsidRDefault="00C44EE8" w14:paraId="294237AC" w14:textId="77777777">
            <w:pPr>
              <w:rPr>
                <w:bCs/>
              </w:rPr>
            </w:pPr>
            <w:r w:rsidRPr="0082553A">
              <w:rPr>
                <w:bCs/>
              </w:rPr>
              <w:t>Moderate (Mixed)</w:t>
            </w:r>
          </w:p>
        </w:tc>
        <w:tc>
          <w:tcPr>
            <w:tcW w:w="996" w:type="dxa"/>
            <w:tcBorders>
              <w:bottom w:val="single" w:color="000000" w:sz="6" w:space="0"/>
            </w:tcBorders>
            <w:shd w:val="clear" w:color="auto" w:fill="auto"/>
          </w:tcPr>
          <w:p w:rsidRPr="0082553A" w:rsidR="00C44EE8" w:rsidP="00864C12" w:rsidRDefault="00C44EE8" w14:paraId="03A1FA87" w14:textId="77777777"/>
        </w:tc>
        <w:tc>
          <w:tcPr>
            <w:tcW w:w="1056" w:type="dxa"/>
            <w:tcBorders>
              <w:bottom w:val="single" w:color="000000" w:sz="6" w:space="0"/>
              <w:right w:val="single" w:color="000000" w:sz="12" w:space="0"/>
            </w:tcBorders>
            <w:shd w:val="clear" w:color="auto" w:fill="auto"/>
          </w:tcPr>
          <w:p w:rsidRPr="0082553A" w:rsidR="00C44EE8" w:rsidP="00864C12" w:rsidRDefault="00C44EE8" w14:paraId="7814C250" w14:textId="77777777"/>
        </w:tc>
      </w:tr>
      <w:tr w:rsidRPr="0082553A" w:rsidR="00C44EE8" w:rsidTr="00C44EE8" w14:paraId="322849C7" w14:textId="77777777">
        <w:tc>
          <w:tcPr>
            <w:tcW w:w="2184" w:type="dxa"/>
            <w:tcBorders>
              <w:top w:val="single" w:color="000000" w:sz="6" w:space="0"/>
              <w:bottom w:val="single" w:color="000000" w:sz="8" w:space="0"/>
              <w:right w:val="single" w:color="000000" w:sz="12" w:space="0"/>
            </w:tcBorders>
            <w:shd w:val="clear" w:color="auto" w:fill="auto"/>
          </w:tcPr>
          <w:p w:rsidRPr="0082553A" w:rsidR="00C44EE8" w:rsidP="00864C12" w:rsidRDefault="00C44EE8" w14:paraId="1DC92ACF" w14:textId="77777777">
            <w:pPr>
              <w:rPr>
                <w:bCs/>
              </w:rPr>
            </w:pPr>
            <w:r w:rsidRPr="0082553A">
              <w:rPr>
                <w:bCs/>
              </w:rPr>
              <w:t>Low (Surface)</w:t>
            </w:r>
          </w:p>
        </w:tc>
        <w:tc>
          <w:tcPr>
            <w:tcW w:w="996" w:type="dxa"/>
            <w:tcBorders>
              <w:top w:val="single" w:color="000000" w:sz="6" w:space="0"/>
              <w:bottom w:val="single" w:color="000000" w:sz="8" w:space="0"/>
            </w:tcBorders>
            <w:shd w:val="clear" w:color="auto" w:fill="auto"/>
          </w:tcPr>
          <w:p w:rsidRPr="0082553A" w:rsidR="00C44EE8" w:rsidP="00864C12" w:rsidRDefault="00C44EE8" w14:paraId="3588D94C" w14:textId="77777777"/>
        </w:tc>
        <w:tc>
          <w:tcPr>
            <w:tcW w:w="1056" w:type="dxa"/>
            <w:tcBorders>
              <w:top w:val="single" w:color="000000" w:sz="6" w:space="0"/>
              <w:bottom w:val="single" w:color="000000" w:sz="8" w:space="0"/>
              <w:right w:val="single" w:color="000000" w:sz="12" w:space="0"/>
            </w:tcBorders>
            <w:shd w:val="clear" w:color="auto" w:fill="auto"/>
          </w:tcPr>
          <w:p w:rsidRPr="0082553A" w:rsidR="00C44EE8" w:rsidP="00864C12" w:rsidRDefault="00C44EE8" w14:paraId="5E050FF9" w14:textId="77777777"/>
        </w:tc>
      </w:tr>
      <w:tr w:rsidRPr="0082553A" w:rsidR="00C44EE8" w:rsidTr="00C44EE8" w14:paraId="7CB00DB3" w14:textId="77777777">
        <w:tc>
          <w:tcPr>
            <w:tcW w:w="2184" w:type="dxa"/>
            <w:tcBorders>
              <w:top w:val="single" w:color="000000" w:sz="8" w:space="0"/>
              <w:bottom w:val="single" w:color="auto" w:sz="2" w:space="0"/>
              <w:right w:val="single" w:color="000000" w:sz="12" w:space="0"/>
            </w:tcBorders>
            <w:shd w:val="clear" w:color="auto" w:fill="auto"/>
          </w:tcPr>
          <w:p w:rsidRPr="0082553A" w:rsidR="00C44EE8" w:rsidP="00864C12" w:rsidRDefault="00C44EE8" w14:paraId="4EA31928" w14:textId="77777777">
            <w:pPr>
              <w:rPr>
                <w:b/>
                <w:bCs/>
              </w:rPr>
            </w:pPr>
            <w:r w:rsidRPr="0082553A">
              <w:rPr>
                <w:b/>
                <w:bCs/>
              </w:rPr>
              <w:t>All Fires</w:t>
            </w:r>
          </w:p>
        </w:tc>
        <w:tc>
          <w:tcPr>
            <w:tcW w:w="996" w:type="dxa"/>
            <w:tcBorders>
              <w:top w:val="single" w:color="000000" w:sz="8" w:space="0"/>
            </w:tcBorders>
            <w:shd w:val="clear" w:color="auto" w:fill="auto"/>
          </w:tcPr>
          <w:p w:rsidRPr="0082553A" w:rsidR="00C44EE8" w:rsidP="00864C12" w:rsidRDefault="00C44EE8" w14:paraId="0D0855DB" w14:textId="77777777">
            <w:pPr>
              <w:rPr>
                <w:b/>
              </w:rPr>
            </w:pPr>
          </w:p>
        </w:tc>
        <w:tc>
          <w:tcPr>
            <w:tcW w:w="1056" w:type="dxa"/>
            <w:tcBorders>
              <w:top w:val="single" w:color="000000" w:sz="8" w:space="0"/>
              <w:right w:val="single" w:color="000000" w:sz="12" w:space="0"/>
            </w:tcBorders>
            <w:shd w:val="clear" w:color="auto" w:fill="auto"/>
          </w:tcPr>
          <w:p w:rsidRPr="0082553A" w:rsidR="00C44EE8" w:rsidP="00864C12" w:rsidRDefault="00C44EE8" w14:paraId="13D27CD1" w14:textId="77777777">
            <w:pPr>
              <w:rPr>
                <w:b/>
              </w:rPr>
            </w:pPr>
          </w:p>
        </w:tc>
      </w:tr>
    </w:tbl>
    <w:p w:rsidR="0082553A" w:rsidP="0082553A" w:rsidRDefault="0082553A" w14:paraId="090A7F6C" w14:textId="77777777">
      <w:pPr>
        <w:pStyle w:val="InfoPara"/>
      </w:pPr>
      <w:r>
        <w:t>Scale Description</w:t>
      </w:r>
    </w:p>
    <w:p w:rsidR="0082553A" w:rsidP="0082553A" w:rsidRDefault="0082553A" w14:paraId="72C6FB38" w14:textId="06BB9D00">
      <w:r>
        <w:t>1</w:t>
      </w:r>
      <w:r w:rsidR="00373C62">
        <w:t>,</w:t>
      </w:r>
      <w:r>
        <w:t>000-500,000ac</w:t>
      </w:r>
    </w:p>
    <w:p w:rsidR="0082553A" w:rsidP="0082553A" w:rsidRDefault="0082553A" w14:paraId="4E2DF013" w14:textId="77777777">
      <w:pPr>
        <w:pStyle w:val="InfoPara"/>
      </w:pPr>
      <w:r>
        <w:t>Adjacency or Identification Concerns</w:t>
      </w:r>
    </w:p>
    <w:p w:rsidR="0082553A" w:rsidP="0082553A" w:rsidRDefault="0082553A" w14:paraId="535FF001" w14:textId="13933F90">
      <w:r>
        <w:t xml:space="preserve">Another </w:t>
      </w:r>
      <w:r w:rsidR="00373C62">
        <w:t xml:space="preserve">BpS </w:t>
      </w:r>
      <w:r>
        <w:t>occurs in this area</w:t>
      </w:r>
      <w:r w:rsidR="00373C62">
        <w:t xml:space="preserve"> --</w:t>
      </w:r>
      <w:r>
        <w:t xml:space="preserve"> </w:t>
      </w:r>
      <w:proofErr w:type="spellStart"/>
      <w:r w:rsidRPr="006533C1" w:rsidR="006533C1">
        <w:t>Chihuahuan</w:t>
      </w:r>
      <w:proofErr w:type="spellEnd"/>
      <w:r w:rsidRPr="006533C1" w:rsidR="006533C1">
        <w:t xml:space="preserve"> Mixed Desert and Thorn Scrub - Steppe </w:t>
      </w:r>
      <w:r>
        <w:t>(BpS</w:t>
      </w:r>
      <w:r w:rsidR="006533C1">
        <w:t xml:space="preserve"> </w:t>
      </w:r>
      <w:r>
        <w:t xml:space="preserve">11003) </w:t>
      </w:r>
      <w:r w:rsidR="00373C62">
        <w:t xml:space="preserve">-- </w:t>
      </w:r>
      <w:r>
        <w:t xml:space="preserve">and is environmentally very similar to this BpS. </w:t>
      </w:r>
    </w:p>
    <w:p w:rsidR="0082553A" w:rsidP="0082553A" w:rsidRDefault="0082553A" w14:paraId="22872DCF" w14:textId="77777777"/>
    <w:p w:rsidR="0082553A" w:rsidP="0082553A" w:rsidRDefault="0082553A" w14:paraId="36F510B4" w14:textId="61B4D8B0">
      <w:r>
        <w:t xml:space="preserve">This BpS occurs on gravelly substrates typically above </w:t>
      </w:r>
      <w:r w:rsidR="006533C1">
        <w:t xml:space="preserve">BpS </w:t>
      </w:r>
      <w:r>
        <w:t xml:space="preserve">1074 </w:t>
      </w:r>
      <w:proofErr w:type="spellStart"/>
      <w:r>
        <w:t>Chihuahuan</w:t>
      </w:r>
      <w:proofErr w:type="spellEnd"/>
      <w:r>
        <w:t xml:space="preserve"> </w:t>
      </w:r>
      <w:proofErr w:type="spellStart"/>
      <w:r>
        <w:t>Creosotebush</w:t>
      </w:r>
      <w:proofErr w:type="spellEnd"/>
      <w:r>
        <w:t xml:space="preserve"> Desert Scrub (CES302.731)</w:t>
      </w:r>
      <w:r w:rsidR="00F10871">
        <w:t xml:space="preserve">, which </w:t>
      </w:r>
      <w:r>
        <w:t>is characteristic of alluvial plains and broad desert basins.</w:t>
      </w:r>
    </w:p>
    <w:p w:rsidR="0082553A" w:rsidP="0082553A" w:rsidRDefault="0082553A" w14:paraId="728E8D33" w14:textId="77777777">
      <w:pPr>
        <w:pStyle w:val="InfoPara"/>
      </w:pPr>
      <w:r>
        <w:t>Issues or Problems</w:t>
      </w:r>
    </w:p>
    <w:p w:rsidR="0082553A" w:rsidP="0082553A" w:rsidRDefault="0082553A" w14:paraId="61CBC620" w14:textId="77777777">
      <w:r>
        <w:t xml:space="preserve">Fire ecology studies at the population level are badly needed for black </w:t>
      </w:r>
      <w:proofErr w:type="spellStart"/>
      <w:r>
        <w:t>grama</w:t>
      </w:r>
      <w:proofErr w:type="spellEnd"/>
      <w:r>
        <w:t>. Historic fire regimes in this BpS are difficult to quantify.</w:t>
      </w:r>
    </w:p>
    <w:p w:rsidR="0082553A" w:rsidP="0082553A" w:rsidRDefault="0082553A" w14:paraId="617CA957" w14:textId="77777777">
      <w:pPr>
        <w:pStyle w:val="InfoPara"/>
      </w:pPr>
      <w:r>
        <w:t>Native Uncharacteristic Conditions</w:t>
      </w:r>
    </w:p>
    <w:p w:rsidR="0082553A" w:rsidP="0082553A" w:rsidRDefault="0082553A" w14:paraId="06796825" w14:textId="42E422BF">
      <w:r>
        <w:t>In the U</w:t>
      </w:r>
      <w:r w:rsidR="00FA68C3">
        <w:t>nited States</w:t>
      </w:r>
      <w:r>
        <w:t xml:space="preserve">, much of this scrubland is thought to be a result of recent expansion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into former desert grasslands and steppe over the last 150yrs as a result of drought, overgrazing by livestock, and/or decreases in fire over the last 70-250yrs (Buffington and </w:t>
      </w:r>
      <w:proofErr w:type="spellStart"/>
      <w:r>
        <w:t>Herbel</w:t>
      </w:r>
      <w:proofErr w:type="spellEnd"/>
      <w:r>
        <w:t xml:space="preserve"> 1965</w:t>
      </w:r>
      <w:r w:rsidR="00FA68C3">
        <w:t>;</w:t>
      </w:r>
      <w:r>
        <w:t xml:space="preserve"> Ahlstrand 1979</w:t>
      </w:r>
      <w:r w:rsidR="00FA68C3">
        <w:t>;</w:t>
      </w:r>
      <w:r>
        <w:t xml:space="preserve"> </w:t>
      </w:r>
      <w:proofErr w:type="spellStart"/>
      <w:r>
        <w:t>Donart</w:t>
      </w:r>
      <w:proofErr w:type="spellEnd"/>
      <w:r>
        <w:t xml:space="preserve"> 1984</w:t>
      </w:r>
      <w:r w:rsidR="00FA68C3">
        <w:t xml:space="preserve">; </w:t>
      </w:r>
      <w:r>
        <w:t>Dick Peddie 1993</w:t>
      </w:r>
      <w:r w:rsidR="00FA68C3">
        <w:t>;</w:t>
      </w:r>
      <w:r>
        <w:t xml:space="preserve"> </w:t>
      </w:r>
      <w:proofErr w:type="spellStart"/>
      <w:r>
        <w:t>Gibbens</w:t>
      </w:r>
      <w:proofErr w:type="spellEnd"/>
      <w:r>
        <w:t xml:space="preserve"> et al. 2005). Dick Peddie (1993) suggested that absence of </w:t>
      </w:r>
      <w:proofErr w:type="spellStart"/>
      <w:r w:rsidRPr="00F10871">
        <w:rPr>
          <w:i/>
        </w:rPr>
        <w:t>Flourensia</w:t>
      </w:r>
      <w:proofErr w:type="spellEnd"/>
      <w:r w:rsidRPr="00F10871">
        <w:rPr>
          <w:i/>
        </w:rPr>
        <w:t xml:space="preserve"> </w:t>
      </w:r>
      <w:proofErr w:type="spellStart"/>
      <w:r w:rsidRPr="00F10871">
        <w:rPr>
          <w:i/>
        </w:rPr>
        <w:t>cernua</w:t>
      </w:r>
      <w:proofErr w:type="spellEnd"/>
      <w:r>
        <w:t xml:space="preserve"> as a co-dominant and presence of </w:t>
      </w:r>
      <w:proofErr w:type="spellStart"/>
      <w:r w:rsidRPr="00F10871">
        <w:rPr>
          <w:i/>
        </w:rPr>
        <w:t>Dasyochloa</w:t>
      </w:r>
      <w:proofErr w:type="spellEnd"/>
      <w:r w:rsidRPr="00F10871">
        <w:rPr>
          <w:i/>
        </w:rPr>
        <w:t xml:space="preserve"> </w:t>
      </w:r>
      <w:proofErr w:type="spellStart"/>
      <w:r w:rsidRPr="00F10871">
        <w:rPr>
          <w:i/>
        </w:rPr>
        <w:t>pulchella</w:t>
      </w:r>
      <w:proofErr w:type="spellEnd"/>
      <w:r>
        <w:t xml:space="preserve">, </w:t>
      </w:r>
      <w:proofErr w:type="spellStart"/>
      <w:r w:rsidRPr="00F10871">
        <w:rPr>
          <w:i/>
        </w:rPr>
        <w:t>Acourtia</w:t>
      </w:r>
      <w:proofErr w:type="spellEnd"/>
      <w:r w:rsidRPr="00F10871">
        <w:rPr>
          <w:i/>
        </w:rPr>
        <w:t xml:space="preserve"> nana</w:t>
      </w:r>
      <w:r w:rsidR="00FA68C3">
        <w:t>,</w:t>
      </w:r>
      <w:r>
        <w:t xml:space="preserve"> and </w:t>
      </w:r>
      <w:r w:rsidRPr="00F10871">
        <w:rPr>
          <w:i/>
        </w:rPr>
        <w:t xml:space="preserve">Yucca </w:t>
      </w:r>
      <w:proofErr w:type="spellStart"/>
      <w:r w:rsidRPr="00F10871">
        <w:rPr>
          <w:i/>
        </w:rPr>
        <w:t>elata</w:t>
      </w:r>
      <w:proofErr w:type="spellEnd"/>
      <w:r>
        <w:t xml:space="preserve"> may be indicators of recent conversion of desert grasslands into desert scrub, but more research is needed. Conversely, sparse understory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shrublands on remnant early Holocene erosional surfaces</w:t>
      </w:r>
      <w:r w:rsidR="00FA68C3">
        <w:t>,</w:t>
      </w:r>
      <w:r>
        <w:t xml:space="preserve"> often with shallow calcareous soils and desert pavement</w:t>
      </w:r>
      <w:r w:rsidR="00FA68C3">
        <w:t>,</w:t>
      </w:r>
      <w:r>
        <w:t xml:space="preserve"> may indicate historic distributions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desert scrub in the </w:t>
      </w:r>
      <w:proofErr w:type="spellStart"/>
      <w:r>
        <w:t>Chihuahuan</w:t>
      </w:r>
      <w:proofErr w:type="spellEnd"/>
      <w:r>
        <w:t xml:space="preserve"> Desert (Stein and Ludwig 1979</w:t>
      </w:r>
      <w:r w:rsidR="00FA68C3">
        <w:t>;</w:t>
      </w:r>
      <w:r>
        <w:t xml:space="preserve"> </w:t>
      </w:r>
      <w:proofErr w:type="spellStart"/>
      <w:r>
        <w:t>Muldavin</w:t>
      </w:r>
      <w:proofErr w:type="spellEnd"/>
      <w:r>
        <w:t xml:space="preserve"> et al. 2000b). In the northern </w:t>
      </w:r>
      <w:proofErr w:type="spellStart"/>
      <w:r>
        <w:t>Chihuahuan</w:t>
      </w:r>
      <w:proofErr w:type="spellEnd"/>
      <w:r>
        <w:t xml:space="preserve"> Desert, this </w:t>
      </w:r>
      <w:proofErr w:type="spellStart"/>
      <w:r>
        <w:t>creosotebush</w:t>
      </w:r>
      <w:proofErr w:type="spellEnd"/>
      <w:r>
        <w:t xml:space="preserve"> mixed desert and </w:t>
      </w:r>
      <w:proofErr w:type="spellStart"/>
      <w:r>
        <w:t>thornscrub</w:t>
      </w:r>
      <w:proofErr w:type="spellEnd"/>
      <w:r>
        <w:t xml:space="preserve"> shrubland ecological system is thought to occur in pre</w:t>
      </w:r>
      <w:r w:rsidR="00FA68C3">
        <w:t>-</w:t>
      </w:r>
      <w:r>
        <w:t xml:space="preserve">settlement conditions largely as mixed desert shrub steppe on upper bajada gravelly soils and dissected gravelly alluvial fans (S. </w:t>
      </w:r>
      <w:proofErr w:type="spellStart"/>
      <w:r>
        <w:t>Yanoff</w:t>
      </w:r>
      <w:proofErr w:type="spellEnd"/>
      <w:r>
        <w:t xml:space="preserve"> pers</w:t>
      </w:r>
      <w:r w:rsidR="00FA68C3">
        <w:t xml:space="preserve">onal communication </w:t>
      </w:r>
      <w:r>
        <w:t xml:space="preserve">2006). This </w:t>
      </w:r>
      <w:proofErr w:type="spellStart"/>
      <w:r>
        <w:t>grama</w:t>
      </w:r>
      <w:proofErr w:type="spellEnd"/>
      <w:r>
        <w:t xml:space="preserve"> grass steppe with an open canopy of desert scrub species is a mostly historical </w:t>
      </w:r>
      <w:proofErr w:type="spellStart"/>
      <w:r>
        <w:t>grama</w:t>
      </w:r>
      <w:proofErr w:type="spellEnd"/>
      <w:r>
        <w:t xml:space="preserve"> grass steppe BpS that was described during LANDFIRE </w:t>
      </w:r>
      <w:r w:rsidR="00FA68C3">
        <w:t>map zone (</w:t>
      </w:r>
      <w:r>
        <w:t>MZ</w:t>
      </w:r>
      <w:r w:rsidR="00FA68C3">
        <w:t xml:space="preserve">) </w:t>
      </w:r>
      <w:r>
        <w:t xml:space="preserve">25 BpS modeling workshops as </w:t>
      </w:r>
      <w:proofErr w:type="spellStart"/>
      <w:r w:rsidRPr="006533C1" w:rsidR="006533C1">
        <w:t>Chihuahuan</w:t>
      </w:r>
      <w:proofErr w:type="spellEnd"/>
      <w:r w:rsidRPr="006533C1" w:rsidR="006533C1">
        <w:t xml:space="preserve"> Mixed Desert and Thorn Scrub </w:t>
      </w:r>
      <w:r w:rsidR="006533C1">
        <w:t>–</w:t>
      </w:r>
      <w:r w:rsidRPr="006533C1" w:rsidR="006533C1">
        <w:t xml:space="preserve"> Steppe</w:t>
      </w:r>
      <w:r w:rsidR="006533C1">
        <w:t xml:space="preserve"> (prior to LANDFIRE Remap this BpS was named </w:t>
      </w:r>
      <w:proofErr w:type="spellStart"/>
      <w:r>
        <w:t>Chihuahuan</w:t>
      </w:r>
      <w:proofErr w:type="spellEnd"/>
      <w:r>
        <w:t xml:space="preserve"> </w:t>
      </w:r>
      <w:proofErr w:type="spellStart"/>
      <w:r>
        <w:t>Grama</w:t>
      </w:r>
      <w:proofErr w:type="spellEnd"/>
      <w:r>
        <w:t xml:space="preserve"> Grass Creosote Steppe</w:t>
      </w:r>
      <w:r w:rsidR="006533C1">
        <w:t>)</w:t>
      </w:r>
      <w:r>
        <w:t xml:space="preserve">. It is distinct from </w:t>
      </w:r>
      <w:proofErr w:type="spellStart"/>
      <w:r>
        <w:t>creosotebush</w:t>
      </w:r>
      <w:proofErr w:type="spellEnd"/>
      <w:r>
        <w:t xml:space="preserve"> mixed shrublands on similar sites because it has an open shrub layer characterized by dense perennial grasses (typically black </w:t>
      </w:r>
      <w:proofErr w:type="spellStart"/>
      <w:r>
        <w:t>grama</w:t>
      </w:r>
      <w:proofErr w:type="spellEnd"/>
      <w:r>
        <w:t>).</w:t>
      </w:r>
    </w:p>
    <w:p w:rsidR="0082553A" w:rsidP="0082553A" w:rsidRDefault="0082553A" w14:paraId="7A9CF861" w14:textId="77777777">
      <w:pPr>
        <w:pStyle w:val="InfoPara"/>
      </w:pPr>
      <w:r>
        <w:t>Comments</w:t>
      </w:r>
    </w:p>
    <w:p w:rsidR="00767604" w:rsidP="0082553A" w:rsidRDefault="00767604" w14:paraId="35997CF3" w14:textId="01304358">
      <w:r>
        <w:t xml:space="preserve">Prior to LANDFIRE Remap this BpS named </w:t>
      </w:r>
      <w:proofErr w:type="spellStart"/>
      <w:r w:rsidRPr="00767604">
        <w:t>Chihuahuan</w:t>
      </w:r>
      <w:proofErr w:type="spellEnd"/>
      <w:r w:rsidRPr="00767604">
        <w:t xml:space="preserve"> Mixed Desert Shrubland</w:t>
      </w:r>
      <w:r>
        <w:t xml:space="preserve">. </w:t>
      </w:r>
    </w:p>
    <w:p w:rsidR="00767604" w:rsidP="0082553A" w:rsidRDefault="00767604" w14:paraId="33944922" w14:textId="77777777"/>
    <w:p w:rsidR="0082553A" w:rsidP="0082553A" w:rsidRDefault="0082553A" w14:paraId="72F19021" w14:textId="507863CD">
      <w:r>
        <w:t xml:space="preserve">Note that 251100 was split in MZ25 into 11002 and 11003. </w:t>
      </w:r>
      <w:r w:rsidR="00F10871">
        <w:t xml:space="preserve">Model </w:t>
      </w:r>
      <w:r>
        <w:t xml:space="preserve">2511002 was drafted based on 2511003 developed at the Jornada workshop (David Anderson, White Sands Missile Range; Brandon </w:t>
      </w:r>
      <w:proofErr w:type="spellStart"/>
      <w:r>
        <w:t>Bestlemyer</w:t>
      </w:r>
      <w:proofErr w:type="spellEnd"/>
      <w:r w:rsidR="00FA68C3">
        <w:t>,</w:t>
      </w:r>
      <w:r>
        <w:t xml:space="preserve"> ARS, </w:t>
      </w:r>
      <w:r w:rsidR="00F10871">
        <w:t>Jornada</w:t>
      </w:r>
      <w:r>
        <w:t xml:space="preserve">). Mike </w:t>
      </w:r>
      <w:proofErr w:type="spellStart"/>
      <w:r>
        <w:t>Babler</w:t>
      </w:r>
      <w:proofErr w:type="spellEnd"/>
      <w:r>
        <w:t xml:space="preserve"> adjusted the percentages in classes to better reflect VDDT results based on disturbance probabilities specified in the class descriptions.</w:t>
      </w:r>
    </w:p>
    <w:p w:rsidR="0082553A" w:rsidP="0082553A" w:rsidRDefault="0082553A" w14:paraId="38333B99" w14:textId="77777777"/>
    <w:p w:rsidR="0082553A" w:rsidP="0082553A" w:rsidRDefault="0082553A" w14:paraId="2151A69B" w14:textId="1C3E5F58">
      <w:r>
        <w:t>During LANDFIRE BpS modeling, we identified the recent, inv</w:t>
      </w:r>
      <w:bookmarkStart w:name="_GoBack" w:id="0"/>
      <w:bookmarkEnd w:id="0"/>
      <w:r>
        <w:t xml:space="preserve">asive </w:t>
      </w:r>
      <w:proofErr w:type="spellStart"/>
      <w:r>
        <w:t>creosotebush</w:t>
      </w:r>
      <w:proofErr w:type="spellEnd"/>
      <w:r>
        <w:t xml:space="preserve"> scrub on state Loamy Plains (not reference condition). Now we have: 1) CES302.731 </w:t>
      </w:r>
      <w:proofErr w:type="spellStart"/>
      <w:r>
        <w:t>Chihuahuan</w:t>
      </w:r>
      <w:proofErr w:type="spellEnd"/>
      <w:r>
        <w:t xml:space="preserve"> </w:t>
      </w:r>
      <w:proofErr w:type="spellStart"/>
      <w:r>
        <w:t>Creosotebush</w:t>
      </w:r>
      <w:proofErr w:type="spellEnd"/>
      <w:r>
        <w:t xml:space="preserve"> Desert Scrub (2510740), </w:t>
      </w:r>
      <w:r w:rsidR="00FA68C3">
        <w:t xml:space="preserve">which </w:t>
      </w:r>
      <w:r>
        <w:t xml:space="preserve">represents all the desert alluvial flats and plains desert scrub (into lower bajada), both gravelly and loamy (recent invasion/former desert grasslands), that is mostly pure </w:t>
      </w:r>
      <w:proofErr w:type="spellStart"/>
      <w:r>
        <w:t>creosotebush</w:t>
      </w:r>
      <w:proofErr w:type="spellEnd"/>
      <w:r>
        <w:t xml:space="preserve"> and/or tarbush. There are probably small patch inclusions of rocky outcrops/breaks and isolated </w:t>
      </w:r>
      <w:proofErr w:type="spellStart"/>
      <w:r>
        <w:t>ballenas</w:t>
      </w:r>
      <w:proofErr w:type="spellEnd"/>
      <w:r>
        <w:t xml:space="preserve"> with mixed desert scrub (</w:t>
      </w:r>
      <w:proofErr w:type="gramStart"/>
      <w:r>
        <w:t>definitely with</w:t>
      </w:r>
      <w:proofErr w:type="gramEnd"/>
      <w:r>
        <w:t xml:space="preserve"> CES302.738 </w:t>
      </w:r>
      <w:proofErr w:type="spellStart"/>
      <w:r>
        <w:t>Chihuahuan</w:t>
      </w:r>
      <w:proofErr w:type="spellEnd"/>
      <w:r>
        <w:t xml:space="preserve"> Succulent Desert Scrub). 2) CES302.734 </w:t>
      </w:r>
      <w:proofErr w:type="spellStart"/>
      <w:r w:rsidRPr="006533C1" w:rsidR="006533C1">
        <w:t>Chihuahuan</w:t>
      </w:r>
      <w:proofErr w:type="spellEnd"/>
      <w:r w:rsidRPr="006533C1" w:rsidR="006533C1">
        <w:t xml:space="preserve"> Mixed Desert and Thorn Scrub - Shrubland</w:t>
      </w:r>
      <w:r>
        <w:t xml:space="preserve"> (11002)</w:t>
      </w:r>
      <w:r w:rsidR="00FA68C3">
        <w:t>,</w:t>
      </w:r>
      <w:r>
        <w:t xml:space="preserve"> which includes mixed desert and </w:t>
      </w:r>
      <w:proofErr w:type="spellStart"/>
      <w:r>
        <w:t>thornscrub</w:t>
      </w:r>
      <w:proofErr w:type="spellEnd"/>
      <w:r>
        <w:t xml:space="preserve"> that is common on more gravelly, rocky, dissected, mid to upper piedmont/bajada, plus the pure </w:t>
      </w:r>
      <w:proofErr w:type="spellStart"/>
      <w:r>
        <w:t>creosotebush</w:t>
      </w:r>
      <w:proofErr w:type="spellEnd"/>
      <w:r>
        <w:t xml:space="preserve"> and </w:t>
      </w:r>
      <w:proofErr w:type="spellStart"/>
      <w:r>
        <w:t>creosotebush</w:t>
      </w:r>
      <w:proofErr w:type="spellEnd"/>
      <w:r>
        <w:t xml:space="preserve">/tarbush scrub that also occurs there on those landforms. This is a </w:t>
      </w:r>
      <w:r>
        <w:lastRenderedPageBreak/>
        <w:t xml:space="preserve">minor type historically, and </w:t>
      </w:r>
      <w:proofErr w:type="spellStart"/>
      <w:r w:rsidRPr="006533C1" w:rsidR="006533C1">
        <w:t>Chihuahuan</w:t>
      </w:r>
      <w:proofErr w:type="spellEnd"/>
      <w:r w:rsidRPr="006533C1" w:rsidR="006533C1">
        <w:t xml:space="preserve"> Mixed Desert and Thorn Scrub - Steppe</w:t>
      </w:r>
      <w:r>
        <w:t xml:space="preserve"> (2511003) was thought to have dominated the mid to upper piedmont slopes.</w:t>
      </w:r>
    </w:p>
    <w:p w:rsidR="0082553A" w:rsidP="0082553A" w:rsidRDefault="0082553A" w14:paraId="5471576F" w14:textId="77777777"/>
    <w:p w:rsidR="0082553A" w:rsidP="0082553A" w:rsidRDefault="0082553A" w14:paraId="1B340FF9" w14:textId="39C4D826">
      <w:r>
        <w:t xml:space="preserve">It is messy floristically because strongly dominated "pure" </w:t>
      </w:r>
      <w:proofErr w:type="spellStart"/>
      <w:r>
        <w:t>creosotebush</w:t>
      </w:r>
      <w:proofErr w:type="spellEnd"/>
      <w:r>
        <w:t xml:space="preserve"> scrub occurs in both environments</w:t>
      </w:r>
      <w:r w:rsidR="00FA68C3">
        <w:t>,</w:t>
      </w:r>
      <w:r>
        <w:t xml:space="preserve"> and they transition into one another.</w:t>
      </w:r>
    </w:p>
    <w:p w:rsidR="0082553A" w:rsidP="0082553A" w:rsidRDefault="0082553A" w14:paraId="7FE6C154" w14:textId="77777777">
      <w:pPr>
        <w:pStyle w:val="ReportSection"/>
      </w:pPr>
      <w:r>
        <w:t>Succession Classes</w:t>
      </w:r>
    </w:p>
    <w:p w:rsidR="0082553A" w:rsidP="0082553A" w:rsidRDefault="0082553A" w14:paraId="5293C03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553A" w:rsidP="0082553A" w:rsidRDefault="0082553A" w14:paraId="09427612"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2553A" w:rsidP="0082553A" w:rsidRDefault="0082553A" w14:paraId="0CE4B2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364"/>
        <w:gridCol w:w="2124"/>
        <w:gridCol w:w="1956"/>
      </w:tblGrid>
      <w:tr w:rsidRPr="0082553A" w:rsidR="0082553A" w:rsidTr="0082553A" w14:paraId="34A9874A" w14:textId="77777777">
        <w:tc>
          <w:tcPr>
            <w:tcW w:w="1140" w:type="dxa"/>
            <w:tcBorders>
              <w:top w:val="single" w:color="auto" w:sz="2" w:space="0"/>
              <w:bottom w:val="single" w:color="000000" w:sz="12" w:space="0"/>
            </w:tcBorders>
            <w:shd w:val="clear" w:color="auto" w:fill="auto"/>
          </w:tcPr>
          <w:p w:rsidRPr="0082553A" w:rsidR="0082553A" w:rsidP="004C71FF" w:rsidRDefault="0082553A" w14:paraId="3C9DF576" w14:textId="77777777">
            <w:pPr>
              <w:rPr>
                <w:b/>
                <w:bCs/>
              </w:rPr>
            </w:pPr>
            <w:r w:rsidRPr="0082553A">
              <w:rPr>
                <w:b/>
                <w:bCs/>
              </w:rPr>
              <w:t>Symbol</w:t>
            </w:r>
          </w:p>
        </w:tc>
        <w:tc>
          <w:tcPr>
            <w:tcW w:w="2364" w:type="dxa"/>
            <w:tcBorders>
              <w:top w:val="single" w:color="auto" w:sz="2" w:space="0"/>
              <w:bottom w:val="single" w:color="000000" w:sz="12" w:space="0"/>
            </w:tcBorders>
            <w:shd w:val="clear" w:color="auto" w:fill="auto"/>
          </w:tcPr>
          <w:p w:rsidRPr="0082553A" w:rsidR="0082553A" w:rsidP="004C71FF" w:rsidRDefault="0082553A" w14:paraId="12DE7EFF" w14:textId="77777777">
            <w:pPr>
              <w:rPr>
                <w:b/>
                <w:bCs/>
              </w:rPr>
            </w:pPr>
            <w:r w:rsidRPr="0082553A">
              <w:rPr>
                <w:b/>
                <w:bCs/>
              </w:rPr>
              <w:t>Scientific Name</w:t>
            </w:r>
          </w:p>
        </w:tc>
        <w:tc>
          <w:tcPr>
            <w:tcW w:w="2124" w:type="dxa"/>
            <w:tcBorders>
              <w:top w:val="single" w:color="auto" w:sz="2" w:space="0"/>
              <w:bottom w:val="single" w:color="000000" w:sz="12" w:space="0"/>
            </w:tcBorders>
            <w:shd w:val="clear" w:color="auto" w:fill="auto"/>
          </w:tcPr>
          <w:p w:rsidRPr="0082553A" w:rsidR="0082553A" w:rsidP="004C71FF" w:rsidRDefault="0082553A" w14:paraId="7CBAA8EA" w14:textId="77777777">
            <w:pPr>
              <w:rPr>
                <w:b/>
                <w:bCs/>
              </w:rPr>
            </w:pPr>
            <w:r w:rsidRPr="0082553A">
              <w:rPr>
                <w:b/>
                <w:bCs/>
              </w:rPr>
              <w:t>Common Name</w:t>
            </w:r>
          </w:p>
        </w:tc>
        <w:tc>
          <w:tcPr>
            <w:tcW w:w="1956" w:type="dxa"/>
            <w:tcBorders>
              <w:top w:val="single" w:color="auto" w:sz="2" w:space="0"/>
              <w:bottom w:val="single" w:color="000000" w:sz="12" w:space="0"/>
            </w:tcBorders>
            <w:shd w:val="clear" w:color="auto" w:fill="auto"/>
          </w:tcPr>
          <w:p w:rsidRPr="0082553A" w:rsidR="0082553A" w:rsidP="004C71FF" w:rsidRDefault="0082553A" w14:paraId="1FEF26A0" w14:textId="77777777">
            <w:pPr>
              <w:rPr>
                <w:b/>
                <w:bCs/>
              </w:rPr>
            </w:pPr>
            <w:r w:rsidRPr="0082553A">
              <w:rPr>
                <w:b/>
                <w:bCs/>
              </w:rPr>
              <w:t>Canopy Position</w:t>
            </w:r>
          </w:p>
        </w:tc>
      </w:tr>
      <w:tr w:rsidRPr="0082553A" w:rsidR="0082553A" w:rsidTr="0082553A" w14:paraId="50053FFB" w14:textId="77777777">
        <w:tc>
          <w:tcPr>
            <w:tcW w:w="1140" w:type="dxa"/>
            <w:tcBorders>
              <w:top w:val="single" w:color="000000" w:sz="12" w:space="0"/>
            </w:tcBorders>
            <w:shd w:val="clear" w:color="auto" w:fill="auto"/>
          </w:tcPr>
          <w:p w:rsidRPr="0082553A" w:rsidR="0082553A" w:rsidP="004C71FF" w:rsidRDefault="0082553A" w14:paraId="66B80071" w14:textId="77777777">
            <w:pPr>
              <w:rPr>
                <w:bCs/>
              </w:rPr>
            </w:pPr>
            <w:r w:rsidRPr="0082553A">
              <w:rPr>
                <w:bCs/>
              </w:rPr>
              <w:t>LATR2</w:t>
            </w:r>
          </w:p>
        </w:tc>
        <w:tc>
          <w:tcPr>
            <w:tcW w:w="2364" w:type="dxa"/>
            <w:tcBorders>
              <w:top w:val="single" w:color="000000" w:sz="12" w:space="0"/>
            </w:tcBorders>
            <w:shd w:val="clear" w:color="auto" w:fill="auto"/>
          </w:tcPr>
          <w:p w:rsidRPr="0082553A" w:rsidR="0082553A" w:rsidP="004C71FF" w:rsidRDefault="0082553A" w14:paraId="3BF5D1BB" w14:textId="77777777">
            <w:proofErr w:type="spellStart"/>
            <w:r w:rsidRPr="0082553A">
              <w:t>Larrea</w:t>
            </w:r>
            <w:proofErr w:type="spellEnd"/>
            <w:r w:rsidRPr="0082553A">
              <w:t xml:space="preserve"> </w:t>
            </w:r>
            <w:proofErr w:type="spellStart"/>
            <w:r w:rsidRPr="0082553A">
              <w:t>tridentata</w:t>
            </w:r>
            <w:proofErr w:type="spellEnd"/>
          </w:p>
        </w:tc>
        <w:tc>
          <w:tcPr>
            <w:tcW w:w="2124" w:type="dxa"/>
            <w:tcBorders>
              <w:top w:val="single" w:color="000000" w:sz="12" w:space="0"/>
            </w:tcBorders>
            <w:shd w:val="clear" w:color="auto" w:fill="auto"/>
          </w:tcPr>
          <w:p w:rsidRPr="0082553A" w:rsidR="0082553A" w:rsidP="004C71FF" w:rsidRDefault="0082553A" w14:paraId="607BD53D" w14:textId="77777777">
            <w:r w:rsidRPr="0082553A">
              <w:t>Creosote bush</w:t>
            </w:r>
          </w:p>
        </w:tc>
        <w:tc>
          <w:tcPr>
            <w:tcW w:w="1956" w:type="dxa"/>
            <w:tcBorders>
              <w:top w:val="single" w:color="000000" w:sz="12" w:space="0"/>
            </w:tcBorders>
            <w:shd w:val="clear" w:color="auto" w:fill="auto"/>
          </w:tcPr>
          <w:p w:rsidRPr="0082553A" w:rsidR="0082553A" w:rsidP="004C71FF" w:rsidRDefault="0082553A" w14:paraId="09B06AFE" w14:textId="77777777">
            <w:r w:rsidRPr="0082553A">
              <w:t>Upper</w:t>
            </w:r>
          </w:p>
        </w:tc>
      </w:tr>
      <w:tr w:rsidRPr="0082553A" w:rsidR="0082553A" w:rsidTr="0082553A" w14:paraId="333467F6" w14:textId="77777777">
        <w:tc>
          <w:tcPr>
            <w:tcW w:w="1140" w:type="dxa"/>
            <w:shd w:val="clear" w:color="auto" w:fill="auto"/>
          </w:tcPr>
          <w:p w:rsidRPr="0082553A" w:rsidR="0082553A" w:rsidP="004C71FF" w:rsidRDefault="0082553A" w14:paraId="74745261" w14:textId="77777777">
            <w:pPr>
              <w:rPr>
                <w:bCs/>
              </w:rPr>
            </w:pPr>
            <w:r w:rsidRPr="0082553A">
              <w:rPr>
                <w:bCs/>
              </w:rPr>
              <w:t>PAIN2</w:t>
            </w:r>
          </w:p>
        </w:tc>
        <w:tc>
          <w:tcPr>
            <w:tcW w:w="2364" w:type="dxa"/>
            <w:shd w:val="clear" w:color="auto" w:fill="auto"/>
          </w:tcPr>
          <w:p w:rsidRPr="0082553A" w:rsidR="0082553A" w:rsidP="004C71FF" w:rsidRDefault="0082553A" w14:paraId="2D89370B" w14:textId="77777777">
            <w:r w:rsidRPr="0082553A">
              <w:t xml:space="preserve">Parthenium </w:t>
            </w:r>
            <w:proofErr w:type="spellStart"/>
            <w:r w:rsidRPr="0082553A">
              <w:t>incanum</w:t>
            </w:r>
            <w:proofErr w:type="spellEnd"/>
          </w:p>
        </w:tc>
        <w:tc>
          <w:tcPr>
            <w:tcW w:w="2124" w:type="dxa"/>
            <w:shd w:val="clear" w:color="auto" w:fill="auto"/>
          </w:tcPr>
          <w:p w:rsidRPr="0082553A" w:rsidR="0082553A" w:rsidP="004C71FF" w:rsidRDefault="0082553A" w14:paraId="041178BE" w14:textId="77777777">
            <w:r w:rsidRPr="0082553A">
              <w:t>Mariola</w:t>
            </w:r>
          </w:p>
        </w:tc>
        <w:tc>
          <w:tcPr>
            <w:tcW w:w="1956" w:type="dxa"/>
            <w:shd w:val="clear" w:color="auto" w:fill="auto"/>
          </w:tcPr>
          <w:p w:rsidRPr="0082553A" w:rsidR="0082553A" w:rsidP="004C71FF" w:rsidRDefault="0082553A" w14:paraId="2D51B909" w14:textId="77777777">
            <w:r w:rsidRPr="0082553A">
              <w:t>Upper</w:t>
            </w:r>
          </w:p>
        </w:tc>
      </w:tr>
      <w:tr w:rsidRPr="0082553A" w:rsidR="0082553A" w:rsidTr="0082553A" w14:paraId="7DD6CB00" w14:textId="77777777">
        <w:tc>
          <w:tcPr>
            <w:tcW w:w="1140" w:type="dxa"/>
            <w:shd w:val="clear" w:color="auto" w:fill="auto"/>
          </w:tcPr>
          <w:p w:rsidRPr="0082553A" w:rsidR="0082553A" w:rsidP="004C71FF" w:rsidRDefault="0082553A" w14:paraId="7C850C19" w14:textId="77777777">
            <w:pPr>
              <w:rPr>
                <w:bCs/>
              </w:rPr>
            </w:pPr>
            <w:r w:rsidRPr="0082553A">
              <w:rPr>
                <w:bCs/>
              </w:rPr>
              <w:t>ACCO2</w:t>
            </w:r>
          </w:p>
        </w:tc>
        <w:tc>
          <w:tcPr>
            <w:tcW w:w="2364" w:type="dxa"/>
            <w:shd w:val="clear" w:color="auto" w:fill="auto"/>
          </w:tcPr>
          <w:p w:rsidRPr="0082553A" w:rsidR="0082553A" w:rsidP="004C71FF" w:rsidRDefault="0082553A" w14:paraId="172E2314" w14:textId="77777777">
            <w:r w:rsidRPr="0082553A">
              <w:t xml:space="preserve">Acacia </w:t>
            </w:r>
            <w:proofErr w:type="spellStart"/>
            <w:r w:rsidRPr="0082553A">
              <w:t>constricta</w:t>
            </w:r>
            <w:proofErr w:type="spellEnd"/>
          </w:p>
        </w:tc>
        <w:tc>
          <w:tcPr>
            <w:tcW w:w="2124" w:type="dxa"/>
            <w:shd w:val="clear" w:color="auto" w:fill="auto"/>
          </w:tcPr>
          <w:p w:rsidRPr="0082553A" w:rsidR="0082553A" w:rsidP="004C71FF" w:rsidRDefault="0082553A" w14:paraId="600483D1" w14:textId="77777777">
            <w:r w:rsidRPr="0082553A">
              <w:t>Whitethorn acacia</w:t>
            </w:r>
          </w:p>
        </w:tc>
        <w:tc>
          <w:tcPr>
            <w:tcW w:w="1956" w:type="dxa"/>
            <w:shd w:val="clear" w:color="auto" w:fill="auto"/>
          </w:tcPr>
          <w:p w:rsidRPr="0082553A" w:rsidR="0082553A" w:rsidP="004C71FF" w:rsidRDefault="0082553A" w14:paraId="2841C2B1" w14:textId="77777777">
            <w:r w:rsidRPr="0082553A">
              <w:t>Upper</w:t>
            </w:r>
          </w:p>
        </w:tc>
      </w:tr>
      <w:tr w:rsidRPr="0082553A" w:rsidR="0082553A" w:rsidTr="0082553A" w14:paraId="6D3D8D3B" w14:textId="77777777">
        <w:tc>
          <w:tcPr>
            <w:tcW w:w="1140" w:type="dxa"/>
            <w:shd w:val="clear" w:color="auto" w:fill="auto"/>
          </w:tcPr>
          <w:p w:rsidRPr="0082553A" w:rsidR="0082553A" w:rsidP="004C71FF" w:rsidRDefault="0082553A" w14:paraId="3436C2E0" w14:textId="77777777">
            <w:pPr>
              <w:rPr>
                <w:bCs/>
              </w:rPr>
            </w:pPr>
            <w:r w:rsidRPr="0082553A">
              <w:rPr>
                <w:bCs/>
              </w:rPr>
              <w:t>BOER4</w:t>
            </w:r>
          </w:p>
        </w:tc>
        <w:tc>
          <w:tcPr>
            <w:tcW w:w="2364" w:type="dxa"/>
            <w:shd w:val="clear" w:color="auto" w:fill="auto"/>
          </w:tcPr>
          <w:p w:rsidRPr="0082553A" w:rsidR="0082553A" w:rsidP="004C71FF" w:rsidRDefault="0082553A" w14:paraId="33DED93A" w14:textId="77777777">
            <w:proofErr w:type="spellStart"/>
            <w:r w:rsidRPr="0082553A">
              <w:t>Bouteloua</w:t>
            </w:r>
            <w:proofErr w:type="spellEnd"/>
            <w:r w:rsidRPr="0082553A">
              <w:t xml:space="preserve"> </w:t>
            </w:r>
            <w:proofErr w:type="spellStart"/>
            <w:r w:rsidRPr="0082553A">
              <w:t>eriopoda</w:t>
            </w:r>
            <w:proofErr w:type="spellEnd"/>
          </w:p>
        </w:tc>
        <w:tc>
          <w:tcPr>
            <w:tcW w:w="2124" w:type="dxa"/>
            <w:shd w:val="clear" w:color="auto" w:fill="auto"/>
          </w:tcPr>
          <w:p w:rsidRPr="0082553A" w:rsidR="0082553A" w:rsidP="004C71FF" w:rsidRDefault="0082553A" w14:paraId="07405559" w14:textId="77777777">
            <w:r w:rsidRPr="0082553A">
              <w:t xml:space="preserve">Black </w:t>
            </w:r>
            <w:proofErr w:type="spellStart"/>
            <w:r w:rsidRPr="0082553A">
              <w:t>grama</w:t>
            </w:r>
            <w:proofErr w:type="spellEnd"/>
          </w:p>
        </w:tc>
        <w:tc>
          <w:tcPr>
            <w:tcW w:w="1956" w:type="dxa"/>
            <w:shd w:val="clear" w:color="auto" w:fill="auto"/>
          </w:tcPr>
          <w:p w:rsidRPr="0082553A" w:rsidR="0082553A" w:rsidP="004C71FF" w:rsidRDefault="0082553A" w14:paraId="4A16F18D" w14:textId="77777777">
            <w:r w:rsidRPr="0082553A">
              <w:t>Low-Mid</w:t>
            </w:r>
          </w:p>
        </w:tc>
      </w:tr>
    </w:tbl>
    <w:p w:rsidR="0082553A" w:rsidP="0082553A" w:rsidRDefault="0082553A" w14:paraId="6D5FF68F" w14:textId="77777777"/>
    <w:p w:rsidR="0082553A" w:rsidP="0082553A" w:rsidRDefault="0082553A" w14:paraId="1582BBF8" w14:textId="77777777">
      <w:pPr>
        <w:pStyle w:val="SClassInfoPara"/>
      </w:pPr>
      <w:r>
        <w:t>Description</w:t>
      </w:r>
    </w:p>
    <w:p w:rsidR="0082553A" w:rsidP="0082553A" w:rsidRDefault="00A47BE4" w14:paraId="5371E1D9" w14:textId="2DCD9C94">
      <w:r>
        <w:t xml:space="preserve">Shrubs may be sparse and are difficult to map due to satellite imagery limitation. </w:t>
      </w:r>
      <w:r w:rsidR="0082553A">
        <w:t>Under</w:t>
      </w:r>
      <w:r>
        <w:t xml:space="preserve"> natural conditions</w:t>
      </w:r>
      <w:r w:rsidR="00FA68C3">
        <w:t>,</w:t>
      </w:r>
      <w:r>
        <w:t xml:space="preserve"> shrub cover</w:t>
      </w:r>
      <w:r w:rsidR="0082553A">
        <w:t xml:space="preserve"> is likely not affected by disturbance. The grass community m</w:t>
      </w:r>
      <w:r>
        <w:t>ay be low as well</w:t>
      </w:r>
      <w:r w:rsidR="0082553A">
        <w:t xml:space="preserve"> after a com</w:t>
      </w:r>
      <w:r>
        <w:t>b</w:t>
      </w:r>
      <w:r w:rsidR="0082553A">
        <w:t xml:space="preserve">ination of drought/fire. Little disturbance was considered in </w:t>
      </w:r>
      <w:r w:rsidR="00FA68C3">
        <w:t>C</w:t>
      </w:r>
      <w:r w:rsidR="0082553A">
        <w:t>l</w:t>
      </w:r>
      <w:r w:rsidR="00562DBC">
        <w:t>ass A</w:t>
      </w:r>
      <w:r w:rsidR="00FA68C3">
        <w:t xml:space="preserve">; </w:t>
      </w:r>
      <w:r w:rsidR="00562DBC">
        <w:t xml:space="preserve">modeled drought </w:t>
      </w:r>
      <w:r w:rsidR="00FA57EC">
        <w:t xml:space="preserve">can reset the stage </w:t>
      </w:r>
      <w:r w:rsidR="0082553A">
        <w:t>(Option 2). In the historic condition where invasive annual grasses are absent, the fire return interval is virtually nonexistent except for areas near the base of mountains experiencing locally higher rainfall and fi</w:t>
      </w:r>
      <w:r w:rsidR="00FA57EC">
        <w:t>ne fuel buildup. I</w:t>
      </w:r>
      <w:r w:rsidR="0082553A">
        <w:t>f the upper soil horizon and/or microbes are lost, then a longer recovery time is required. Or complete recovery is not possible.</w:t>
      </w:r>
    </w:p>
    <w:p w:rsidR="0082553A" w:rsidP="0082553A" w:rsidRDefault="0082553A" w14:paraId="52F229FB" w14:textId="77777777"/>
    <w:p>
      <w:r>
        <w:rPr>
          <w:i/>
          <w:u w:val="single"/>
        </w:rPr>
        <w:t>Maximum Tree Size Class</w:t>
      </w:r>
      <w:br/>
      <w:r>
        <w:t>None</w:t>
      </w:r>
    </w:p>
    <w:p w:rsidR="0082553A" w:rsidP="0082553A" w:rsidRDefault="0082553A" w14:paraId="2F416E75"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2553A" w:rsidP="0082553A" w:rsidRDefault="0082553A" w14:paraId="18B97486" w14:textId="77777777"/>
    <w:p w:rsidR="0082553A" w:rsidP="0082553A" w:rsidRDefault="0082553A" w14:paraId="1DB7F40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12"/>
        <w:gridCol w:w="2124"/>
        <w:gridCol w:w="1956"/>
      </w:tblGrid>
      <w:tr w:rsidRPr="0082553A" w:rsidR="0082553A" w:rsidTr="0082553A" w14:paraId="4F306736" w14:textId="77777777">
        <w:tc>
          <w:tcPr>
            <w:tcW w:w="1140" w:type="dxa"/>
            <w:tcBorders>
              <w:top w:val="single" w:color="auto" w:sz="2" w:space="0"/>
              <w:bottom w:val="single" w:color="000000" w:sz="12" w:space="0"/>
            </w:tcBorders>
            <w:shd w:val="clear" w:color="auto" w:fill="auto"/>
          </w:tcPr>
          <w:p w:rsidRPr="0082553A" w:rsidR="0082553A" w:rsidP="009A226E" w:rsidRDefault="0082553A" w14:paraId="35195EA0" w14:textId="77777777">
            <w:pPr>
              <w:rPr>
                <w:b/>
                <w:bCs/>
              </w:rPr>
            </w:pPr>
            <w:r w:rsidRPr="0082553A">
              <w:rPr>
                <w:b/>
                <w:bCs/>
              </w:rPr>
              <w:t>Symbol</w:t>
            </w:r>
          </w:p>
        </w:tc>
        <w:tc>
          <w:tcPr>
            <w:tcW w:w="2412" w:type="dxa"/>
            <w:tcBorders>
              <w:top w:val="single" w:color="auto" w:sz="2" w:space="0"/>
              <w:bottom w:val="single" w:color="000000" w:sz="12" w:space="0"/>
            </w:tcBorders>
            <w:shd w:val="clear" w:color="auto" w:fill="auto"/>
          </w:tcPr>
          <w:p w:rsidRPr="0082553A" w:rsidR="0082553A" w:rsidP="009A226E" w:rsidRDefault="0082553A" w14:paraId="294FEECD" w14:textId="77777777">
            <w:pPr>
              <w:rPr>
                <w:b/>
                <w:bCs/>
              </w:rPr>
            </w:pPr>
            <w:r w:rsidRPr="0082553A">
              <w:rPr>
                <w:b/>
                <w:bCs/>
              </w:rPr>
              <w:t>Scientific Name</w:t>
            </w:r>
          </w:p>
        </w:tc>
        <w:tc>
          <w:tcPr>
            <w:tcW w:w="2124" w:type="dxa"/>
            <w:tcBorders>
              <w:top w:val="single" w:color="auto" w:sz="2" w:space="0"/>
              <w:bottom w:val="single" w:color="000000" w:sz="12" w:space="0"/>
            </w:tcBorders>
            <w:shd w:val="clear" w:color="auto" w:fill="auto"/>
          </w:tcPr>
          <w:p w:rsidRPr="0082553A" w:rsidR="0082553A" w:rsidP="009A226E" w:rsidRDefault="0082553A" w14:paraId="7A88FDAB" w14:textId="77777777">
            <w:pPr>
              <w:rPr>
                <w:b/>
                <w:bCs/>
              </w:rPr>
            </w:pPr>
            <w:r w:rsidRPr="0082553A">
              <w:rPr>
                <w:b/>
                <w:bCs/>
              </w:rPr>
              <w:t>Common Name</w:t>
            </w:r>
          </w:p>
        </w:tc>
        <w:tc>
          <w:tcPr>
            <w:tcW w:w="1956" w:type="dxa"/>
            <w:tcBorders>
              <w:top w:val="single" w:color="auto" w:sz="2" w:space="0"/>
              <w:bottom w:val="single" w:color="000000" w:sz="12" w:space="0"/>
            </w:tcBorders>
            <w:shd w:val="clear" w:color="auto" w:fill="auto"/>
          </w:tcPr>
          <w:p w:rsidRPr="0082553A" w:rsidR="0082553A" w:rsidP="009A226E" w:rsidRDefault="0082553A" w14:paraId="74788919" w14:textId="77777777">
            <w:pPr>
              <w:rPr>
                <w:b/>
                <w:bCs/>
              </w:rPr>
            </w:pPr>
            <w:r w:rsidRPr="0082553A">
              <w:rPr>
                <w:b/>
                <w:bCs/>
              </w:rPr>
              <w:t>Canopy Position</w:t>
            </w:r>
          </w:p>
        </w:tc>
      </w:tr>
      <w:tr w:rsidRPr="0082553A" w:rsidR="0082553A" w:rsidTr="0082553A" w14:paraId="0CAD7843" w14:textId="77777777">
        <w:tc>
          <w:tcPr>
            <w:tcW w:w="1140" w:type="dxa"/>
            <w:tcBorders>
              <w:top w:val="single" w:color="000000" w:sz="12" w:space="0"/>
            </w:tcBorders>
            <w:shd w:val="clear" w:color="auto" w:fill="auto"/>
          </w:tcPr>
          <w:p w:rsidRPr="0082553A" w:rsidR="0082553A" w:rsidP="009A226E" w:rsidRDefault="0082553A" w14:paraId="0EF46873" w14:textId="77777777">
            <w:pPr>
              <w:rPr>
                <w:bCs/>
              </w:rPr>
            </w:pPr>
            <w:r w:rsidRPr="0082553A">
              <w:rPr>
                <w:bCs/>
              </w:rPr>
              <w:t>ALTR2</w:t>
            </w:r>
          </w:p>
        </w:tc>
        <w:tc>
          <w:tcPr>
            <w:tcW w:w="2412" w:type="dxa"/>
            <w:tcBorders>
              <w:top w:val="single" w:color="000000" w:sz="12" w:space="0"/>
            </w:tcBorders>
            <w:shd w:val="clear" w:color="auto" w:fill="auto"/>
          </w:tcPr>
          <w:p w:rsidRPr="0082553A" w:rsidR="0082553A" w:rsidP="009A226E" w:rsidRDefault="0082553A" w14:paraId="5157B17C" w14:textId="77777777">
            <w:r w:rsidRPr="0082553A">
              <w:t xml:space="preserve">Allium </w:t>
            </w:r>
            <w:proofErr w:type="spellStart"/>
            <w:r w:rsidRPr="0082553A">
              <w:t>tribracteatum</w:t>
            </w:r>
            <w:proofErr w:type="spellEnd"/>
          </w:p>
        </w:tc>
        <w:tc>
          <w:tcPr>
            <w:tcW w:w="2124" w:type="dxa"/>
            <w:tcBorders>
              <w:top w:val="single" w:color="000000" w:sz="12" w:space="0"/>
            </w:tcBorders>
            <w:shd w:val="clear" w:color="auto" w:fill="auto"/>
          </w:tcPr>
          <w:p w:rsidRPr="0082553A" w:rsidR="0082553A" w:rsidP="009A226E" w:rsidRDefault="0082553A" w14:paraId="2C40B43F" w14:textId="77777777">
            <w:proofErr w:type="spellStart"/>
            <w:r w:rsidRPr="0082553A">
              <w:t>Threebract</w:t>
            </w:r>
            <w:proofErr w:type="spellEnd"/>
            <w:r w:rsidRPr="0082553A">
              <w:t xml:space="preserve"> onion</w:t>
            </w:r>
          </w:p>
        </w:tc>
        <w:tc>
          <w:tcPr>
            <w:tcW w:w="1956" w:type="dxa"/>
            <w:tcBorders>
              <w:top w:val="single" w:color="000000" w:sz="12" w:space="0"/>
            </w:tcBorders>
            <w:shd w:val="clear" w:color="auto" w:fill="auto"/>
          </w:tcPr>
          <w:p w:rsidRPr="0082553A" w:rsidR="0082553A" w:rsidP="009A226E" w:rsidRDefault="0082553A" w14:paraId="494F9254" w14:textId="77777777">
            <w:r w:rsidRPr="0082553A">
              <w:t>Upper</w:t>
            </w:r>
          </w:p>
        </w:tc>
      </w:tr>
      <w:tr w:rsidRPr="0082553A" w:rsidR="0082553A" w:rsidTr="0082553A" w14:paraId="47C227C3" w14:textId="77777777">
        <w:tc>
          <w:tcPr>
            <w:tcW w:w="1140" w:type="dxa"/>
            <w:shd w:val="clear" w:color="auto" w:fill="auto"/>
          </w:tcPr>
          <w:p w:rsidRPr="0082553A" w:rsidR="0082553A" w:rsidP="009A226E" w:rsidRDefault="0082553A" w14:paraId="75EB4A59" w14:textId="77777777">
            <w:pPr>
              <w:rPr>
                <w:bCs/>
              </w:rPr>
            </w:pPr>
            <w:r w:rsidRPr="0082553A">
              <w:rPr>
                <w:bCs/>
              </w:rPr>
              <w:t>PAIN2</w:t>
            </w:r>
          </w:p>
        </w:tc>
        <w:tc>
          <w:tcPr>
            <w:tcW w:w="2412" w:type="dxa"/>
            <w:shd w:val="clear" w:color="auto" w:fill="auto"/>
          </w:tcPr>
          <w:p w:rsidRPr="0082553A" w:rsidR="0082553A" w:rsidP="009A226E" w:rsidRDefault="0082553A" w14:paraId="5E903862" w14:textId="77777777">
            <w:r w:rsidRPr="0082553A">
              <w:t xml:space="preserve">Parthenium </w:t>
            </w:r>
            <w:proofErr w:type="spellStart"/>
            <w:r w:rsidRPr="0082553A">
              <w:t>incanum</w:t>
            </w:r>
            <w:proofErr w:type="spellEnd"/>
          </w:p>
        </w:tc>
        <w:tc>
          <w:tcPr>
            <w:tcW w:w="2124" w:type="dxa"/>
            <w:shd w:val="clear" w:color="auto" w:fill="auto"/>
          </w:tcPr>
          <w:p w:rsidRPr="0082553A" w:rsidR="0082553A" w:rsidP="009A226E" w:rsidRDefault="0082553A" w14:paraId="5DCFF1C6" w14:textId="77777777">
            <w:r w:rsidRPr="0082553A">
              <w:t>Mariola</w:t>
            </w:r>
          </w:p>
        </w:tc>
        <w:tc>
          <w:tcPr>
            <w:tcW w:w="1956" w:type="dxa"/>
            <w:shd w:val="clear" w:color="auto" w:fill="auto"/>
          </w:tcPr>
          <w:p w:rsidRPr="0082553A" w:rsidR="0082553A" w:rsidP="009A226E" w:rsidRDefault="0082553A" w14:paraId="0D7B2188" w14:textId="77777777">
            <w:r w:rsidRPr="0082553A">
              <w:t>Upper</w:t>
            </w:r>
          </w:p>
        </w:tc>
      </w:tr>
      <w:tr w:rsidRPr="0082553A" w:rsidR="0082553A" w:rsidTr="0082553A" w14:paraId="5DB215BF" w14:textId="77777777">
        <w:tc>
          <w:tcPr>
            <w:tcW w:w="1140" w:type="dxa"/>
            <w:shd w:val="clear" w:color="auto" w:fill="auto"/>
          </w:tcPr>
          <w:p w:rsidRPr="0082553A" w:rsidR="0082553A" w:rsidP="009A226E" w:rsidRDefault="0082553A" w14:paraId="7E7C3702" w14:textId="77777777">
            <w:pPr>
              <w:rPr>
                <w:bCs/>
              </w:rPr>
            </w:pPr>
            <w:r w:rsidRPr="0082553A">
              <w:rPr>
                <w:bCs/>
              </w:rPr>
              <w:t>ACCO2</w:t>
            </w:r>
          </w:p>
        </w:tc>
        <w:tc>
          <w:tcPr>
            <w:tcW w:w="2412" w:type="dxa"/>
            <w:shd w:val="clear" w:color="auto" w:fill="auto"/>
          </w:tcPr>
          <w:p w:rsidRPr="0082553A" w:rsidR="0082553A" w:rsidP="009A226E" w:rsidRDefault="0082553A" w14:paraId="7E573964" w14:textId="77777777">
            <w:r w:rsidRPr="0082553A">
              <w:t xml:space="preserve">Acacia </w:t>
            </w:r>
            <w:proofErr w:type="spellStart"/>
            <w:r w:rsidRPr="0082553A">
              <w:t>constricta</w:t>
            </w:r>
            <w:proofErr w:type="spellEnd"/>
          </w:p>
        </w:tc>
        <w:tc>
          <w:tcPr>
            <w:tcW w:w="2124" w:type="dxa"/>
            <w:shd w:val="clear" w:color="auto" w:fill="auto"/>
          </w:tcPr>
          <w:p w:rsidRPr="0082553A" w:rsidR="0082553A" w:rsidP="009A226E" w:rsidRDefault="0082553A" w14:paraId="7341A04B" w14:textId="77777777">
            <w:r w:rsidRPr="0082553A">
              <w:t>Whitethorn acacia</w:t>
            </w:r>
          </w:p>
        </w:tc>
        <w:tc>
          <w:tcPr>
            <w:tcW w:w="1956" w:type="dxa"/>
            <w:shd w:val="clear" w:color="auto" w:fill="auto"/>
          </w:tcPr>
          <w:p w:rsidRPr="0082553A" w:rsidR="0082553A" w:rsidP="009A226E" w:rsidRDefault="0082553A" w14:paraId="37AF5DE6" w14:textId="77777777">
            <w:r w:rsidRPr="0082553A">
              <w:t>Upper</w:t>
            </w:r>
          </w:p>
        </w:tc>
      </w:tr>
      <w:tr w:rsidRPr="0082553A" w:rsidR="0082553A" w:rsidTr="0082553A" w14:paraId="73825C4F" w14:textId="77777777">
        <w:tc>
          <w:tcPr>
            <w:tcW w:w="1140" w:type="dxa"/>
            <w:shd w:val="clear" w:color="auto" w:fill="auto"/>
          </w:tcPr>
          <w:p w:rsidRPr="0082553A" w:rsidR="0082553A" w:rsidP="009A226E" w:rsidRDefault="0082553A" w14:paraId="13F92E62" w14:textId="77777777">
            <w:pPr>
              <w:rPr>
                <w:bCs/>
              </w:rPr>
            </w:pPr>
            <w:r w:rsidRPr="0082553A">
              <w:rPr>
                <w:bCs/>
              </w:rPr>
              <w:t>BOER4</w:t>
            </w:r>
          </w:p>
        </w:tc>
        <w:tc>
          <w:tcPr>
            <w:tcW w:w="2412" w:type="dxa"/>
            <w:shd w:val="clear" w:color="auto" w:fill="auto"/>
          </w:tcPr>
          <w:p w:rsidRPr="0082553A" w:rsidR="0082553A" w:rsidP="009A226E" w:rsidRDefault="0082553A" w14:paraId="597531F4" w14:textId="77777777">
            <w:proofErr w:type="spellStart"/>
            <w:r w:rsidRPr="0082553A">
              <w:t>Bouteloua</w:t>
            </w:r>
            <w:proofErr w:type="spellEnd"/>
            <w:r w:rsidRPr="0082553A">
              <w:t xml:space="preserve"> </w:t>
            </w:r>
            <w:proofErr w:type="spellStart"/>
            <w:r w:rsidRPr="0082553A">
              <w:t>eriopoda</w:t>
            </w:r>
            <w:proofErr w:type="spellEnd"/>
          </w:p>
        </w:tc>
        <w:tc>
          <w:tcPr>
            <w:tcW w:w="2124" w:type="dxa"/>
            <w:shd w:val="clear" w:color="auto" w:fill="auto"/>
          </w:tcPr>
          <w:p w:rsidRPr="0082553A" w:rsidR="0082553A" w:rsidP="009A226E" w:rsidRDefault="0082553A" w14:paraId="000A3B01" w14:textId="77777777">
            <w:r w:rsidRPr="0082553A">
              <w:t xml:space="preserve">Black </w:t>
            </w:r>
            <w:proofErr w:type="spellStart"/>
            <w:r w:rsidRPr="0082553A">
              <w:t>grama</w:t>
            </w:r>
            <w:proofErr w:type="spellEnd"/>
          </w:p>
        </w:tc>
        <w:tc>
          <w:tcPr>
            <w:tcW w:w="1956" w:type="dxa"/>
            <w:shd w:val="clear" w:color="auto" w:fill="auto"/>
          </w:tcPr>
          <w:p w:rsidRPr="0082553A" w:rsidR="0082553A" w:rsidP="009A226E" w:rsidRDefault="0082553A" w14:paraId="23865547" w14:textId="77777777">
            <w:r w:rsidRPr="0082553A">
              <w:t>Lower</w:t>
            </w:r>
          </w:p>
        </w:tc>
      </w:tr>
    </w:tbl>
    <w:p w:rsidR="0082553A" w:rsidP="0082553A" w:rsidRDefault="0082553A" w14:paraId="6B1C302B" w14:textId="77777777"/>
    <w:p w:rsidR="0082553A" w:rsidP="0082553A" w:rsidRDefault="0082553A" w14:paraId="3370C9FF" w14:textId="77777777">
      <w:pPr>
        <w:pStyle w:val="SClassInfoPara"/>
      </w:pPr>
      <w:r>
        <w:t>Description</w:t>
      </w:r>
    </w:p>
    <w:p w:rsidR="0082553A" w:rsidP="0082553A" w:rsidRDefault="00B5308F" w14:paraId="09021687" w14:textId="6DD459BC">
      <w:r>
        <w:lastRenderedPageBreak/>
        <w:t>Higher cover of shrubs and grasses and associated</w:t>
      </w:r>
      <w:r w:rsidR="0082553A">
        <w:t xml:space="preserve"> with more productive soils. Shrubs characteristically dominate the upper layer. Replacement fire followed by prolonged </w:t>
      </w:r>
      <w:r w:rsidR="00562DBC">
        <w:t xml:space="preserve">drought </w:t>
      </w:r>
      <w:r w:rsidR="0082553A">
        <w:t xml:space="preserve">(Option 1). Wind/weather stress also affected this </w:t>
      </w:r>
      <w:r w:rsidR="00562DBC">
        <w:t>community</w:t>
      </w:r>
      <w:r>
        <w:t xml:space="preserve"> but did not create a transition</w:t>
      </w:r>
      <w:r w:rsidR="0082553A">
        <w:t>.</w:t>
      </w:r>
    </w:p>
    <w:p w:rsidR="0082553A" w:rsidP="0082553A" w:rsidRDefault="0082553A" w14:paraId="3026F92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100</w:t>
            </w:r>
          </w:p>
        </w:tc>
      </w:tr>
      <w:tr>
        <w:tc>
          <w:p>
            <w:pPr>
              <w:jc w:val="center"/>
            </w:pPr>
            <w:r>
              <w:rPr>
                <w:sz w:val="20"/>
              </w:rPr>
              <w:t>Late1:OPN</w:t>
            </w:r>
          </w:p>
        </w:tc>
        <w:tc>
          <w:p>
            <w:pPr>
              <w:jc w:val="center"/>
            </w:pPr>
            <w:r>
              <w:rPr>
                <w:sz w:val="20"/>
              </w:rPr>
              <w:t>101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0.0016</w:t>
            </w:r>
          </w:p>
        </w:tc>
        <w:tc>
          <w:p>
            <w:pPr>
              <w:jc w:val="center"/>
            </w:pPr>
            <w:r>
              <w:rPr>
                <w:sz w:val="20"/>
              </w:rPr>
              <w:t>625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w:pStyle w:val="InfoPara"/>
      </w:pPr>
      <w:r>
        <w:t>Optional Disturbances</w:t>
      </w:r>
    </w:p>
    <w:p>
      <w:r>
        <w:t>Optional 1: Replacement fire followed by severe drought</w:t>
      </w:r>
    </w:p>
    <w:p>
      <w:r>
        <w:t>Optional 2: Drought</w:t>
      </w:r>
    </w:p>
    <w:p>
      <w:r>
        <w:t/>
      </w:r>
    </w:p>
    <w:p>
      <w:pPr xmlns:w="http://schemas.openxmlformats.org/wordprocessingml/2006/main">
        <w:pStyle w:val="ReportSection"/>
      </w:pPr>
      <w:r xmlns:w="http://schemas.openxmlformats.org/wordprocessingml/2006/main">
        <w:t>References</w:t>
      </w:r>
    </w:p>
    <w:p>
      <w:r>
        <w:t/>
      </w:r>
    </w:p>
    <w:p w:rsidR="0082553A" w:rsidP="0082553A" w:rsidRDefault="0082553A" w14:paraId="3DB959D2" w14:textId="77777777">
      <w:r>
        <w:t>Ahlstrand, G.M. 1979. Preliminary report of the study of the Guadalupe Mountains and Carlsbad Caverns national parks. Pages 31-44 in: H.H. Genoways and R.J. Baker, editors. Biological Investigations in the Guadalupe Mountains National Park, Texas. USDI National Park Service, Proceedings and Transactions. Series No. 4, Washington, DC.</w:t>
      </w:r>
    </w:p>
    <w:p w:rsidR="0082553A" w:rsidP="0082553A" w:rsidRDefault="0082553A" w14:paraId="0AB7B478" w14:textId="77777777"/>
    <w:p w:rsidR="0082553A" w:rsidP="0082553A" w:rsidRDefault="0082553A" w14:paraId="449317A4"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82553A" w:rsidP="0082553A" w:rsidRDefault="0082553A" w14:paraId="59FEC352" w14:textId="77777777"/>
    <w:p w:rsidR="0082553A" w:rsidP="0082553A" w:rsidRDefault="0082553A" w14:paraId="1D980B57" w14:textId="77777777">
      <w:r>
        <w:t xml:space="preserve">Brown, D.E. and R.A. </w:t>
      </w:r>
      <w:proofErr w:type="spellStart"/>
      <w:r>
        <w:t>Minnich</w:t>
      </w:r>
      <w:proofErr w:type="spellEnd"/>
      <w:r>
        <w:t>. 1986. Fire and creosote bush scrub of the western Sonoran Desert, California. American Midland Naturalist 116: 411-422.</w:t>
      </w:r>
    </w:p>
    <w:p w:rsidR="0082553A" w:rsidP="0082553A" w:rsidRDefault="0082553A" w14:paraId="6CF7C751" w14:textId="77777777"/>
    <w:p w:rsidR="0082553A" w:rsidP="0082553A" w:rsidRDefault="0082553A" w14:paraId="78A66FE6" w14:textId="77777777">
      <w:r>
        <w:t xml:space="preserve">Brown, D.E., editor. 1982. Biotic communities of the American Southwest-United States and Mexico. Desert Plants Special Issue 4(1-4): 1-342. </w:t>
      </w:r>
    </w:p>
    <w:p w:rsidR="0082553A" w:rsidP="0082553A" w:rsidRDefault="0082553A" w14:paraId="241FC5F7" w14:textId="77777777"/>
    <w:p w:rsidR="0082553A" w:rsidP="0082553A" w:rsidRDefault="0082553A" w14:paraId="71FA4E7F"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82553A" w:rsidP="0082553A" w:rsidRDefault="0082553A" w14:paraId="2AA26010" w14:textId="77777777"/>
    <w:p w:rsidR="0082553A" w:rsidP="0082553A" w:rsidRDefault="0082553A" w14:paraId="324C1E74" w14:textId="77777777">
      <w:r>
        <w:t xml:space="preserve">Buffington, L.C. and C.H. </w:t>
      </w:r>
      <w:proofErr w:type="spellStart"/>
      <w:r>
        <w:t>Herbel</w:t>
      </w:r>
      <w:proofErr w:type="spellEnd"/>
      <w:r>
        <w:t xml:space="preserve">. 1965. Vegetational changes on a semidesert grassland range from 1858 to 1963. Ecological Monographs 35(2): 139-164. </w:t>
      </w:r>
    </w:p>
    <w:p w:rsidR="0082553A" w:rsidP="0082553A" w:rsidRDefault="0082553A" w14:paraId="2D391D69" w14:textId="77777777"/>
    <w:p w:rsidR="0082553A" w:rsidP="0082553A" w:rsidRDefault="0082553A" w14:paraId="032A13C0" w14:textId="77777777">
      <w:r>
        <w:t>Dick-Peddie, W.A. 1993. New Mexico vegetation: Past, present, and future. Albuquerque, NM: University of New Mexico Press. 244 pp.</w:t>
      </w:r>
    </w:p>
    <w:p w:rsidR="0082553A" w:rsidP="0082553A" w:rsidRDefault="0082553A" w14:paraId="00444E9F" w14:textId="77777777"/>
    <w:p w:rsidR="0082553A" w:rsidP="0082553A" w:rsidRDefault="0082553A" w14:paraId="5788E123" w14:textId="77777777">
      <w:proofErr w:type="spellStart"/>
      <w:r>
        <w:t>Donart</w:t>
      </w:r>
      <w:proofErr w:type="spellEnd"/>
      <w:r>
        <w:t xml:space="preserve">, G.B. 1984. The history and evolution of western rangelands in relation to woody plants communities. Page 1235-1258 in: National Research Council/National Academy of Sciences. Developing strategies for rangeland management. Westview Press, Boulder, CO. 2022 pp. </w:t>
      </w:r>
    </w:p>
    <w:p w:rsidR="0082553A" w:rsidP="0082553A" w:rsidRDefault="0082553A" w14:paraId="3931CF1B" w14:textId="77777777"/>
    <w:p w:rsidR="0082553A" w:rsidP="0082553A" w:rsidRDefault="0082553A" w14:paraId="46E30EC2" w14:textId="77777777">
      <w:proofErr w:type="spellStart"/>
      <w:r>
        <w:t>Gibbens</w:t>
      </w:r>
      <w:proofErr w:type="spellEnd"/>
      <w:r>
        <w:t xml:space="preserve">, R.P., R.P. McNeely, K.M. </w:t>
      </w:r>
      <w:proofErr w:type="spellStart"/>
      <w:r>
        <w:t>Havstad</w:t>
      </w:r>
      <w:proofErr w:type="spellEnd"/>
      <w:r>
        <w:t xml:space="preserve">, R.F. Beck and B. Nolen. 2005. Vegetation change in the Jornada Basin from 1858 to 1998. Journal of Arid Environments 61(4): 651-668. </w:t>
      </w:r>
    </w:p>
    <w:p w:rsidR="0082553A" w:rsidP="0082553A" w:rsidRDefault="0082553A" w14:paraId="0FB9FB0D" w14:textId="77777777"/>
    <w:p w:rsidR="0082553A" w:rsidP="0082553A" w:rsidRDefault="0082553A" w14:paraId="6CE0DBA4"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82553A" w:rsidP="0082553A" w:rsidRDefault="0082553A" w14:paraId="09570C15" w14:textId="77777777"/>
    <w:p w:rsidR="0082553A" w:rsidP="0082553A" w:rsidRDefault="0082553A" w14:paraId="6B772B83" w14:textId="77777777">
      <w:proofErr w:type="spellStart"/>
      <w:r>
        <w:lastRenderedPageBreak/>
        <w:t>Kuchler</w:t>
      </w:r>
      <w:proofErr w:type="spellEnd"/>
      <w:r>
        <w:t>, A.W. 1964. Manual to accompany the map of potential natural vegetation of the conterminous United States. American Geographical Society. Spec. Publ. NO. 36. Lib. Congress Cat. Card Num. 64-15417.</w:t>
      </w:r>
    </w:p>
    <w:p w:rsidR="0082553A" w:rsidP="0082553A" w:rsidRDefault="0082553A" w14:paraId="55CD2F08" w14:textId="77777777"/>
    <w:p w:rsidR="0082553A" w:rsidP="0082553A" w:rsidRDefault="0082553A" w14:paraId="3B923C38"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82553A" w:rsidP="0082553A" w:rsidRDefault="0082553A" w14:paraId="741D02E9" w14:textId="77777777"/>
    <w:p w:rsidR="0082553A" w:rsidP="0082553A" w:rsidRDefault="0082553A" w14:paraId="1805AB4B" w14:textId="77777777">
      <w:proofErr w:type="spellStart"/>
      <w:r>
        <w:t>MacMahon</w:t>
      </w:r>
      <w:proofErr w:type="spellEnd"/>
      <w:r>
        <w:t xml:space="preserve">, J.A. 1988. Warm deserts. Pages 232-264 in M. G. Barbour and W. D. Billings, editors. North American terrestrial vegetation. Cambridge University Press, New York. </w:t>
      </w:r>
    </w:p>
    <w:p w:rsidR="0082553A" w:rsidP="0082553A" w:rsidRDefault="0082553A" w14:paraId="2C891F75" w14:textId="77777777"/>
    <w:p w:rsidR="0082553A" w:rsidP="0082553A" w:rsidRDefault="0082553A" w14:paraId="2388A2B9" w14:textId="77777777">
      <w:proofErr w:type="spellStart"/>
      <w:r>
        <w:t>MacMahon</w:t>
      </w:r>
      <w:proofErr w:type="spellEnd"/>
      <w:r>
        <w:t xml:space="preserve">, J.A. and F.H. Wagner. 1985. The Mojave, Sonoran and </w:t>
      </w:r>
      <w:proofErr w:type="spellStart"/>
      <w:r>
        <w:t>Chihuahuan</w:t>
      </w:r>
      <w:proofErr w:type="spellEnd"/>
      <w:r>
        <w:t xml:space="preserve"> deserts of North America. Pages 105-202 in: M. </w:t>
      </w:r>
      <w:proofErr w:type="spellStart"/>
      <w:r>
        <w:t>Evenari</w:t>
      </w:r>
      <w:proofErr w:type="spellEnd"/>
      <w:r>
        <w:t xml:space="preserve"> and D.W. Goodall, editors. Ecosystems of the world 12A: Hot deserts and arid shrublands. Elsevier, New York.</w:t>
      </w:r>
    </w:p>
    <w:p w:rsidR="0082553A" w:rsidP="0082553A" w:rsidRDefault="0082553A" w14:paraId="4BD7572B" w14:textId="77777777"/>
    <w:p w:rsidR="0082553A" w:rsidP="0082553A" w:rsidRDefault="0082553A" w14:paraId="1F37DCCC"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82553A" w:rsidP="0082553A" w:rsidRDefault="0082553A" w14:paraId="3D1E3F39" w14:textId="77777777"/>
    <w:p w:rsidR="0082553A" w:rsidP="0082553A" w:rsidRDefault="0082553A" w14:paraId="4C6C41A0"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82553A" w:rsidP="0082553A" w:rsidRDefault="0082553A" w14:paraId="701E81BF" w14:textId="77777777"/>
    <w:p w:rsidR="0082553A" w:rsidP="0082553A" w:rsidRDefault="0082553A" w14:paraId="5D64686F" w14:textId="77777777">
      <w:r>
        <w:t>NatureServe. 2007. International Ecological Classification Standard: Terrestrial Ecological Classifications. NatureServe Central Databases. Arlington, VA. Data current as of 10 February 2007.</w:t>
      </w:r>
    </w:p>
    <w:p w:rsidR="0082553A" w:rsidP="0082553A" w:rsidRDefault="0082553A" w14:paraId="70074177" w14:textId="77777777"/>
    <w:p w:rsidR="0082553A" w:rsidP="0082553A" w:rsidRDefault="0082553A" w14:paraId="61675595"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82553A" w:rsidP="0082553A" w:rsidRDefault="0082553A" w14:paraId="544B2FEF" w14:textId="77777777"/>
    <w:p w:rsidR="0082553A" w:rsidP="0082553A" w:rsidRDefault="0082553A" w14:paraId="637AD8DC" w14:textId="77777777">
      <w:r>
        <w:t xml:space="preserve">Stein, R A. and J.A. Ludwig. 1979. Vegetation and soil patterns on a </w:t>
      </w:r>
      <w:proofErr w:type="spellStart"/>
      <w:r>
        <w:t>Chihuahuan</w:t>
      </w:r>
      <w:proofErr w:type="spellEnd"/>
      <w:r>
        <w:t xml:space="preserve"> Desert bajada. The American Midland Naturalist 101: 28-37. </w:t>
      </w:r>
    </w:p>
    <w:p w:rsidR="0082553A" w:rsidP="0082553A" w:rsidRDefault="0082553A" w14:paraId="7ADE657B" w14:textId="77777777"/>
    <w:p w:rsidR="0082553A" w:rsidP="0082553A" w:rsidRDefault="0082553A" w14:paraId="40E81FA9"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82553A" w:rsidP="0082553A" w:rsidRDefault="0082553A" w14:paraId="24137987" w14:textId="77777777">
      <w:r>
        <w:t>USDA Forest Service, Rocky Mountain Research Station, Fire Sciences Laboratory (Producer). Available: http://www.fs.fed.us/database/feis/ [2005, October 7].</w:t>
      </w:r>
    </w:p>
    <w:p w:rsidR="0082553A" w:rsidP="0082553A" w:rsidRDefault="0082553A" w14:paraId="1A29EF6F" w14:textId="77777777"/>
    <w:p w:rsidR="0082553A" w:rsidP="0082553A" w:rsidRDefault="0082553A" w14:paraId="55D3426D" w14:textId="77777777">
      <w:r>
        <w:t xml:space="preserve">USDA-NRCS. 2006a. Field Office Technical Guide: Section II Soil and Site Information. New Mexico major land resource and </w:t>
      </w:r>
      <w:proofErr w:type="spellStart"/>
      <w:r>
        <w:t>subresource</w:t>
      </w:r>
      <w:proofErr w:type="spellEnd"/>
      <w:r>
        <w:t xml:space="preserve"> areas. USDA, Natural Resource Conservation Service. [http://www.nm.nrcs.usda.gov/technical/fotg/section-2/ESD.html].</w:t>
      </w:r>
    </w:p>
    <w:p w:rsidR="0082553A" w:rsidP="0082553A" w:rsidRDefault="0082553A" w14:paraId="24A825EB" w14:textId="77777777"/>
    <w:p w:rsidR="0082553A" w:rsidP="0082553A" w:rsidRDefault="0082553A" w14:paraId="61C36570" w14:textId="77777777">
      <w:r>
        <w:lastRenderedPageBreak/>
        <w:t>USDA-NRCS. 2006b. MLRA 42 Southern Desertic Basin (SD 2) Gravelly (R042XB010NM); MLRA 42 Southern Desertic Basin (SD 2) Gravelly Loam (R042XB035NM); MLRA 42 Southern Desertic Basin (SD 2) Gravelly Sand (R042XB024NM); and MLRA 42 Southern Desertic Basin (SD 2) Limy (R042XB019NM).</w:t>
      </w:r>
    </w:p>
    <w:p w:rsidR="0082553A" w:rsidP="0082553A" w:rsidRDefault="0082553A" w14:paraId="201754F4" w14:textId="77777777"/>
    <w:p w:rsidR="0082553A" w:rsidP="0082553A" w:rsidRDefault="0082553A" w14:paraId="3A22D142" w14:textId="77777777">
      <w:r>
        <w:t>USDA-NRCS. 2007. Nevada Rangeland Ecological Site Description. 0300XB078NV, 030XB019NV. Available online: http://esis.sc.egov.usda.gov/Welcome/pgESDWelcome.aspx.</w:t>
      </w:r>
    </w:p>
    <w:p w:rsidR="0082553A" w:rsidP="0082553A" w:rsidRDefault="0082553A" w14:paraId="64C2A8CA" w14:textId="77777777"/>
    <w:p w:rsidR="0082553A" w:rsidP="0082553A" w:rsidRDefault="0082553A" w14:paraId="1AD24918" w14:textId="77777777">
      <w:proofErr w:type="spellStart"/>
      <w:r>
        <w:t>Yanoff</w:t>
      </w:r>
      <w:proofErr w:type="spellEnd"/>
      <w:r>
        <w:t>, S. Personal communication. Ecologist, New Mexico Natural Heritage Program, Albuquerque.</w:t>
      </w:r>
    </w:p>
    <w:p w:rsidRPr="00A43E41" w:rsidR="004D5F12" w:rsidP="0082553A" w:rsidRDefault="004D5F12" w14:paraId="104ACCED"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76BE3" w14:textId="77777777" w:rsidR="00AE50FD" w:rsidRDefault="00AE50FD">
      <w:r>
        <w:separator/>
      </w:r>
    </w:p>
  </w:endnote>
  <w:endnote w:type="continuationSeparator" w:id="0">
    <w:p w14:paraId="3DA8B2C5" w14:textId="77777777" w:rsidR="00AE50FD" w:rsidRDefault="00AE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E50C" w14:textId="77777777" w:rsidR="00A45C27" w:rsidRDefault="00A45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4C969" w14:textId="77777777" w:rsidR="0082553A" w:rsidRDefault="0082553A" w:rsidP="008255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A3E0" w14:textId="77777777" w:rsidR="00A45C27" w:rsidRDefault="00A45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41583" w14:textId="77777777" w:rsidR="00AE50FD" w:rsidRDefault="00AE50FD">
      <w:r>
        <w:separator/>
      </w:r>
    </w:p>
  </w:footnote>
  <w:footnote w:type="continuationSeparator" w:id="0">
    <w:p w14:paraId="0E51AB4C" w14:textId="77777777" w:rsidR="00AE50FD" w:rsidRDefault="00AE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5320" w14:textId="77777777" w:rsidR="00A45C27" w:rsidRDefault="00A45C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F0F1E" w14:textId="77777777" w:rsidR="00A43E41" w:rsidRDefault="00A43E41" w:rsidP="0082553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7C65" w14:textId="77777777" w:rsidR="00A45C27" w:rsidRDefault="00A45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53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378F"/>
    <w:rsid w:val="00124E8A"/>
    <w:rsid w:val="00125013"/>
    <w:rsid w:val="00125BD8"/>
    <w:rsid w:val="00126D70"/>
    <w:rsid w:val="001368CB"/>
    <w:rsid w:val="00140332"/>
    <w:rsid w:val="00145016"/>
    <w:rsid w:val="00147227"/>
    <w:rsid w:val="0014767C"/>
    <w:rsid w:val="00153793"/>
    <w:rsid w:val="00156CCB"/>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70B"/>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3C62"/>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2E4D"/>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2DBC"/>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33C1"/>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7B44"/>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604"/>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553A"/>
    <w:rsid w:val="00826176"/>
    <w:rsid w:val="00826B9D"/>
    <w:rsid w:val="00826E9C"/>
    <w:rsid w:val="008317C0"/>
    <w:rsid w:val="008327C1"/>
    <w:rsid w:val="0083523E"/>
    <w:rsid w:val="00842A48"/>
    <w:rsid w:val="008450B0"/>
    <w:rsid w:val="00845531"/>
    <w:rsid w:val="0085318D"/>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80C"/>
    <w:rsid w:val="00A17D70"/>
    <w:rsid w:val="00A22AF5"/>
    <w:rsid w:val="00A247B9"/>
    <w:rsid w:val="00A30F17"/>
    <w:rsid w:val="00A314F0"/>
    <w:rsid w:val="00A31BB6"/>
    <w:rsid w:val="00A339E1"/>
    <w:rsid w:val="00A35AC5"/>
    <w:rsid w:val="00A3657F"/>
    <w:rsid w:val="00A41465"/>
    <w:rsid w:val="00A43E41"/>
    <w:rsid w:val="00A44540"/>
    <w:rsid w:val="00A44EF7"/>
    <w:rsid w:val="00A45C27"/>
    <w:rsid w:val="00A477A0"/>
    <w:rsid w:val="00A47BE4"/>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50FD"/>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308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4EE8"/>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493D"/>
    <w:rsid w:val="00D653F0"/>
    <w:rsid w:val="00D73E18"/>
    <w:rsid w:val="00D778B1"/>
    <w:rsid w:val="00D803B1"/>
    <w:rsid w:val="00D81349"/>
    <w:rsid w:val="00D83E2B"/>
    <w:rsid w:val="00D84B65"/>
    <w:rsid w:val="00D85B75"/>
    <w:rsid w:val="00D863B9"/>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4022"/>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97861"/>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0871"/>
    <w:rsid w:val="00F12753"/>
    <w:rsid w:val="00F206AA"/>
    <w:rsid w:val="00F20C9F"/>
    <w:rsid w:val="00F23676"/>
    <w:rsid w:val="00F336A3"/>
    <w:rsid w:val="00F34D08"/>
    <w:rsid w:val="00F354C6"/>
    <w:rsid w:val="00F36BBF"/>
    <w:rsid w:val="00F410ED"/>
    <w:rsid w:val="00F424A9"/>
    <w:rsid w:val="00F424B2"/>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1D0"/>
    <w:rsid w:val="00FA0EA1"/>
    <w:rsid w:val="00FA28B7"/>
    <w:rsid w:val="00FA57EC"/>
    <w:rsid w:val="00FA62AE"/>
    <w:rsid w:val="00FA68C3"/>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DA66A6"/>
  <w15:docId w15:val="{06A6D4C9-8BFB-4A0D-9968-16C34830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C9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62DBC"/>
    <w:pPr>
      <w:ind w:left="720"/>
    </w:pPr>
    <w:rPr>
      <w:rFonts w:ascii="Calibri" w:eastAsia="Calibri" w:hAnsi="Calibri"/>
      <w:sz w:val="22"/>
      <w:szCs w:val="22"/>
    </w:rPr>
  </w:style>
  <w:style w:type="character" w:styleId="Hyperlink">
    <w:name w:val="Hyperlink"/>
    <w:rsid w:val="00562DBC"/>
    <w:rPr>
      <w:color w:val="0000FF"/>
      <w:u w:val="single"/>
    </w:rPr>
  </w:style>
  <w:style w:type="paragraph" w:styleId="BalloonText">
    <w:name w:val="Balloon Text"/>
    <w:basedOn w:val="Normal"/>
    <w:link w:val="BalloonTextChar"/>
    <w:uiPriority w:val="99"/>
    <w:semiHidden/>
    <w:unhideWhenUsed/>
    <w:rsid w:val="00512E4D"/>
    <w:rPr>
      <w:rFonts w:ascii="Tahoma" w:hAnsi="Tahoma" w:cs="Tahoma"/>
      <w:sz w:val="16"/>
      <w:szCs w:val="16"/>
    </w:rPr>
  </w:style>
  <w:style w:type="character" w:customStyle="1" w:styleId="BalloonTextChar">
    <w:name w:val="Balloon Text Char"/>
    <w:basedOn w:val="DefaultParagraphFont"/>
    <w:link w:val="BalloonText"/>
    <w:uiPriority w:val="99"/>
    <w:semiHidden/>
    <w:rsid w:val="00512E4D"/>
    <w:rPr>
      <w:rFonts w:ascii="Tahoma" w:hAnsi="Tahoma" w:cs="Tahoma"/>
      <w:sz w:val="16"/>
      <w:szCs w:val="16"/>
    </w:rPr>
  </w:style>
  <w:style w:type="character" w:styleId="CommentReference">
    <w:name w:val="annotation reference"/>
    <w:basedOn w:val="DefaultParagraphFont"/>
    <w:uiPriority w:val="99"/>
    <w:semiHidden/>
    <w:unhideWhenUsed/>
    <w:rsid w:val="00512E4D"/>
    <w:rPr>
      <w:sz w:val="16"/>
      <w:szCs w:val="16"/>
    </w:rPr>
  </w:style>
  <w:style w:type="paragraph" w:styleId="CommentText">
    <w:name w:val="annotation text"/>
    <w:basedOn w:val="Normal"/>
    <w:link w:val="CommentTextChar"/>
    <w:uiPriority w:val="99"/>
    <w:semiHidden/>
    <w:unhideWhenUsed/>
    <w:rsid w:val="00512E4D"/>
    <w:rPr>
      <w:sz w:val="20"/>
      <w:szCs w:val="20"/>
    </w:rPr>
  </w:style>
  <w:style w:type="character" w:customStyle="1" w:styleId="CommentTextChar">
    <w:name w:val="Comment Text Char"/>
    <w:basedOn w:val="DefaultParagraphFont"/>
    <w:link w:val="CommentText"/>
    <w:uiPriority w:val="99"/>
    <w:semiHidden/>
    <w:rsid w:val="00512E4D"/>
  </w:style>
  <w:style w:type="paragraph" w:styleId="CommentSubject">
    <w:name w:val="annotation subject"/>
    <w:basedOn w:val="CommentText"/>
    <w:next w:val="CommentText"/>
    <w:link w:val="CommentSubjectChar"/>
    <w:uiPriority w:val="99"/>
    <w:semiHidden/>
    <w:unhideWhenUsed/>
    <w:rsid w:val="00512E4D"/>
    <w:rPr>
      <w:b/>
      <w:bCs/>
    </w:rPr>
  </w:style>
  <w:style w:type="character" w:customStyle="1" w:styleId="CommentSubjectChar">
    <w:name w:val="Comment Subject Char"/>
    <w:basedOn w:val="CommentTextChar"/>
    <w:link w:val="CommentSubject"/>
    <w:uiPriority w:val="99"/>
    <w:semiHidden/>
    <w:rsid w:val="00512E4D"/>
    <w:rPr>
      <w:b/>
      <w:bCs/>
    </w:rPr>
  </w:style>
  <w:style w:type="character" w:styleId="Mention">
    <w:name w:val="Mention"/>
    <w:basedOn w:val="DefaultParagraphFont"/>
    <w:uiPriority w:val="99"/>
    <w:semiHidden/>
    <w:unhideWhenUsed/>
    <w:rsid w:val="00C44E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68312">
      <w:bodyDiv w:val="1"/>
      <w:marLeft w:val="0"/>
      <w:marRight w:val="0"/>
      <w:marTop w:val="0"/>
      <w:marBottom w:val="0"/>
      <w:divBdr>
        <w:top w:val="none" w:sz="0" w:space="0" w:color="auto"/>
        <w:left w:val="none" w:sz="0" w:space="0" w:color="auto"/>
        <w:bottom w:val="none" w:sz="0" w:space="0" w:color="auto"/>
        <w:right w:val="none" w:sz="0" w:space="0" w:color="auto"/>
      </w:divBdr>
    </w:div>
    <w:div w:id="12639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mothy.a.christiansen.nfg@mail.mi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A75E-15BA-480E-9AC5-3BEAAADE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16</TotalTime>
  <Pages>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2014-08-21T14:34:00Z</cp:lastPrinted>
  <dcterms:created xsi:type="dcterms:W3CDTF">2017-08-28T23:14:00Z</dcterms:created>
  <dcterms:modified xsi:type="dcterms:W3CDTF">2020-05-27T20:02:00Z</dcterms:modified>
</cp:coreProperties>
</file>