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D9C" w:rsidP="009B7D9C" w:rsidRDefault="009B7D9C">
      <w:pPr>
        <w:pStyle w:val="BpSTitle"/>
      </w:pPr>
      <w:r>
        <w:t>11010</w:t>
      </w:r>
    </w:p>
    <w:p w:rsidR="009B7D9C" w:rsidP="009B7D9C" w:rsidRDefault="009B7D9C">
      <w:pPr>
        <w:pStyle w:val="BpSTitle"/>
      </w:pPr>
      <w:proofErr w:type="spellStart"/>
      <w:r>
        <w:t>Madrean</w:t>
      </w:r>
      <w:proofErr w:type="spellEnd"/>
      <w:r>
        <w:t xml:space="preserve"> Oriental Chaparral</w:t>
      </w:r>
    </w:p>
    <w:p w:rsidR="009B7D9C" w:rsidP="00242231" w:rsidRDefault="009B7D9C">
      <w:pPr>
        <w:tabs>
          <w:tab w:val="left" w:pos="7200"/>
        </w:tabs>
      </w:pPr>
      <w:r>
        <w:t xmlns:w="http://schemas.openxmlformats.org/wordprocessingml/2006/main">BpS Model/Description Version: Aug. 2020</w:t>
      </w:r>
      <w:r w:rsidR="00C370C7">
        <w:tab/>
      </w:r>
    </w:p>
    <w:p w:rsidR="009B7D9C" w:rsidP="00242231" w:rsidRDefault="009B7D9C">
      <w:pPr>
        <w:tabs>
          <w:tab w:val="left" w:pos="7200"/>
        </w:tabs>
      </w:pPr>
    </w:p>
    <w:tbl>
      <w:tblPr>
        <w:tblW w:w="10155"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05"/>
        <w:gridCol w:w="3150"/>
        <w:gridCol w:w="1941"/>
        <w:gridCol w:w="3459"/>
      </w:tblGrid>
      <w:tr w:rsidRPr="009B7D9C" w:rsidR="009B7D9C" w:rsidTr="00242231">
        <w:tc>
          <w:tcPr>
            <w:tcW w:w="1605" w:type="dxa"/>
            <w:tcBorders>
              <w:top w:val="single" w:color="auto" w:sz="2" w:space="0"/>
              <w:left w:val="single" w:color="auto" w:sz="12" w:space="0"/>
              <w:bottom w:val="single" w:color="000000" w:sz="12" w:space="0"/>
            </w:tcBorders>
            <w:shd w:val="clear" w:color="auto" w:fill="auto"/>
          </w:tcPr>
          <w:p w:rsidRPr="009B7D9C" w:rsidR="009B7D9C" w:rsidP="00FF3378" w:rsidRDefault="009B7D9C">
            <w:pPr>
              <w:rPr>
                <w:b/>
                <w:bCs/>
              </w:rPr>
            </w:pPr>
            <w:r w:rsidRPr="009B7D9C">
              <w:rPr>
                <w:b/>
                <w:bCs/>
              </w:rPr>
              <w:t>Modelers</w:t>
            </w:r>
          </w:p>
        </w:tc>
        <w:tc>
          <w:tcPr>
            <w:tcW w:w="3150" w:type="dxa"/>
            <w:tcBorders>
              <w:top w:val="single" w:color="auto" w:sz="2" w:space="0"/>
              <w:bottom w:val="single" w:color="000000" w:sz="12" w:space="0"/>
              <w:right w:val="single" w:color="000000" w:sz="12" w:space="0"/>
            </w:tcBorders>
            <w:shd w:val="clear" w:color="auto" w:fill="auto"/>
          </w:tcPr>
          <w:p w:rsidRPr="009B7D9C" w:rsidR="009B7D9C" w:rsidP="00FF3378" w:rsidRDefault="009B7D9C">
            <w:pPr>
              <w:rPr>
                <w:b/>
                <w:bCs/>
              </w:rPr>
            </w:pPr>
          </w:p>
        </w:tc>
        <w:tc>
          <w:tcPr>
            <w:tcW w:w="1941" w:type="dxa"/>
            <w:tcBorders>
              <w:top w:val="single" w:color="auto" w:sz="2" w:space="0"/>
              <w:left w:val="single" w:color="000000" w:sz="12" w:space="0"/>
              <w:bottom w:val="single" w:color="000000" w:sz="12" w:space="0"/>
            </w:tcBorders>
            <w:shd w:val="clear" w:color="auto" w:fill="auto"/>
          </w:tcPr>
          <w:p w:rsidRPr="009B7D9C" w:rsidR="009B7D9C" w:rsidP="00FF3378" w:rsidRDefault="009B7D9C">
            <w:pPr>
              <w:rPr>
                <w:b/>
                <w:bCs/>
              </w:rPr>
            </w:pPr>
            <w:r w:rsidRPr="009B7D9C">
              <w:rPr>
                <w:b/>
                <w:bCs/>
              </w:rPr>
              <w:t>Reviewers</w:t>
            </w:r>
          </w:p>
        </w:tc>
        <w:tc>
          <w:tcPr>
            <w:tcW w:w="3459" w:type="dxa"/>
            <w:tcBorders>
              <w:top w:val="single" w:color="auto" w:sz="2" w:space="0"/>
              <w:bottom w:val="single" w:color="000000" w:sz="12" w:space="0"/>
            </w:tcBorders>
            <w:shd w:val="clear" w:color="auto" w:fill="auto"/>
          </w:tcPr>
          <w:p w:rsidRPr="009B7D9C" w:rsidR="009B7D9C" w:rsidP="00FF3378" w:rsidRDefault="009B7D9C">
            <w:pPr>
              <w:rPr>
                <w:b/>
                <w:bCs/>
              </w:rPr>
            </w:pPr>
          </w:p>
        </w:tc>
      </w:tr>
      <w:tr w:rsidRPr="009B7D9C" w:rsidR="009B7D9C" w:rsidTr="00242231">
        <w:tc>
          <w:tcPr>
            <w:tcW w:w="1605" w:type="dxa"/>
            <w:tcBorders>
              <w:top w:val="single" w:color="000000" w:sz="12" w:space="0"/>
              <w:left w:val="single" w:color="auto" w:sz="12" w:space="0"/>
            </w:tcBorders>
            <w:shd w:val="clear" w:color="auto" w:fill="auto"/>
          </w:tcPr>
          <w:p w:rsidRPr="009B7D9C" w:rsidR="009B7D9C" w:rsidP="00FF3378" w:rsidRDefault="009B7D9C">
            <w:pPr>
              <w:rPr>
                <w:bCs/>
              </w:rPr>
            </w:pPr>
            <w:r w:rsidRPr="009B7D9C">
              <w:rPr>
                <w:bCs/>
              </w:rPr>
              <w:t>Joseph White</w:t>
            </w:r>
          </w:p>
        </w:tc>
        <w:tc>
          <w:tcPr>
            <w:tcW w:w="3150" w:type="dxa"/>
            <w:tcBorders>
              <w:top w:val="single" w:color="000000" w:sz="12" w:space="0"/>
              <w:right w:val="single" w:color="000000" w:sz="12" w:space="0"/>
            </w:tcBorders>
            <w:shd w:val="clear" w:color="auto" w:fill="auto"/>
          </w:tcPr>
          <w:p w:rsidRPr="009B7D9C" w:rsidR="009B7D9C" w:rsidP="00FF3378" w:rsidRDefault="00C370C7">
            <w:r>
              <w:t>j</w:t>
            </w:r>
            <w:r w:rsidRPr="009B7D9C" w:rsidR="009B7D9C">
              <w:t>oseph_D_White@baylor.edu</w:t>
            </w:r>
          </w:p>
        </w:tc>
        <w:tc>
          <w:tcPr>
            <w:tcW w:w="1941" w:type="dxa"/>
            <w:tcBorders>
              <w:top w:val="single" w:color="000000" w:sz="12" w:space="0"/>
              <w:left w:val="single" w:color="000000" w:sz="12" w:space="0"/>
            </w:tcBorders>
            <w:shd w:val="clear" w:color="auto" w:fill="auto"/>
          </w:tcPr>
          <w:p w:rsidRPr="009B7D9C" w:rsidR="009B7D9C" w:rsidP="00FF3378" w:rsidRDefault="009B7D9C">
            <w:r w:rsidRPr="009B7D9C">
              <w:t>Keith Schulz</w:t>
            </w:r>
          </w:p>
        </w:tc>
        <w:tc>
          <w:tcPr>
            <w:tcW w:w="3459" w:type="dxa"/>
            <w:tcBorders>
              <w:top w:val="single" w:color="000000" w:sz="12" w:space="0"/>
            </w:tcBorders>
            <w:shd w:val="clear" w:color="auto" w:fill="auto"/>
          </w:tcPr>
          <w:p w:rsidRPr="009B7D9C" w:rsidR="009B7D9C" w:rsidP="00FF3378" w:rsidRDefault="009B7D9C">
            <w:r w:rsidRPr="009B7D9C">
              <w:t>Keith_Schulz@natureserve.org</w:t>
            </w:r>
          </w:p>
        </w:tc>
      </w:tr>
      <w:tr w:rsidRPr="009B7D9C" w:rsidR="009B7D9C" w:rsidTr="00242231">
        <w:tc>
          <w:tcPr>
            <w:tcW w:w="1605" w:type="dxa"/>
            <w:tcBorders>
              <w:left w:val="single" w:color="auto" w:sz="12" w:space="0"/>
            </w:tcBorders>
            <w:shd w:val="clear" w:color="auto" w:fill="auto"/>
          </w:tcPr>
          <w:p w:rsidRPr="009B7D9C" w:rsidR="009B7D9C" w:rsidP="00FF3378" w:rsidRDefault="009B7D9C">
            <w:pPr>
              <w:rPr>
                <w:bCs/>
              </w:rPr>
            </w:pPr>
            <w:r w:rsidRPr="009B7D9C">
              <w:rPr>
                <w:bCs/>
              </w:rPr>
              <w:t>Richard Gatewood</w:t>
            </w:r>
          </w:p>
        </w:tc>
        <w:tc>
          <w:tcPr>
            <w:tcW w:w="3150" w:type="dxa"/>
            <w:tcBorders>
              <w:right w:val="single" w:color="000000" w:sz="12" w:space="0"/>
            </w:tcBorders>
            <w:shd w:val="clear" w:color="auto" w:fill="auto"/>
          </w:tcPr>
          <w:p w:rsidRPr="009B7D9C" w:rsidR="009B7D9C" w:rsidP="00FF3378" w:rsidRDefault="009B7D9C">
            <w:r w:rsidRPr="009B7D9C">
              <w:t>Richard Gatewood</w:t>
            </w:r>
          </w:p>
        </w:tc>
        <w:tc>
          <w:tcPr>
            <w:tcW w:w="1941" w:type="dxa"/>
            <w:tcBorders>
              <w:left w:val="single" w:color="000000" w:sz="12" w:space="0"/>
            </w:tcBorders>
            <w:shd w:val="clear" w:color="auto" w:fill="auto"/>
          </w:tcPr>
          <w:p w:rsidRPr="009B7D9C" w:rsidR="009B7D9C" w:rsidP="00FF3378" w:rsidRDefault="009B7D9C">
            <w:r w:rsidRPr="009B7D9C">
              <w:t>None</w:t>
            </w:r>
          </w:p>
        </w:tc>
        <w:tc>
          <w:tcPr>
            <w:tcW w:w="3459" w:type="dxa"/>
            <w:shd w:val="clear" w:color="auto" w:fill="auto"/>
          </w:tcPr>
          <w:p w:rsidRPr="009B7D9C" w:rsidR="009B7D9C" w:rsidP="00FF3378" w:rsidRDefault="009B7D9C">
            <w:r w:rsidRPr="009B7D9C">
              <w:t>None</w:t>
            </w:r>
          </w:p>
        </w:tc>
      </w:tr>
      <w:tr w:rsidRPr="009B7D9C" w:rsidR="009B7D9C" w:rsidTr="00242231">
        <w:tc>
          <w:tcPr>
            <w:tcW w:w="1605" w:type="dxa"/>
            <w:tcBorders>
              <w:left w:val="single" w:color="auto" w:sz="12" w:space="0"/>
              <w:bottom w:val="single" w:color="auto" w:sz="2" w:space="0"/>
            </w:tcBorders>
            <w:shd w:val="clear" w:color="auto" w:fill="auto"/>
          </w:tcPr>
          <w:p w:rsidRPr="009B7D9C" w:rsidR="009B7D9C" w:rsidP="00FF3378" w:rsidRDefault="009B7D9C">
            <w:pPr>
              <w:rPr>
                <w:bCs/>
              </w:rPr>
            </w:pPr>
            <w:r w:rsidRPr="009B7D9C">
              <w:rPr>
                <w:bCs/>
              </w:rPr>
              <w:t>Michael Margo</w:t>
            </w:r>
          </w:p>
        </w:tc>
        <w:tc>
          <w:tcPr>
            <w:tcW w:w="3150" w:type="dxa"/>
            <w:tcBorders>
              <w:right w:val="single" w:color="000000" w:sz="12" w:space="0"/>
            </w:tcBorders>
            <w:shd w:val="clear" w:color="auto" w:fill="auto"/>
          </w:tcPr>
          <w:p w:rsidRPr="009B7D9C" w:rsidR="009B7D9C" w:rsidP="00FF3378" w:rsidRDefault="009B7D9C">
            <w:r w:rsidRPr="009B7D9C">
              <w:t>Michael.Margo@tx.usda.gov</w:t>
            </w:r>
          </w:p>
        </w:tc>
        <w:tc>
          <w:tcPr>
            <w:tcW w:w="1941" w:type="dxa"/>
            <w:tcBorders>
              <w:left w:val="single" w:color="000000" w:sz="12" w:space="0"/>
              <w:bottom w:val="single" w:color="auto" w:sz="2" w:space="0"/>
            </w:tcBorders>
            <w:shd w:val="clear" w:color="auto" w:fill="auto"/>
          </w:tcPr>
          <w:p w:rsidRPr="009B7D9C" w:rsidR="009B7D9C" w:rsidP="00FF3378" w:rsidRDefault="009B7D9C">
            <w:r w:rsidRPr="009B7D9C">
              <w:t>None</w:t>
            </w:r>
          </w:p>
        </w:tc>
        <w:tc>
          <w:tcPr>
            <w:tcW w:w="3459" w:type="dxa"/>
            <w:shd w:val="clear" w:color="auto" w:fill="auto"/>
          </w:tcPr>
          <w:p w:rsidRPr="009B7D9C" w:rsidR="009B7D9C" w:rsidP="00FF3378" w:rsidRDefault="009B7D9C">
            <w:r w:rsidRPr="009B7D9C">
              <w:t>None</w:t>
            </w:r>
          </w:p>
        </w:tc>
      </w:tr>
    </w:tbl>
    <w:p w:rsidR="009B7D9C" w:rsidP="009B7D9C" w:rsidRDefault="009B7D9C"/>
    <w:p w:rsidR="009B7D9C" w:rsidP="009B7D9C" w:rsidRDefault="009B7D9C">
      <w:pPr>
        <w:pStyle w:val="InfoPara"/>
      </w:pPr>
      <w:r>
        <w:t>Vegetation Type</w:t>
      </w:r>
    </w:p>
    <w:p w:rsidR="009B7D9C" w:rsidP="009B7D9C" w:rsidRDefault="009B7D9C">
      <w:bookmarkStart w:name="_GoBack" w:id="0"/>
      <w:bookmarkEnd w:id="0"/>
      <w:r>
        <w:t>Shrubland</w:t>
      </w:r>
    </w:p>
    <w:p w:rsidR="009B7D9C" w:rsidP="009B7D9C" w:rsidRDefault="009B7D9C">
      <w:pPr>
        <w:pStyle w:val="InfoPara"/>
      </w:pPr>
      <w:r>
        <w:t>Map Zone</w:t>
      </w:r>
    </w:p>
    <w:p w:rsidR="009B7D9C" w:rsidP="009B7D9C" w:rsidRDefault="009B7D9C">
      <w:r>
        <w:t>25</w:t>
      </w:r>
    </w:p>
    <w:p w:rsidR="009B7D9C" w:rsidP="009B7D9C" w:rsidRDefault="009B7D9C">
      <w:pPr>
        <w:pStyle w:val="InfoPara"/>
      </w:pPr>
      <w:r>
        <w:t>Geographic Range</w:t>
      </w:r>
    </w:p>
    <w:p w:rsidR="009B7D9C" w:rsidP="009B7D9C" w:rsidRDefault="009B7D9C">
      <w:r>
        <w:t>This ecological system</w:t>
      </w:r>
      <w:r w:rsidR="00C370C7">
        <w:t>’</w:t>
      </w:r>
      <w:r>
        <w:t xml:space="preserve">s northern extent occurs in </w:t>
      </w:r>
      <w:r w:rsidR="00C35D14">
        <w:t xml:space="preserve">the </w:t>
      </w:r>
      <w:r>
        <w:t xml:space="preserve">Guadalupe Mountains in </w:t>
      </w:r>
      <w:r w:rsidR="00C35D14">
        <w:t xml:space="preserve">map zone </w:t>
      </w:r>
      <w:r w:rsidR="00242231">
        <w:t>(MZ)</w:t>
      </w:r>
      <w:r>
        <w:t xml:space="preserve">25 and extends south to </w:t>
      </w:r>
      <w:r w:rsidR="00C35D14">
        <w:t xml:space="preserve">the </w:t>
      </w:r>
      <w:r>
        <w:t xml:space="preserve">Davis and </w:t>
      </w:r>
      <w:proofErr w:type="spellStart"/>
      <w:r>
        <w:t>Chisos</w:t>
      </w:r>
      <w:proofErr w:type="spellEnd"/>
      <w:r>
        <w:t xml:space="preserve"> </w:t>
      </w:r>
      <w:r w:rsidR="00C35D14">
        <w:t>m</w:t>
      </w:r>
      <w:r>
        <w:t>ountains in Trans Pecos.</w:t>
      </w:r>
    </w:p>
    <w:p w:rsidR="009B7D9C" w:rsidP="009B7D9C" w:rsidRDefault="009B7D9C">
      <w:pPr>
        <w:pStyle w:val="InfoPara"/>
      </w:pPr>
      <w:r>
        <w:t>Biophysical Site Description</w:t>
      </w:r>
    </w:p>
    <w:p w:rsidR="009B7D9C" w:rsidP="009B7D9C" w:rsidRDefault="009B7D9C">
      <w:r>
        <w:t>It occurs on foothills, mountain slopes</w:t>
      </w:r>
      <w:r w:rsidR="00C35D14">
        <w:t>,</w:t>
      </w:r>
      <w:r>
        <w:t xml:space="preserve"> and canyons in drier habitats below the </w:t>
      </w:r>
      <w:proofErr w:type="spellStart"/>
      <w:r>
        <w:t>encinal</w:t>
      </w:r>
      <w:proofErr w:type="spellEnd"/>
      <w:r>
        <w:t xml:space="preserve"> and pine woodlands</w:t>
      </w:r>
      <w:r w:rsidR="00C35D14">
        <w:t>,</w:t>
      </w:r>
      <w:r>
        <w:t xml:space="preserve"> and is often associated with more xeric and coarse-texture substrates such as limestone, basalt</w:t>
      </w:r>
      <w:r w:rsidR="00C35D14">
        <w:t>,</w:t>
      </w:r>
      <w:r>
        <w:t xml:space="preserve"> or alluvium, especially in transition areas with more mesic woodlands.</w:t>
      </w:r>
    </w:p>
    <w:p w:rsidR="009B7D9C" w:rsidP="009B7D9C" w:rsidRDefault="009B7D9C">
      <w:pPr>
        <w:pStyle w:val="InfoPara"/>
      </w:pPr>
      <w:r>
        <w:t>Vegetation Description</w:t>
      </w:r>
    </w:p>
    <w:p w:rsidR="009B7D9C" w:rsidP="009B7D9C" w:rsidRDefault="009B7D9C">
      <w:r>
        <w:t xml:space="preserve">The moderate to dense shrub canopy includes many shrub oak species such as </w:t>
      </w:r>
      <w:r w:rsidRPr="00242231">
        <w:rPr>
          <w:i/>
        </w:rPr>
        <w:t xml:space="preserve">Quercus </w:t>
      </w:r>
      <w:proofErr w:type="spellStart"/>
      <w:r w:rsidRPr="00242231">
        <w:rPr>
          <w:i/>
        </w:rPr>
        <w:t>intricata</w:t>
      </w:r>
      <w:proofErr w:type="spellEnd"/>
      <w:r w:rsidR="00C35D14">
        <w:t>,</w:t>
      </w:r>
      <w:r w:rsidRPr="00242231">
        <w:rPr>
          <w:i/>
        </w:rPr>
        <w:t xml:space="preserve"> Quercus </w:t>
      </w:r>
      <w:proofErr w:type="spellStart"/>
      <w:r w:rsidRPr="00242231">
        <w:rPr>
          <w:i/>
        </w:rPr>
        <w:t>pringlei</w:t>
      </w:r>
      <w:proofErr w:type="spellEnd"/>
      <w:r w:rsidR="00C35D14">
        <w:t>,</w:t>
      </w:r>
      <w:r w:rsidRPr="00242231">
        <w:rPr>
          <w:i/>
        </w:rPr>
        <w:t xml:space="preserve"> Quercus </w:t>
      </w:r>
      <w:proofErr w:type="spellStart"/>
      <w:r w:rsidRPr="00242231">
        <w:rPr>
          <w:i/>
        </w:rPr>
        <w:t>invaginata</w:t>
      </w:r>
      <w:proofErr w:type="spellEnd"/>
      <w:r w:rsidR="00C35D14">
        <w:t>,</w:t>
      </w:r>
      <w:r w:rsidRPr="00242231">
        <w:rPr>
          <w:i/>
        </w:rPr>
        <w:t xml:space="preserve"> Quercus </w:t>
      </w:r>
      <w:proofErr w:type="spellStart"/>
      <w:r w:rsidRPr="00242231">
        <w:rPr>
          <w:i/>
        </w:rPr>
        <w:t>laceyi</w:t>
      </w:r>
      <w:proofErr w:type="spellEnd"/>
      <w:r w:rsidR="00C35D14">
        <w:t>,</w:t>
      </w:r>
      <w:r w:rsidRPr="00242231">
        <w:rPr>
          <w:i/>
        </w:rPr>
        <w:t xml:space="preserve"> Quercus </w:t>
      </w:r>
      <w:proofErr w:type="spellStart"/>
      <w:r w:rsidRPr="00242231">
        <w:rPr>
          <w:i/>
        </w:rPr>
        <w:t>grisea</w:t>
      </w:r>
      <w:proofErr w:type="spellEnd"/>
      <w:r w:rsidR="00C35D14">
        <w:t>,</w:t>
      </w:r>
      <w:r w:rsidRPr="00242231">
        <w:rPr>
          <w:i/>
        </w:rPr>
        <w:t xml:space="preserve"> Quercus </w:t>
      </w:r>
      <w:proofErr w:type="spellStart"/>
      <w:r w:rsidRPr="00242231">
        <w:rPr>
          <w:i/>
        </w:rPr>
        <w:t>emoryi</w:t>
      </w:r>
      <w:proofErr w:type="spellEnd"/>
      <w:r w:rsidR="00C35D14">
        <w:t>,</w:t>
      </w:r>
      <w:r w:rsidRPr="00242231">
        <w:rPr>
          <w:i/>
        </w:rPr>
        <w:t xml:space="preserve"> Quercus </w:t>
      </w:r>
      <w:proofErr w:type="spellStart"/>
      <w:r w:rsidRPr="00242231">
        <w:rPr>
          <w:i/>
        </w:rPr>
        <w:t>toumeyi</w:t>
      </w:r>
      <w:proofErr w:type="spellEnd"/>
      <w:r w:rsidR="00C35D14">
        <w:t>,</w:t>
      </w:r>
      <w:r w:rsidRPr="00242231">
        <w:rPr>
          <w:i/>
        </w:rPr>
        <w:t xml:space="preserve"> </w:t>
      </w:r>
      <w:r w:rsidRPr="00C35D14">
        <w:t>and</w:t>
      </w:r>
      <w:r w:rsidRPr="00242231">
        <w:rPr>
          <w:i/>
        </w:rPr>
        <w:t xml:space="preserve"> Q. </w:t>
      </w:r>
      <w:proofErr w:type="spellStart"/>
      <w:r w:rsidRPr="00242231">
        <w:rPr>
          <w:i/>
        </w:rPr>
        <w:t>pungens</w:t>
      </w:r>
      <w:proofErr w:type="spellEnd"/>
      <w:r w:rsidRPr="00242231">
        <w:rPr>
          <w:i/>
        </w:rPr>
        <w:t xml:space="preserve"> var. </w:t>
      </w:r>
      <w:proofErr w:type="spellStart"/>
      <w:r w:rsidRPr="00242231">
        <w:rPr>
          <w:i/>
        </w:rPr>
        <w:t>pungens</w:t>
      </w:r>
      <w:proofErr w:type="spellEnd"/>
      <w:r w:rsidR="00C35D14">
        <w:t>,</w:t>
      </w:r>
      <w:r w:rsidRPr="00242231">
        <w:rPr>
          <w:i/>
        </w:rPr>
        <w:t xml:space="preserve"> </w:t>
      </w:r>
      <w:r>
        <w:t xml:space="preserve">and several widespread chaparral species such as </w:t>
      </w:r>
      <w:r w:rsidRPr="00242231">
        <w:rPr>
          <w:i/>
        </w:rPr>
        <w:t xml:space="preserve">Ceanothus </w:t>
      </w:r>
      <w:proofErr w:type="spellStart"/>
      <w:r w:rsidRPr="00242231">
        <w:rPr>
          <w:i/>
        </w:rPr>
        <w:t>greggii</w:t>
      </w:r>
      <w:proofErr w:type="spellEnd"/>
      <w:r w:rsidR="00C35D14">
        <w:t>,</w:t>
      </w:r>
      <w:r w:rsidRPr="00242231">
        <w:rPr>
          <w:i/>
        </w:rPr>
        <w:t xml:space="preserve"> </w:t>
      </w:r>
      <w:proofErr w:type="spellStart"/>
      <w:r w:rsidRPr="00242231">
        <w:rPr>
          <w:i/>
        </w:rPr>
        <w:t>Fallugia</w:t>
      </w:r>
      <w:proofErr w:type="spellEnd"/>
      <w:r w:rsidRPr="00242231">
        <w:rPr>
          <w:i/>
        </w:rPr>
        <w:t xml:space="preserve"> </w:t>
      </w:r>
      <w:proofErr w:type="spellStart"/>
      <w:r w:rsidRPr="00242231">
        <w:rPr>
          <w:i/>
        </w:rPr>
        <w:t>paradoxa</w:t>
      </w:r>
      <w:proofErr w:type="spellEnd"/>
      <w:r w:rsidR="00C35D14">
        <w:t>,</w:t>
      </w:r>
      <w:r w:rsidRPr="00242231">
        <w:rPr>
          <w:i/>
        </w:rPr>
        <w:t xml:space="preserve"> </w:t>
      </w:r>
      <w:r w:rsidRPr="00C35D14">
        <w:t>and</w:t>
      </w:r>
      <w:r w:rsidRPr="00242231">
        <w:rPr>
          <w:i/>
        </w:rPr>
        <w:t xml:space="preserve"> </w:t>
      </w:r>
      <w:proofErr w:type="spellStart"/>
      <w:r w:rsidRPr="00242231">
        <w:rPr>
          <w:i/>
        </w:rPr>
        <w:t>Garrya</w:t>
      </w:r>
      <w:proofErr w:type="spellEnd"/>
      <w:r>
        <w:t xml:space="preserve"> </w:t>
      </w:r>
      <w:proofErr w:type="spellStart"/>
      <w:r w:rsidRPr="00242231">
        <w:rPr>
          <w:i/>
        </w:rPr>
        <w:t>wrightii</w:t>
      </w:r>
      <w:proofErr w:type="spellEnd"/>
      <w:r>
        <w:t xml:space="preserve">. Additional species characteristic of this system are </w:t>
      </w:r>
      <w:r w:rsidRPr="00242231">
        <w:rPr>
          <w:i/>
        </w:rPr>
        <w:t xml:space="preserve">Arbutus </w:t>
      </w:r>
      <w:proofErr w:type="spellStart"/>
      <w:r w:rsidRPr="00242231">
        <w:rPr>
          <w:i/>
        </w:rPr>
        <w:t>arizonica</w:t>
      </w:r>
      <w:proofErr w:type="spellEnd"/>
      <w:r w:rsidR="00C35D14">
        <w:t>,</w:t>
      </w:r>
      <w:r w:rsidRPr="00242231">
        <w:rPr>
          <w:i/>
        </w:rPr>
        <w:t xml:space="preserve"> Arbutus </w:t>
      </w:r>
      <w:proofErr w:type="spellStart"/>
      <w:r w:rsidRPr="00242231">
        <w:rPr>
          <w:i/>
        </w:rPr>
        <w:t>xalapensis</w:t>
      </w:r>
      <w:proofErr w:type="spellEnd"/>
      <w:r>
        <w:t xml:space="preserve"> (=</w:t>
      </w:r>
      <w:r w:rsidRPr="00242231">
        <w:rPr>
          <w:i/>
        </w:rPr>
        <w:t xml:space="preserve">Arbutus </w:t>
      </w:r>
      <w:proofErr w:type="spellStart"/>
      <w:r w:rsidRPr="00242231">
        <w:rPr>
          <w:i/>
        </w:rPr>
        <w:t>texana</w:t>
      </w:r>
      <w:proofErr w:type="spellEnd"/>
      <w:r>
        <w:t xml:space="preserve">), </w:t>
      </w:r>
      <w:proofErr w:type="spellStart"/>
      <w:r w:rsidRPr="00242231">
        <w:rPr>
          <w:i/>
        </w:rPr>
        <w:t>Fraxinus</w:t>
      </w:r>
      <w:proofErr w:type="spellEnd"/>
      <w:r w:rsidRPr="00242231">
        <w:rPr>
          <w:i/>
        </w:rPr>
        <w:t xml:space="preserve"> </w:t>
      </w:r>
      <w:proofErr w:type="spellStart"/>
      <w:r w:rsidRPr="00242231">
        <w:rPr>
          <w:i/>
        </w:rPr>
        <w:t>greggii</w:t>
      </w:r>
      <w:proofErr w:type="spellEnd"/>
      <w:r>
        <w:t xml:space="preserve">, </w:t>
      </w:r>
      <w:proofErr w:type="spellStart"/>
      <w:r w:rsidRPr="00242231">
        <w:rPr>
          <w:i/>
        </w:rPr>
        <w:t>Fendlera</w:t>
      </w:r>
      <w:proofErr w:type="spellEnd"/>
      <w:r w:rsidRPr="00242231">
        <w:rPr>
          <w:i/>
        </w:rPr>
        <w:t xml:space="preserve"> </w:t>
      </w:r>
      <w:proofErr w:type="spellStart"/>
      <w:r w:rsidRPr="00242231">
        <w:rPr>
          <w:i/>
        </w:rPr>
        <w:t>rigida</w:t>
      </w:r>
      <w:proofErr w:type="spellEnd"/>
      <w:r>
        <w:t xml:space="preserve"> (=</w:t>
      </w:r>
      <w:proofErr w:type="spellStart"/>
      <w:r w:rsidRPr="00242231">
        <w:rPr>
          <w:i/>
        </w:rPr>
        <w:t>Fendlera</w:t>
      </w:r>
      <w:proofErr w:type="spellEnd"/>
      <w:r w:rsidRPr="00242231">
        <w:rPr>
          <w:i/>
        </w:rPr>
        <w:t xml:space="preserve"> </w:t>
      </w:r>
      <w:proofErr w:type="spellStart"/>
      <w:r w:rsidRPr="00242231">
        <w:rPr>
          <w:i/>
        </w:rPr>
        <w:t>linearis</w:t>
      </w:r>
      <w:proofErr w:type="spellEnd"/>
      <w:r>
        <w:t xml:space="preserve">), </w:t>
      </w:r>
      <w:proofErr w:type="spellStart"/>
      <w:r w:rsidRPr="00242231">
        <w:rPr>
          <w:i/>
        </w:rPr>
        <w:t>Garrya</w:t>
      </w:r>
      <w:proofErr w:type="spellEnd"/>
      <w:r w:rsidRPr="00242231">
        <w:rPr>
          <w:i/>
        </w:rPr>
        <w:t xml:space="preserve"> ovata</w:t>
      </w:r>
      <w:r w:rsidR="00C35D14">
        <w:t>,</w:t>
      </w:r>
      <w:r>
        <w:t xml:space="preserve"> and </w:t>
      </w:r>
      <w:proofErr w:type="spellStart"/>
      <w:r w:rsidRPr="00242231">
        <w:rPr>
          <w:i/>
        </w:rPr>
        <w:t>Rhus</w:t>
      </w:r>
      <w:proofErr w:type="spellEnd"/>
      <w:r w:rsidRPr="00242231">
        <w:rPr>
          <w:i/>
        </w:rPr>
        <w:t xml:space="preserve"> </w:t>
      </w:r>
      <w:proofErr w:type="spellStart"/>
      <w:r w:rsidRPr="00242231">
        <w:rPr>
          <w:i/>
        </w:rPr>
        <w:t>virens</w:t>
      </w:r>
      <w:proofErr w:type="spellEnd"/>
      <w:r w:rsidRPr="00242231">
        <w:rPr>
          <w:i/>
        </w:rPr>
        <w:t xml:space="preserve"> var. </w:t>
      </w:r>
      <w:proofErr w:type="spellStart"/>
      <w:r w:rsidRPr="00242231">
        <w:rPr>
          <w:i/>
        </w:rPr>
        <w:t>choriophylla</w:t>
      </w:r>
      <w:proofErr w:type="spellEnd"/>
      <w:r>
        <w:t xml:space="preserve"> (=</w:t>
      </w:r>
      <w:proofErr w:type="spellStart"/>
      <w:r w:rsidRPr="00242231">
        <w:rPr>
          <w:i/>
        </w:rPr>
        <w:t>Rhus</w:t>
      </w:r>
      <w:proofErr w:type="spellEnd"/>
      <w:r w:rsidRPr="00242231">
        <w:rPr>
          <w:i/>
        </w:rPr>
        <w:t xml:space="preserve"> </w:t>
      </w:r>
      <w:proofErr w:type="spellStart"/>
      <w:r w:rsidRPr="00242231">
        <w:rPr>
          <w:i/>
        </w:rPr>
        <w:t>choriophylla</w:t>
      </w:r>
      <w:proofErr w:type="spellEnd"/>
      <w:r>
        <w:t>)</w:t>
      </w:r>
      <w:r w:rsidR="00C35D14">
        <w:t>;</w:t>
      </w:r>
      <w:r>
        <w:t xml:space="preserve"> and endemics </w:t>
      </w:r>
      <w:r w:rsidRPr="00242231">
        <w:rPr>
          <w:i/>
        </w:rPr>
        <w:t xml:space="preserve">Salvia </w:t>
      </w:r>
      <w:proofErr w:type="spellStart"/>
      <w:r w:rsidRPr="00242231">
        <w:rPr>
          <w:i/>
        </w:rPr>
        <w:t>lycioides</w:t>
      </w:r>
      <w:proofErr w:type="spellEnd"/>
      <w:r>
        <w:t xml:space="preserve"> (=</w:t>
      </w:r>
      <w:r w:rsidRPr="00242231">
        <w:rPr>
          <w:i/>
        </w:rPr>
        <w:t xml:space="preserve">Salvia </w:t>
      </w:r>
      <w:proofErr w:type="spellStart"/>
      <w:r w:rsidRPr="00242231">
        <w:rPr>
          <w:i/>
        </w:rPr>
        <w:t>ramosissima</w:t>
      </w:r>
      <w:proofErr w:type="spellEnd"/>
      <w:r>
        <w:t xml:space="preserve">), </w:t>
      </w:r>
      <w:r w:rsidRPr="00242231">
        <w:rPr>
          <w:i/>
        </w:rPr>
        <w:t xml:space="preserve">Salvia </w:t>
      </w:r>
      <w:proofErr w:type="spellStart"/>
      <w:r w:rsidRPr="00242231">
        <w:rPr>
          <w:i/>
        </w:rPr>
        <w:t>roemeriana</w:t>
      </w:r>
      <w:proofErr w:type="spellEnd"/>
      <w:r w:rsidR="00C35D14">
        <w:t>,</w:t>
      </w:r>
      <w:r>
        <w:t xml:space="preserve"> and </w:t>
      </w:r>
      <w:r w:rsidRPr="00242231">
        <w:rPr>
          <w:i/>
        </w:rPr>
        <w:t xml:space="preserve">Salvia </w:t>
      </w:r>
      <w:proofErr w:type="spellStart"/>
      <w:r w:rsidRPr="00242231">
        <w:rPr>
          <w:i/>
        </w:rPr>
        <w:t>regla</w:t>
      </w:r>
      <w:proofErr w:type="spellEnd"/>
      <w:r>
        <w:t>.</w:t>
      </w:r>
    </w:p>
    <w:p w:rsidR="009B7D9C" w:rsidP="009B7D9C" w:rsidRDefault="009B7D9C">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QUGR3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grisea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Gray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mohriana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Mohr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QUIN3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intricata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RHVI3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Rhus virens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Evergreen sumac</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MUSE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Muhlenbergia setifolia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Curlyleaf muhly</w:t>
            </w:r>
          </w:p>
        </w:tc>
      </w:tr>
    </w:tbl>
    <w:p>
      <w:r>
        <w:rPr>
          <w:sz w:val="16"/>
        </w:rPr>
        <w:t>Species names are from the NRCS PLANTS database. Check species codes at http://plants.usda.gov.</w:t>
      </w:r>
    </w:p>
    <w:p w:rsidR="009B7D9C" w:rsidP="009B7D9C" w:rsidRDefault="009B7D9C">
      <w:pPr>
        <w:pStyle w:val="InfoPara"/>
      </w:pPr>
      <w:r>
        <w:t>Disturbance Description</w:t>
      </w:r>
    </w:p>
    <w:p w:rsidR="009B7D9C" w:rsidP="009B7D9C" w:rsidRDefault="009B7D9C">
      <w:r>
        <w:t xml:space="preserve">The primary disturbance mechanism is mixed-severity fire resulting in top-kill and rare mortality. Various oak species present respond to fire with vigorous sprouting from the root </w:t>
      </w:r>
      <w:r>
        <w:lastRenderedPageBreak/>
        <w:t>crown. Larger forms may survive low-intensity surface fire. Extended drought also contributes to disturbance. Most chaparral species are fire</w:t>
      </w:r>
      <w:r w:rsidR="00C35D14">
        <w:t xml:space="preserve"> </w:t>
      </w:r>
      <w:r>
        <w:t>adapted, resprouting vigorously after burning or producing fire-resistant seeds. Stands occurring in montane woodlands are seral and a result of recent fires.</w:t>
      </w:r>
    </w:p>
    <w:p w:rsidR="009B7D9C" w:rsidP="009B7D9C" w:rsidRDefault="0024564A">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41</w:t>
            </w:r>
          </w:p>
        </w:tc>
        <w:tc>
          <w:p>
            <w:pPr>
              <w:jc w:val="center"/>
            </w:pPr>
            <w:r>
              <w:t>40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28</w:t>
            </w:r>
          </w:p>
        </w:tc>
        <w:tc>
          <w:p>
            <w:pPr>
              <w:jc w:val="center"/>
            </w:pPr>
            <w:r>
              <w:t>60</w:t>
            </w:r>
          </w:p>
        </w:tc>
        <w:tc>
          <w:p>
            <w:pPr>
              <w:jc w:val="center"/>
            </w:pPr>
            <w:r>
              <w:t/>
            </w:r>
          </w:p>
        </w:tc>
        <w:tc>
          <w:p>
            <w:pPr>
              <w:jc w:val="center"/>
            </w:pPr>
            <w:r>
              <w:t/>
            </w:r>
          </w:p>
        </w:tc>
      </w:tr>
      <w:tr>
        <w:tc>
          <w:p>
            <w:pPr>
              <w:jc w:val="center"/>
            </w:pPr>
            <w:r>
              <w:t>All Fires</w:t>
            </w:r>
          </w:p>
        </w:tc>
        <w:tc>
          <w:p>
            <w:pPr>
              <w:jc w:val="center"/>
            </w:pPr>
            <w:r>
              <w:t>16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B7D9C" w:rsidP="009B7D9C" w:rsidRDefault="009B7D9C">
      <w:pPr>
        <w:pStyle w:val="InfoPara"/>
      </w:pPr>
      <w:r>
        <w:t>Scale Description</w:t>
      </w:r>
    </w:p>
    <w:p w:rsidR="009B7D9C" w:rsidP="009B7D9C" w:rsidRDefault="009B7D9C">
      <w:r>
        <w:t xml:space="preserve">Scale ranges from </w:t>
      </w:r>
      <w:r w:rsidR="00C35D14">
        <w:t xml:space="preserve">tens to thousands </w:t>
      </w:r>
      <w:r>
        <w:t>of acres</w:t>
      </w:r>
      <w:r w:rsidR="00C35D14">
        <w:t>.</w:t>
      </w:r>
    </w:p>
    <w:p w:rsidR="009B7D9C" w:rsidP="009B7D9C" w:rsidRDefault="009B7D9C">
      <w:pPr>
        <w:pStyle w:val="InfoPara"/>
      </w:pPr>
      <w:r>
        <w:t>Adjacency or Identification Concerns</w:t>
      </w:r>
    </w:p>
    <w:p w:rsidR="009B7D9C" w:rsidP="009B7D9C" w:rsidRDefault="009B7D9C">
      <w:r>
        <w:t xml:space="preserve">This </w:t>
      </w:r>
      <w:r w:rsidR="00C35D14">
        <w:t>biophysical setting (</w:t>
      </w:r>
      <w:r>
        <w:t>BpS</w:t>
      </w:r>
      <w:r w:rsidR="00C35D14">
        <w:t>)</w:t>
      </w:r>
      <w:r>
        <w:t xml:space="preserve"> is characterized by &gt;80% various oak species. This type merges with the mountain shrub BpS at lower elevations and intermingles with the deciduous woodland BpS at higher elevations and/or northern exposures. Co-located with 261127 (Inter-Mountain Basins Semi-Desert Shrub-Steppe) and with montane forests above.</w:t>
      </w:r>
    </w:p>
    <w:p w:rsidR="009B7D9C" w:rsidP="009B7D9C" w:rsidRDefault="009B7D9C">
      <w:pPr>
        <w:pStyle w:val="InfoPara"/>
      </w:pPr>
      <w:r>
        <w:t>Issues or Problems</w:t>
      </w:r>
    </w:p>
    <w:p w:rsidR="009B7D9C" w:rsidP="009B7D9C" w:rsidRDefault="009B7D9C">
      <w:r>
        <w:t>Gambel oak community found in very small formation in the Davis Mountains and probably the Guadalupe Range.</w:t>
      </w:r>
    </w:p>
    <w:p w:rsidR="009B7D9C" w:rsidP="009B7D9C" w:rsidRDefault="009B7D9C">
      <w:pPr>
        <w:pStyle w:val="InfoPara"/>
      </w:pPr>
      <w:r>
        <w:t>Native Uncharacteristic Conditions</w:t>
      </w:r>
    </w:p>
    <w:p w:rsidR="009B7D9C" w:rsidP="009B7D9C" w:rsidRDefault="009B7D9C"/>
    <w:p w:rsidR="009B7D9C" w:rsidP="009B7D9C" w:rsidRDefault="009B7D9C">
      <w:pPr>
        <w:pStyle w:val="InfoPara"/>
      </w:pPr>
      <w:r>
        <w:t>Comments</w:t>
      </w:r>
    </w:p>
    <w:p w:rsidR="00DA4DA6" w:rsidP="00DA4DA6" w:rsidRDefault="00DA4DA6">
      <w:pPr>
        <w:rPr>
          <w:b/>
        </w:rPr>
      </w:pPr>
    </w:p>
    <w:p w:rsidR="00DA4DA6" w:rsidP="00DA4DA6" w:rsidRDefault="00DA4DA6">
      <w:pPr>
        <w:rPr>
          <w:b/>
        </w:rPr>
      </w:pPr>
    </w:p>
    <w:p w:rsidR="009B7D9C" w:rsidP="009B7D9C" w:rsidRDefault="009B7D9C">
      <w:pPr>
        <w:pStyle w:val="ReportSection"/>
      </w:pPr>
      <w:r>
        <w:t>Succession Classes</w:t>
      </w:r>
    </w:p>
    <w:p w:rsidR="009B7D9C" w:rsidP="009B7D9C" w:rsidRDefault="009B7D9C"/>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B7D9C" w:rsidP="009B7D9C" w:rsidRDefault="009B7D9C">
      <w:pPr>
        <w:pStyle w:val="InfoPara"/>
        <w:pBdr>
          <w:top w:val="single" w:color="auto" w:sz="4" w:space="1"/>
        </w:pBdr>
      </w:pPr>
      <w:r xmlns:w="http://schemas.openxmlformats.org/wordprocessingml/2006/main">
        <w:t>Class A</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B7D9C" w:rsidP="009B7D9C" w:rsidRDefault="009B7D9C"/>
    <w:p w:rsidR="009B7D9C" w:rsidP="009B7D9C" w:rsidRDefault="009B7D9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568"/>
        <w:gridCol w:w="2016"/>
        <w:gridCol w:w="1956"/>
      </w:tblGrid>
      <w:tr w:rsidRPr="009B7D9C" w:rsidR="009B7D9C" w:rsidTr="009B7D9C">
        <w:tc>
          <w:tcPr>
            <w:tcW w:w="1164" w:type="dxa"/>
            <w:tcBorders>
              <w:top w:val="single" w:color="auto" w:sz="2" w:space="0"/>
              <w:bottom w:val="single" w:color="000000" w:sz="12" w:space="0"/>
            </w:tcBorders>
            <w:shd w:val="clear" w:color="auto" w:fill="auto"/>
          </w:tcPr>
          <w:p w:rsidRPr="009B7D9C" w:rsidR="009B7D9C" w:rsidP="000D51C7" w:rsidRDefault="009B7D9C">
            <w:pPr>
              <w:rPr>
                <w:b/>
                <w:bCs/>
              </w:rPr>
            </w:pPr>
            <w:r w:rsidRPr="009B7D9C">
              <w:rPr>
                <w:b/>
                <w:bCs/>
              </w:rPr>
              <w:t>Symbol</w:t>
            </w:r>
          </w:p>
        </w:tc>
        <w:tc>
          <w:tcPr>
            <w:tcW w:w="2568" w:type="dxa"/>
            <w:tcBorders>
              <w:top w:val="single" w:color="auto" w:sz="2" w:space="0"/>
              <w:bottom w:val="single" w:color="000000" w:sz="12" w:space="0"/>
            </w:tcBorders>
            <w:shd w:val="clear" w:color="auto" w:fill="auto"/>
          </w:tcPr>
          <w:p w:rsidRPr="009B7D9C" w:rsidR="009B7D9C" w:rsidP="000D51C7" w:rsidRDefault="009B7D9C">
            <w:pPr>
              <w:rPr>
                <w:b/>
                <w:bCs/>
              </w:rPr>
            </w:pPr>
            <w:r w:rsidRPr="009B7D9C">
              <w:rPr>
                <w:b/>
                <w:bCs/>
              </w:rPr>
              <w:t>Scientific Name</w:t>
            </w:r>
          </w:p>
        </w:tc>
        <w:tc>
          <w:tcPr>
            <w:tcW w:w="2016" w:type="dxa"/>
            <w:tcBorders>
              <w:top w:val="single" w:color="auto" w:sz="2" w:space="0"/>
              <w:bottom w:val="single" w:color="000000" w:sz="12" w:space="0"/>
            </w:tcBorders>
            <w:shd w:val="clear" w:color="auto" w:fill="auto"/>
          </w:tcPr>
          <w:p w:rsidRPr="009B7D9C" w:rsidR="009B7D9C" w:rsidP="000D51C7" w:rsidRDefault="009B7D9C">
            <w:pPr>
              <w:rPr>
                <w:b/>
                <w:bCs/>
              </w:rPr>
            </w:pPr>
            <w:r w:rsidRPr="009B7D9C">
              <w:rPr>
                <w:b/>
                <w:bCs/>
              </w:rPr>
              <w:t>Common Name</w:t>
            </w:r>
          </w:p>
        </w:tc>
        <w:tc>
          <w:tcPr>
            <w:tcW w:w="1956" w:type="dxa"/>
            <w:tcBorders>
              <w:top w:val="single" w:color="auto" w:sz="2" w:space="0"/>
              <w:bottom w:val="single" w:color="000000" w:sz="12" w:space="0"/>
            </w:tcBorders>
            <w:shd w:val="clear" w:color="auto" w:fill="auto"/>
          </w:tcPr>
          <w:p w:rsidRPr="009B7D9C" w:rsidR="009B7D9C" w:rsidP="000D51C7" w:rsidRDefault="009B7D9C">
            <w:pPr>
              <w:rPr>
                <w:b/>
                <w:bCs/>
              </w:rPr>
            </w:pPr>
            <w:r w:rsidRPr="009B7D9C">
              <w:rPr>
                <w:b/>
                <w:bCs/>
              </w:rPr>
              <w:t>Canopy Position</w:t>
            </w:r>
          </w:p>
        </w:tc>
      </w:tr>
      <w:tr w:rsidRPr="009B7D9C" w:rsidR="009B7D9C" w:rsidTr="009B7D9C">
        <w:tc>
          <w:tcPr>
            <w:tcW w:w="1164" w:type="dxa"/>
            <w:tcBorders>
              <w:top w:val="single" w:color="000000" w:sz="12" w:space="0"/>
            </w:tcBorders>
            <w:shd w:val="clear" w:color="auto" w:fill="auto"/>
          </w:tcPr>
          <w:p w:rsidRPr="009B7D9C" w:rsidR="009B7D9C" w:rsidP="000D51C7" w:rsidRDefault="009B7D9C">
            <w:pPr>
              <w:rPr>
                <w:bCs/>
              </w:rPr>
            </w:pPr>
            <w:r w:rsidRPr="009B7D9C">
              <w:rPr>
                <w:bCs/>
              </w:rPr>
              <w:t>QUGR3</w:t>
            </w:r>
          </w:p>
        </w:tc>
        <w:tc>
          <w:tcPr>
            <w:tcW w:w="2568" w:type="dxa"/>
            <w:tcBorders>
              <w:top w:val="single" w:color="000000" w:sz="12" w:space="0"/>
            </w:tcBorders>
            <w:shd w:val="clear" w:color="auto" w:fill="auto"/>
          </w:tcPr>
          <w:p w:rsidRPr="009B7D9C" w:rsidR="009B7D9C" w:rsidP="000D51C7" w:rsidRDefault="009B7D9C">
            <w:r w:rsidRPr="009B7D9C">
              <w:t xml:space="preserve">Quercus </w:t>
            </w:r>
            <w:proofErr w:type="spellStart"/>
            <w:r w:rsidRPr="009B7D9C">
              <w:t>grisea</w:t>
            </w:r>
            <w:proofErr w:type="spellEnd"/>
          </w:p>
        </w:tc>
        <w:tc>
          <w:tcPr>
            <w:tcW w:w="2016" w:type="dxa"/>
            <w:tcBorders>
              <w:top w:val="single" w:color="000000" w:sz="12" w:space="0"/>
            </w:tcBorders>
            <w:shd w:val="clear" w:color="auto" w:fill="auto"/>
          </w:tcPr>
          <w:p w:rsidRPr="009B7D9C" w:rsidR="009B7D9C" w:rsidP="000D51C7" w:rsidRDefault="009B7D9C">
            <w:r w:rsidRPr="009B7D9C">
              <w:t>Gray oak</w:t>
            </w:r>
          </w:p>
        </w:tc>
        <w:tc>
          <w:tcPr>
            <w:tcW w:w="1956" w:type="dxa"/>
            <w:tcBorders>
              <w:top w:val="single" w:color="000000" w:sz="12" w:space="0"/>
            </w:tcBorders>
            <w:shd w:val="clear" w:color="auto" w:fill="auto"/>
          </w:tcPr>
          <w:p w:rsidRPr="009B7D9C" w:rsidR="009B7D9C" w:rsidP="000D51C7" w:rsidRDefault="009B7D9C">
            <w:r w:rsidRPr="009B7D9C">
              <w:t>Upper</w:t>
            </w:r>
          </w:p>
        </w:tc>
      </w:tr>
      <w:tr w:rsidRPr="009B7D9C" w:rsidR="009B7D9C" w:rsidTr="009B7D9C">
        <w:tc>
          <w:tcPr>
            <w:tcW w:w="1164" w:type="dxa"/>
            <w:shd w:val="clear" w:color="auto" w:fill="auto"/>
          </w:tcPr>
          <w:p w:rsidRPr="009B7D9C" w:rsidR="009B7D9C" w:rsidP="000D51C7" w:rsidRDefault="009B7D9C">
            <w:pPr>
              <w:rPr>
                <w:bCs/>
              </w:rPr>
            </w:pPr>
            <w:r w:rsidRPr="009B7D9C">
              <w:rPr>
                <w:bCs/>
              </w:rPr>
              <w:t>QULA</w:t>
            </w:r>
          </w:p>
        </w:tc>
        <w:tc>
          <w:tcPr>
            <w:tcW w:w="2568" w:type="dxa"/>
            <w:shd w:val="clear" w:color="auto" w:fill="auto"/>
          </w:tcPr>
          <w:p w:rsidRPr="009B7D9C" w:rsidR="009B7D9C" w:rsidP="000D51C7" w:rsidRDefault="009B7D9C">
            <w:r w:rsidRPr="009B7D9C">
              <w:t xml:space="preserve">Quercus </w:t>
            </w:r>
            <w:proofErr w:type="spellStart"/>
            <w:r w:rsidRPr="009B7D9C">
              <w:t>laceyi</w:t>
            </w:r>
            <w:proofErr w:type="spellEnd"/>
          </w:p>
        </w:tc>
        <w:tc>
          <w:tcPr>
            <w:tcW w:w="2016" w:type="dxa"/>
            <w:shd w:val="clear" w:color="auto" w:fill="auto"/>
          </w:tcPr>
          <w:p w:rsidRPr="009B7D9C" w:rsidR="009B7D9C" w:rsidP="000D51C7" w:rsidRDefault="009B7D9C">
            <w:r w:rsidRPr="009B7D9C">
              <w:t>Lacey oak</w:t>
            </w:r>
          </w:p>
        </w:tc>
        <w:tc>
          <w:tcPr>
            <w:tcW w:w="1956" w:type="dxa"/>
            <w:shd w:val="clear" w:color="auto" w:fill="auto"/>
          </w:tcPr>
          <w:p w:rsidRPr="009B7D9C" w:rsidR="009B7D9C" w:rsidP="000D51C7" w:rsidRDefault="009B7D9C">
            <w:r w:rsidRPr="009B7D9C">
              <w:t>Upper</w:t>
            </w:r>
          </w:p>
        </w:tc>
      </w:tr>
      <w:tr w:rsidRPr="009B7D9C" w:rsidR="009B7D9C" w:rsidTr="009B7D9C">
        <w:tc>
          <w:tcPr>
            <w:tcW w:w="1164" w:type="dxa"/>
            <w:shd w:val="clear" w:color="auto" w:fill="auto"/>
          </w:tcPr>
          <w:p w:rsidRPr="009B7D9C" w:rsidR="009B7D9C" w:rsidP="000D51C7" w:rsidRDefault="009B7D9C">
            <w:pPr>
              <w:rPr>
                <w:bCs/>
              </w:rPr>
            </w:pPr>
            <w:r w:rsidRPr="009B7D9C">
              <w:rPr>
                <w:bCs/>
              </w:rPr>
              <w:t>RHVI3</w:t>
            </w:r>
          </w:p>
        </w:tc>
        <w:tc>
          <w:tcPr>
            <w:tcW w:w="2568" w:type="dxa"/>
            <w:shd w:val="clear" w:color="auto" w:fill="auto"/>
          </w:tcPr>
          <w:p w:rsidRPr="009B7D9C" w:rsidR="009B7D9C" w:rsidP="000D51C7" w:rsidRDefault="009B7D9C">
            <w:proofErr w:type="spellStart"/>
            <w:r w:rsidRPr="009B7D9C">
              <w:t>Rhus</w:t>
            </w:r>
            <w:proofErr w:type="spellEnd"/>
            <w:r w:rsidRPr="009B7D9C">
              <w:t xml:space="preserve"> </w:t>
            </w:r>
            <w:proofErr w:type="spellStart"/>
            <w:r w:rsidRPr="009B7D9C">
              <w:t>virens</w:t>
            </w:r>
            <w:proofErr w:type="spellEnd"/>
          </w:p>
        </w:tc>
        <w:tc>
          <w:tcPr>
            <w:tcW w:w="2016" w:type="dxa"/>
            <w:shd w:val="clear" w:color="auto" w:fill="auto"/>
          </w:tcPr>
          <w:p w:rsidRPr="009B7D9C" w:rsidR="009B7D9C" w:rsidP="000D51C7" w:rsidRDefault="009B7D9C">
            <w:r w:rsidRPr="009B7D9C">
              <w:t>Evergreen sumac</w:t>
            </w:r>
          </w:p>
        </w:tc>
        <w:tc>
          <w:tcPr>
            <w:tcW w:w="1956" w:type="dxa"/>
            <w:shd w:val="clear" w:color="auto" w:fill="auto"/>
          </w:tcPr>
          <w:p w:rsidRPr="009B7D9C" w:rsidR="009B7D9C" w:rsidP="000D51C7" w:rsidRDefault="009B7D9C">
            <w:r w:rsidRPr="009B7D9C">
              <w:t>Upper</w:t>
            </w:r>
          </w:p>
        </w:tc>
      </w:tr>
      <w:tr w:rsidRPr="009B7D9C" w:rsidR="009B7D9C" w:rsidTr="009B7D9C">
        <w:tc>
          <w:tcPr>
            <w:tcW w:w="1164" w:type="dxa"/>
            <w:shd w:val="clear" w:color="auto" w:fill="auto"/>
          </w:tcPr>
          <w:p w:rsidRPr="009B7D9C" w:rsidR="009B7D9C" w:rsidP="000D51C7" w:rsidRDefault="009B7D9C">
            <w:pPr>
              <w:rPr>
                <w:bCs/>
              </w:rPr>
            </w:pPr>
            <w:r w:rsidRPr="009B7D9C">
              <w:rPr>
                <w:bCs/>
              </w:rPr>
              <w:t>MUSE</w:t>
            </w:r>
          </w:p>
        </w:tc>
        <w:tc>
          <w:tcPr>
            <w:tcW w:w="2568" w:type="dxa"/>
            <w:shd w:val="clear" w:color="auto" w:fill="auto"/>
          </w:tcPr>
          <w:p w:rsidRPr="009B7D9C" w:rsidR="009B7D9C" w:rsidP="000D51C7" w:rsidRDefault="009B7D9C">
            <w:proofErr w:type="spellStart"/>
            <w:r w:rsidRPr="009B7D9C">
              <w:t>Muhlenbergia</w:t>
            </w:r>
            <w:proofErr w:type="spellEnd"/>
            <w:r w:rsidRPr="009B7D9C">
              <w:t xml:space="preserve"> </w:t>
            </w:r>
            <w:proofErr w:type="spellStart"/>
            <w:r w:rsidRPr="009B7D9C">
              <w:t>setifolia</w:t>
            </w:r>
            <w:proofErr w:type="spellEnd"/>
          </w:p>
        </w:tc>
        <w:tc>
          <w:tcPr>
            <w:tcW w:w="2016" w:type="dxa"/>
            <w:shd w:val="clear" w:color="auto" w:fill="auto"/>
          </w:tcPr>
          <w:p w:rsidRPr="009B7D9C" w:rsidR="009B7D9C" w:rsidP="000D51C7" w:rsidRDefault="009B7D9C">
            <w:proofErr w:type="spellStart"/>
            <w:r w:rsidRPr="009B7D9C">
              <w:t>Curlyleaf</w:t>
            </w:r>
            <w:proofErr w:type="spellEnd"/>
            <w:r w:rsidRPr="009B7D9C">
              <w:t xml:space="preserve"> muhly</w:t>
            </w:r>
          </w:p>
        </w:tc>
        <w:tc>
          <w:tcPr>
            <w:tcW w:w="1956" w:type="dxa"/>
            <w:shd w:val="clear" w:color="auto" w:fill="auto"/>
          </w:tcPr>
          <w:p w:rsidRPr="009B7D9C" w:rsidR="009B7D9C" w:rsidP="000D51C7" w:rsidRDefault="009B7D9C">
            <w:r w:rsidRPr="009B7D9C">
              <w:t>Upper</w:t>
            </w:r>
          </w:p>
        </w:tc>
      </w:tr>
    </w:tbl>
    <w:p w:rsidR="009B7D9C" w:rsidP="009B7D9C" w:rsidRDefault="009B7D9C"/>
    <w:p w:rsidR="009B7D9C" w:rsidP="009B7D9C" w:rsidRDefault="009B7D9C">
      <w:pPr>
        <w:pStyle w:val="SClassInfoPara"/>
      </w:pPr>
      <w:r>
        <w:lastRenderedPageBreak/>
        <w:t>Description</w:t>
      </w:r>
    </w:p>
    <w:p w:rsidR="009B7D9C" w:rsidP="009B7D9C" w:rsidRDefault="009B7D9C">
      <w:r>
        <w:t>Post-replacement sprouts to approximately 0.5m high. Dense resprouting with high number of stems</w:t>
      </w:r>
      <w:r w:rsidR="00C35D14">
        <w:t xml:space="preserve"> per </w:t>
      </w:r>
      <w:r>
        <w:t xml:space="preserve">acre. Abundant grass and </w:t>
      </w:r>
      <w:proofErr w:type="spellStart"/>
      <w:r>
        <w:t>forb</w:t>
      </w:r>
      <w:proofErr w:type="spellEnd"/>
      <w:r>
        <w:t xml:space="preserve"> cover. </w:t>
      </w:r>
    </w:p>
    <w:p w:rsidR="009B7D9C" w:rsidP="009B7D9C" w:rsidRDefault="009B7D9C"/>
    <w:p>
      <w:r>
        <w:rPr>
          <w:i/>
          <w:u w:val="single"/>
        </w:rPr>
        <w:t>Maximum Tree Size Class</w:t>
      </w:r>
      <w:br/>
      <w:r>
        <w:t>None</w:t>
      </w:r>
    </w:p>
    <w:p w:rsidR="009B7D9C" w:rsidP="009B7D9C" w:rsidRDefault="009B7D9C">
      <w:pPr>
        <w:pStyle w:val="InfoPara"/>
        <w:pBdr>
          <w:top w:val="single" w:color="auto" w:sz="4" w:space="1"/>
        </w:pBdr>
      </w:pPr>
      <w:r xmlns:w="http://schemas.openxmlformats.org/wordprocessingml/2006/main">
        <w:t>Class B</w:t>
      </w:r>
      <w:r xmlns:w="http://schemas.openxmlformats.org/wordprocessingml/2006/main">
        <w:tab/>
        <w:t>30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9B7D9C" w:rsidP="009B7D9C" w:rsidRDefault="009B7D9C"/>
    <w:p w:rsidR="009B7D9C" w:rsidP="009B7D9C" w:rsidRDefault="009B7D9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568"/>
        <w:gridCol w:w="2016"/>
        <w:gridCol w:w="1956"/>
      </w:tblGrid>
      <w:tr w:rsidRPr="009B7D9C" w:rsidR="009B7D9C" w:rsidTr="009B7D9C">
        <w:tc>
          <w:tcPr>
            <w:tcW w:w="1164" w:type="dxa"/>
            <w:tcBorders>
              <w:top w:val="single" w:color="auto" w:sz="2" w:space="0"/>
              <w:bottom w:val="single" w:color="000000" w:sz="12" w:space="0"/>
            </w:tcBorders>
            <w:shd w:val="clear" w:color="auto" w:fill="auto"/>
          </w:tcPr>
          <w:p w:rsidRPr="009B7D9C" w:rsidR="009B7D9C" w:rsidP="001A6462" w:rsidRDefault="009B7D9C">
            <w:pPr>
              <w:rPr>
                <w:b/>
                <w:bCs/>
              </w:rPr>
            </w:pPr>
            <w:r w:rsidRPr="009B7D9C">
              <w:rPr>
                <w:b/>
                <w:bCs/>
              </w:rPr>
              <w:t>Symbol</w:t>
            </w:r>
          </w:p>
        </w:tc>
        <w:tc>
          <w:tcPr>
            <w:tcW w:w="2568" w:type="dxa"/>
            <w:tcBorders>
              <w:top w:val="single" w:color="auto" w:sz="2" w:space="0"/>
              <w:bottom w:val="single" w:color="000000" w:sz="12" w:space="0"/>
            </w:tcBorders>
            <w:shd w:val="clear" w:color="auto" w:fill="auto"/>
          </w:tcPr>
          <w:p w:rsidRPr="009B7D9C" w:rsidR="009B7D9C" w:rsidP="001A6462" w:rsidRDefault="009B7D9C">
            <w:pPr>
              <w:rPr>
                <w:b/>
                <w:bCs/>
              </w:rPr>
            </w:pPr>
            <w:r w:rsidRPr="009B7D9C">
              <w:rPr>
                <w:b/>
                <w:bCs/>
              </w:rPr>
              <w:t>Scientific Name</w:t>
            </w:r>
          </w:p>
        </w:tc>
        <w:tc>
          <w:tcPr>
            <w:tcW w:w="2016" w:type="dxa"/>
            <w:tcBorders>
              <w:top w:val="single" w:color="auto" w:sz="2" w:space="0"/>
              <w:bottom w:val="single" w:color="000000" w:sz="12" w:space="0"/>
            </w:tcBorders>
            <w:shd w:val="clear" w:color="auto" w:fill="auto"/>
          </w:tcPr>
          <w:p w:rsidRPr="009B7D9C" w:rsidR="009B7D9C" w:rsidP="001A6462" w:rsidRDefault="009B7D9C">
            <w:pPr>
              <w:rPr>
                <w:b/>
                <w:bCs/>
              </w:rPr>
            </w:pPr>
            <w:r w:rsidRPr="009B7D9C">
              <w:rPr>
                <w:b/>
                <w:bCs/>
              </w:rPr>
              <w:t>Common Name</w:t>
            </w:r>
          </w:p>
        </w:tc>
        <w:tc>
          <w:tcPr>
            <w:tcW w:w="1956" w:type="dxa"/>
            <w:tcBorders>
              <w:top w:val="single" w:color="auto" w:sz="2" w:space="0"/>
              <w:bottom w:val="single" w:color="000000" w:sz="12" w:space="0"/>
            </w:tcBorders>
            <w:shd w:val="clear" w:color="auto" w:fill="auto"/>
          </w:tcPr>
          <w:p w:rsidRPr="009B7D9C" w:rsidR="009B7D9C" w:rsidP="001A6462" w:rsidRDefault="009B7D9C">
            <w:pPr>
              <w:rPr>
                <w:b/>
                <w:bCs/>
              </w:rPr>
            </w:pPr>
            <w:r w:rsidRPr="009B7D9C">
              <w:rPr>
                <w:b/>
                <w:bCs/>
              </w:rPr>
              <w:t>Canopy Position</w:t>
            </w:r>
          </w:p>
        </w:tc>
      </w:tr>
      <w:tr w:rsidRPr="009B7D9C" w:rsidR="009B7D9C" w:rsidTr="009B7D9C">
        <w:tc>
          <w:tcPr>
            <w:tcW w:w="1164" w:type="dxa"/>
            <w:tcBorders>
              <w:top w:val="single" w:color="000000" w:sz="12" w:space="0"/>
            </w:tcBorders>
            <w:shd w:val="clear" w:color="auto" w:fill="auto"/>
          </w:tcPr>
          <w:p w:rsidRPr="009B7D9C" w:rsidR="009B7D9C" w:rsidP="001A6462" w:rsidRDefault="009B7D9C">
            <w:pPr>
              <w:rPr>
                <w:bCs/>
              </w:rPr>
            </w:pPr>
            <w:r w:rsidRPr="009B7D9C">
              <w:rPr>
                <w:bCs/>
              </w:rPr>
              <w:t>QUGR3</w:t>
            </w:r>
          </w:p>
        </w:tc>
        <w:tc>
          <w:tcPr>
            <w:tcW w:w="2568" w:type="dxa"/>
            <w:tcBorders>
              <w:top w:val="single" w:color="000000" w:sz="12" w:space="0"/>
            </w:tcBorders>
            <w:shd w:val="clear" w:color="auto" w:fill="auto"/>
          </w:tcPr>
          <w:p w:rsidRPr="009B7D9C" w:rsidR="009B7D9C" w:rsidP="001A6462" w:rsidRDefault="009B7D9C">
            <w:r w:rsidRPr="009B7D9C">
              <w:t xml:space="preserve">Quercus </w:t>
            </w:r>
            <w:proofErr w:type="spellStart"/>
            <w:r w:rsidRPr="009B7D9C">
              <w:t>grisea</w:t>
            </w:r>
            <w:proofErr w:type="spellEnd"/>
          </w:p>
        </w:tc>
        <w:tc>
          <w:tcPr>
            <w:tcW w:w="2016" w:type="dxa"/>
            <w:tcBorders>
              <w:top w:val="single" w:color="000000" w:sz="12" w:space="0"/>
            </w:tcBorders>
            <w:shd w:val="clear" w:color="auto" w:fill="auto"/>
          </w:tcPr>
          <w:p w:rsidRPr="009B7D9C" w:rsidR="009B7D9C" w:rsidP="001A6462" w:rsidRDefault="009B7D9C">
            <w:r w:rsidRPr="009B7D9C">
              <w:t>Gray oak</w:t>
            </w:r>
          </w:p>
        </w:tc>
        <w:tc>
          <w:tcPr>
            <w:tcW w:w="1956" w:type="dxa"/>
            <w:tcBorders>
              <w:top w:val="single" w:color="000000" w:sz="12" w:space="0"/>
            </w:tcBorders>
            <w:shd w:val="clear" w:color="auto" w:fill="auto"/>
          </w:tcPr>
          <w:p w:rsidRPr="009B7D9C" w:rsidR="009B7D9C" w:rsidP="001A6462" w:rsidRDefault="009B7D9C">
            <w:r w:rsidRPr="009B7D9C">
              <w:t>Upper</w:t>
            </w:r>
          </w:p>
        </w:tc>
      </w:tr>
      <w:tr w:rsidRPr="009B7D9C" w:rsidR="009B7D9C" w:rsidTr="009B7D9C">
        <w:tc>
          <w:tcPr>
            <w:tcW w:w="1164" w:type="dxa"/>
            <w:shd w:val="clear" w:color="auto" w:fill="auto"/>
          </w:tcPr>
          <w:p w:rsidRPr="009B7D9C" w:rsidR="009B7D9C" w:rsidP="001A6462" w:rsidRDefault="009B7D9C">
            <w:pPr>
              <w:rPr>
                <w:bCs/>
              </w:rPr>
            </w:pPr>
            <w:r w:rsidRPr="009B7D9C">
              <w:rPr>
                <w:bCs/>
              </w:rPr>
              <w:t>QULA</w:t>
            </w:r>
          </w:p>
        </w:tc>
        <w:tc>
          <w:tcPr>
            <w:tcW w:w="2568" w:type="dxa"/>
            <w:shd w:val="clear" w:color="auto" w:fill="auto"/>
          </w:tcPr>
          <w:p w:rsidRPr="009B7D9C" w:rsidR="009B7D9C" w:rsidP="001A6462" w:rsidRDefault="009B7D9C">
            <w:r w:rsidRPr="009B7D9C">
              <w:t xml:space="preserve">Quercus </w:t>
            </w:r>
            <w:proofErr w:type="spellStart"/>
            <w:r w:rsidRPr="009B7D9C">
              <w:t>laceyi</w:t>
            </w:r>
            <w:proofErr w:type="spellEnd"/>
          </w:p>
        </w:tc>
        <w:tc>
          <w:tcPr>
            <w:tcW w:w="2016" w:type="dxa"/>
            <w:shd w:val="clear" w:color="auto" w:fill="auto"/>
          </w:tcPr>
          <w:p w:rsidRPr="009B7D9C" w:rsidR="009B7D9C" w:rsidP="001A6462" w:rsidRDefault="009B7D9C">
            <w:r w:rsidRPr="009B7D9C">
              <w:t>Lacey oak</w:t>
            </w:r>
          </w:p>
        </w:tc>
        <w:tc>
          <w:tcPr>
            <w:tcW w:w="1956" w:type="dxa"/>
            <w:shd w:val="clear" w:color="auto" w:fill="auto"/>
          </w:tcPr>
          <w:p w:rsidRPr="009B7D9C" w:rsidR="009B7D9C" w:rsidP="001A6462" w:rsidRDefault="009B7D9C">
            <w:r w:rsidRPr="009B7D9C">
              <w:t>Upper</w:t>
            </w:r>
          </w:p>
        </w:tc>
      </w:tr>
      <w:tr w:rsidRPr="009B7D9C" w:rsidR="009B7D9C" w:rsidTr="009B7D9C">
        <w:tc>
          <w:tcPr>
            <w:tcW w:w="1164" w:type="dxa"/>
            <w:shd w:val="clear" w:color="auto" w:fill="auto"/>
          </w:tcPr>
          <w:p w:rsidRPr="009B7D9C" w:rsidR="009B7D9C" w:rsidP="001A6462" w:rsidRDefault="009B7D9C">
            <w:pPr>
              <w:rPr>
                <w:bCs/>
              </w:rPr>
            </w:pPr>
            <w:r w:rsidRPr="009B7D9C">
              <w:rPr>
                <w:bCs/>
              </w:rPr>
              <w:t>RHVI3</w:t>
            </w:r>
          </w:p>
        </w:tc>
        <w:tc>
          <w:tcPr>
            <w:tcW w:w="2568" w:type="dxa"/>
            <w:shd w:val="clear" w:color="auto" w:fill="auto"/>
          </w:tcPr>
          <w:p w:rsidRPr="009B7D9C" w:rsidR="009B7D9C" w:rsidP="001A6462" w:rsidRDefault="009B7D9C">
            <w:proofErr w:type="spellStart"/>
            <w:r w:rsidRPr="009B7D9C">
              <w:t>Rhus</w:t>
            </w:r>
            <w:proofErr w:type="spellEnd"/>
            <w:r w:rsidRPr="009B7D9C">
              <w:t xml:space="preserve"> </w:t>
            </w:r>
            <w:proofErr w:type="spellStart"/>
            <w:r w:rsidRPr="009B7D9C">
              <w:t>virens</w:t>
            </w:r>
            <w:proofErr w:type="spellEnd"/>
          </w:p>
        </w:tc>
        <w:tc>
          <w:tcPr>
            <w:tcW w:w="2016" w:type="dxa"/>
            <w:shd w:val="clear" w:color="auto" w:fill="auto"/>
          </w:tcPr>
          <w:p w:rsidRPr="009B7D9C" w:rsidR="009B7D9C" w:rsidP="001A6462" w:rsidRDefault="009B7D9C">
            <w:r w:rsidRPr="009B7D9C">
              <w:t>Evergreen sumac</w:t>
            </w:r>
          </w:p>
        </w:tc>
        <w:tc>
          <w:tcPr>
            <w:tcW w:w="1956" w:type="dxa"/>
            <w:shd w:val="clear" w:color="auto" w:fill="auto"/>
          </w:tcPr>
          <w:p w:rsidRPr="009B7D9C" w:rsidR="009B7D9C" w:rsidP="001A6462" w:rsidRDefault="009B7D9C">
            <w:r w:rsidRPr="009B7D9C">
              <w:t>Upper</w:t>
            </w:r>
          </w:p>
        </w:tc>
      </w:tr>
      <w:tr w:rsidRPr="009B7D9C" w:rsidR="009B7D9C" w:rsidTr="009B7D9C">
        <w:tc>
          <w:tcPr>
            <w:tcW w:w="1164" w:type="dxa"/>
            <w:shd w:val="clear" w:color="auto" w:fill="auto"/>
          </w:tcPr>
          <w:p w:rsidRPr="009B7D9C" w:rsidR="009B7D9C" w:rsidP="001A6462" w:rsidRDefault="009B7D9C">
            <w:pPr>
              <w:rPr>
                <w:bCs/>
              </w:rPr>
            </w:pPr>
            <w:r w:rsidRPr="009B7D9C">
              <w:rPr>
                <w:bCs/>
              </w:rPr>
              <w:t>MUSE</w:t>
            </w:r>
          </w:p>
        </w:tc>
        <w:tc>
          <w:tcPr>
            <w:tcW w:w="2568" w:type="dxa"/>
            <w:shd w:val="clear" w:color="auto" w:fill="auto"/>
          </w:tcPr>
          <w:p w:rsidRPr="009B7D9C" w:rsidR="009B7D9C" w:rsidP="001A6462" w:rsidRDefault="009B7D9C">
            <w:proofErr w:type="spellStart"/>
            <w:r w:rsidRPr="009B7D9C">
              <w:t>Muhlenbergia</w:t>
            </w:r>
            <w:proofErr w:type="spellEnd"/>
            <w:r w:rsidRPr="009B7D9C">
              <w:t xml:space="preserve"> </w:t>
            </w:r>
            <w:proofErr w:type="spellStart"/>
            <w:r w:rsidRPr="009B7D9C">
              <w:t>setifolia</w:t>
            </w:r>
            <w:proofErr w:type="spellEnd"/>
          </w:p>
        </w:tc>
        <w:tc>
          <w:tcPr>
            <w:tcW w:w="2016" w:type="dxa"/>
            <w:shd w:val="clear" w:color="auto" w:fill="auto"/>
          </w:tcPr>
          <w:p w:rsidRPr="009B7D9C" w:rsidR="009B7D9C" w:rsidP="001A6462" w:rsidRDefault="009B7D9C">
            <w:proofErr w:type="spellStart"/>
            <w:r w:rsidRPr="009B7D9C">
              <w:t>Curlyleaf</w:t>
            </w:r>
            <w:proofErr w:type="spellEnd"/>
            <w:r w:rsidRPr="009B7D9C">
              <w:t xml:space="preserve"> muhly</w:t>
            </w:r>
          </w:p>
        </w:tc>
        <w:tc>
          <w:tcPr>
            <w:tcW w:w="1956" w:type="dxa"/>
            <w:shd w:val="clear" w:color="auto" w:fill="auto"/>
          </w:tcPr>
          <w:p w:rsidRPr="009B7D9C" w:rsidR="009B7D9C" w:rsidP="001A6462" w:rsidRDefault="009B7D9C">
            <w:r w:rsidRPr="009B7D9C">
              <w:t>Upper</w:t>
            </w:r>
          </w:p>
        </w:tc>
      </w:tr>
    </w:tbl>
    <w:p w:rsidR="009B7D9C" w:rsidP="009B7D9C" w:rsidRDefault="009B7D9C"/>
    <w:p w:rsidR="009B7D9C" w:rsidP="009B7D9C" w:rsidRDefault="009B7D9C">
      <w:pPr>
        <w:pStyle w:val="SClassInfoPara"/>
      </w:pPr>
      <w:r>
        <w:t>Description</w:t>
      </w:r>
    </w:p>
    <w:p w:rsidR="009B7D9C" w:rsidP="009B7D9C" w:rsidRDefault="009B7D9C">
      <w:r>
        <w:t>Stem mortality due to competition</w:t>
      </w:r>
      <w:r w:rsidR="00C35D14">
        <w:t>,</w:t>
      </w:r>
      <w:r>
        <w:t xml:space="preserve"> with slight decrease in understory species due to shading. Grass and forbs declining. </w:t>
      </w:r>
    </w:p>
    <w:p>
      <w:r>
        <w:rPr>
          <w:i/>
          <w:u w:val="single"/>
        </w:rPr>
        <w:t>Maximum Tree Size Class</w:t>
      </w:r>
      <w:br/>
      <w:r>
        <w:t>None</w:t>
      </w:r>
    </w:p>
    <w:p w:rsidR="009B7D9C" w:rsidP="009B7D9C" w:rsidRDefault="009B7D9C">
      <w:pPr>
        <w:pStyle w:val="InfoPara"/>
        <w:pBdr>
          <w:top w:val="single" w:color="auto" w:sz="4" w:space="1"/>
        </w:pBdr>
      </w:pPr>
      <w:r xmlns:w="http://schemas.openxmlformats.org/wordprocessingml/2006/main">
        <w:t>Class C</w:t>
      </w:r>
      <w:r xmlns:w="http://schemas.openxmlformats.org/wordprocessingml/2006/main">
        <w:tab/>
        <w:t>60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9B7D9C" w:rsidP="009B7D9C" w:rsidRDefault="009B7D9C"/>
    <w:p w:rsidR="009B7D9C" w:rsidP="009B7D9C" w:rsidRDefault="009B7D9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568"/>
        <w:gridCol w:w="2016"/>
        <w:gridCol w:w="1956"/>
      </w:tblGrid>
      <w:tr w:rsidRPr="009B7D9C" w:rsidR="009B7D9C" w:rsidTr="009B7D9C">
        <w:tc>
          <w:tcPr>
            <w:tcW w:w="1164" w:type="dxa"/>
            <w:tcBorders>
              <w:top w:val="single" w:color="auto" w:sz="2" w:space="0"/>
              <w:bottom w:val="single" w:color="000000" w:sz="12" w:space="0"/>
            </w:tcBorders>
            <w:shd w:val="clear" w:color="auto" w:fill="auto"/>
          </w:tcPr>
          <w:p w:rsidRPr="009B7D9C" w:rsidR="009B7D9C" w:rsidP="004B35E2" w:rsidRDefault="009B7D9C">
            <w:pPr>
              <w:rPr>
                <w:b/>
                <w:bCs/>
              </w:rPr>
            </w:pPr>
            <w:r w:rsidRPr="009B7D9C">
              <w:rPr>
                <w:b/>
                <w:bCs/>
              </w:rPr>
              <w:t>Symbol</w:t>
            </w:r>
          </w:p>
        </w:tc>
        <w:tc>
          <w:tcPr>
            <w:tcW w:w="2568" w:type="dxa"/>
            <w:tcBorders>
              <w:top w:val="single" w:color="auto" w:sz="2" w:space="0"/>
              <w:bottom w:val="single" w:color="000000" w:sz="12" w:space="0"/>
            </w:tcBorders>
            <w:shd w:val="clear" w:color="auto" w:fill="auto"/>
          </w:tcPr>
          <w:p w:rsidRPr="009B7D9C" w:rsidR="009B7D9C" w:rsidP="004B35E2" w:rsidRDefault="009B7D9C">
            <w:pPr>
              <w:rPr>
                <w:b/>
                <w:bCs/>
              </w:rPr>
            </w:pPr>
            <w:r w:rsidRPr="009B7D9C">
              <w:rPr>
                <w:b/>
                <w:bCs/>
              </w:rPr>
              <w:t>Scientific Name</w:t>
            </w:r>
          </w:p>
        </w:tc>
        <w:tc>
          <w:tcPr>
            <w:tcW w:w="2016" w:type="dxa"/>
            <w:tcBorders>
              <w:top w:val="single" w:color="auto" w:sz="2" w:space="0"/>
              <w:bottom w:val="single" w:color="000000" w:sz="12" w:space="0"/>
            </w:tcBorders>
            <w:shd w:val="clear" w:color="auto" w:fill="auto"/>
          </w:tcPr>
          <w:p w:rsidRPr="009B7D9C" w:rsidR="009B7D9C" w:rsidP="004B35E2" w:rsidRDefault="009B7D9C">
            <w:pPr>
              <w:rPr>
                <w:b/>
                <w:bCs/>
              </w:rPr>
            </w:pPr>
            <w:r w:rsidRPr="009B7D9C">
              <w:rPr>
                <w:b/>
                <w:bCs/>
              </w:rPr>
              <w:t>Common Name</w:t>
            </w:r>
          </w:p>
        </w:tc>
        <w:tc>
          <w:tcPr>
            <w:tcW w:w="1956" w:type="dxa"/>
            <w:tcBorders>
              <w:top w:val="single" w:color="auto" w:sz="2" w:space="0"/>
              <w:bottom w:val="single" w:color="000000" w:sz="12" w:space="0"/>
            </w:tcBorders>
            <w:shd w:val="clear" w:color="auto" w:fill="auto"/>
          </w:tcPr>
          <w:p w:rsidRPr="009B7D9C" w:rsidR="009B7D9C" w:rsidP="004B35E2" w:rsidRDefault="009B7D9C">
            <w:pPr>
              <w:rPr>
                <w:b/>
                <w:bCs/>
              </w:rPr>
            </w:pPr>
            <w:r w:rsidRPr="009B7D9C">
              <w:rPr>
                <w:b/>
                <w:bCs/>
              </w:rPr>
              <w:t>Canopy Position</w:t>
            </w:r>
          </w:p>
        </w:tc>
      </w:tr>
      <w:tr w:rsidRPr="009B7D9C" w:rsidR="009B7D9C" w:rsidTr="009B7D9C">
        <w:tc>
          <w:tcPr>
            <w:tcW w:w="1164" w:type="dxa"/>
            <w:tcBorders>
              <w:top w:val="single" w:color="000000" w:sz="12" w:space="0"/>
            </w:tcBorders>
            <w:shd w:val="clear" w:color="auto" w:fill="auto"/>
          </w:tcPr>
          <w:p w:rsidRPr="009B7D9C" w:rsidR="009B7D9C" w:rsidP="004B35E2" w:rsidRDefault="009B7D9C">
            <w:pPr>
              <w:rPr>
                <w:bCs/>
              </w:rPr>
            </w:pPr>
            <w:r w:rsidRPr="009B7D9C">
              <w:rPr>
                <w:bCs/>
              </w:rPr>
              <w:t>QUGR3</w:t>
            </w:r>
          </w:p>
        </w:tc>
        <w:tc>
          <w:tcPr>
            <w:tcW w:w="2568" w:type="dxa"/>
            <w:tcBorders>
              <w:top w:val="single" w:color="000000" w:sz="12" w:space="0"/>
            </w:tcBorders>
            <w:shd w:val="clear" w:color="auto" w:fill="auto"/>
          </w:tcPr>
          <w:p w:rsidRPr="009B7D9C" w:rsidR="009B7D9C" w:rsidP="004B35E2" w:rsidRDefault="009B7D9C">
            <w:r w:rsidRPr="009B7D9C">
              <w:t xml:space="preserve">Quercus </w:t>
            </w:r>
            <w:proofErr w:type="spellStart"/>
            <w:r w:rsidRPr="009B7D9C">
              <w:t>grisea</w:t>
            </w:r>
            <w:proofErr w:type="spellEnd"/>
          </w:p>
        </w:tc>
        <w:tc>
          <w:tcPr>
            <w:tcW w:w="2016" w:type="dxa"/>
            <w:tcBorders>
              <w:top w:val="single" w:color="000000" w:sz="12" w:space="0"/>
            </w:tcBorders>
            <w:shd w:val="clear" w:color="auto" w:fill="auto"/>
          </w:tcPr>
          <w:p w:rsidRPr="009B7D9C" w:rsidR="009B7D9C" w:rsidP="004B35E2" w:rsidRDefault="009B7D9C">
            <w:r w:rsidRPr="009B7D9C">
              <w:t>Gray oak</w:t>
            </w:r>
          </w:p>
        </w:tc>
        <w:tc>
          <w:tcPr>
            <w:tcW w:w="1956" w:type="dxa"/>
            <w:tcBorders>
              <w:top w:val="single" w:color="000000" w:sz="12" w:space="0"/>
            </w:tcBorders>
            <w:shd w:val="clear" w:color="auto" w:fill="auto"/>
          </w:tcPr>
          <w:p w:rsidRPr="009B7D9C" w:rsidR="009B7D9C" w:rsidP="004B35E2" w:rsidRDefault="009B7D9C">
            <w:r w:rsidRPr="009B7D9C">
              <w:t>Upper</w:t>
            </w:r>
          </w:p>
        </w:tc>
      </w:tr>
      <w:tr w:rsidRPr="009B7D9C" w:rsidR="009B7D9C" w:rsidTr="009B7D9C">
        <w:tc>
          <w:tcPr>
            <w:tcW w:w="1164" w:type="dxa"/>
            <w:shd w:val="clear" w:color="auto" w:fill="auto"/>
          </w:tcPr>
          <w:p w:rsidRPr="009B7D9C" w:rsidR="009B7D9C" w:rsidP="004B35E2" w:rsidRDefault="009B7D9C">
            <w:pPr>
              <w:rPr>
                <w:bCs/>
              </w:rPr>
            </w:pPr>
            <w:r w:rsidRPr="009B7D9C">
              <w:rPr>
                <w:bCs/>
              </w:rPr>
              <w:t>QULA</w:t>
            </w:r>
          </w:p>
        </w:tc>
        <w:tc>
          <w:tcPr>
            <w:tcW w:w="2568" w:type="dxa"/>
            <w:shd w:val="clear" w:color="auto" w:fill="auto"/>
          </w:tcPr>
          <w:p w:rsidRPr="009B7D9C" w:rsidR="009B7D9C" w:rsidP="004B35E2" w:rsidRDefault="009B7D9C">
            <w:r w:rsidRPr="009B7D9C">
              <w:t xml:space="preserve">Quercus </w:t>
            </w:r>
            <w:proofErr w:type="spellStart"/>
            <w:r w:rsidRPr="009B7D9C">
              <w:t>laceyi</w:t>
            </w:r>
            <w:proofErr w:type="spellEnd"/>
          </w:p>
        </w:tc>
        <w:tc>
          <w:tcPr>
            <w:tcW w:w="2016" w:type="dxa"/>
            <w:shd w:val="clear" w:color="auto" w:fill="auto"/>
          </w:tcPr>
          <w:p w:rsidRPr="009B7D9C" w:rsidR="009B7D9C" w:rsidP="004B35E2" w:rsidRDefault="009B7D9C">
            <w:r w:rsidRPr="009B7D9C">
              <w:t>Lacey oak</w:t>
            </w:r>
          </w:p>
        </w:tc>
        <w:tc>
          <w:tcPr>
            <w:tcW w:w="1956" w:type="dxa"/>
            <w:shd w:val="clear" w:color="auto" w:fill="auto"/>
          </w:tcPr>
          <w:p w:rsidRPr="009B7D9C" w:rsidR="009B7D9C" w:rsidP="004B35E2" w:rsidRDefault="009B7D9C">
            <w:r w:rsidRPr="009B7D9C">
              <w:t>Upper</w:t>
            </w:r>
          </w:p>
        </w:tc>
      </w:tr>
      <w:tr w:rsidRPr="009B7D9C" w:rsidR="009B7D9C" w:rsidTr="009B7D9C">
        <w:tc>
          <w:tcPr>
            <w:tcW w:w="1164" w:type="dxa"/>
            <w:shd w:val="clear" w:color="auto" w:fill="auto"/>
          </w:tcPr>
          <w:p w:rsidRPr="009B7D9C" w:rsidR="009B7D9C" w:rsidP="004B35E2" w:rsidRDefault="009B7D9C">
            <w:pPr>
              <w:rPr>
                <w:bCs/>
              </w:rPr>
            </w:pPr>
            <w:r w:rsidRPr="009B7D9C">
              <w:rPr>
                <w:bCs/>
              </w:rPr>
              <w:t>RHVI3</w:t>
            </w:r>
          </w:p>
        </w:tc>
        <w:tc>
          <w:tcPr>
            <w:tcW w:w="2568" w:type="dxa"/>
            <w:shd w:val="clear" w:color="auto" w:fill="auto"/>
          </w:tcPr>
          <w:p w:rsidRPr="009B7D9C" w:rsidR="009B7D9C" w:rsidP="004B35E2" w:rsidRDefault="009B7D9C">
            <w:proofErr w:type="spellStart"/>
            <w:r w:rsidRPr="009B7D9C">
              <w:t>Rhus</w:t>
            </w:r>
            <w:proofErr w:type="spellEnd"/>
            <w:r w:rsidRPr="009B7D9C">
              <w:t xml:space="preserve"> </w:t>
            </w:r>
            <w:proofErr w:type="spellStart"/>
            <w:r w:rsidRPr="009B7D9C">
              <w:t>virens</w:t>
            </w:r>
            <w:proofErr w:type="spellEnd"/>
          </w:p>
        </w:tc>
        <w:tc>
          <w:tcPr>
            <w:tcW w:w="2016" w:type="dxa"/>
            <w:shd w:val="clear" w:color="auto" w:fill="auto"/>
          </w:tcPr>
          <w:p w:rsidRPr="009B7D9C" w:rsidR="009B7D9C" w:rsidP="004B35E2" w:rsidRDefault="009B7D9C">
            <w:r w:rsidRPr="009B7D9C">
              <w:t>Evergreen sumac</w:t>
            </w:r>
          </w:p>
        </w:tc>
        <w:tc>
          <w:tcPr>
            <w:tcW w:w="1956" w:type="dxa"/>
            <w:shd w:val="clear" w:color="auto" w:fill="auto"/>
          </w:tcPr>
          <w:p w:rsidRPr="009B7D9C" w:rsidR="009B7D9C" w:rsidP="004B35E2" w:rsidRDefault="009B7D9C">
            <w:r w:rsidRPr="009B7D9C">
              <w:t>Upper</w:t>
            </w:r>
          </w:p>
        </w:tc>
      </w:tr>
      <w:tr w:rsidRPr="009B7D9C" w:rsidR="009B7D9C" w:rsidTr="009B7D9C">
        <w:tc>
          <w:tcPr>
            <w:tcW w:w="1164" w:type="dxa"/>
            <w:shd w:val="clear" w:color="auto" w:fill="auto"/>
          </w:tcPr>
          <w:p w:rsidRPr="009B7D9C" w:rsidR="009B7D9C" w:rsidP="004B35E2" w:rsidRDefault="009B7D9C">
            <w:pPr>
              <w:rPr>
                <w:bCs/>
              </w:rPr>
            </w:pPr>
            <w:r w:rsidRPr="009B7D9C">
              <w:rPr>
                <w:bCs/>
              </w:rPr>
              <w:t>MUSE</w:t>
            </w:r>
          </w:p>
        </w:tc>
        <w:tc>
          <w:tcPr>
            <w:tcW w:w="2568" w:type="dxa"/>
            <w:shd w:val="clear" w:color="auto" w:fill="auto"/>
          </w:tcPr>
          <w:p w:rsidRPr="009B7D9C" w:rsidR="009B7D9C" w:rsidP="004B35E2" w:rsidRDefault="009B7D9C">
            <w:proofErr w:type="spellStart"/>
            <w:r w:rsidRPr="009B7D9C">
              <w:t>Muhlenbergia</w:t>
            </w:r>
            <w:proofErr w:type="spellEnd"/>
            <w:r w:rsidRPr="009B7D9C">
              <w:t xml:space="preserve"> </w:t>
            </w:r>
            <w:proofErr w:type="spellStart"/>
            <w:r w:rsidRPr="009B7D9C">
              <w:t>setifolia</w:t>
            </w:r>
            <w:proofErr w:type="spellEnd"/>
          </w:p>
        </w:tc>
        <w:tc>
          <w:tcPr>
            <w:tcW w:w="2016" w:type="dxa"/>
            <w:shd w:val="clear" w:color="auto" w:fill="auto"/>
          </w:tcPr>
          <w:p w:rsidRPr="009B7D9C" w:rsidR="009B7D9C" w:rsidP="004B35E2" w:rsidRDefault="009B7D9C">
            <w:proofErr w:type="spellStart"/>
            <w:r w:rsidRPr="009B7D9C">
              <w:t>Curlyleaf</w:t>
            </w:r>
            <w:proofErr w:type="spellEnd"/>
            <w:r w:rsidRPr="009B7D9C">
              <w:t xml:space="preserve"> muhly</w:t>
            </w:r>
          </w:p>
        </w:tc>
        <w:tc>
          <w:tcPr>
            <w:tcW w:w="1956" w:type="dxa"/>
            <w:shd w:val="clear" w:color="auto" w:fill="auto"/>
          </w:tcPr>
          <w:p w:rsidRPr="009B7D9C" w:rsidR="009B7D9C" w:rsidP="004B35E2" w:rsidRDefault="009B7D9C">
            <w:r w:rsidRPr="009B7D9C">
              <w:t>Upper</w:t>
            </w:r>
          </w:p>
        </w:tc>
      </w:tr>
    </w:tbl>
    <w:p w:rsidR="009B7D9C" w:rsidP="009B7D9C" w:rsidRDefault="009B7D9C"/>
    <w:p w:rsidR="009B7D9C" w:rsidP="009B7D9C" w:rsidRDefault="009B7D9C">
      <w:pPr>
        <w:pStyle w:val="SClassInfoPara"/>
      </w:pPr>
      <w:r>
        <w:t>Description</w:t>
      </w:r>
    </w:p>
    <w:p w:rsidR="009B7D9C" w:rsidP="009B7D9C" w:rsidRDefault="009B7D9C">
      <w:r>
        <w:t>Nearly continuous canopy cover</w:t>
      </w:r>
      <w:r w:rsidR="00C35D14">
        <w:t xml:space="preserve"> of</w:t>
      </w:r>
      <w:r>
        <w:t xml:space="preserve"> </w:t>
      </w:r>
      <w:r w:rsidR="00C35D14">
        <w:t xml:space="preserve">2ha+, </w:t>
      </w:r>
      <w:r>
        <w:t xml:space="preserve">with only occasional openings (Brown 1958). </w:t>
      </w:r>
    </w:p>
    <w:p w:rsidR="009B7D9C" w:rsidP="009B7D9C" w:rsidRDefault="009B7D9C"/>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w:t>
            </w:r>
          </w:p>
        </w:tc>
      </w:tr>
      <w:tr>
        <w:tc>
          <w:p>
            <w:pPr>
              <w:jc w:val="center"/>
            </w:pPr>
            <w:r>
              <w:rPr>
                <w:sz w:val="20"/>
              </w:rPr>
              <w:t>Mid1:OPN</w:t>
            </w:r>
          </w:p>
        </w:tc>
        <w:tc>
          <w:p>
            <w:pPr>
              <w:jc w:val="center"/>
            </w:pPr>
            <w:r>
              <w:rPr>
                <w:sz w:val="20"/>
              </w:rPr>
              <w:t>5</w:t>
            </w:r>
          </w:p>
        </w:tc>
        <w:tc>
          <w:p>
            <w:pPr>
              <w:jc w:val="center"/>
            </w:pPr>
            <w:r>
              <w:rPr>
                <w:sz w:val="20"/>
              </w:rPr>
              <w:t>Late1:OPN</w:t>
            </w:r>
          </w:p>
        </w:tc>
        <w:tc>
          <w:p>
            <w:pPr>
              <w:jc w:val="center"/>
            </w:pPr>
            <w:r>
              <w:rPr>
                <w:sz w:val="20"/>
              </w:rPr>
              <w:t>20</w:t>
            </w:r>
          </w:p>
        </w:tc>
      </w:tr>
      <w:tr>
        <w:tc>
          <w:p>
            <w:pPr>
              <w:jc w:val="center"/>
            </w:pPr>
            <w:r>
              <w:rPr>
                <w:sz w:val="20"/>
              </w:rPr>
              <w:t>Late1:OPN</w:t>
            </w:r>
          </w:p>
        </w:tc>
        <w:tc>
          <w:p>
            <w:pPr>
              <w:jc w:val="center"/>
            </w:pPr>
            <w:r>
              <w:rPr>
                <w:sz w:val="20"/>
              </w:rPr>
              <w:t>21</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B7D9C" w:rsidP="009B7D9C" w:rsidRDefault="009B7D9C">
      <w:r>
        <w:t xml:space="preserve">Brooks, M.L., T.C. </w:t>
      </w:r>
      <w:proofErr w:type="spellStart"/>
      <w:r>
        <w:t>Esque</w:t>
      </w:r>
      <w:proofErr w:type="spellEnd"/>
      <w:r>
        <w:t xml:space="preserve"> and T. Duck. 2003. Fuels and fire regimes in </w:t>
      </w:r>
      <w:proofErr w:type="spellStart"/>
      <w:r>
        <w:t>creosotebush</w:t>
      </w:r>
      <w:proofErr w:type="spellEnd"/>
      <w:r>
        <w:t xml:space="preserve">, </w:t>
      </w:r>
      <w:proofErr w:type="spellStart"/>
      <w:r>
        <w:t>blackbrush</w:t>
      </w:r>
      <w:proofErr w:type="spellEnd"/>
      <w:r>
        <w:t>, and interior chaparral shrublands. Report for the Southern Utah Demonstration Fuels Project, USDA Forest Service, Rocky Mountain Research Station, Fire Science Lab, Missoula, Montana. 17 pp.</w:t>
      </w:r>
    </w:p>
    <w:p w:rsidR="009B7D9C" w:rsidP="009B7D9C" w:rsidRDefault="009B7D9C"/>
    <w:p w:rsidR="009B7D9C" w:rsidP="009B7D9C" w:rsidRDefault="009B7D9C">
      <w:r>
        <w:t>Brown, H.E. 1958. Gambel oak in West-central Colorado. Ecology 39: 317-327.</w:t>
      </w:r>
    </w:p>
    <w:p w:rsidR="009B7D9C" w:rsidP="009B7D9C" w:rsidRDefault="009B7D9C"/>
    <w:p w:rsidR="009B7D9C" w:rsidP="009B7D9C" w:rsidRDefault="009B7D9C">
      <w:r>
        <w:lastRenderedPageBreak/>
        <w:t>NatureServe. 2007. International Ecological Classification Standard: Terrestrial Ecological Classifications. NatureServe Central Databases. Arlington, VA. Data current as of 10 February 2007.</w:t>
      </w:r>
    </w:p>
    <w:p w:rsidR="009B7D9C" w:rsidP="009B7D9C" w:rsidRDefault="009B7D9C"/>
    <w:p w:rsidR="009B7D9C" w:rsidP="009B7D9C" w:rsidRDefault="009B7D9C">
      <w:proofErr w:type="spellStart"/>
      <w:r>
        <w:t>Simonin</w:t>
      </w:r>
      <w:proofErr w:type="spellEnd"/>
      <w:r>
        <w:t xml:space="preserve">, K.A. 2000. Quercus </w:t>
      </w:r>
      <w:proofErr w:type="spellStart"/>
      <w:r>
        <w:t>gambelli</w:t>
      </w:r>
      <w:proofErr w:type="spellEnd"/>
      <w:r>
        <w:t xml:space="preserve"> in Fire Effects Information System [Online]. USDA Forest Service, Rocky Mountain Research Station, Forestry Sciences Laboratory (producer). Www.fs.fed.us/database/</w:t>
      </w:r>
      <w:proofErr w:type="spellStart"/>
      <w:r>
        <w:t>feis</w:t>
      </w:r>
      <w:proofErr w:type="spellEnd"/>
      <w:r>
        <w:t>/ [2004, October 28].</w:t>
      </w:r>
    </w:p>
    <w:p w:rsidRPr="00A43E41" w:rsidR="004D5F12" w:rsidP="009B7D9C"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7262" w:rsidRDefault="00EF7262">
      <w:r>
        <w:separator/>
      </w:r>
    </w:p>
  </w:endnote>
  <w:endnote w:type="continuationSeparator" w:id="0">
    <w:p w:rsidR="00EF7262" w:rsidRDefault="00EF7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D9C" w:rsidRDefault="009B7D9C" w:rsidP="009B7D9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7262" w:rsidRDefault="00EF7262">
      <w:r>
        <w:separator/>
      </w:r>
    </w:p>
  </w:footnote>
  <w:footnote w:type="continuationSeparator" w:id="0">
    <w:p w:rsidR="00EF7262" w:rsidRDefault="00EF72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9B7D9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D9C"/>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3670"/>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3032"/>
    <w:rsid w:val="001658DA"/>
    <w:rsid w:val="0016738D"/>
    <w:rsid w:val="001675A9"/>
    <w:rsid w:val="00167CCD"/>
    <w:rsid w:val="001700BF"/>
    <w:rsid w:val="001716CF"/>
    <w:rsid w:val="0017263B"/>
    <w:rsid w:val="001751CE"/>
    <w:rsid w:val="00175953"/>
    <w:rsid w:val="001811F1"/>
    <w:rsid w:val="00183125"/>
    <w:rsid w:val="0018323E"/>
    <w:rsid w:val="00185719"/>
    <w:rsid w:val="00190A7C"/>
    <w:rsid w:val="00191991"/>
    <w:rsid w:val="00191C68"/>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2231"/>
    <w:rsid w:val="0024318D"/>
    <w:rsid w:val="0024326E"/>
    <w:rsid w:val="0024564A"/>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05"/>
    <w:rsid w:val="0040465F"/>
    <w:rsid w:val="004052F1"/>
    <w:rsid w:val="00410ADE"/>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2E7D"/>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30788"/>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2D7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751A"/>
    <w:rsid w:val="007C1BBF"/>
    <w:rsid w:val="007C3727"/>
    <w:rsid w:val="007C6413"/>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393"/>
    <w:rsid w:val="00886487"/>
    <w:rsid w:val="00887FAA"/>
    <w:rsid w:val="008959BF"/>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4308"/>
    <w:rsid w:val="008F4FC7"/>
    <w:rsid w:val="008F57A2"/>
    <w:rsid w:val="008F583E"/>
    <w:rsid w:val="008F64C4"/>
    <w:rsid w:val="008F7F1C"/>
    <w:rsid w:val="00900C3C"/>
    <w:rsid w:val="00901410"/>
    <w:rsid w:val="00901CA2"/>
    <w:rsid w:val="00907ED2"/>
    <w:rsid w:val="00912041"/>
    <w:rsid w:val="00914D71"/>
    <w:rsid w:val="009159DC"/>
    <w:rsid w:val="00916759"/>
    <w:rsid w:val="00920AA0"/>
    <w:rsid w:val="0092116D"/>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B7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4DC5"/>
    <w:rsid w:val="00B45186"/>
    <w:rsid w:val="00B47958"/>
    <w:rsid w:val="00B50030"/>
    <w:rsid w:val="00B5172F"/>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181B"/>
    <w:rsid w:val="00C3230C"/>
    <w:rsid w:val="00C34BB1"/>
    <w:rsid w:val="00C35D14"/>
    <w:rsid w:val="00C35DDE"/>
    <w:rsid w:val="00C370C7"/>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41A3"/>
    <w:rsid w:val="00D96D94"/>
    <w:rsid w:val="00D9735A"/>
    <w:rsid w:val="00D973A5"/>
    <w:rsid w:val="00D97E60"/>
    <w:rsid w:val="00DA2790"/>
    <w:rsid w:val="00DA4DA6"/>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A54"/>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A3985"/>
    <w:rsid w:val="00EB53DC"/>
    <w:rsid w:val="00EB68AE"/>
    <w:rsid w:val="00EC4A14"/>
    <w:rsid w:val="00ED013A"/>
    <w:rsid w:val="00ED3436"/>
    <w:rsid w:val="00ED69E5"/>
    <w:rsid w:val="00EE29FF"/>
    <w:rsid w:val="00EF1C61"/>
    <w:rsid w:val="00EF3349"/>
    <w:rsid w:val="00EF3A3F"/>
    <w:rsid w:val="00EF54A9"/>
    <w:rsid w:val="00EF6C21"/>
    <w:rsid w:val="00EF6C66"/>
    <w:rsid w:val="00EF7262"/>
    <w:rsid w:val="00F00DF3"/>
    <w:rsid w:val="00F042DA"/>
    <w:rsid w:val="00F04BE2"/>
    <w:rsid w:val="00F05351"/>
    <w:rsid w:val="00F06610"/>
    <w:rsid w:val="00F10535"/>
    <w:rsid w:val="00F12753"/>
    <w:rsid w:val="00F206AA"/>
    <w:rsid w:val="00F207DC"/>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EF21CD"/>
  <w15:docId w15:val="{59A6D022-2563-4AAE-A1E4-9911AC15D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DA4DA6"/>
    <w:pPr>
      <w:ind w:left="720"/>
    </w:pPr>
    <w:rPr>
      <w:rFonts w:ascii="Calibri" w:eastAsia="Calibri" w:hAnsi="Calibri"/>
      <w:sz w:val="22"/>
      <w:szCs w:val="22"/>
    </w:rPr>
  </w:style>
  <w:style w:type="character" w:styleId="Hyperlink">
    <w:name w:val="Hyperlink"/>
    <w:rsid w:val="00DA4DA6"/>
    <w:rPr>
      <w:color w:val="0000FF"/>
      <w:u w:val="single"/>
    </w:rPr>
  </w:style>
  <w:style w:type="paragraph" w:styleId="BalloonText">
    <w:name w:val="Balloon Text"/>
    <w:basedOn w:val="Normal"/>
    <w:link w:val="BalloonTextChar"/>
    <w:uiPriority w:val="99"/>
    <w:semiHidden/>
    <w:unhideWhenUsed/>
    <w:rsid w:val="002422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22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78035">
      <w:bodyDiv w:val="1"/>
      <w:marLeft w:val="0"/>
      <w:marRight w:val="0"/>
      <w:marTop w:val="0"/>
      <w:marBottom w:val="0"/>
      <w:divBdr>
        <w:top w:val="none" w:sz="0" w:space="0" w:color="auto"/>
        <w:left w:val="none" w:sz="0" w:space="0" w:color="auto"/>
        <w:bottom w:val="none" w:sz="0" w:space="0" w:color="auto"/>
        <w:right w:val="none" w:sz="0" w:space="0" w:color="auto"/>
      </w:divBdr>
    </w:div>
    <w:div w:id="56059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4</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2014-08-21T14:34:00Z</cp:lastPrinted>
  <dcterms:created xsi:type="dcterms:W3CDTF">2017-09-27T21:31:00Z</dcterms:created>
  <dcterms:modified xsi:type="dcterms:W3CDTF">2018-06-14T13:54:00Z</dcterms:modified>
</cp:coreProperties>
</file>