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1C2" w:rsidP="003651C2" w:rsidRDefault="003651C2" w14:paraId="30C005B4" w14:textId="08D5E1B5">
      <w:pPr>
        <w:pStyle w:val="BpSTitle"/>
      </w:pPr>
      <w:r>
        <w:t>11060</w:t>
      </w:r>
    </w:p>
    <w:p w:rsidR="003651C2" w:rsidP="003651C2" w:rsidRDefault="003651C2" w14:paraId="51A78F19" w14:textId="77777777">
      <w:pPr>
        <w:pStyle w:val="BpSTitle"/>
      </w:pPr>
      <w:r>
        <w:t>Northern Rocky Mountain Montane-Foothill Deciduous Shrubland</w:t>
      </w:r>
    </w:p>
    <w:p w:rsidR="003651C2" w:rsidP="003651C2" w:rsidRDefault="003651C2" w14:paraId="2429A194" w14:textId="24C2D2DB">
      <w:r>
        <w:t xmlns:w="http://schemas.openxmlformats.org/wordprocessingml/2006/main">BpS Model/Description Version: Aug. 2020</w:t>
      </w:r>
      <w:r>
        <w:tab/>
      </w:r>
      <w:r>
        <w:tab/>
      </w:r>
      <w:r>
        <w:tab/>
      </w:r>
      <w:r>
        <w:tab/>
      </w:r>
      <w:r>
        <w:tab/>
      </w:r>
      <w:r>
        <w:tab/>
      </w:r>
      <w:r>
        <w:tab/>
      </w:r>
    </w:p>
    <w:p w:rsidR="003651C2" w:rsidP="003651C2" w:rsidRDefault="003651C2" w14:paraId="6C286907"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88"/>
        <w:gridCol w:w="2448"/>
        <w:gridCol w:w="1392"/>
        <w:gridCol w:w="852"/>
      </w:tblGrid>
      <w:tr w:rsidRPr="003651C2" w:rsidR="003651C2" w:rsidTr="003651C2" w14:paraId="299A5F02" w14:textId="77777777">
        <w:tc>
          <w:tcPr>
            <w:tcW w:w="1788" w:type="dxa"/>
            <w:tcBorders>
              <w:top w:val="single" w:color="auto" w:sz="2" w:space="0"/>
              <w:left w:val="single" w:color="auto" w:sz="12" w:space="0"/>
              <w:bottom w:val="single" w:color="000000" w:sz="12" w:space="0"/>
            </w:tcBorders>
            <w:shd w:val="clear" w:color="auto" w:fill="auto"/>
          </w:tcPr>
          <w:p w:rsidRPr="003651C2" w:rsidR="003651C2" w:rsidP="00AB4D48" w:rsidRDefault="003651C2" w14:paraId="65522F92" w14:textId="77777777">
            <w:pPr>
              <w:rPr>
                <w:b/>
                <w:bCs/>
              </w:rPr>
            </w:pPr>
            <w:r w:rsidRPr="003651C2">
              <w:rPr>
                <w:b/>
                <w:bCs/>
              </w:rPr>
              <w:t>Modelers</w:t>
            </w:r>
          </w:p>
        </w:tc>
        <w:tc>
          <w:tcPr>
            <w:tcW w:w="2448" w:type="dxa"/>
            <w:tcBorders>
              <w:top w:val="single" w:color="auto" w:sz="2" w:space="0"/>
              <w:bottom w:val="single" w:color="000000" w:sz="12" w:space="0"/>
              <w:right w:val="single" w:color="000000" w:sz="12" w:space="0"/>
            </w:tcBorders>
            <w:shd w:val="clear" w:color="auto" w:fill="auto"/>
          </w:tcPr>
          <w:p w:rsidRPr="003651C2" w:rsidR="003651C2" w:rsidP="00AB4D48" w:rsidRDefault="003651C2" w14:paraId="1CF7E1D0"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3651C2" w:rsidR="003651C2" w:rsidP="00AB4D48" w:rsidRDefault="003651C2" w14:paraId="6C9EA002" w14:textId="77777777">
            <w:pPr>
              <w:rPr>
                <w:b/>
                <w:bCs/>
              </w:rPr>
            </w:pPr>
            <w:r w:rsidRPr="003651C2">
              <w:rPr>
                <w:b/>
                <w:bCs/>
              </w:rPr>
              <w:t>Reviewers</w:t>
            </w:r>
          </w:p>
        </w:tc>
        <w:tc>
          <w:tcPr>
            <w:tcW w:w="852" w:type="dxa"/>
            <w:tcBorders>
              <w:top w:val="single" w:color="auto" w:sz="2" w:space="0"/>
              <w:bottom w:val="single" w:color="000000" w:sz="12" w:space="0"/>
            </w:tcBorders>
            <w:shd w:val="clear" w:color="auto" w:fill="auto"/>
          </w:tcPr>
          <w:p w:rsidRPr="003651C2" w:rsidR="003651C2" w:rsidP="00AB4D48" w:rsidRDefault="003651C2" w14:paraId="1C6D5674" w14:textId="77777777">
            <w:pPr>
              <w:rPr>
                <w:b/>
                <w:bCs/>
              </w:rPr>
            </w:pPr>
          </w:p>
        </w:tc>
      </w:tr>
      <w:tr w:rsidRPr="003651C2" w:rsidR="003651C2" w:rsidTr="003651C2" w14:paraId="26BF200F" w14:textId="77777777">
        <w:tc>
          <w:tcPr>
            <w:tcW w:w="1788" w:type="dxa"/>
            <w:tcBorders>
              <w:top w:val="single" w:color="000000" w:sz="12" w:space="0"/>
              <w:left w:val="single" w:color="auto" w:sz="12" w:space="0"/>
            </w:tcBorders>
            <w:shd w:val="clear" w:color="auto" w:fill="auto"/>
          </w:tcPr>
          <w:p w:rsidRPr="003651C2" w:rsidR="003651C2" w:rsidP="00AB4D48" w:rsidRDefault="003651C2" w14:paraId="223B926A" w14:textId="77777777">
            <w:pPr>
              <w:rPr>
                <w:bCs/>
              </w:rPr>
            </w:pPr>
            <w:r w:rsidRPr="003651C2">
              <w:rPr>
                <w:bCs/>
              </w:rPr>
              <w:t>Dave Swanson</w:t>
            </w:r>
          </w:p>
        </w:tc>
        <w:tc>
          <w:tcPr>
            <w:tcW w:w="2448" w:type="dxa"/>
            <w:tcBorders>
              <w:top w:val="single" w:color="000000" w:sz="12" w:space="0"/>
              <w:right w:val="single" w:color="000000" w:sz="12" w:space="0"/>
            </w:tcBorders>
            <w:shd w:val="clear" w:color="auto" w:fill="auto"/>
          </w:tcPr>
          <w:p w:rsidRPr="003651C2" w:rsidR="003651C2" w:rsidP="00AB4D48" w:rsidRDefault="003651C2" w14:paraId="626CB94F" w14:textId="77777777">
            <w:r w:rsidRPr="003651C2">
              <w:t>dkswanson@fs.fed.us</w:t>
            </w:r>
          </w:p>
        </w:tc>
        <w:tc>
          <w:tcPr>
            <w:tcW w:w="1392" w:type="dxa"/>
            <w:tcBorders>
              <w:top w:val="single" w:color="000000" w:sz="12" w:space="0"/>
              <w:left w:val="single" w:color="000000" w:sz="12" w:space="0"/>
            </w:tcBorders>
            <w:shd w:val="clear" w:color="auto" w:fill="auto"/>
          </w:tcPr>
          <w:p w:rsidRPr="003651C2" w:rsidR="003651C2" w:rsidP="00AB4D48" w:rsidRDefault="003651C2" w14:paraId="000DEC83" w14:textId="77777777">
            <w:r w:rsidRPr="003651C2">
              <w:t>None</w:t>
            </w:r>
          </w:p>
        </w:tc>
        <w:tc>
          <w:tcPr>
            <w:tcW w:w="852" w:type="dxa"/>
            <w:tcBorders>
              <w:top w:val="single" w:color="000000" w:sz="12" w:space="0"/>
            </w:tcBorders>
            <w:shd w:val="clear" w:color="auto" w:fill="auto"/>
          </w:tcPr>
          <w:p w:rsidRPr="003651C2" w:rsidR="003651C2" w:rsidP="00AB4D48" w:rsidRDefault="003651C2" w14:paraId="313704C7" w14:textId="77777777">
            <w:r w:rsidRPr="003651C2">
              <w:t>None</w:t>
            </w:r>
          </w:p>
        </w:tc>
      </w:tr>
      <w:tr w:rsidRPr="003651C2" w:rsidR="003651C2" w:rsidTr="003651C2" w14:paraId="7EF486BA" w14:textId="77777777">
        <w:tc>
          <w:tcPr>
            <w:tcW w:w="1788" w:type="dxa"/>
            <w:tcBorders>
              <w:left w:val="single" w:color="auto" w:sz="12" w:space="0"/>
            </w:tcBorders>
            <w:shd w:val="clear" w:color="auto" w:fill="auto"/>
          </w:tcPr>
          <w:p w:rsidRPr="003651C2" w:rsidR="003651C2" w:rsidP="00AB4D48" w:rsidRDefault="003651C2" w14:paraId="0D3DB7CB" w14:textId="77777777">
            <w:pPr>
              <w:rPr>
                <w:bCs/>
              </w:rPr>
            </w:pPr>
            <w:r w:rsidRPr="003651C2">
              <w:rPr>
                <w:bCs/>
              </w:rPr>
              <w:t>None</w:t>
            </w:r>
          </w:p>
        </w:tc>
        <w:tc>
          <w:tcPr>
            <w:tcW w:w="2448" w:type="dxa"/>
            <w:tcBorders>
              <w:right w:val="single" w:color="000000" w:sz="12" w:space="0"/>
            </w:tcBorders>
            <w:shd w:val="clear" w:color="auto" w:fill="auto"/>
          </w:tcPr>
          <w:p w:rsidRPr="003651C2" w:rsidR="003651C2" w:rsidP="00AB4D48" w:rsidRDefault="003651C2" w14:paraId="13C0A025" w14:textId="77777777">
            <w:r w:rsidRPr="003651C2">
              <w:t>None</w:t>
            </w:r>
          </w:p>
        </w:tc>
        <w:tc>
          <w:tcPr>
            <w:tcW w:w="1392" w:type="dxa"/>
            <w:tcBorders>
              <w:left w:val="single" w:color="000000" w:sz="12" w:space="0"/>
            </w:tcBorders>
            <w:shd w:val="clear" w:color="auto" w:fill="auto"/>
          </w:tcPr>
          <w:p w:rsidRPr="003651C2" w:rsidR="003651C2" w:rsidP="00AB4D48" w:rsidRDefault="003651C2" w14:paraId="5FCC6429" w14:textId="77777777">
            <w:r w:rsidRPr="003651C2">
              <w:t>None</w:t>
            </w:r>
          </w:p>
        </w:tc>
        <w:tc>
          <w:tcPr>
            <w:tcW w:w="852" w:type="dxa"/>
            <w:shd w:val="clear" w:color="auto" w:fill="auto"/>
          </w:tcPr>
          <w:p w:rsidRPr="003651C2" w:rsidR="003651C2" w:rsidP="00AB4D48" w:rsidRDefault="003651C2" w14:paraId="3F2B65FE" w14:textId="77777777">
            <w:r w:rsidRPr="003651C2">
              <w:t>None</w:t>
            </w:r>
          </w:p>
        </w:tc>
      </w:tr>
      <w:tr w:rsidRPr="003651C2" w:rsidR="003651C2" w:rsidTr="003651C2" w14:paraId="65C7C44C" w14:textId="77777777">
        <w:tc>
          <w:tcPr>
            <w:tcW w:w="1788" w:type="dxa"/>
            <w:tcBorders>
              <w:left w:val="single" w:color="auto" w:sz="12" w:space="0"/>
              <w:bottom w:val="single" w:color="auto" w:sz="2" w:space="0"/>
            </w:tcBorders>
            <w:shd w:val="clear" w:color="auto" w:fill="auto"/>
          </w:tcPr>
          <w:p w:rsidRPr="003651C2" w:rsidR="003651C2" w:rsidP="00AB4D48" w:rsidRDefault="003651C2" w14:paraId="05E19C63" w14:textId="77777777">
            <w:pPr>
              <w:rPr>
                <w:bCs/>
              </w:rPr>
            </w:pPr>
            <w:r w:rsidRPr="003651C2">
              <w:rPr>
                <w:bCs/>
              </w:rPr>
              <w:t>None</w:t>
            </w:r>
          </w:p>
        </w:tc>
        <w:tc>
          <w:tcPr>
            <w:tcW w:w="2448" w:type="dxa"/>
            <w:tcBorders>
              <w:right w:val="single" w:color="000000" w:sz="12" w:space="0"/>
            </w:tcBorders>
            <w:shd w:val="clear" w:color="auto" w:fill="auto"/>
          </w:tcPr>
          <w:p w:rsidRPr="003651C2" w:rsidR="003651C2" w:rsidP="00AB4D48" w:rsidRDefault="003651C2" w14:paraId="3B393D62" w14:textId="77777777">
            <w:r w:rsidRPr="003651C2">
              <w:t>None</w:t>
            </w:r>
          </w:p>
        </w:tc>
        <w:tc>
          <w:tcPr>
            <w:tcW w:w="1392" w:type="dxa"/>
            <w:tcBorders>
              <w:left w:val="single" w:color="000000" w:sz="12" w:space="0"/>
              <w:bottom w:val="single" w:color="auto" w:sz="2" w:space="0"/>
            </w:tcBorders>
            <w:shd w:val="clear" w:color="auto" w:fill="auto"/>
          </w:tcPr>
          <w:p w:rsidRPr="003651C2" w:rsidR="003651C2" w:rsidP="00AB4D48" w:rsidRDefault="003651C2" w14:paraId="1DF4B404" w14:textId="77777777">
            <w:r w:rsidRPr="003651C2">
              <w:t>None</w:t>
            </w:r>
          </w:p>
        </w:tc>
        <w:tc>
          <w:tcPr>
            <w:tcW w:w="852" w:type="dxa"/>
            <w:shd w:val="clear" w:color="auto" w:fill="auto"/>
          </w:tcPr>
          <w:p w:rsidRPr="003651C2" w:rsidR="003651C2" w:rsidP="00AB4D48" w:rsidRDefault="003651C2" w14:paraId="4FAAC802" w14:textId="77777777">
            <w:r w:rsidRPr="003651C2">
              <w:t>None</w:t>
            </w:r>
          </w:p>
        </w:tc>
      </w:tr>
    </w:tbl>
    <w:p w:rsidR="003651C2" w:rsidP="003651C2" w:rsidRDefault="003651C2" w14:paraId="3BC29411" w14:textId="77777777"/>
    <w:p w:rsidR="009B7080" w:rsidP="003651C2" w:rsidRDefault="009B7080" w14:paraId="0B900BB7" w14:textId="28EBD6F3">
      <w:pPr>
        <w:pStyle w:val="InfoPara"/>
      </w:pPr>
      <w:r>
        <w:t xml:space="preserve">Reviewer: </w:t>
      </w:r>
      <w:r w:rsidRPr="009B7080">
        <w:rPr>
          <w:b w:val="0"/>
        </w:rPr>
        <w:t>Louisa Evers</w:t>
      </w:r>
    </w:p>
    <w:p w:rsidR="003651C2" w:rsidP="003651C2" w:rsidRDefault="003651C2" w14:paraId="32B71EB4" w14:textId="7C4559B9">
      <w:pPr>
        <w:pStyle w:val="InfoPara"/>
      </w:pPr>
      <w:r>
        <w:t>Vegetation Type</w:t>
      </w:r>
    </w:p>
    <w:p w:rsidR="003651C2" w:rsidP="003651C2" w:rsidRDefault="003651C2" w14:paraId="3621A0A7" w14:textId="77D72863">
      <w:bookmarkStart w:name="_GoBack" w:id="0"/>
      <w:bookmarkEnd w:id="0"/>
      <w:r>
        <w:t>Shrubland</w:t>
      </w:r>
    </w:p>
    <w:p w:rsidR="003651C2" w:rsidP="003651C2" w:rsidRDefault="003651C2" w14:paraId="431D0886" w14:textId="77777777">
      <w:pPr>
        <w:pStyle w:val="InfoPara"/>
      </w:pPr>
      <w:r>
        <w:t>Map Zones</w:t>
      </w:r>
    </w:p>
    <w:p w:rsidR="003651C2" w:rsidP="003651C2" w:rsidRDefault="005B199D" w14:paraId="4BDCDF0F" w14:textId="73DBFB61">
      <w:r>
        <w:t>1, 8, 9</w:t>
      </w:r>
    </w:p>
    <w:p w:rsidR="003651C2" w:rsidP="003651C2" w:rsidRDefault="003651C2" w14:paraId="73662F3E" w14:textId="77777777">
      <w:pPr>
        <w:pStyle w:val="InfoPara"/>
      </w:pPr>
      <w:r>
        <w:t>Geographic Range</w:t>
      </w:r>
    </w:p>
    <w:p w:rsidR="007459EB" w:rsidP="003651C2" w:rsidRDefault="007459EB" w14:paraId="4DAC48BF" w14:textId="57B9E155">
      <w:r>
        <w:t xml:space="preserve">This type is found in the </w:t>
      </w:r>
      <w:r w:rsidR="003D692D">
        <w:t xml:space="preserve">northern Great Basin, the </w:t>
      </w:r>
      <w:r w:rsidR="00CB6480">
        <w:t>Columbia Basin, the Blue Mountains and Hells Canyon region of northeastern O</w:t>
      </w:r>
      <w:r w:rsidR="00CD4939">
        <w:t>regon</w:t>
      </w:r>
      <w:r w:rsidR="00CB6480">
        <w:t xml:space="preserve">, </w:t>
      </w:r>
      <w:r>
        <w:t>and north and east into the northern Rockies. It occurs at the ecotone between steppe</w:t>
      </w:r>
      <w:r w:rsidR="00AA6A5D">
        <w:t xml:space="preserve"> or shrub-steppe</w:t>
      </w:r>
      <w:r>
        <w:t xml:space="preserve"> and forest, although the distribution is patchy.  </w:t>
      </w:r>
    </w:p>
    <w:p w:rsidR="003651C2" w:rsidP="003651C2" w:rsidRDefault="003651C2" w14:paraId="5CB00B63" w14:textId="77777777">
      <w:pPr>
        <w:pStyle w:val="InfoPara"/>
      </w:pPr>
      <w:r>
        <w:t>Biophysical Site Description</w:t>
      </w:r>
    </w:p>
    <w:p w:rsidR="003651C2" w:rsidP="003651C2" w:rsidRDefault="003651C2" w14:paraId="68B1BC37" w14:textId="5E7C43E9">
      <w:r>
        <w:t>These shrublands occur on steep slopes at elevations of 1</w:t>
      </w:r>
      <w:r w:rsidR="00592544">
        <w:t>,</w:t>
      </w:r>
      <w:r>
        <w:t>750-4</w:t>
      </w:r>
      <w:r w:rsidR="00592544">
        <w:t>,500</w:t>
      </w:r>
      <w:r>
        <w:t xml:space="preserve"> ft. They occur on all slope aspects but are usually on sites with concave microtopography such as dry drainageways. Soils are </w:t>
      </w:r>
      <w:r w:rsidR="007459EB">
        <w:t>moderately deep to deep and loamy texture with a cryic soil temperature regime and xeric soil moisture regime.</w:t>
      </w:r>
      <w:r>
        <w:t xml:space="preserve"> Adjacent vegetation is usually steppe</w:t>
      </w:r>
      <w:r w:rsidR="00AA6A5D">
        <w:t>, shrub-steppe,</w:t>
      </w:r>
      <w:r w:rsidR="00BA3586">
        <w:t xml:space="preserve"> or forest</w:t>
      </w:r>
      <w:r>
        <w:t>.</w:t>
      </w:r>
      <w:r w:rsidR="007459EB">
        <w:t xml:space="preserve"> </w:t>
      </w:r>
    </w:p>
    <w:p w:rsidR="003651C2" w:rsidP="003651C2" w:rsidRDefault="003651C2" w14:paraId="058E6F5D" w14:textId="77777777">
      <w:pPr>
        <w:pStyle w:val="InfoPara"/>
      </w:pPr>
      <w:r>
        <w:t>Vegetation Description</w:t>
      </w:r>
    </w:p>
    <w:p w:rsidR="007459EB" w:rsidP="003651C2" w:rsidRDefault="007459EB" w14:paraId="288D12A2" w14:textId="1106573E">
      <w:r>
        <w:t>The montane</w:t>
      </w:r>
      <w:r w:rsidR="00977625">
        <w:t>-foothill deciduous</w:t>
      </w:r>
      <w:r>
        <w:t xml:space="preserve"> shrub community type includes a diversity of sprouting shrubs species, many of which are deciduous. Common shrub species that may be present include mountain snowberry</w:t>
      </w:r>
      <w:r w:rsidRPr="004A2F89" w:rsidR="004A2F89">
        <w:t xml:space="preserve"> (</w:t>
      </w:r>
      <w:proofErr w:type="spellStart"/>
      <w:r w:rsidRPr="00592544" w:rsidR="004A2F89">
        <w:rPr>
          <w:i/>
          <w:iCs/>
          <w:lang w:val="en"/>
        </w:rPr>
        <w:t>Symphoricarpos</w:t>
      </w:r>
      <w:proofErr w:type="spellEnd"/>
      <w:r w:rsidRPr="00592544" w:rsidR="004A2F89">
        <w:rPr>
          <w:i/>
          <w:iCs/>
          <w:lang w:val="en"/>
        </w:rPr>
        <w:t xml:space="preserve"> </w:t>
      </w:r>
      <w:proofErr w:type="spellStart"/>
      <w:r w:rsidRPr="00592544" w:rsidR="004A2F89">
        <w:rPr>
          <w:i/>
          <w:iCs/>
          <w:lang w:val="en"/>
        </w:rPr>
        <w:t>oreophilus</w:t>
      </w:r>
      <w:proofErr w:type="spellEnd"/>
      <w:r w:rsidRPr="00232CB9" w:rsidR="004A2F89">
        <w:rPr>
          <w:iCs/>
          <w:lang w:val="en"/>
        </w:rPr>
        <w:t>)</w:t>
      </w:r>
      <w:r w:rsidRPr="004A2F89">
        <w:t xml:space="preserve">, </w:t>
      </w:r>
      <w:r>
        <w:t>common snowberry (</w:t>
      </w:r>
      <w:proofErr w:type="spellStart"/>
      <w:r w:rsidRPr="00592544">
        <w:rPr>
          <w:i/>
        </w:rPr>
        <w:t>Symporicarpus</w:t>
      </w:r>
      <w:proofErr w:type="spellEnd"/>
      <w:r w:rsidRPr="00592544">
        <w:rPr>
          <w:i/>
        </w:rPr>
        <w:t xml:space="preserve"> </w:t>
      </w:r>
      <w:proofErr w:type="spellStart"/>
      <w:r w:rsidRPr="00592544">
        <w:rPr>
          <w:i/>
        </w:rPr>
        <w:t>albus</w:t>
      </w:r>
      <w:proofErr w:type="spellEnd"/>
      <w:r>
        <w:t xml:space="preserve">), </w:t>
      </w:r>
      <w:proofErr w:type="spellStart"/>
      <w:r>
        <w:t>Saskatoon</w:t>
      </w:r>
      <w:proofErr w:type="spellEnd"/>
      <w:r>
        <w:t xml:space="preserve"> serviceberry (</w:t>
      </w:r>
      <w:proofErr w:type="spellStart"/>
      <w:r w:rsidRPr="00592544">
        <w:rPr>
          <w:i/>
        </w:rPr>
        <w:t>Amelanchier</w:t>
      </w:r>
      <w:proofErr w:type="spellEnd"/>
      <w:r w:rsidRPr="00592544">
        <w:rPr>
          <w:i/>
        </w:rPr>
        <w:t xml:space="preserve"> </w:t>
      </w:r>
      <w:proofErr w:type="spellStart"/>
      <w:r w:rsidRPr="00592544">
        <w:rPr>
          <w:i/>
        </w:rPr>
        <w:t>alnifolia</w:t>
      </w:r>
      <w:proofErr w:type="spellEnd"/>
      <w:r w:rsidRPr="00592544">
        <w:t>), bitter cherry</w:t>
      </w:r>
      <w:r w:rsidR="00592544">
        <w:t xml:space="preserve"> (</w:t>
      </w:r>
      <w:r w:rsidRPr="00592544" w:rsidR="00592544">
        <w:rPr>
          <w:i/>
        </w:rPr>
        <w:t>Prunus</w:t>
      </w:r>
      <w:r w:rsidRPr="00592544">
        <w:rPr>
          <w:i/>
        </w:rPr>
        <w:t xml:space="preserve"> </w:t>
      </w:r>
      <w:proofErr w:type="spellStart"/>
      <w:r w:rsidRPr="00592544">
        <w:rPr>
          <w:i/>
        </w:rPr>
        <w:t>emarginata</w:t>
      </w:r>
      <w:proofErr w:type="spellEnd"/>
      <w:r w:rsidRPr="00592544">
        <w:t>), choke cherry (</w:t>
      </w:r>
      <w:r w:rsidRPr="00592544">
        <w:rPr>
          <w:i/>
        </w:rPr>
        <w:t xml:space="preserve">Prunus </w:t>
      </w:r>
      <w:proofErr w:type="spellStart"/>
      <w:r w:rsidRPr="00592544">
        <w:rPr>
          <w:i/>
        </w:rPr>
        <w:t>virginiana</w:t>
      </w:r>
      <w:proofErr w:type="spellEnd"/>
      <w:r w:rsidRPr="00592544">
        <w:t>), snowbrush ceanothus</w:t>
      </w:r>
      <w:r w:rsidRPr="00592544" w:rsidR="004A2F89">
        <w:t xml:space="preserve"> (</w:t>
      </w:r>
      <w:r w:rsidRPr="00592544" w:rsidR="004A2F89">
        <w:rPr>
          <w:rStyle w:val="search1"/>
          <w:i/>
          <w:iCs/>
          <w:color w:val="auto"/>
        </w:rPr>
        <w:t>Ceanothus</w:t>
      </w:r>
      <w:r w:rsidRPr="00592544" w:rsidR="004A2F89">
        <w:rPr>
          <w:rStyle w:val="search1"/>
          <w:i/>
          <w:color w:val="auto"/>
        </w:rPr>
        <w:t xml:space="preserve"> </w:t>
      </w:r>
      <w:proofErr w:type="spellStart"/>
      <w:r w:rsidRPr="00592544" w:rsidR="004A2F89">
        <w:rPr>
          <w:rStyle w:val="search1"/>
          <w:i/>
          <w:iCs/>
          <w:color w:val="auto"/>
        </w:rPr>
        <w:t>velutinus</w:t>
      </w:r>
      <w:proofErr w:type="spellEnd"/>
      <w:r w:rsidRPr="00592544" w:rsidR="004A2F89">
        <w:rPr>
          <w:rStyle w:val="search1"/>
          <w:iCs/>
          <w:color w:val="auto"/>
        </w:rPr>
        <w:t>)</w:t>
      </w:r>
      <w:r w:rsidRPr="00592544">
        <w:t>, antelope bitterbrush</w:t>
      </w:r>
      <w:r w:rsidRPr="00592544" w:rsidR="004A2F89">
        <w:t xml:space="preserve"> (</w:t>
      </w:r>
      <w:proofErr w:type="spellStart"/>
      <w:r w:rsidRPr="00592544" w:rsidR="004A2F89">
        <w:rPr>
          <w:rStyle w:val="search1"/>
          <w:i/>
          <w:iCs/>
          <w:color w:val="auto"/>
        </w:rPr>
        <w:t>Purshia</w:t>
      </w:r>
      <w:proofErr w:type="spellEnd"/>
      <w:r w:rsidRPr="00592544" w:rsidR="004A2F89">
        <w:rPr>
          <w:rStyle w:val="search1"/>
          <w:i/>
          <w:color w:val="auto"/>
        </w:rPr>
        <w:t xml:space="preserve"> </w:t>
      </w:r>
      <w:r w:rsidRPr="00592544" w:rsidR="004A2F89">
        <w:rPr>
          <w:rStyle w:val="search1"/>
          <w:i/>
          <w:iCs/>
          <w:color w:val="auto"/>
        </w:rPr>
        <w:t>tridentata</w:t>
      </w:r>
      <w:r w:rsidRPr="00592544" w:rsidR="004A2F89">
        <w:rPr>
          <w:rStyle w:val="search1"/>
          <w:iCs/>
          <w:color w:val="auto"/>
        </w:rPr>
        <w:t>)</w:t>
      </w:r>
      <w:r w:rsidRPr="00592544">
        <w:t>, curl-leaf mountain mahogany</w:t>
      </w:r>
      <w:r w:rsidRPr="00592544" w:rsidR="003D692D">
        <w:t xml:space="preserve"> (</w:t>
      </w:r>
      <w:proofErr w:type="spellStart"/>
      <w:r w:rsidRPr="00592544" w:rsidR="003D692D">
        <w:rPr>
          <w:rStyle w:val="Emphasis"/>
        </w:rPr>
        <w:t>Cercocarpus</w:t>
      </w:r>
      <w:proofErr w:type="spellEnd"/>
      <w:r w:rsidRPr="00592544" w:rsidR="003D692D">
        <w:t xml:space="preserve"> </w:t>
      </w:r>
      <w:proofErr w:type="spellStart"/>
      <w:r w:rsidRPr="00592544" w:rsidR="003D692D">
        <w:rPr>
          <w:rStyle w:val="Emphasis"/>
        </w:rPr>
        <w:t>ledifolius</w:t>
      </w:r>
      <w:proofErr w:type="spellEnd"/>
      <w:r w:rsidRPr="00592544" w:rsidR="003D692D">
        <w:t>)</w:t>
      </w:r>
      <w:r w:rsidRPr="00592544">
        <w:t>, wax currant</w:t>
      </w:r>
      <w:r w:rsidRPr="00592544" w:rsidR="003D692D">
        <w:t xml:space="preserve"> (</w:t>
      </w:r>
      <w:proofErr w:type="spellStart"/>
      <w:r w:rsidRPr="00592544" w:rsidR="003D692D">
        <w:rPr>
          <w:rStyle w:val="search1"/>
          <w:i/>
          <w:iCs/>
          <w:color w:val="auto"/>
        </w:rPr>
        <w:t>Ribes</w:t>
      </w:r>
      <w:proofErr w:type="spellEnd"/>
      <w:r w:rsidRPr="00592544" w:rsidR="003D692D">
        <w:rPr>
          <w:rStyle w:val="search1"/>
          <w:i/>
          <w:color w:val="auto"/>
        </w:rPr>
        <w:t xml:space="preserve"> </w:t>
      </w:r>
      <w:proofErr w:type="spellStart"/>
      <w:r w:rsidRPr="00592544" w:rsidR="003D692D">
        <w:rPr>
          <w:rStyle w:val="search1"/>
          <w:i/>
          <w:iCs/>
          <w:color w:val="auto"/>
        </w:rPr>
        <w:t>cereum</w:t>
      </w:r>
      <w:proofErr w:type="spellEnd"/>
      <w:r w:rsidRPr="00592544" w:rsidR="003D692D">
        <w:rPr>
          <w:rStyle w:val="search1"/>
          <w:iCs/>
          <w:color w:val="auto"/>
        </w:rPr>
        <w:t>)</w:t>
      </w:r>
      <w:r w:rsidRPr="00592544">
        <w:t>, roses (</w:t>
      </w:r>
      <w:r w:rsidRPr="00592544">
        <w:rPr>
          <w:i/>
        </w:rPr>
        <w:t xml:space="preserve">Rosa </w:t>
      </w:r>
      <w:r w:rsidRPr="00592544">
        <w:t>spp</w:t>
      </w:r>
      <w:r w:rsidR="00592544">
        <w:t>.</w:t>
      </w:r>
      <w:r w:rsidRPr="00592544">
        <w:t>), rabbitbrush, squaw apple, ocean spray (</w:t>
      </w:r>
      <w:proofErr w:type="spellStart"/>
      <w:r w:rsidRPr="00592544">
        <w:rPr>
          <w:i/>
        </w:rPr>
        <w:t>Holodiscus</w:t>
      </w:r>
      <w:proofErr w:type="spellEnd"/>
      <w:r w:rsidRPr="00592544">
        <w:rPr>
          <w:i/>
        </w:rPr>
        <w:t xml:space="preserve"> discolor</w:t>
      </w:r>
      <w:r>
        <w:t>), ninebark (</w:t>
      </w:r>
      <w:proofErr w:type="spellStart"/>
      <w:r w:rsidRPr="00592544">
        <w:rPr>
          <w:i/>
        </w:rPr>
        <w:t>Physocarpous</w:t>
      </w:r>
      <w:proofErr w:type="spellEnd"/>
      <w:r w:rsidRPr="00592544">
        <w:rPr>
          <w:i/>
        </w:rPr>
        <w:t xml:space="preserve"> </w:t>
      </w:r>
      <w:proofErr w:type="spellStart"/>
      <w:r w:rsidRPr="00592544">
        <w:rPr>
          <w:i/>
        </w:rPr>
        <w:t>malvaceus</w:t>
      </w:r>
      <w:proofErr w:type="spellEnd"/>
      <w:r>
        <w:t xml:space="preserve">), </w:t>
      </w:r>
      <w:proofErr w:type="spellStart"/>
      <w:r>
        <w:t>birchleaf</w:t>
      </w:r>
      <w:proofErr w:type="spellEnd"/>
      <w:r>
        <w:t xml:space="preserve"> </w:t>
      </w:r>
      <w:proofErr w:type="spellStart"/>
      <w:r w:rsidRPr="005652CD">
        <w:t>spiraea</w:t>
      </w:r>
      <w:proofErr w:type="spellEnd"/>
      <w:r w:rsidRPr="005652CD">
        <w:t xml:space="preserve"> (</w:t>
      </w:r>
      <w:proofErr w:type="spellStart"/>
      <w:r w:rsidRPr="005652CD">
        <w:rPr>
          <w:i/>
        </w:rPr>
        <w:t>Spiraea</w:t>
      </w:r>
      <w:proofErr w:type="spellEnd"/>
      <w:r w:rsidRPr="005652CD">
        <w:rPr>
          <w:i/>
        </w:rPr>
        <w:t xml:space="preserve"> </w:t>
      </w:r>
      <w:proofErr w:type="spellStart"/>
      <w:r w:rsidRPr="005652CD">
        <w:rPr>
          <w:i/>
        </w:rPr>
        <w:t>betulifolia</w:t>
      </w:r>
      <w:proofErr w:type="spellEnd"/>
      <w:r w:rsidRPr="005652CD">
        <w:t>), syringa (</w:t>
      </w:r>
      <w:proofErr w:type="spellStart"/>
      <w:r w:rsidRPr="005652CD">
        <w:rPr>
          <w:i/>
        </w:rPr>
        <w:t>Philadelphus</w:t>
      </w:r>
      <w:proofErr w:type="spellEnd"/>
      <w:r w:rsidRPr="005652CD">
        <w:rPr>
          <w:i/>
        </w:rPr>
        <w:t xml:space="preserve"> </w:t>
      </w:r>
      <w:proofErr w:type="spellStart"/>
      <w:r w:rsidRPr="005652CD">
        <w:rPr>
          <w:i/>
        </w:rPr>
        <w:t>lewisii</w:t>
      </w:r>
      <w:proofErr w:type="spellEnd"/>
      <w:r w:rsidRPr="005652CD">
        <w:t>),</w:t>
      </w:r>
      <w:r w:rsidRPr="005652CD" w:rsidR="005652CD">
        <w:t xml:space="preserve"> antelope bitterbrush (</w:t>
      </w:r>
      <w:proofErr w:type="spellStart"/>
      <w:r w:rsidRPr="005652CD" w:rsidR="005652CD">
        <w:rPr>
          <w:i/>
          <w:iCs/>
        </w:rPr>
        <w:t>Purshia</w:t>
      </w:r>
      <w:proofErr w:type="spellEnd"/>
      <w:r w:rsidRPr="005652CD" w:rsidR="005652CD">
        <w:rPr>
          <w:i/>
          <w:iCs/>
        </w:rPr>
        <w:t xml:space="preserve"> tridentat</w:t>
      </w:r>
      <w:r w:rsidR="005652CD">
        <w:rPr>
          <w:i/>
          <w:iCs/>
        </w:rPr>
        <w:t>a</w:t>
      </w:r>
      <w:r w:rsidRPr="005652CD" w:rsidR="005652CD">
        <w:rPr>
          <w:i/>
          <w:iCs/>
        </w:rPr>
        <w:t>)</w:t>
      </w:r>
      <w:r w:rsidRPr="005652CD" w:rsidR="005652CD">
        <w:t>, mountain mahogany</w:t>
      </w:r>
      <w:r w:rsidRPr="005652CD">
        <w:t xml:space="preserve"> </w:t>
      </w:r>
      <w:r w:rsidRPr="005652CD" w:rsidR="005652CD">
        <w:t>(</w:t>
      </w:r>
      <w:proofErr w:type="spellStart"/>
      <w:r w:rsidRPr="00D66CA3" w:rsidR="00D66CA3">
        <w:rPr>
          <w:i/>
          <w:iCs/>
        </w:rPr>
        <w:t>Cercocarpus</w:t>
      </w:r>
      <w:proofErr w:type="spellEnd"/>
      <w:r w:rsidRPr="00D66CA3" w:rsidR="00D66CA3">
        <w:rPr>
          <w:i/>
          <w:iCs/>
        </w:rPr>
        <w:t xml:space="preserve"> </w:t>
      </w:r>
      <w:proofErr w:type="spellStart"/>
      <w:r w:rsidRPr="00D66CA3" w:rsidR="00D66CA3">
        <w:rPr>
          <w:i/>
          <w:iCs/>
        </w:rPr>
        <w:t>ledifolius</w:t>
      </w:r>
      <w:proofErr w:type="spellEnd"/>
      <w:r w:rsidRPr="005652CD" w:rsidR="005652CD">
        <w:t>)</w:t>
      </w:r>
      <w:r w:rsidR="00CD4939">
        <w:t>,</w:t>
      </w:r>
      <w:r w:rsidRPr="005652CD" w:rsidR="005652CD">
        <w:t xml:space="preserve"> </w:t>
      </w:r>
      <w:r w:rsidRPr="005652CD">
        <w:t xml:space="preserve">and several other shrubs, many of which may be found </w:t>
      </w:r>
      <w:r>
        <w:t xml:space="preserve">in nearby forest </w:t>
      </w:r>
      <w:r w:rsidR="00CD4939">
        <w:t>Biophysical Settings (</w:t>
      </w:r>
      <w:proofErr w:type="spellStart"/>
      <w:r w:rsidR="00CB6480">
        <w:t>BpS</w:t>
      </w:r>
      <w:r w:rsidR="005652CD">
        <w:t>s</w:t>
      </w:r>
      <w:proofErr w:type="spellEnd"/>
      <w:r w:rsidR="00CD4939">
        <w:t>)</w:t>
      </w:r>
      <w:r>
        <w:t xml:space="preserve">. </w:t>
      </w:r>
      <w:r w:rsidR="00CB6480">
        <w:t>Mountain big sagebrush (</w:t>
      </w:r>
      <w:r w:rsidRPr="00592544" w:rsidR="00CB6480">
        <w:rPr>
          <w:i/>
        </w:rPr>
        <w:t>Artemisia tridentata</w:t>
      </w:r>
      <w:r w:rsidR="00CB6480">
        <w:t xml:space="preserve"> spp. </w:t>
      </w:r>
      <w:proofErr w:type="spellStart"/>
      <w:r w:rsidRPr="00592544" w:rsidR="00CB6480">
        <w:rPr>
          <w:i/>
        </w:rPr>
        <w:t>vaseyana</w:t>
      </w:r>
      <w:proofErr w:type="spellEnd"/>
      <w:r w:rsidR="00CB6480">
        <w:t>) or subalpine big sagebrush (</w:t>
      </w:r>
      <w:r w:rsidRPr="00592544" w:rsidR="00CB6480">
        <w:rPr>
          <w:i/>
        </w:rPr>
        <w:t>A.</w:t>
      </w:r>
      <w:r w:rsidR="005652CD">
        <w:rPr>
          <w:i/>
        </w:rPr>
        <w:t xml:space="preserve"> </w:t>
      </w:r>
      <w:r w:rsidRPr="00592544" w:rsidR="005652CD">
        <w:rPr>
          <w:i/>
        </w:rPr>
        <w:t>tridentata</w:t>
      </w:r>
      <w:r w:rsidR="00CB6480">
        <w:t xml:space="preserve"> spp.</w:t>
      </w:r>
      <w:r w:rsidRPr="007465E8" w:rsidR="00CB6480">
        <w:t xml:space="preserve"> </w:t>
      </w:r>
      <w:proofErr w:type="spellStart"/>
      <w:r w:rsidRPr="00592544" w:rsidR="00CB6480">
        <w:rPr>
          <w:i/>
        </w:rPr>
        <w:t>spiciformus</w:t>
      </w:r>
      <w:proofErr w:type="spellEnd"/>
      <w:r w:rsidR="00CB6480">
        <w:t xml:space="preserve">) may also be present. </w:t>
      </w:r>
      <w:r>
        <w:t xml:space="preserve">The most constant shrubs present include snowberry, </w:t>
      </w:r>
      <w:proofErr w:type="spellStart"/>
      <w:r>
        <w:t>Saskatoon</w:t>
      </w:r>
      <w:proofErr w:type="spellEnd"/>
      <w:r>
        <w:t xml:space="preserve"> serviceberry, cherry, and antelope bitterbrush. Antelope bitterbrush and curl-leaf mountain mahogany are weak </w:t>
      </w:r>
      <w:proofErr w:type="spellStart"/>
      <w:r>
        <w:t>sprouters</w:t>
      </w:r>
      <w:proofErr w:type="spellEnd"/>
      <w:r w:rsidR="003D692D">
        <w:t>,</w:t>
      </w:r>
      <w:r>
        <w:t xml:space="preserve"> but all other species typical of this type are strong </w:t>
      </w:r>
      <w:proofErr w:type="spellStart"/>
      <w:r>
        <w:t>sprouters</w:t>
      </w:r>
      <w:proofErr w:type="spellEnd"/>
      <w:r>
        <w:t xml:space="preserve">. </w:t>
      </w:r>
      <w:r w:rsidR="00CB6480">
        <w:t xml:space="preserve">Shrubs form a nearly continuous layer 1-1.5m high. </w:t>
      </w:r>
      <w:r>
        <w:t xml:space="preserve"> </w:t>
      </w:r>
    </w:p>
    <w:p w:rsidR="007459EB" w:rsidP="003651C2" w:rsidRDefault="007459EB" w14:paraId="33AE9AE8" w14:textId="4E69E6D1"/>
    <w:p w:rsidR="003D692D" w:rsidP="003651C2" w:rsidRDefault="003651C2" w14:paraId="1BDDF5ED" w14:textId="3B4DA570">
      <w:r>
        <w:lastRenderedPageBreak/>
        <w:t xml:space="preserve">The herb layer is dominated by grasses such as </w:t>
      </w:r>
      <w:proofErr w:type="spellStart"/>
      <w:r>
        <w:t>bluebunch</w:t>
      </w:r>
      <w:proofErr w:type="spellEnd"/>
      <w:r>
        <w:t xml:space="preserve"> wheatgrass (</w:t>
      </w:r>
      <w:proofErr w:type="spellStart"/>
      <w:r w:rsidRPr="00592544">
        <w:rPr>
          <w:i/>
        </w:rPr>
        <w:t>Pseudoroegnaria</w:t>
      </w:r>
      <w:proofErr w:type="spellEnd"/>
      <w:r w:rsidRPr="00592544">
        <w:rPr>
          <w:i/>
        </w:rPr>
        <w:t xml:space="preserve"> </w:t>
      </w:r>
      <w:proofErr w:type="spellStart"/>
      <w:r w:rsidRPr="00592544">
        <w:rPr>
          <w:i/>
        </w:rPr>
        <w:t>spicata</w:t>
      </w:r>
      <w:proofErr w:type="spellEnd"/>
      <w:r>
        <w:t>), pinegrass (</w:t>
      </w:r>
      <w:proofErr w:type="spellStart"/>
      <w:r w:rsidRPr="00592544">
        <w:rPr>
          <w:i/>
        </w:rPr>
        <w:t>Calamagrostis</w:t>
      </w:r>
      <w:proofErr w:type="spellEnd"/>
      <w:r w:rsidRPr="00592544">
        <w:rPr>
          <w:i/>
        </w:rPr>
        <w:t xml:space="preserve"> </w:t>
      </w:r>
      <w:proofErr w:type="spellStart"/>
      <w:r w:rsidRPr="00592544">
        <w:rPr>
          <w:i/>
        </w:rPr>
        <w:t>rubescens</w:t>
      </w:r>
      <w:proofErr w:type="spellEnd"/>
      <w:r>
        <w:t>)</w:t>
      </w:r>
      <w:r w:rsidR="00CD4939">
        <w:t>,</w:t>
      </w:r>
      <w:r>
        <w:t xml:space="preserve"> and Idaho fescue (</w:t>
      </w:r>
      <w:proofErr w:type="spellStart"/>
      <w:r w:rsidRPr="00592544">
        <w:rPr>
          <w:i/>
        </w:rPr>
        <w:t>Festuca</w:t>
      </w:r>
      <w:proofErr w:type="spellEnd"/>
      <w:r w:rsidRPr="00592544">
        <w:rPr>
          <w:i/>
        </w:rPr>
        <w:t xml:space="preserve"> </w:t>
      </w:r>
      <w:proofErr w:type="spellStart"/>
      <w:r w:rsidRPr="00592544">
        <w:rPr>
          <w:i/>
        </w:rPr>
        <w:t>idahoensis</w:t>
      </w:r>
      <w:proofErr w:type="spellEnd"/>
      <w:r>
        <w:t>) and forbs such as bedstraw (</w:t>
      </w:r>
      <w:proofErr w:type="spellStart"/>
      <w:r w:rsidRPr="00592544">
        <w:rPr>
          <w:i/>
        </w:rPr>
        <w:t>Galium</w:t>
      </w:r>
      <w:proofErr w:type="spellEnd"/>
      <w:r>
        <w:t xml:space="preserve"> </w:t>
      </w:r>
      <w:proofErr w:type="spellStart"/>
      <w:r>
        <w:t>spp</w:t>
      </w:r>
      <w:proofErr w:type="spellEnd"/>
      <w:r>
        <w:t xml:space="preserve">). </w:t>
      </w:r>
      <w:r w:rsidR="007345FA">
        <w:t xml:space="preserve">Other species can include Columbia </w:t>
      </w:r>
      <w:proofErr w:type="spellStart"/>
      <w:r w:rsidR="007345FA">
        <w:t>needlegrass</w:t>
      </w:r>
      <w:proofErr w:type="spellEnd"/>
      <w:r w:rsidR="007345FA">
        <w:t xml:space="preserve"> (</w:t>
      </w:r>
      <w:proofErr w:type="spellStart"/>
      <w:r w:rsidRPr="00592544" w:rsidR="007345FA">
        <w:rPr>
          <w:i/>
        </w:rPr>
        <w:t>Achnatherum</w:t>
      </w:r>
      <w:proofErr w:type="spellEnd"/>
      <w:r w:rsidRPr="00592544" w:rsidR="007345FA">
        <w:rPr>
          <w:i/>
        </w:rPr>
        <w:t xml:space="preserve"> </w:t>
      </w:r>
      <w:proofErr w:type="spellStart"/>
      <w:r w:rsidRPr="00592544" w:rsidR="007345FA">
        <w:rPr>
          <w:i/>
        </w:rPr>
        <w:t>nelsonii</w:t>
      </w:r>
      <w:proofErr w:type="spellEnd"/>
      <w:r w:rsidR="007345FA">
        <w:t xml:space="preserve">), </w:t>
      </w:r>
      <w:proofErr w:type="spellStart"/>
      <w:r w:rsidRPr="00592544" w:rsidR="007345FA">
        <w:rPr>
          <w:i/>
        </w:rPr>
        <w:t>Poa</w:t>
      </w:r>
      <w:proofErr w:type="spellEnd"/>
      <w:r w:rsidRPr="00592544" w:rsidR="007345FA">
        <w:rPr>
          <w:i/>
        </w:rPr>
        <w:t xml:space="preserve"> </w:t>
      </w:r>
      <w:proofErr w:type="spellStart"/>
      <w:r w:rsidRPr="00592544" w:rsidR="007345FA">
        <w:rPr>
          <w:i/>
        </w:rPr>
        <w:t>nevadaensis</w:t>
      </w:r>
      <w:proofErr w:type="spellEnd"/>
      <w:r w:rsidRPr="002C2C4D" w:rsidR="00CD4939">
        <w:t>,</w:t>
      </w:r>
      <w:r w:rsidR="007345FA">
        <w:t xml:space="preserve"> and Sandberg bluegrass (</w:t>
      </w:r>
      <w:proofErr w:type="spellStart"/>
      <w:r w:rsidRPr="00592544" w:rsidR="007345FA">
        <w:rPr>
          <w:i/>
        </w:rPr>
        <w:t>Poa</w:t>
      </w:r>
      <w:proofErr w:type="spellEnd"/>
      <w:r w:rsidRPr="00592544" w:rsidR="007345FA">
        <w:rPr>
          <w:i/>
        </w:rPr>
        <w:t xml:space="preserve"> </w:t>
      </w:r>
      <w:proofErr w:type="spellStart"/>
      <w:r w:rsidRPr="00592544" w:rsidR="007345FA">
        <w:rPr>
          <w:i/>
        </w:rPr>
        <w:t>secunda</w:t>
      </w:r>
      <w:proofErr w:type="spellEnd"/>
      <w:r w:rsidR="007345FA">
        <w:t xml:space="preserve">). </w:t>
      </w:r>
      <w:r>
        <w:t xml:space="preserve">Herbaceous plants are temporarily more abundant after fires. These sites </w:t>
      </w:r>
      <w:proofErr w:type="gramStart"/>
      <w:r>
        <w:t>are able to</w:t>
      </w:r>
      <w:proofErr w:type="gramEnd"/>
      <w:r>
        <w:t xml:space="preserve"> support trees, but the combination of frequent fires, </w:t>
      </w:r>
      <w:r w:rsidR="00067BED">
        <w:t>competition</w:t>
      </w:r>
      <w:r>
        <w:t xml:space="preserve"> by shrubs, and distant seed sources keeps trees from dominating. </w:t>
      </w:r>
    </w:p>
    <w:p w:rsidR="003D692D" w:rsidP="003651C2" w:rsidRDefault="003D692D" w14:paraId="30EB2F10" w14:textId="77777777"/>
    <w:p w:rsidR="003651C2" w:rsidP="003651C2" w:rsidRDefault="003651C2" w14:paraId="4452ED0B" w14:textId="561A3BA0">
      <w:r>
        <w:t>The most common tree is Douglas-fir (</w:t>
      </w:r>
      <w:proofErr w:type="spellStart"/>
      <w:r w:rsidRPr="00592544">
        <w:rPr>
          <w:i/>
        </w:rPr>
        <w:t>Pseodotsuga</w:t>
      </w:r>
      <w:proofErr w:type="spellEnd"/>
      <w:r w:rsidRPr="00592544">
        <w:rPr>
          <w:i/>
        </w:rPr>
        <w:t xml:space="preserve"> </w:t>
      </w:r>
      <w:proofErr w:type="spellStart"/>
      <w:r w:rsidRPr="00592544">
        <w:rPr>
          <w:i/>
        </w:rPr>
        <w:t>menzesii</w:t>
      </w:r>
      <w:proofErr w:type="spellEnd"/>
      <w:r>
        <w:t>). Ponderosa pine (</w:t>
      </w:r>
      <w:r w:rsidRPr="00592544">
        <w:rPr>
          <w:i/>
        </w:rPr>
        <w:t>Pinus ponderosa</w:t>
      </w:r>
      <w:r>
        <w:t xml:space="preserve">) </w:t>
      </w:r>
      <w:r w:rsidR="00592544">
        <w:t>and western juniper (</w:t>
      </w:r>
      <w:proofErr w:type="spellStart"/>
      <w:r w:rsidRPr="00592544" w:rsidR="00592544">
        <w:rPr>
          <w:i/>
          <w:iCs/>
        </w:rPr>
        <w:t>Juniperus</w:t>
      </w:r>
      <w:proofErr w:type="spellEnd"/>
      <w:r w:rsidRPr="00592544" w:rsidR="00592544">
        <w:rPr>
          <w:i/>
          <w:iCs/>
        </w:rPr>
        <w:t xml:space="preserve"> </w:t>
      </w:r>
      <w:proofErr w:type="spellStart"/>
      <w:r w:rsidRPr="00592544" w:rsidR="00592544">
        <w:rPr>
          <w:i/>
          <w:iCs/>
        </w:rPr>
        <w:t>occidentalis</w:t>
      </w:r>
      <w:proofErr w:type="spellEnd"/>
      <w:r w:rsidR="00592544">
        <w:t>)</w:t>
      </w:r>
      <w:r>
        <w:t xml:space="preserve"> </w:t>
      </w:r>
      <w:r w:rsidR="00D66CA3">
        <w:t xml:space="preserve">may </w:t>
      </w:r>
      <w:r>
        <w:t>also present but less common, presumably because the more shade-tolerant firs are more adapted to grow through the dense shrub layer.</w:t>
      </w:r>
      <w:r w:rsidR="00AA6A5D">
        <w:t xml:space="preserve"> </w:t>
      </w:r>
      <w:r w:rsidRPr="00AA6A5D" w:rsidR="00AA6A5D">
        <w:rPr>
          <w:rFonts w:ascii="Arial" w:hAnsi="Arial" w:cs="Arial"/>
          <w:sz w:val="20"/>
          <w:szCs w:val="20"/>
        </w:rPr>
        <w:t xml:space="preserve"> </w:t>
      </w:r>
    </w:p>
    <w:p w:rsidR="003651C2" w:rsidP="003651C2" w:rsidRDefault="003651C2" w14:paraId="3C5CA9EB"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PHMA5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Physocarpus malvaceus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Mallow ninebark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albus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 alnifolia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Saskatoon 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HODI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Holodiscus discolor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Oceanspray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ROSA5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SPBE2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Spiraea betulifolia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spirea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bl>
    <w:p>
      <w:r>
        <w:rPr>
          <w:sz w:val="16"/>
        </w:rPr>
        <w:t>Species names are from the NRCS PLANTS database. Check species codes at http://plants.usda.gov.</w:t>
      </w:r>
    </w:p>
    <w:p w:rsidR="003651C2" w:rsidP="003651C2" w:rsidRDefault="003651C2" w14:paraId="519CE3B9" w14:textId="77777777">
      <w:pPr>
        <w:pStyle w:val="InfoPara"/>
      </w:pPr>
      <w:r>
        <w:t>Disturbance Description</w:t>
      </w:r>
    </w:p>
    <w:p w:rsidR="007345FA" w:rsidP="003651C2" w:rsidRDefault="003651C2" w14:paraId="6DE5532B" w14:textId="396B992A">
      <w:r>
        <w:t>Fire is an important disturbance agent. Communities are dominated by species that re</w:t>
      </w:r>
      <w:r w:rsidR="002C2C4D">
        <w:t>-</w:t>
      </w:r>
      <w:r>
        <w:t>sprout quickly after fire. The precise fire frequency is not known</w:t>
      </w:r>
      <w:r w:rsidR="007345FA">
        <w:t xml:space="preserve">. Fires were typically patchy instead of stand-replacing as many of the species included contribute relatively little to fire spread. Fire return intervals and the relative proportion of patchy verses stand-replacing fire likely depends on the proportions of species with deciduous leaves and those with evergreen leaves. The leaves of evergreen species tend to contain a high proportion of waxes, oils, and other volatile compounds that promote fire spread while the leaves of deciduous species typically do not. For example, ninebark senesces early (August) to avoid drought and is presumably more flammable at that time than green shrubs.  </w:t>
      </w:r>
    </w:p>
    <w:p w:rsidR="007345FA" w:rsidP="003651C2" w:rsidRDefault="007345FA" w14:paraId="53EDFB26" w14:textId="77777777"/>
    <w:p w:rsidR="007345FA" w:rsidP="003651C2" w:rsidRDefault="007345FA" w14:paraId="0CD8529F" w14:textId="68B5E92E">
      <w:r>
        <w:t xml:space="preserve">Fire frequency was likely influenced by surrounding communities including sagebrush and grassland. However, since sprouting shrubs dominate, recovery rates for this </w:t>
      </w:r>
      <w:proofErr w:type="spellStart"/>
      <w:r>
        <w:t>BpS</w:t>
      </w:r>
      <w:proofErr w:type="spellEnd"/>
      <w:r>
        <w:t xml:space="preserve"> </w:t>
      </w:r>
      <w:r w:rsidR="00AA6A5D">
        <w:t>would typically</w:t>
      </w:r>
      <w:r>
        <w:t xml:space="preserve"> </w:t>
      </w:r>
      <w:r w:rsidR="00D66CA3">
        <w:t xml:space="preserve">be </w:t>
      </w:r>
      <w:r>
        <w:t xml:space="preserve">much faster than for sagebrush. </w:t>
      </w:r>
      <w:r w:rsidR="003651C2">
        <w:t xml:space="preserve">Historic fires on adjacent bunchgrass slopes were quite frequent (the return interval may have been as low as 5-10yrs) and often spread into shrub patches. </w:t>
      </w:r>
    </w:p>
    <w:p w:rsidR="007345FA" w:rsidP="003651C2" w:rsidRDefault="007345FA" w14:paraId="5A18363B" w14:textId="77777777"/>
    <w:p w:rsidR="003651C2" w:rsidP="003651C2" w:rsidRDefault="003651C2" w14:paraId="0AD90B2C" w14:textId="61E645FF">
      <w:r>
        <w:t xml:space="preserve">Other disturbance agents are insects that defoliate the shrubs, slope movement, and erosion. Soil creep is a constant on these steep slopes. Soil erosion or rapid slope movements are possible, especially after fire, but often prevented by dense and rapidly </w:t>
      </w:r>
      <w:proofErr w:type="spellStart"/>
      <w:r>
        <w:t>resprouting</w:t>
      </w:r>
      <w:proofErr w:type="spellEnd"/>
      <w:r>
        <w:t xml:space="preserve"> vegetation.</w:t>
      </w:r>
    </w:p>
    <w:p w:rsidR="0012507C" w:rsidP="0012507C" w:rsidRDefault="0012507C" w14:paraId="173F4738" w14:textId="2ECEB5A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41</w:t>
            </w:r>
          </w:p>
        </w:tc>
        <w:tc>
          <w:p>
            <w:pPr>
              <w:jc w:val="center"/>
            </w:pPr>
            <w:r>
              <w:t>100</w:t>
            </w:r>
          </w:p>
        </w:tc>
        <w:tc>
          <w:p>
            <w:pPr>
              <w:jc w:val="center"/>
            </w:pPr>
            <w:r>
              <w:t>3</w:t>
            </w:r>
          </w:p>
        </w:tc>
        <w:tc>
          <w:p>
            <w:pPr>
              <w:jc w:val="center"/>
            </w:pPr>
            <w:r>
              <w:t>50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651C2" w:rsidP="003651C2" w:rsidRDefault="003651C2" w14:paraId="7C0E3034" w14:textId="77777777">
      <w:pPr>
        <w:pStyle w:val="InfoPara"/>
      </w:pPr>
      <w:r>
        <w:t>Scale Description</w:t>
      </w:r>
    </w:p>
    <w:p w:rsidR="003021DE" w:rsidP="003021DE" w:rsidRDefault="003651C2" w14:paraId="15E88BB4" w14:textId="585F57B9">
      <w:r>
        <w:t xml:space="preserve">This </w:t>
      </w:r>
      <w:proofErr w:type="spellStart"/>
      <w:r w:rsidR="003021DE">
        <w:t>BpS</w:t>
      </w:r>
      <w:proofErr w:type="spellEnd"/>
      <w:r w:rsidR="003021DE">
        <w:t xml:space="preserve"> may </w:t>
      </w:r>
      <w:r>
        <w:t>occur</w:t>
      </w:r>
      <w:r w:rsidR="003021DE">
        <w:t xml:space="preserve"> as</w:t>
      </w:r>
      <w:r>
        <w:t xml:space="preserve"> small patches</w:t>
      </w:r>
      <w:r w:rsidR="00D66CA3">
        <w:t>,</w:t>
      </w:r>
      <w:r>
        <w:t xml:space="preserve"> often very narrow</w:t>
      </w:r>
      <w:r w:rsidR="00AA6A5D">
        <w:t>,</w:t>
      </w:r>
      <w:r>
        <w:t xml:space="preserve"> in drainageways</w:t>
      </w:r>
      <w:r w:rsidR="00AA6A5D">
        <w:t xml:space="preserve"> or</w:t>
      </w:r>
      <w:r w:rsidR="003021DE">
        <w:t xml:space="preserve"> as larger patches ranging in size from 100s</w:t>
      </w:r>
      <w:r w:rsidR="00CD4939">
        <w:t>-</w:t>
      </w:r>
      <w:r w:rsidR="003021DE">
        <w:t>1000s of acres. Disturbance patch size can range from 10s</w:t>
      </w:r>
      <w:r w:rsidR="00CD4939">
        <w:t>-</w:t>
      </w:r>
      <w:r w:rsidR="003021DE">
        <w:t>1000s of acres.</w:t>
      </w:r>
    </w:p>
    <w:p w:rsidR="003651C2" w:rsidP="003651C2" w:rsidRDefault="003651C2" w14:paraId="157845AA" w14:textId="77777777">
      <w:pPr>
        <w:pStyle w:val="InfoPara"/>
      </w:pPr>
      <w:r>
        <w:t>Adjacency or Identification Concerns</w:t>
      </w:r>
    </w:p>
    <w:p w:rsidR="003651C2" w:rsidP="003651C2" w:rsidRDefault="003651C2" w14:paraId="42153C37" w14:textId="06F38C11">
      <w:r>
        <w:t xml:space="preserve">This type </w:t>
      </w:r>
      <w:r w:rsidR="00AA6A5D">
        <w:t>can</w:t>
      </w:r>
      <w:r>
        <w:t xml:space="preserve"> occur as rather small islands or stringers within a landscape dominated by steppe</w:t>
      </w:r>
      <w:r w:rsidR="00AA6A5D">
        <w:t xml:space="preserve"> or shrub-steppe</w:t>
      </w:r>
      <w:r>
        <w:t xml:space="preserve"> vegetation. These settings have high fire frequencies, and fires can easily eliminate tree seed sources.</w:t>
      </w:r>
    </w:p>
    <w:p w:rsidR="00D25E90" w:rsidP="003651C2" w:rsidRDefault="00D25E90" w14:paraId="23E4107F" w14:textId="77777777"/>
    <w:p w:rsidRPr="00232CB9" w:rsidR="00AA6A5D" w:rsidP="003651C2" w:rsidRDefault="00D66CA3" w14:paraId="7B39751E" w14:textId="2F88DEF4">
      <w:r>
        <w:t>T</w:t>
      </w:r>
      <w:r w:rsidR="00D25E90">
        <w:t xml:space="preserve">his type often intermingles with sagebrush steppe, leading to some difficulty in distinguishing this </w:t>
      </w:r>
      <w:proofErr w:type="spellStart"/>
      <w:r w:rsidR="00AA6A5D">
        <w:t>BpS</w:t>
      </w:r>
      <w:proofErr w:type="spellEnd"/>
      <w:r w:rsidR="00D25E90">
        <w:t xml:space="preserve"> from the Inter-Mountain Basins Montane Sagebrush Steppe. </w:t>
      </w:r>
      <w:r w:rsidR="00BA3586">
        <w:t xml:space="preserve">Early successional stages may be confused with a grassland </w:t>
      </w:r>
      <w:proofErr w:type="spellStart"/>
      <w:r w:rsidR="00AA6A5D">
        <w:t>BpS</w:t>
      </w:r>
      <w:proofErr w:type="spellEnd"/>
      <w:r w:rsidR="00BA3586">
        <w:t>, but sprouting shrubs should be evident within 2-5</w:t>
      </w:r>
      <w:r w:rsidR="00CD4939">
        <w:t>yrs</w:t>
      </w:r>
      <w:r w:rsidR="00BA3586">
        <w:t xml:space="preserve"> of the disturbance.</w:t>
      </w:r>
      <w:r>
        <w:t xml:space="preserve"> </w:t>
      </w:r>
      <w:r w:rsidRPr="00232CB9" w:rsidR="00AA6A5D">
        <w:t>Seral shrub fields with similar species composition that typically will develop into a seral stage with trees (within 50</w:t>
      </w:r>
      <w:r w:rsidR="00CD4939">
        <w:t>yrs</w:t>
      </w:r>
      <w:r w:rsidRPr="00232CB9" w:rsidR="00AA6A5D">
        <w:t xml:space="preserve">) are excluded from this shrub </w:t>
      </w:r>
      <w:proofErr w:type="spellStart"/>
      <w:r w:rsidRPr="00232CB9" w:rsidR="00AA6A5D">
        <w:t>BpS</w:t>
      </w:r>
      <w:proofErr w:type="spellEnd"/>
      <w:r w:rsidRPr="00232CB9" w:rsidR="00AA6A5D">
        <w:t xml:space="preserve"> and should be included in an appropriate forest </w:t>
      </w:r>
      <w:proofErr w:type="spellStart"/>
      <w:r w:rsidRPr="00232CB9" w:rsidR="00AA6A5D">
        <w:t>BpS</w:t>
      </w:r>
      <w:proofErr w:type="spellEnd"/>
      <w:r w:rsidRPr="00232CB9" w:rsidR="00AA6A5D">
        <w:t>.</w:t>
      </w:r>
      <w:r>
        <w:t xml:space="preserve"> Western juniper encroachment can occur in the montane shrub, potentially leading to misclassification as Columbia Plateau Western Juniper Woodland and Savanna.</w:t>
      </w:r>
    </w:p>
    <w:p w:rsidR="003651C2" w:rsidP="003651C2" w:rsidRDefault="003651C2" w14:paraId="43B3CFF7" w14:textId="77777777">
      <w:pPr>
        <w:pStyle w:val="InfoPara"/>
      </w:pPr>
      <w:r w:rsidRPr="00232CB9">
        <w:t>Issues or Problems</w:t>
      </w:r>
    </w:p>
    <w:p w:rsidR="00530174" w:rsidP="00530174" w:rsidRDefault="00530174" w14:paraId="46635CAB" w14:textId="3C56FC1E">
      <w:r>
        <w:t xml:space="preserve">There has been discussion of how to treat the ecotone between this </w:t>
      </w:r>
      <w:proofErr w:type="spellStart"/>
      <w:r>
        <w:t>BpS</w:t>
      </w:r>
      <w:proofErr w:type="spellEnd"/>
      <w:r>
        <w:t xml:space="preserve"> and adjacent </w:t>
      </w:r>
      <w:proofErr w:type="spellStart"/>
      <w:r>
        <w:t>BpS</w:t>
      </w:r>
      <w:r w:rsidR="00AA6A5D">
        <w:t>s</w:t>
      </w:r>
      <w:proofErr w:type="spellEnd"/>
      <w:r>
        <w:t xml:space="preserve"> since this type tends to</w:t>
      </w:r>
      <w:r w:rsidR="00232CB9">
        <w:t xml:space="preserve"> blend into adjacent forest and</w:t>
      </w:r>
      <w:r w:rsidRPr="00530174">
        <w:t xml:space="preserve"> </w:t>
      </w:r>
      <w:r>
        <w:t>steppe</w:t>
      </w:r>
      <w:r w:rsidR="00AA6A5D">
        <w:t xml:space="preserve"> or sage-steppe</w:t>
      </w:r>
      <w:r>
        <w:t xml:space="preserve"> </w:t>
      </w:r>
      <w:proofErr w:type="spellStart"/>
      <w:r>
        <w:t>BpS</w:t>
      </w:r>
      <w:r w:rsidR="00AA6A5D">
        <w:t>s</w:t>
      </w:r>
      <w:proofErr w:type="spellEnd"/>
      <w:r>
        <w:t>. There is a need to clearly describe the dynamics of pine and Douglas-fir encroachment into montane-foothill deciduous shrub from locations where montane-foothill shrub is an understory component in conifer forest.</w:t>
      </w:r>
    </w:p>
    <w:p w:rsidR="00530174" w:rsidP="003651C2" w:rsidRDefault="00530174" w14:paraId="6CE6F58B" w14:textId="77777777"/>
    <w:p w:rsidR="003651C2" w:rsidP="003651C2" w:rsidRDefault="003651C2" w14:paraId="3A0ED9BB" w14:textId="77777777">
      <w:pPr>
        <w:pStyle w:val="InfoPara"/>
      </w:pPr>
      <w:r>
        <w:t>Native Uncharacteristic Conditions</w:t>
      </w:r>
    </w:p>
    <w:p w:rsidR="00292F39" w:rsidP="00292F39" w:rsidRDefault="00292F39" w14:paraId="10BCFEED" w14:textId="4F2B92E3">
      <w:r>
        <w:t xml:space="preserve">Prolonged absence of fire can permit tree encroachment into the montane-foothill deciduous shrub </w:t>
      </w:r>
      <w:proofErr w:type="spellStart"/>
      <w:r>
        <w:t>BpS</w:t>
      </w:r>
      <w:proofErr w:type="spellEnd"/>
      <w:r>
        <w:t xml:space="preserve"> or increased shrub cover in combination with decreased herbaceous cover in all three community types. </w:t>
      </w:r>
      <w:r w:rsidR="00AA6A5D">
        <w:t>Scattered trees may be present</w:t>
      </w:r>
      <w:r w:rsidR="00CD4939">
        <w:t>,</w:t>
      </w:r>
      <w:r w:rsidR="00AA6A5D">
        <w:t xml:space="preserve"> but tree cover </w:t>
      </w:r>
      <w:r w:rsidR="00CD4939">
        <w:t>&gt;</w:t>
      </w:r>
      <w:r>
        <w:t xml:space="preserve">10% indicates an uncharacteristic type or a change to a different </w:t>
      </w:r>
      <w:proofErr w:type="spellStart"/>
      <w:r>
        <w:t>BpS</w:t>
      </w:r>
      <w:proofErr w:type="spellEnd"/>
      <w:r w:rsidR="00282334">
        <w:t>.</w:t>
      </w:r>
    </w:p>
    <w:p w:rsidRPr="00292F39" w:rsidR="00292F39" w:rsidP="00232CB9" w:rsidRDefault="00292F39" w14:paraId="07242570" w14:textId="77777777"/>
    <w:p w:rsidR="003651C2" w:rsidP="003651C2" w:rsidRDefault="003651C2" w14:paraId="7D9BDA5B" w14:textId="77777777">
      <w:pPr>
        <w:pStyle w:val="InfoPara"/>
      </w:pPr>
      <w:r>
        <w:t>Comments</w:t>
      </w:r>
    </w:p>
    <w:p w:rsidR="00EC1D6C" w:rsidP="00282334" w:rsidRDefault="00EC1D6C" w14:paraId="4317173B" w14:textId="357460D2">
      <w:r>
        <w:t>In the state-and-transition model</w:t>
      </w:r>
      <w:r w:rsidR="00CD4939">
        <w:t>,</w:t>
      </w:r>
      <w:r>
        <w:t xml:space="preserve"> the replacement fires that do not transition to the Early class represent patchy replacement fires.</w:t>
      </w:r>
    </w:p>
    <w:p w:rsidR="00EC1D6C" w:rsidP="00282334" w:rsidRDefault="00EC1D6C" w14:paraId="0AB9DDDB" w14:textId="77777777"/>
    <w:p w:rsidR="00282334" w:rsidP="00282334" w:rsidRDefault="00AA6A5D" w14:paraId="43B06763" w14:textId="55AEDBA4">
      <w:r>
        <w:t xml:space="preserve">This </w:t>
      </w:r>
      <w:proofErr w:type="spellStart"/>
      <w:r>
        <w:t>BpS</w:t>
      </w:r>
      <w:proofErr w:type="spellEnd"/>
      <w:r>
        <w:t xml:space="preserve"> was r</w:t>
      </w:r>
      <w:r w:rsidR="00970928">
        <w:t xml:space="preserve">eviewed by Louisa Evers </w:t>
      </w:r>
      <w:r>
        <w:t xml:space="preserve">during the 2016 review period. Evers made descriptive changes and eliminated two s-classes dominated by trees. </w:t>
      </w:r>
      <w:r w:rsidR="00282334">
        <w:t xml:space="preserve">While scattered trees may be present in this </w:t>
      </w:r>
      <w:proofErr w:type="spellStart"/>
      <w:r w:rsidR="00282334">
        <w:t>BpS</w:t>
      </w:r>
      <w:proofErr w:type="spellEnd"/>
      <w:r w:rsidR="00282334">
        <w:t xml:space="preserve">, separate tree s-classes do not fit within this </w:t>
      </w:r>
      <w:proofErr w:type="spellStart"/>
      <w:r w:rsidR="00282334">
        <w:t>BpS</w:t>
      </w:r>
      <w:proofErr w:type="spellEnd"/>
      <w:r w:rsidR="00282334">
        <w:t xml:space="preserve"> concept. According to the NatureServe Ecological System description</w:t>
      </w:r>
      <w:r w:rsidR="00CD4939">
        <w:t>,</w:t>
      </w:r>
      <w:r w:rsidR="00282334">
        <w:t xml:space="preserve"> “</w:t>
      </w:r>
      <w:r w:rsidRPr="00232CB9" w:rsidR="00282334">
        <w:t xml:space="preserve">seral shrub fields of comparable composition that typically will </w:t>
      </w:r>
      <w:r w:rsidRPr="00232CB9" w:rsidR="00282334">
        <w:lastRenderedPageBreak/>
        <w:t>develop into a seral stage with trees (within 50 years) are excluded from this shrub system and are included in their appropriate forest system.”</w:t>
      </w:r>
      <w:r w:rsidR="00282334">
        <w:rPr>
          <w:rFonts w:ascii="Arial" w:hAnsi="Arial" w:cs="Arial"/>
          <w:sz w:val="20"/>
          <w:szCs w:val="20"/>
        </w:rPr>
        <w:t xml:space="preserve"> </w:t>
      </w:r>
      <w:r w:rsidR="00282334">
        <w:t xml:space="preserve">  </w:t>
      </w:r>
    </w:p>
    <w:p w:rsidR="00282334" w:rsidP="00282334" w:rsidRDefault="00282334" w14:paraId="45E76709" w14:textId="77777777"/>
    <w:p w:rsidR="00282334" w:rsidP="00282334" w:rsidRDefault="00282334" w14:paraId="70625E30" w14:textId="14292B05">
      <w:r>
        <w:t xml:space="preserve">Evers suggested that this model and description could adequately represent the </w:t>
      </w:r>
      <w:proofErr w:type="spellStart"/>
      <w:r>
        <w:t>BpS</w:t>
      </w:r>
      <w:proofErr w:type="spellEnd"/>
      <w:r>
        <w:t xml:space="preserve"> not only in map zones </w:t>
      </w:r>
      <w:r w:rsidR="005B672B">
        <w:t xml:space="preserve">(MZ) </w:t>
      </w:r>
      <w:r>
        <w:t xml:space="preserve">1, 8, and 9 but also in </w:t>
      </w:r>
      <w:r w:rsidR="005B672B">
        <w:t xml:space="preserve">MZ </w:t>
      </w:r>
      <w:r>
        <w:t xml:space="preserve">10 and </w:t>
      </w:r>
      <w:r w:rsidR="005B672B">
        <w:t xml:space="preserve">MZ </w:t>
      </w:r>
      <w:r>
        <w:t>19. LANDFIRE staff reviewed the models in question but found substantial differences in the descriptions, disturbance regimes</w:t>
      </w:r>
      <w:r w:rsidR="00CD4939">
        <w:t>,</w:t>
      </w:r>
      <w:r>
        <w:t xml:space="preserve"> and quantitative models and determined that further expert review was need</w:t>
      </w:r>
      <w:r w:rsidR="00CD4939">
        <w:t>ed</w:t>
      </w:r>
      <w:r>
        <w:t xml:space="preserve"> to determine if lumping these zones would be appropriate.  </w:t>
      </w:r>
    </w:p>
    <w:p w:rsidR="003651C2" w:rsidP="003651C2" w:rsidRDefault="003651C2" w14:paraId="3D1DFEE6" w14:textId="77777777">
      <w:pPr>
        <w:pStyle w:val="ReportSection"/>
      </w:pPr>
      <w:r>
        <w:t>Succession Classes</w:t>
      </w:r>
    </w:p>
    <w:p w:rsidR="003651C2" w:rsidP="003651C2" w:rsidRDefault="003651C2" w14:paraId="42C88AE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651C2" w:rsidP="003651C2" w:rsidRDefault="003651C2" w14:paraId="2284C4F6" w14:textId="5CBAFE61">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651C2" w:rsidP="003651C2" w:rsidRDefault="003651C2" w14:paraId="2362F589" w14:textId="77777777"/>
    <w:p w:rsidR="003651C2" w:rsidP="003651C2" w:rsidRDefault="003651C2" w14:paraId="26724AB5" w14:textId="77777777">
      <w:pPr>
        <w:pStyle w:val="SClassInfoPara"/>
      </w:pPr>
      <w:r>
        <w:t>Indicator Species</w:t>
      </w:r>
    </w:p>
    <w:tbl>
      <w:tblPr>
        <w:tblW w:w="950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876"/>
        <w:gridCol w:w="2520"/>
        <w:gridCol w:w="1956"/>
      </w:tblGrid>
      <w:tr w:rsidRPr="003651C2" w:rsidR="003651C2" w:rsidTr="003651C2" w14:paraId="60467045" w14:textId="77777777">
        <w:tc>
          <w:tcPr>
            <w:tcW w:w="1152" w:type="dxa"/>
            <w:tcBorders>
              <w:top w:val="single" w:color="auto" w:sz="2" w:space="0"/>
              <w:bottom w:val="single" w:color="000000" w:sz="12" w:space="0"/>
            </w:tcBorders>
            <w:shd w:val="clear" w:color="auto" w:fill="auto"/>
          </w:tcPr>
          <w:p w:rsidRPr="003651C2" w:rsidR="003651C2" w:rsidP="00C70D73" w:rsidRDefault="003651C2" w14:paraId="09A8D59A" w14:textId="77777777">
            <w:pPr>
              <w:rPr>
                <w:b/>
                <w:bCs/>
              </w:rPr>
            </w:pPr>
            <w:r w:rsidRPr="003651C2">
              <w:rPr>
                <w:b/>
                <w:bCs/>
              </w:rPr>
              <w:t>Symbol</w:t>
            </w:r>
          </w:p>
        </w:tc>
        <w:tc>
          <w:tcPr>
            <w:tcW w:w="3876" w:type="dxa"/>
            <w:tcBorders>
              <w:top w:val="single" w:color="auto" w:sz="2" w:space="0"/>
              <w:bottom w:val="single" w:color="000000" w:sz="12" w:space="0"/>
            </w:tcBorders>
            <w:shd w:val="clear" w:color="auto" w:fill="auto"/>
          </w:tcPr>
          <w:p w:rsidRPr="003651C2" w:rsidR="003651C2" w:rsidP="00C70D73" w:rsidRDefault="003651C2" w14:paraId="2D17323D" w14:textId="77777777">
            <w:pPr>
              <w:rPr>
                <w:b/>
                <w:bCs/>
              </w:rPr>
            </w:pPr>
            <w:r w:rsidRPr="003651C2">
              <w:rPr>
                <w:b/>
                <w:bCs/>
              </w:rPr>
              <w:t>Scientific Name</w:t>
            </w:r>
          </w:p>
        </w:tc>
        <w:tc>
          <w:tcPr>
            <w:tcW w:w="2520" w:type="dxa"/>
            <w:tcBorders>
              <w:top w:val="single" w:color="auto" w:sz="2" w:space="0"/>
              <w:bottom w:val="single" w:color="000000" w:sz="12" w:space="0"/>
            </w:tcBorders>
            <w:shd w:val="clear" w:color="auto" w:fill="auto"/>
          </w:tcPr>
          <w:p w:rsidRPr="003651C2" w:rsidR="003651C2" w:rsidP="00C70D73" w:rsidRDefault="003651C2" w14:paraId="6DEF17F6" w14:textId="77777777">
            <w:pPr>
              <w:rPr>
                <w:b/>
                <w:bCs/>
              </w:rPr>
            </w:pPr>
            <w:r w:rsidRPr="003651C2">
              <w:rPr>
                <w:b/>
                <w:bCs/>
              </w:rPr>
              <w:t>Common Name</w:t>
            </w:r>
          </w:p>
        </w:tc>
        <w:tc>
          <w:tcPr>
            <w:tcW w:w="1956" w:type="dxa"/>
            <w:tcBorders>
              <w:top w:val="single" w:color="auto" w:sz="2" w:space="0"/>
              <w:bottom w:val="single" w:color="000000" w:sz="12" w:space="0"/>
            </w:tcBorders>
            <w:shd w:val="clear" w:color="auto" w:fill="auto"/>
          </w:tcPr>
          <w:p w:rsidRPr="003651C2" w:rsidR="003651C2" w:rsidP="00C70D73" w:rsidRDefault="003651C2" w14:paraId="0877355A" w14:textId="77777777">
            <w:pPr>
              <w:rPr>
                <w:b/>
                <w:bCs/>
              </w:rPr>
            </w:pPr>
            <w:r w:rsidRPr="003651C2">
              <w:rPr>
                <w:b/>
                <w:bCs/>
              </w:rPr>
              <w:t>Canopy Position</w:t>
            </w:r>
          </w:p>
        </w:tc>
      </w:tr>
      <w:tr w:rsidRPr="003651C2" w:rsidR="003651C2" w:rsidTr="003651C2" w14:paraId="6CCBE7EF" w14:textId="77777777">
        <w:tc>
          <w:tcPr>
            <w:tcW w:w="1152" w:type="dxa"/>
            <w:tcBorders>
              <w:top w:val="single" w:color="000000" w:sz="12" w:space="0"/>
            </w:tcBorders>
            <w:shd w:val="clear" w:color="auto" w:fill="auto"/>
          </w:tcPr>
          <w:p w:rsidRPr="003651C2" w:rsidR="003651C2" w:rsidP="00C70D73" w:rsidRDefault="003651C2" w14:paraId="094DF836" w14:textId="77777777">
            <w:pPr>
              <w:rPr>
                <w:bCs/>
              </w:rPr>
            </w:pPr>
            <w:r w:rsidRPr="003651C2">
              <w:rPr>
                <w:bCs/>
              </w:rPr>
              <w:t>PHMA5</w:t>
            </w:r>
          </w:p>
        </w:tc>
        <w:tc>
          <w:tcPr>
            <w:tcW w:w="3876" w:type="dxa"/>
            <w:tcBorders>
              <w:top w:val="single" w:color="000000" w:sz="12" w:space="0"/>
            </w:tcBorders>
            <w:shd w:val="clear" w:color="auto" w:fill="auto"/>
          </w:tcPr>
          <w:p w:rsidRPr="003651C2" w:rsidR="003651C2" w:rsidP="00C70D73" w:rsidRDefault="003651C2" w14:paraId="0F37EDBC" w14:textId="77777777">
            <w:proofErr w:type="spellStart"/>
            <w:r w:rsidRPr="003651C2">
              <w:t>Physocarpus</w:t>
            </w:r>
            <w:proofErr w:type="spellEnd"/>
            <w:r w:rsidRPr="003651C2">
              <w:t xml:space="preserve"> </w:t>
            </w:r>
            <w:proofErr w:type="spellStart"/>
            <w:r w:rsidRPr="003651C2">
              <w:t>malvaceus</w:t>
            </w:r>
            <w:proofErr w:type="spellEnd"/>
          </w:p>
        </w:tc>
        <w:tc>
          <w:tcPr>
            <w:tcW w:w="2520" w:type="dxa"/>
            <w:tcBorders>
              <w:top w:val="single" w:color="000000" w:sz="12" w:space="0"/>
            </w:tcBorders>
            <w:shd w:val="clear" w:color="auto" w:fill="auto"/>
          </w:tcPr>
          <w:p w:rsidRPr="003651C2" w:rsidR="003651C2" w:rsidP="00C70D73" w:rsidRDefault="003651C2" w14:paraId="6FA80F06" w14:textId="77777777">
            <w:r w:rsidRPr="003651C2">
              <w:t>Mallow ninebark</w:t>
            </w:r>
          </w:p>
        </w:tc>
        <w:tc>
          <w:tcPr>
            <w:tcW w:w="1956" w:type="dxa"/>
            <w:tcBorders>
              <w:top w:val="single" w:color="000000" w:sz="12" w:space="0"/>
            </w:tcBorders>
            <w:shd w:val="clear" w:color="auto" w:fill="auto"/>
          </w:tcPr>
          <w:p w:rsidRPr="003651C2" w:rsidR="003651C2" w:rsidP="00C70D73" w:rsidRDefault="003651C2" w14:paraId="1D554F32" w14:textId="77777777">
            <w:r w:rsidRPr="003651C2">
              <w:t>Middle</w:t>
            </w:r>
          </w:p>
        </w:tc>
      </w:tr>
      <w:tr w:rsidRPr="003651C2" w:rsidR="003651C2" w:rsidTr="003651C2" w14:paraId="4F1290CA" w14:textId="77777777">
        <w:tc>
          <w:tcPr>
            <w:tcW w:w="1152" w:type="dxa"/>
            <w:shd w:val="clear" w:color="auto" w:fill="auto"/>
          </w:tcPr>
          <w:p w:rsidRPr="003651C2" w:rsidR="003651C2" w:rsidP="00C70D73" w:rsidRDefault="003651C2" w14:paraId="658DB38F" w14:textId="77777777">
            <w:pPr>
              <w:rPr>
                <w:bCs/>
              </w:rPr>
            </w:pPr>
            <w:r w:rsidRPr="003651C2">
              <w:rPr>
                <w:bCs/>
              </w:rPr>
              <w:t>SYAL</w:t>
            </w:r>
          </w:p>
        </w:tc>
        <w:tc>
          <w:tcPr>
            <w:tcW w:w="3876" w:type="dxa"/>
            <w:shd w:val="clear" w:color="auto" w:fill="auto"/>
          </w:tcPr>
          <w:p w:rsidRPr="003651C2" w:rsidR="003651C2" w:rsidP="00C70D73" w:rsidRDefault="003651C2" w14:paraId="082E58D5" w14:textId="77777777">
            <w:proofErr w:type="spellStart"/>
            <w:r w:rsidRPr="003651C2">
              <w:t>Symphoricarpos</w:t>
            </w:r>
            <w:proofErr w:type="spellEnd"/>
            <w:r w:rsidRPr="003651C2">
              <w:t xml:space="preserve"> </w:t>
            </w:r>
            <w:proofErr w:type="spellStart"/>
            <w:r w:rsidRPr="003651C2">
              <w:t>albus</w:t>
            </w:r>
            <w:proofErr w:type="spellEnd"/>
          </w:p>
        </w:tc>
        <w:tc>
          <w:tcPr>
            <w:tcW w:w="2520" w:type="dxa"/>
            <w:shd w:val="clear" w:color="auto" w:fill="auto"/>
          </w:tcPr>
          <w:p w:rsidRPr="003651C2" w:rsidR="003651C2" w:rsidP="00C70D73" w:rsidRDefault="003651C2" w14:paraId="75129BB9" w14:textId="77777777">
            <w:r w:rsidRPr="003651C2">
              <w:t>Common snowberry</w:t>
            </w:r>
          </w:p>
        </w:tc>
        <w:tc>
          <w:tcPr>
            <w:tcW w:w="1956" w:type="dxa"/>
            <w:shd w:val="clear" w:color="auto" w:fill="auto"/>
          </w:tcPr>
          <w:p w:rsidRPr="003651C2" w:rsidR="003651C2" w:rsidP="00C70D73" w:rsidRDefault="003651C2" w14:paraId="65ECF8D3" w14:textId="77777777">
            <w:r w:rsidRPr="003651C2">
              <w:t>Middle</w:t>
            </w:r>
          </w:p>
        </w:tc>
      </w:tr>
      <w:tr w:rsidRPr="003651C2" w:rsidR="003651C2" w:rsidTr="003651C2" w14:paraId="08E54D5C" w14:textId="77777777">
        <w:tc>
          <w:tcPr>
            <w:tcW w:w="1152" w:type="dxa"/>
            <w:shd w:val="clear" w:color="auto" w:fill="auto"/>
          </w:tcPr>
          <w:p w:rsidRPr="003651C2" w:rsidR="003651C2" w:rsidP="00C70D73" w:rsidRDefault="003651C2" w14:paraId="164982EE" w14:textId="77777777">
            <w:pPr>
              <w:rPr>
                <w:bCs/>
              </w:rPr>
            </w:pPr>
            <w:r w:rsidRPr="003651C2">
              <w:rPr>
                <w:bCs/>
              </w:rPr>
              <w:t>CARU</w:t>
            </w:r>
          </w:p>
        </w:tc>
        <w:tc>
          <w:tcPr>
            <w:tcW w:w="3876" w:type="dxa"/>
            <w:shd w:val="clear" w:color="auto" w:fill="auto"/>
          </w:tcPr>
          <w:p w:rsidRPr="003651C2" w:rsidR="003651C2" w:rsidP="00C70D73" w:rsidRDefault="003651C2" w14:paraId="1D30AD5E" w14:textId="77777777">
            <w:proofErr w:type="spellStart"/>
            <w:r w:rsidRPr="003651C2">
              <w:t>Calamagrostis</w:t>
            </w:r>
            <w:proofErr w:type="spellEnd"/>
            <w:r w:rsidRPr="003651C2">
              <w:t xml:space="preserve"> </w:t>
            </w:r>
            <w:proofErr w:type="spellStart"/>
            <w:r w:rsidRPr="003651C2">
              <w:t>rubescens</w:t>
            </w:r>
            <w:proofErr w:type="spellEnd"/>
          </w:p>
        </w:tc>
        <w:tc>
          <w:tcPr>
            <w:tcW w:w="2520" w:type="dxa"/>
            <w:shd w:val="clear" w:color="auto" w:fill="auto"/>
          </w:tcPr>
          <w:p w:rsidRPr="003651C2" w:rsidR="003651C2" w:rsidP="00C70D73" w:rsidRDefault="003651C2" w14:paraId="6F77BEDF" w14:textId="77777777">
            <w:r w:rsidRPr="003651C2">
              <w:t>Pinegrass</w:t>
            </w:r>
          </w:p>
        </w:tc>
        <w:tc>
          <w:tcPr>
            <w:tcW w:w="1956" w:type="dxa"/>
            <w:shd w:val="clear" w:color="auto" w:fill="auto"/>
          </w:tcPr>
          <w:p w:rsidRPr="003651C2" w:rsidR="003651C2" w:rsidP="00C70D73" w:rsidRDefault="003651C2" w14:paraId="5FE2550A" w14:textId="77777777">
            <w:r w:rsidRPr="003651C2">
              <w:t>Middle</w:t>
            </w:r>
          </w:p>
        </w:tc>
      </w:tr>
      <w:tr w:rsidRPr="003651C2" w:rsidR="003651C2" w:rsidTr="003651C2" w14:paraId="2C6BCF73" w14:textId="77777777">
        <w:tc>
          <w:tcPr>
            <w:tcW w:w="1152" w:type="dxa"/>
            <w:shd w:val="clear" w:color="auto" w:fill="auto"/>
          </w:tcPr>
          <w:p w:rsidRPr="003651C2" w:rsidR="003651C2" w:rsidP="00C70D73" w:rsidRDefault="003651C2" w14:paraId="5FD5650A" w14:textId="77777777">
            <w:pPr>
              <w:rPr>
                <w:bCs/>
              </w:rPr>
            </w:pPr>
            <w:r w:rsidRPr="003651C2">
              <w:rPr>
                <w:bCs/>
              </w:rPr>
              <w:t>PSSPS</w:t>
            </w:r>
          </w:p>
        </w:tc>
        <w:tc>
          <w:tcPr>
            <w:tcW w:w="3876" w:type="dxa"/>
            <w:shd w:val="clear" w:color="auto" w:fill="auto"/>
          </w:tcPr>
          <w:p w:rsidRPr="003651C2" w:rsidR="003651C2" w:rsidP="00C70D73" w:rsidRDefault="003651C2" w14:paraId="18920754" w14:textId="77777777">
            <w:proofErr w:type="spellStart"/>
            <w:r w:rsidRPr="003651C2">
              <w:t>Pseudoroegneria</w:t>
            </w:r>
            <w:proofErr w:type="spellEnd"/>
            <w:r w:rsidRPr="003651C2">
              <w:t xml:space="preserve"> </w:t>
            </w:r>
            <w:proofErr w:type="spellStart"/>
            <w:r w:rsidRPr="003651C2">
              <w:t>spicata</w:t>
            </w:r>
            <w:proofErr w:type="spellEnd"/>
            <w:r w:rsidRPr="003651C2">
              <w:t xml:space="preserve"> ssp. </w:t>
            </w:r>
            <w:proofErr w:type="spellStart"/>
            <w:r w:rsidRPr="003651C2">
              <w:t>spicata</w:t>
            </w:r>
            <w:proofErr w:type="spellEnd"/>
          </w:p>
        </w:tc>
        <w:tc>
          <w:tcPr>
            <w:tcW w:w="2520" w:type="dxa"/>
            <w:shd w:val="clear" w:color="auto" w:fill="auto"/>
          </w:tcPr>
          <w:p w:rsidRPr="003651C2" w:rsidR="003651C2" w:rsidP="00C70D73" w:rsidRDefault="003651C2" w14:paraId="352FDB10" w14:textId="77777777">
            <w:proofErr w:type="spellStart"/>
            <w:r w:rsidRPr="003651C2">
              <w:t>Bluebunch</w:t>
            </w:r>
            <w:proofErr w:type="spellEnd"/>
            <w:r w:rsidRPr="003651C2">
              <w:t xml:space="preserve"> wheatgrass</w:t>
            </w:r>
          </w:p>
        </w:tc>
        <w:tc>
          <w:tcPr>
            <w:tcW w:w="1956" w:type="dxa"/>
            <w:shd w:val="clear" w:color="auto" w:fill="auto"/>
          </w:tcPr>
          <w:p w:rsidRPr="003651C2" w:rsidR="003651C2" w:rsidP="00C70D73" w:rsidRDefault="003651C2" w14:paraId="07F3BB79" w14:textId="77777777">
            <w:r w:rsidRPr="003651C2">
              <w:t>Middle</w:t>
            </w:r>
          </w:p>
        </w:tc>
      </w:tr>
    </w:tbl>
    <w:p w:rsidR="003651C2" w:rsidP="003651C2" w:rsidRDefault="003651C2" w14:paraId="3F0234FC" w14:textId="77777777"/>
    <w:p w:rsidR="003651C2" w:rsidP="003651C2" w:rsidRDefault="003651C2" w14:paraId="52B788F4" w14:textId="77777777">
      <w:pPr>
        <w:pStyle w:val="SClassInfoPara"/>
      </w:pPr>
      <w:r>
        <w:t>Description</w:t>
      </w:r>
    </w:p>
    <w:p w:rsidR="003651C2" w:rsidP="003651C2" w:rsidRDefault="003651C2" w14:paraId="660DD793" w14:textId="50C53075">
      <w:r>
        <w:t xml:space="preserve">Post-fire mixture of </w:t>
      </w:r>
      <w:proofErr w:type="spellStart"/>
      <w:r>
        <w:t>resprouting</w:t>
      </w:r>
      <w:proofErr w:type="spellEnd"/>
      <w:r>
        <w:t xml:space="preserve"> shrubs, grasses and forbs, and annuals. </w:t>
      </w:r>
      <w:r w:rsidR="00AA6A5D">
        <w:t>S</w:t>
      </w:r>
      <w:r>
        <w:t>hrub sprouts may be obscured by the taller herbaceou</w:t>
      </w:r>
      <w:r w:rsidR="005B199D">
        <w:t>s plants.</w:t>
      </w:r>
    </w:p>
    <w:p w:rsidR="003651C2" w:rsidP="003651C2" w:rsidRDefault="003651C2" w14:paraId="3C140190" w14:textId="77777777"/>
    <w:p>
      <w:r>
        <w:rPr>
          <w:i/>
          <w:u w:val="single"/>
        </w:rPr>
        <w:t>Maximum Tree Size Class</w:t>
      </w:r>
      <w:br/>
      <w:r>
        <w:t>None</w:t>
      </w:r>
    </w:p>
    <w:p w:rsidR="003651C2" w:rsidP="003651C2" w:rsidRDefault="003651C2" w14:paraId="668CBF03" w14:textId="37E0CB00">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651C2" w:rsidP="003651C2" w:rsidRDefault="003651C2" w14:paraId="50C3F608" w14:textId="77777777"/>
    <w:p w:rsidR="003651C2" w:rsidP="003651C2" w:rsidRDefault="003651C2" w14:paraId="08C2731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52"/>
        <w:gridCol w:w="2604"/>
        <w:gridCol w:w="1956"/>
      </w:tblGrid>
      <w:tr w:rsidRPr="003651C2" w:rsidR="003651C2" w:rsidTr="003651C2" w14:paraId="30E8EE51" w14:textId="77777777">
        <w:tc>
          <w:tcPr>
            <w:tcW w:w="1152" w:type="dxa"/>
            <w:tcBorders>
              <w:top w:val="single" w:color="auto" w:sz="2" w:space="0"/>
              <w:bottom w:val="single" w:color="000000" w:sz="12" w:space="0"/>
            </w:tcBorders>
            <w:shd w:val="clear" w:color="auto" w:fill="auto"/>
          </w:tcPr>
          <w:p w:rsidRPr="003651C2" w:rsidR="003651C2" w:rsidP="007A759A" w:rsidRDefault="003651C2" w14:paraId="26C504B5" w14:textId="77777777">
            <w:pPr>
              <w:rPr>
                <w:b/>
                <w:bCs/>
              </w:rPr>
            </w:pPr>
            <w:r w:rsidRPr="003651C2">
              <w:rPr>
                <w:b/>
                <w:bCs/>
              </w:rPr>
              <w:t>Symbol</w:t>
            </w:r>
          </w:p>
        </w:tc>
        <w:tc>
          <w:tcPr>
            <w:tcW w:w="2652" w:type="dxa"/>
            <w:tcBorders>
              <w:top w:val="single" w:color="auto" w:sz="2" w:space="0"/>
              <w:bottom w:val="single" w:color="000000" w:sz="12" w:space="0"/>
            </w:tcBorders>
            <w:shd w:val="clear" w:color="auto" w:fill="auto"/>
          </w:tcPr>
          <w:p w:rsidRPr="003651C2" w:rsidR="003651C2" w:rsidP="007A759A" w:rsidRDefault="003651C2" w14:paraId="6F5249B3" w14:textId="77777777">
            <w:pPr>
              <w:rPr>
                <w:b/>
                <w:bCs/>
              </w:rPr>
            </w:pPr>
            <w:r w:rsidRPr="003651C2">
              <w:rPr>
                <w:b/>
                <w:bCs/>
              </w:rPr>
              <w:t>Scientific Name</w:t>
            </w:r>
          </w:p>
        </w:tc>
        <w:tc>
          <w:tcPr>
            <w:tcW w:w="2604" w:type="dxa"/>
            <w:tcBorders>
              <w:top w:val="single" w:color="auto" w:sz="2" w:space="0"/>
              <w:bottom w:val="single" w:color="000000" w:sz="12" w:space="0"/>
            </w:tcBorders>
            <w:shd w:val="clear" w:color="auto" w:fill="auto"/>
          </w:tcPr>
          <w:p w:rsidRPr="003651C2" w:rsidR="003651C2" w:rsidP="007A759A" w:rsidRDefault="003651C2" w14:paraId="42E24FD6" w14:textId="77777777">
            <w:pPr>
              <w:rPr>
                <w:b/>
                <w:bCs/>
              </w:rPr>
            </w:pPr>
            <w:r w:rsidRPr="003651C2">
              <w:rPr>
                <w:b/>
                <w:bCs/>
              </w:rPr>
              <w:t>Common Name</w:t>
            </w:r>
          </w:p>
        </w:tc>
        <w:tc>
          <w:tcPr>
            <w:tcW w:w="1956" w:type="dxa"/>
            <w:tcBorders>
              <w:top w:val="single" w:color="auto" w:sz="2" w:space="0"/>
              <w:bottom w:val="single" w:color="000000" w:sz="12" w:space="0"/>
            </w:tcBorders>
            <w:shd w:val="clear" w:color="auto" w:fill="auto"/>
          </w:tcPr>
          <w:p w:rsidRPr="003651C2" w:rsidR="003651C2" w:rsidP="007A759A" w:rsidRDefault="003651C2" w14:paraId="7F1DAFA9" w14:textId="77777777">
            <w:pPr>
              <w:rPr>
                <w:b/>
                <w:bCs/>
              </w:rPr>
            </w:pPr>
            <w:r w:rsidRPr="003651C2">
              <w:rPr>
                <w:b/>
                <w:bCs/>
              </w:rPr>
              <w:t>Canopy Position</w:t>
            </w:r>
          </w:p>
        </w:tc>
      </w:tr>
      <w:tr w:rsidRPr="003651C2" w:rsidR="003651C2" w:rsidTr="003651C2" w14:paraId="6474B803" w14:textId="77777777">
        <w:tc>
          <w:tcPr>
            <w:tcW w:w="1152" w:type="dxa"/>
            <w:tcBorders>
              <w:top w:val="single" w:color="000000" w:sz="12" w:space="0"/>
            </w:tcBorders>
            <w:shd w:val="clear" w:color="auto" w:fill="auto"/>
          </w:tcPr>
          <w:p w:rsidRPr="003651C2" w:rsidR="003651C2" w:rsidP="007A759A" w:rsidRDefault="003651C2" w14:paraId="730B5FEE" w14:textId="77777777">
            <w:pPr>
              <w:rPr>
                <w:bCs/>
              </w:rPr>
            </w:pPr>
            <w:r w:rsidRPr="003651C2">
              <w:rPr>
                <w:bCs/>
              </w:rPr>
              <w:t>PHMA5</w:t>
            </w:r>
          </w:p>
        </w:tc>
        <w:tc>
          <w:tcPr>
            <w:tcW w:w="2652" w:type="dxa"/>
            <w:tcBorders>
              <w:top w:val="single" w:color="000000" w:sz="12" w:space="0"/>
            </w:tcBorders>
            <w:shd w:val="clear" w:color="auto" w:fill="auto"/>
          </w:tcPr>
          <w:p w:rsidRPr="003651C2" w:rsidR="003651C2" w:rsidP="007A759A" w:rsidRDefault="003651C2" w14:paraId="166C2ABE" w14:textId="77777777">
            <w:proofErr w:type="spellStart"/>
            <w:r w:rsidRPr="003651C2">
              <w:t>Physocarpus</w:t>
            </w:r>
            <w:proofErr w:type="spellEnd"/>
            <w:r w:rsidRPr="003651C2">
              <w:t xml:space="preserve"> </w:t>
            </w:r>
            <w:proofErr w:type="spellStart"/>
            <w:r w:rsidRPr="003651C2">
              <w:t>malvaceus</w:t>
            </w:r>
            <w:proofErr w:type="spellEnd"/>
          </w:p>
        </w:tc>
        <w:tc>
          <w:tcPr>
            <w:tcW w:w="2604" w:type="dxa"/>
            <w:tcBorders>
              <w:top w:val="single" w:color="000000" w:sz="12" w:space="0"/>
            </w:tcBorders>
            <w:shd w:val="clear" w:color="auto" w:fill="auto"/>
          </w:tcPr>
          <w:p w:rsidRPr="003651C2" w:rsidR="003651C2" w:rsidP="007A759A" w:rsidRDefault="003651C2" w14:paraId="4EB08979" w14:textId="77777777">
            <w:r w:rsidRPr="003651C2">
              <w:t>Mallow ninebark</w:t>
            </w:r>
          </w:p>
        </w:tc>
        <w:tc>
          <w:tcPr>
            <w:tcW w:w="1956" w:type="dxa"/>
            <w:tcBorders>
              <w:top w:val="single" w:color="000000" w:sz="12" w:space="0"/>
            </w:tcBorders>
            <w:shd w:val="clear" w:color="auto" w:fill="auto"/>
          </w:tcPr>
          <w:p w:rsidRPr="003651C2" w:rsidR="003651C2" w:rsidP="007A759A" w:rsidRDefault="003651C2" w14:paraId="6596C79D" w14:textId="77777777">
            <w:r w:rsidRPr="003651C2">
              <w:t>Upper</w:t>
            </w:r>
          </w:p>
        </w:tc>
      </w:tr>
      <w:tr w:rsidRPr="003651C2" w:rsidR="003651C2" w:rsidTr="003651C2" w14:paraId="7CD4541C" w14:textId="77777777">
        <w:tc>
          <w:tcPr>
            <w:tcW w:w="1152" w:type="dxa"/>
            <w:shd w:val="clear" w:color="auto" w:fill="auto"/>
          </w:tcPr>
          <w:p w:rsidRPr="003651C2" w:rsidR="003651C2" w:rsidP="007A759A" w:rsidRDefault="003651C2" w14:paraId="6CC42D18" w14:textId="77777777">
            <w:pPr>
              <w:rPr>
                <w:bCs/>
              </w:rPr>
            </w:pPr>
            <w:r w:rsidRPr="003651C2">
              <w:rPr>
                <w:bCs/>
              </w:rPr>
              <w:t>SYAL</w:t>
            </w:r>
          </w:p>
        </w:tc>
        <w:tc>
          <w:tcPr>
            <w:tcW w:w="2652" w:type="dxa"/>
            <w:shd w:val="clear" w:color="auto" w:fill="auto"/>
          </w:tcPr>
          <w:p w:rsidRPr="003651C2" w:rsidR="003651C2" w:rsidP="007A759A" w:rsidRDefault="003651C2" w14:paraId="3D02E209" w14:textId="77777777">
            <w:proofErr w:type="spellStart"/>
            <w:r w:rsidRPr="003651C2">
              <w:t>Symphoricarpos</w:t>
            </w:r>
            <w:proofErr w:type="spellEnd"/>
            <w:r w:rsidRPr="003651C2">
              <w:t xml:space="preserve"> </w:t>
            </w:r>
            <w:proofErr w:type="spellStart"/>
            <w:r w:rsidRPr="003651C2">
              <w:t>albus</w:t>
            </w:r>
            <w:proofErr w:type="spellEnd"/>
          </w:p>
        </w:tc>
        <w:tc>
          <w:tcPr>
            <w:tcW w:w="2604" w:type="dxa"/>
            <w:shd w:val="clear" w:color="auto" w:fill="auto"/>
          </w:tcPr>
          <w:p w:rsidRPr="003651C2" w:rsidR="003651C2" w:rsidP="007A759A" w:rsidRDefault="003651C2" w14:paraId="32A657E6" w14:textId="77777777">
            <w:r w:rsidRPr="003651C2">
              <w:t>Common snowberry</w:t>
            </w:r>
          </w:p>
        </w:tc>
        <w:tc>
          <w:tcPr>
            <w:tcW w:w="1956" w:type="dxa"/>
            <w:shd w:val="clear" w:color="auto" w:fill="auto"/>
          </w:tcPr>
          <w:p w:rsidRPr="003651C2" w:rsidR="003651C2" w:rsidP="007A759A" w:rsidRDefault="003651C2" w14:paraId="3286EA39" w14:textId="77777777">
            <w:r w:rsidRPr="003651C2">
              <w:t>Upper</w:t>
            </w:r>
          </w:p>
        </w:tc>
      </w:tr>
      <w:tr w:rsidRPr="003651C2" w:rsidR="003651C2" w:rsidTr="003651C2" w14:paraId="047AB365" w14:textId="77777777">
        <w:tc>
          <w:tcPr>
            <w:tcW w:w="1152" w:type="dxa"/>
            <w:shd w:val="clear" w:color="auto" w:fill="auto"/>
          </w:tcPr>
          <w:p w:rsidRPr="003651C2" w:rsidR="003651C2" w:rsidP="007A759A" w:rsidRDefault="003651C2" w14:paraId="78ABBA58" w14:textId="77777777">
            <w:pPr>
              <w:rPr>
                <w:bCs/>
              </w:rPr>
            </w:pPr>
            <w:r w:rsidRPr="003651C2">
              <w:rPr>
                <w:bCs/>
              </w:rPr>
              <w:t>AMAL2</w:t>
            </w:r>
          </w:p>
        </w:tc>
        <w:tc>
          <w:tcPr>
            <w:tcW w:w="2652" w:type="dxa"/>
            <w:shd w:val="clear" w:color="auto" w:fill="auto"/>
          </w:tcPr>
          <w:p w:rsidRPr="003651C2" w:rsidR="003651C2" w:rsidP="007A759A" w:rsidRDefault="003651C2" w14:paraId="6F18ABB1" w14:textId="77777777">
            <w:proofErr w:type="spellStart"/>
            <w:r w:rsidRPr="003651C2">
              <w:t>Amelanchier</w:t>
            </w:r>
            <w:proofErr w:type="spellEnd"/>
            <w:r w:rsidRPr="003651C2">
              <w:t xml:space="preserve"> </w:t>
            </w:r>
            <w:proofErr w:type="spellStart"/>
            <w:r w:rsidRPr="003651C2">
              <w:t>alnifolia</w:t>
            </w:r>
            <w:proofErr w:type="spellEnd"/>
          </w:p>
        </w:tc>
        <w:tc>
          <w:tcPr>
            <w:tcW w:w="2604" w:type="dxa"/>
            <w:shd w:val="clear" w:color="auto" w:fill="auto"/>
          </w:tcPr>
          <w:p w:rsidRPr="003651C2" w:rsidR="003651C2" w:rsidP="007A759A" w:rsidRDefault="003651C2" w14:paraId="207F8A88" w14:textId="77777777">
            <w:proofErr w:type="spellStart"/>
            <w:r w:rsidRPr="003651C2">
              <w:t>Saskatoon</w:t>
            </w:r>
            <w:proofErr w:type="spellEnd"/>
            <w:r w:rsidRPr="003651C2">
              <w:t xml:space="preserve"> serviceberry</w:t>
            </w:r>
          </w:p>
        </w:tc>
        <w:tc>
          <w:tcPr>
            <w:tcW w:w="1956" w:type="dxa"/>
            <w:shd w:val="clear" w:color="auto" w:fill="auto"/>
          </w:tcPr>
          <w:p w:rsidRPr="003651C2" w:rsidR="003651C2" w:rsidP="007A759A" w:rsidRDefault="003651C2" w14:paraId="57F2462B" w14:textId="77777777">
            <w:r w:rsidRPr="003651C2">
              <w:t>Upper</w:t>
            </w:r>
          </w:p>
        </w:tc>
      </w:tr>
      <w:tr w:rsidRPr="003651C2" w:rsidR="003651C2" w:rsidTr="003651C2" w14:paraId="3F0523D3" w14:textId="77777777">
        <w:tc>
          <w:tcPr>
            <w:tcW w:w="1152" w:type="dxa"/>
            <w:shd w:val="clear" w:color="auto" w:fill="auto"/>
          </w:tcPr>
          <w:p w:rsidRPr="003651C2" w:rsidR="003651C2" w:rsidP="007A759A" w:rsidRDefault="003651C2" w14:paraId="7240E003" w14:textId="77777777">
            <w:pPr>
              <w:rPr>
                <w:bCs/>
              </w:rPr>
            </w:pPr>
            <w:r w:rsidRPr="003651C2">
              <w:rPr>
                <w:bCs/>
              </w:rPr>
              <w:t>HODI</w:t>
            </w:r>
          </w:p>
        </w:tc>
        <w:tc>
          <w:tcPr>
            <w:tcW w:w="2652" w:type="dxa"/>
            <w:shd w:val="clear" w:color="auto" w:fill="auto"/>
          </w:tcPr>
          <w:p w:rsidRPr="003651C2" w:rsidR="003651C2" w:rsidP="007A759A" w:rsidRDefault="003651C2" w14:paraId="3DDEC761" w14:textId="77777777">
            <w:proofErr w:type="spellStart"/>
            <w:r w:rsidRPr="003651C2">
              <w:t>Holodiscus</w:t>
            </w:r>
            <w:proofErr w:type="spellEnd"/>
            <w:r w:rsidRPr="003651C2">
              <w:t xml:space="preserve"> discolor</w:t>
            </w:r>
          </w:p>
        </w:tc>
        <w:tc>
          <w:tcPr>
            <w:tcW w:w="2604" w:type="dxa"/>
            <w:shd w:val="clear" w:color="auto" w:fill="auto"/>
          </w:tcPr>
          <w:p w:rsidRPr="003651C2" w:rsidR="003651C2" w:rsidP="007A759A" w:rsidRDefault="003651C2" w14:paraId="2693AA7C" w14:textId="77777777">
            <w:proofErr w:type="spellStart"/>
            <w:r w:rsidRPr="003651C2">
              <w:t>Oceanspray</w:t>
            </w:r>
            <w:proofErr w:type="spellEnd"/>
          </w:p>
        </w:tc>
        <w:tc>
          <w:tcPr>
            <w:tcW w:w="1956" w:type="dxa"/>
            <w:shd w:val="clear" w:color="auto" w:fill="auto"/>
          </w:tcPr>
          <w:p w:rsidRPr="003651C2" w:rsidR="003651C2" w:rsidP="007A759A" w:rsidRDefault="003651C2" w14:paraId="0A000D26" w14:textId="77777777">
            <w:r w:rsidRPr="003651C2">
              <w:t>Upper</w:t>
            </w:r>
          </w:p>
        </w:tc>
      </w:tr>
    </w:tbl>
    <w:p w:rsidR="003651C2" w:rsidP="003651C2" w:rsidRDefault="003651C2" w14:paraId="433C3842" w14:textId="77777777"/>
    <w:p w:rsidR="003651C2" w:rsidP="003651C2" w:rsidRDefault="003651C2" w14:paraId="78471750" w14:textId="77777777">
      <w:pPr>
        <w:pStyle w:val="SClassInfoPara"/>
      </w:pPr>
      <w:r>
        <w:t>Description</w:t>
      </w:r>
    </w:p>
    <w:p w:rsidR="003651C2" w:rsidP="003651C2" w:rsidRDefault="003651C2" w14:paraId="5A564203" w14:textId="730CE3DB">
      <w:r>
        <w:t xml:space="preserve">Shrubs form a closed canopy, with herbaceous plants in the understory and in small gaps. </w:t>
      </w:r>
      <w:r w:rsidR="00AA6A5D">
        <w:t>Mountain/subalpine big sagebrush may be co-dominant</w:t>
      </w:r>
      <w:r w:rsidR="00CD4939">
        <w:t>,</w:t>
      </w:r>
      <w:r w:rsidR="00AA6A5D">
        <w:t xml:space="preserve"> or sprouting shrubs may be more dominant in the shrub layer. Tree seedlings are rare or absent. </w:t>
      </w:r>
    </w:p>
    <w:p w:rsidR="003651C2" w:rsidP="003651C2" w:rsidRDefault="003651C2" w14:paraId="3A2F40C9" w14:textId="77777777"/>
    <w:p>
      <w:r>
        <w:rPr>
          <w:i/>
          <w:u w:val="single"/>
        </w:rPr>
        <w:t>Maximum Tree Size Class</w:t>
      </w:r>
      <w:br/>
      <w:r>
        <w:t>None</w:t>
      </w:r>
    </w:p>
    <w:p w:rsidR="003651C2" w:rsidP="003651C2" w:rsidRDefault="003651C2" w14:paraId="41D534BD" w14:textId="42600C5B">
      <w:pPr>
        <w:pStyle w:val="InfoPara"/>
        <w:pBdr>
          <w:top w:val="single" w:color="auto" w:sz="4" w:space="1"/>
        </w:pBdr>
      </w:pPr>
      <w:r xmlns:w="http://schemas.openxmlformats.org/wordprocessingml/2006/main">
        <w:t>Class C</w:t>
      </w:r>
      <w:r xmlns:w="http://schemas.openxmlformats.org/wordprocessingml/2006/main">
        <w:tab/>
        <w:t>69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651C2" w:rsidP="003651C2" w:rsidRDefault="003651C2" w14:paraId="2EF57720" w14:textId="77777777"/>
    <w:p w:rsidR="003651C2" w:rsidP="003651C2" w:rsidRDefault="003651C2" w14:paraId="19E7E4E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52"/>
        <w:gridCol w:w="2604"/>
        <w:gridCol w:w="1956"/>
      </w:tblGrid>
      <w:tr w:rsidRPr="003651C2" w:rsidR="003651C2" w:rsidTr="003651C2" w14:paraId="195192A8" w14:textId="77777777">
        <w:tc>
          <w:tcPr>
            <w:tcW w:w="1152" w:type="dxa"/>
            <w:tcBorders>
              <w:top w:val="single" w:color="auto" w:sz="2" w:space="0"/>
              <w:bottom w:val="single" w:color="000000" w:sz="12" w:space="0"/>
            </w:tcBorders>
            <w:shd w:val="clear" w:color="auto" w:fill="auto"/>
          </w:tcPr>
          <w:p w:rsidRPr="003651C2" w:rsidR="003651C2" w:rsidP="00D67DCE" w:rsidRDefault="003651C2" w14:paraId="70449F45" w14:textId="77777777">
            <w:pPr>
              <w:rPr>
                <w:b/>
                <w:bCs/>
              </w:rPr>
            </w:pPr>
            <w:r w:rsidRPr="003651C2">
              <w:rPr>
                <w:b/>
                <w:bCs/>
              </w:rPr>
              <w:t>Symbol</w:t>
            </w:r>
          </w:p>
        </w:tc>
        <w:tc>
          <w:tcPr>
            <w:tcW w:w="2652" w:type="dxa"/>
            <w:tcBorders>
              <w:top w:val="single" w:color="auto" w:sz="2" w:space="0"/>
              <w:bottom w:val="single" w:color="000000" w:sz="12" w:space="0"/>
            </w:tcBorders>
            <w:shd w:val="clear" w:color="auto" w:fill="auto"/>
          </w:tcPr>
          <w:p w:rsidRPr="003651C2" w:rsidR="003651C2" w:rsidP="00D67DCE" w:rsidRDefault="003651C2" w14:paraId="139F0CDC" w14:textId="77777777">
            <w:pPr>
              <w:rPr>
                <w:b/>
                <w:bCs/>
              </w:rPr>
            </w:pPr>
            <w:r w:rsidRPr="003651C2">
              <w:rPr>
                <w:b/>
                <w:bCs/>
              </w:rPr>
              <w:t>Scientific Name</w:t>
            </w:r>
          </w:p>
        </w:tc>
        <w:tc>
          <w:tcPr>
            <w:tcW w:w="2604" w:type="dxa"/>
            <w:tcBorders>
              <w:top w:val="single" w:color="auto" w:sz="2" w:space="0"/>
              <w:bottom w:val="single" w:color="000000" w:sz="12" w:space="0"/>
            </w:tcBorders>
            <w:shd w:val="clear" w:color="auto" w:fill="auto"/>
          </w:tcPr>
          <w:p w:rsidRPr="003651C2" w:rsidR="003651C2" w:rsidP="00D67DCE" w:rsidRDefault="003651C2" w14:paraId="57BD11E3" w14:textId="77777777">
            <w:pPr>
              <w:rPr>
                <w:b/>
                <w:bCs/>
              </w:rPr>
            </w:pPr>
            <w:r w:rsidRPr="003651C2">
              <w:rPr>
                <w:b/>
                <w:bCs/>
              </w:rPr>
              <w:t>Common Name</w:t>
            </w:r>
          </w:p>
        </w:tc>
        <w:tc>
          <w:tcPr>
            <w:tcW w:w="1956" w:type="dxa"/>
            <w:tcBorders>
              <w:top w:val="single" w:color="auto" w:sz="2" w:space="0"/>
              <w:bottom w:val="single" w:color="000000" w:sz="12" w:space="0"/>
            </w:tcBorders>
            <w:shd w:val="clear" w:color="auto" w:fill="auto"/>
          </w:tcPr>
          <w:p w:rsidRPr="003651C2" w:rsidR="003651C2" w:rsidP="00D67DCE" w:rsidRDefault="003651C2" w14:paraId="0B6413A0" w14:textId="77777777">
            <w:pPr>
              <w:rPr>
                <w:b/>
                <w:bCs/>
              </w:rPr>
            </w:pPr>
            <w:r w:rsidRPr="003651C2">
              <w:rPr>
                <w:b/>
                <w:bCs/>
              </w:rPr>
              <w:t>Canopy Position</w:t>
            </w:r>
          </w:p>
        </w:tc>
      </w:tr>
      <w:tr w:rsidRPr="003651C2" w:rsidR="00AA6A5D" w:rsidTr="003651C2" w14:paraId="774CD414" w14:textId="77777777">
        <w:tc>
          <w:tcPr>
            <w:tcW w:w="1152" w:type="dxa"/>
            <w:tcBorders>
              <w:top w:val="single" w:color="000000" w:sz="12" w:space="0"/>
            </w:tcBorders>
            <w:shd w:val="clear" w:color="auto" w:fill="auto"/>
          </w:tcPr>
          <w:p w:rsidRPr="003651C2" w:rsidR="00AA6A5D" w:rsidP="00AA6A5D" w:rsidRDefault="00AA6A5D" w14:paraId="6973ECFA" w14:textId="5723A894">
            <w:pPr>
              <w:rPr>
                <w:bCs/>
              </w:rPr>
            </w:pPr>
            <w:r w:rsidRPr="003651C2">
              <w:rPr>
                <w:bCs/>
              </w:rPr>
              <w:t>PHMA5</w:t>
            </w:r>
          </w:p>
        </w:tc>
        <w:tc>
          <w:tcPr>
            <w:tcW w:w="2652" w:type="dxa"/>
            <w:tcBorders>
              <w:top w:val="single" w:color="000000" w:sz="12" w:space="0"/>
            </w:tcBorders>
            <w:shd w:val="clear" w:color="auto" w:fill="auto"/>
          </w:tcPr>
          <w:p w:rsidRPr="003651C2" w:rsidR="00AA6A5D" w:rsidP="00AA6A5D" w:rsidRDefault="00AA6A5D" w14:paraId="1F572AA2" w14:textId="0E071C45">
            <w:proofErr w:type="spellStart"/>
            <w:r w:rsidRPr="003651C2">
              <w:t>Physocarpus</w:t>
            </w:r>
            <w:proofErr w:type="spellEnd"/>
            <w:r w:rsidRPr="003651C2">
              <w:t xml:space="preserve"> </w:t>
            </w:r>
            <w:proofErr w:type="spellStart"/>
            <w:r w:rsidRPr="003651C2">
              <w:t>malvaceus</w:t>
            </w:r>
            <w:proofErr w:type="spellEnd"/>
          </w:p>
        </w:tc>
        <w:tc>
          <w:tcPr>
            <w:tcW w:w="2604" w:type="dxa"/>
            <w:tcBorders>
              <w:top w:val="single" w:color="000000" w:sz="12" w:space="0"/>
            </w:tcBorders>
            <w:shd w:val="clear" w:color="auto" w:fill="auto"/>
          </w:tcPr>
          <w:p w:rsidRPr="003651C2" w:rsidR="00AA6A5D" w:rsidP="00AA6A5D" w:rsidRDefault="00AA6A5D" w14:paraId="6E0B4D55" w14:textId="41D44920">
            <w:r w:rsidRPr="003651C2">
              <w:t>Mallow ninebark</w:t>
            </w:r>
          </w:p>
        </w:tc>
        <w:tc>
          <w:tcPr>
            <w:tcW w:w="1956" w:type="dxa"/>
            <w:tcBorders>
              <w:top w:val="single" w:color="000000" w:sz="12" w:space="0"/>
            </w:tcBorders>
            <w:shd w:val="clear" w:color="auto" w:fill="auto"/>
          </w:tcPr>
          <w:p w:rsidRPr="003651C2" w:rsidR="00AA6A5D" w:rsidP="00AA6A5D" w:rsidRDefault="00AA6A5D" w14:paraId="42A2B6D5" w14:textId="77777777">
            <w:r w:rsidRPr="003651C2">
              <w:t>Upper</w:t>
            </w:r>
          </w:p>
        </w:tc>
      </w:tr>
      <w:tr w:rsidRPr="003651C2" w:rsidR="00AA6A5D" w:rsidTr="003651C2" w14:paraId="4DC6A4BF" w14:textId="77777777">
        <w:tc>
          <w:tcPr>
            <w:tcW w:w="1152" w:type="dxa"/>
            <w:shd w:val="clear" w:color="auto" w:fill="auto"/>
          </w:tcPr>
          <w:p w:rsidRPr="003651C2" w:rsidR="00AA6A5D" w:rsidP="00AA6A5D" w:rsidRDefault="00AA6A5D" w14:paraId="59710723" w14:textId="08062419">
            <w:pPr>
              <w:rPr>
                <w:bCs/>
              </w:rPr>
            </w:pPr>
            <w:r w:rsidRPr="003651C2">
              <w:rPr>
                <w:bCs/>
              </w:rPr>
              <w:t>SYAL</w:t>
            </w:r>
          </w:p>
        </w:tc>
        <w:tc>
          <w:tcPr>
            <w:tcW w:w="2652" w:type="dxa"/>
            <w:shd w:val="clear" w:color="auto" w:fill="auto"/>
          </w:tcPr>
          <w:p w:rsidRPr="003651C2" w:rsidR="00AA6A5D" w:rsidP="00AA6A5D" w:rsidRDefault="00AA6A5D" w14:paraId="602BBDED" w14:textId="6EA393E4">
            <w:proofErr w:type="spellStart"/>
            <w:r w:rsidRPr="003651C2">
              <w:t>Symphoricarpos</w:t>
            </w:r>
            <w:proofErr w:type="spellEnd"/>
            <w:r w:rsidRPr="003651C2">
              <w:t xml:space="preserve"> </w:t>
            </w:r>
            <w:proofErr w:type="spellStart"/>
            <w:r w:rsidRPr="003651C2">
              <w:t>albus</w:t>
            </w:r>
            <w:proofErr w:type="spellEnd"/>
          </w:p>
        </w:tc>
        <w:tc>
          <w:tcPr>
            <w:tcW w:w="2604" w:type="dxa"/>
            <w:shd w:val="clear" w:color="auto" w:fill="auto"/>
          </w:tcPr>
          <w:p w:rsidRPr="003651C2" w:rsidR="00AA6A5D" w:rsidP="00AA6A5D" w:rsidRDefault="00AA6A5D" w14:paraId="092222BD" w14:textId="146D969B">
            <w:r w:rsidRPr="003651C2">
              <w:t>Common snowberry</w:t>
            </w:r>
          </w:p>
        </w:tc>
        <w:tc>
          <w:tcPr>
            <w:tcW w:w="1956" w:type="dxa"/>
            <w:shd w:val="clear" w:color="auto" w:fill="auto"/>
          </w:tcPr>
          <w:p w:rsidRPr="003651C2" w:rsidR="00AA6A5D" w:rsidP="00AA6A5D" w:rsidRDefault="00AA6A5D" w14:paraId="7D9B66E0" w14:textId="4B3766B0">
            <w:r w:rsidRPr="003651C2">
              <w:t>Upper</w:t>
            </w:r>
          </w:p>
        </w:tc>
      </w:tr>
      <w:tr w:rsidRPr="003651C2" w:rsidR="00AA6A5D" w:rsidTr="003651C2" w14:paraId="49966990" w14:textId="77777777">
        <w:tc>
          <w:tcPr>
            <w:tcW w:w="1152" w:type="dxa"/>
            <w:shd w:val="clear" w:color="auto" w:fill="auto"/>
          </w:tcPr>
          <w:p w:rsidRPr="003651C2" w:rsidR="00AA6A5D" w:rsidP="00AA6A5D" w:rsidRDefault="00AA6A5D" w14:paraId="58AB1983" w14:textId="276B587D">
            <w:pPr>
              <w:rPr>
                <w:bCs/>
              </w:rPr>
            </w:pPr>
            <w:r w:rsidRPr="003651C2">
              <w:rPr>
                <w:bCs/>
              </w:rPr>
              <w:t>AMAL2</w:t>
            </w:r>
          </w:p>
        </w:tc>
        <w:tc>
          <w:tcPr>
            <w:tcW w:w="2652" w:type="dxa"/>
            <w:shd w:val="clear" w:color="auto" w:fill="auto"/>
          </w:tcPr>
          <w:p w:rsidRPr="003651C2" w:rsidR="00AA6A5D" w:rsidP="00AA6A5D" w:rsidRDefault="00AA6A5D" w14:paraId="36FEA689" w14:textId="7CDD10BC">
            <w:proofErr w:type="spellStart"/>
            <w:r w:rsidRPr="003651C2">
              <w:t>Amelanchier</w:t>
            </w:r>
            <w:proofErr w:type="spellEnd"/>
            <w:r w:rsidRPr="003651C2">
              <w:t xml:space="preserve"> </w:t>
            </w:r>
            <w:proofErr w:type="spellStart"/>
            <w:r w:rsidRPr="003651C2">
              <w:t>alnifolia</w:t>
            </w:r>
            <w:proofErr w:type="spellEnd"/>
          </w:p>
        </w:tc>
        <w:tc>
          <w:tcPr>
            <w:tcW w:w="2604" w:type="dxa"/>
            <w:shd w:val="clear" w:color="auto" w:fill="auto"/>
          </w:tcPr>
          <w:p w:rsidRPr="003651C2" w:rsidR="00AA6A5D" w:rsidP="00AA6A5D" w:rsidRDefault="00AA6A5D" w14:paraId="6247977B" w14:textId="47D7F7B4">
            <w:proofErr w:type="spellStart"/>
            <w:r w:rsidRPr="003651C2">
              <w:t>Saskatoon</w:t>
            </w:r>
            <w:proofErr w:type="spellEnd"/>
            <w:r w:rsidRPr="003651C2">
              <w:t xml:space="preserve"> serviceberry</w:t>
            </w:r>
          </w:p>
        </w:tc>
        <w:tc>
          <w:tcPr>
            <w:tcW w:w="1956" w:type="dxa"/>
            <w:shd w:val="clear" w:color="auto" w:fill="auto"/>
          </w:tcPr>
          <w:p w:rsidRPr="003651C2" w:rsidR="00AA6A5D" w:rsidP="00AA6A5D" w:rsidRDefault="00AA6A5D" w14:paraId="6F8B2EFC" w14:textId="43469486">
            <w:r w:rsidRPr="003651C2">
              <w:t>Upper</w:t>
            </w:r>
          </w:p>
        </w:tc>
      </w:tr>
      <w:tr w:rsidRPr="003651C2" w:rsidR="00AA6A5D" w:rsidTr="003651C2" w14:paraId="6FEC0F54" w14:textId="77777777">
        <w:tc>
          <w:tcPr>
            <w:tcW w:w="1152" w:type="dxa"/>
            <w:shd w:val="clear" w:color="auto" w:fill="auto"/>
          </w:tcPr>
          <w:p w:rsidRPr="003651C2" w:rsidR="00AA6A5D" w:rsidP="00AA6A5D" w:rsidRDefault="00AA6A5D" w14:paraId="2A5CA86F" w14:textId="05BCB43F">
            <w:pPr>
              <w:rPr>
                <w:bCs/>
              </w:rPr>
            </w:pPr>
            <w:r>
              <w:rPr>
                <w:bCs/>
              </w:rPr>
              <w:t>CERCO</w:t>
            </w:r>
          </w:p>
        </w:tc>
        <w:tc>
          <w:tcPr>
            <w:tcW w:w="2652" w:type="dxa"/>
            <w:shd w:val="clear" w:color="auto" w:fill="auto"/>
          </w:tcPr>
          <w:p w:rsidRPr="003651C2" w:rsidR="00AA6A5D" w:rsidP="00AA6A5D" w:rsidRDefault="00AA6A5D" w14:paraId="3FB66C1D" w14:textId="335B8704">
            <w:proofErr w:type="spellStart"/>
            <w:r>
              <w:t>Cercocarpus</w:t>
            </w:r>
            <w:proofErr w:type="spellEnd"/>
            <w:r>
              <w:t xml:space="preserve"> spp.</w:t>
            </w:r>
          </w:p>
        </w:tc>
        <w:tc>
          <w:tcPr>
            <w:tcW w:w="2604" w:type="dxa"/>
            <w:shd w:val="clear" w:color="auto" w:fill="auto"/>
          </w:tcPr>
          <w:p w:rsidRPr="003651C2" w:rsidR="00AA6A5D" w:rsidP="00AA6A5D" w:rsidRDefault="00AA6A5D" w14:paraId="545E5A71" w14:textId="59576BC9">
            <w:r>
              <w:t>Mountain mahogany</w:t>
            </w:r>
          </w:p>
        </w:tc>
        <w:tc>
          <w:tcPr>
            <w:tcW w:w="1956" w:type="dxa"/>
            <w:shd w:val="clear" w:color="auto" w:fill="auto"/>
          </w:tcPr>
          <w:p w:rsidRPr="003651C2" w:rsidR="00AA6A5D" w:rsidP="00AA6A5D" w:rsidRDefault="00AA6A5D" w14:paraId="42C08CF3" w14:textId="09CED4DD">
            <w:r>
              <w:t>Upper</w:t>
            </w:r>
          </w:p>
        </w:tc>
      </w:tr>
    </w:tbl>
    <w:p w:rsidR="003651C2" w:rsidP="003651C2" w:rsidRDefault="003651C2" w14:paraId="4E150D8A" w14:textId="77777777"/>
    <w:p w:rsidR="003651C2" w:rsidP="003651C2" w:rsidRDefault="003651C2" w14:paraId="18B542EC" w14:textId="77777777">
      <w:pPr>
        <w:pStyle w:val="SClassInfoPara"/>
      </w:pPr>
      <w:r>
        <w:t>Description</w:t>
      </w:r>
    </w:p>
    <w:p w:rsidR="003651C2" w:rsidP="003651C2" w:rsidRDefault="00AA6A5D" w14:paraId="7CD51EC3" w14:textId="0A642208">
      <w:r>
        <w:t>S</w:t>
      </w:r>
      <w:r w:rsidR="00C472AA">
        <w:t>prouting shrubs domina</w:t>
      </w:r>
      <w:r>
        <w:t>t</w:t>
      </w:r>
      <w:r w:rsidR="00C472AA">
        <w:t>e</w:t>
      </w:r>
      <w:r>
        <w:t>. Dead shrubs may be present</w:t>
      </w:r>
      <w:r w:rsidR="00CD4939">
        <w:t>,</w:t>
      </w:r>
      <w:r>
        <w:t xml:space="preserve"> and crowns of living shrubs contain </w:t>
      </w:r>
      <w:proofErr w:type="gramStart"/>
      <w:r>
        <w:t>a significant proportion</w:t>
      </w:r>
      <w:proofErr w:type="gramEnd"/>
      <w:r>
        <w:t xml:space="preserve"> of dead material. Herbaceous cover is &lt;30%. </w:t>
      </w:r>
      <w:r w:rsidR="003651C2">
        <w:t xml:space="preserve">Scattered trees </w:t>
      </w:r>
      <w:r>
        <w:t xml:space="preserve">may </w:t>
      </w:r>
      <w:r w:rsidR="003651C2">
        <w:t xml:space="preserve">have become established and managed to grow above the dense shrub layer. </w:t>
      </w:r>
    </w:p>
    <w:p w:rsidR="003651C2" w:rsidP="003651C2" w:rsidRDefault="003651C2" w14:paraId="170A268A"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Mid1:CLS</w:t>
            </w:r>
          </w:p>
        </w:tc>
        <w:tc>
          <w:p>
            <w:pPr>
              <w:jc w:val="center"/>
            </w:pPr>
            <w:r>
              <w:rPr>
                <w:sz w:val="20"/>
              </w:rPr>
              <w:t>5</w:t>
            </w:r>
          </w:p>
        </w:tc>
        <w:tc>
          <w:p>
            <w:pPr>
              <w:jc w:val="center"/>
            </w:pPr>
            <w:r>
              <w:rPr>
                <w:sz w:val="20"/>
              </w:rPr>
              <w:t>Late1:CLS</w:t>
            </w:r>
          </w:p>
        </w:tc>
        <w:tc>
          <w:p>
            <w:pPr>
              <w:jc w:val="center"/>
            </w:pPr>
            <w:r>
              <w:rPr>
                <w:sz w:val="20"/>
              </w:rPr>
              <w:t>20</w:t>
            </w:r>
          </w:p>
        </w:tc>
      </w:tr>
      <w:tr>
        <w:tc>
          <w:p>
            <w:pPr>
              <w:jc w:val="center"/>
            </w:pPr>
            <w:r>
              <w:rPr>
                <w:sz w:val="20"/>
              </w:rPr>
              <w:t>Late1:CLS</w:t>
            </w:r>
          </w:p>
        </w:tc>
        <w:tc>
          <w:p>
            <w:pPr>
              <w:jc w:val="center"/>
            </w:pPr>
            <w:r>
              <w:rPr>
                <w:sz w:val="20"/>
              </w:rPr>
              <w:t>21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Mid1:CLS</w:t>
            </w:r>
          </w:p>
        </w:tc>
        <w:tc>
          <w:p>
            <w:pPr>
              <w:jc w:val="center"/>
            </w:pPr>
            <w:r>
              <w:rPr>
                <w:sz w:val="20"/>
              </w:rPr>
              <w:t>0.0167</w:t>
            </w:r>
          </w:p>
        </w:tc>
        <w:tc>
          <w:p>
            <w:pPr>
              <w:jc w:val="center"/>
            </w:pPr>
            <w:r>
              <w:rPr>
                <w:sz w:val="20"/>
              </w:rPr>
              <w:t>60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Mid1:CLS</w:t>
            </w:r>
          </w:p>
        </w:tc>
        <w:tc>
          <w:p>
            <w:pPr>
              <w:jc w:val="center"/>
            </w:pPr>
            <w:r>
              <w:rPr>
                <w:sz w:val="20"/>
              </w:rPr>
              <w:t>0.0167</w:t>
            </w:r>
          </w:p>
        </w:tc>
        <w:tc>
          <w:p>
            <w:pPr>
              <w:jc w:val="center"/>
            </w:pPr>
            <w:r>
              <w:rPr>
                <w:sz w:val="20"/>
              </w:rPr>
              <w:t>60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651C2" w:rsidP="003651C2" w:rsidRDefault="003651C2" w14:paraId="07ADD638" w14:textId="157847F7">
      <w:r>
        <w:t xml:space="preserve">Johnson, C.G. and R.R. </w:t>
      </w:r>
      <w:proofErr w:type="spellStart"/>
      <w:r>
        <w:t>Clausnitzer</w:t>
      </w:r>
      <w:proofErr w:type="spellEnd"/>
      <w:r>
        <w:t xml:space="preserve">. 1992 Plant associations of the Blue and </w:t>
      </w:r>
      <w:proofErr w:type="spellStart"/>
      <w:r>
        <w:t>Ochoco</w:t>
      </w:r>
      <w:proofErr w:type="spellEnd"/>
      <w:r>
        <w:t xml:space="preserve"> Mountains. USDA Forest Service R6-ERW-TP-036-92, 164 pp. plus appendices. </w:t>
      </w:r>
    </w:p>
    <w:p w:rsidR="003651C2" w:rsidP="003651C2" w:rsidRDefault="003651C2" w14:paraId="32FFDC44" w14:textId="77777777"/>
    <w:p w:rsidR="003651C2" w:rsidP="003651C2" w:rsidRDefault="003651C2" w14:paraId="1CB1DFD7" w14:textId="1CA87047">
      <w:r>
        <w:t xml:space="preserve">Johnson, C.G. and S.A. Simon. 1987. Plant associations of the Wallowa-Snake Province. USDA Forest Service, Pacific Northwest Region, R6-ECOL-TP-255A-86, 400 pp. plus appendices. </w:t>
      </w:r>
    </w:p>
    <w:p w:rsidR="003651C2" w:rsidP="003651C2" w:rsidRDefault="003651C2" w14:paraId="6EE50B5A" w14:textId="77777777"/>
    <w:p w:rsidR="003651C2" w:rsidP="003651C2" w:rsidRDefault="003651C2" w14:paraId="63F16A23" w14:textId="77777777">
      <w:r>
        <w:t>NatureServe. 2007. International Ecological Classification Standard: Terrestrial Ecological Classifications. NatureServe Central Databases. Arlington, VA. Data current as of 10 February 2007.</w:t>
      </w:r>
    </w:p>
    <w:p w:rsidR="003651C2" w:rsidP="003651C2" w:rsidRDefault="003651C2" w14:paraId="3F81B6E1" w14:textId="77777777"/>
    <w:p w:rsidR="003651C2" w:rsidP="003651C2" w:rsidRDefault="003651C2" w14:paraId="6E519A5F" w14:textId="77777777">
      <w:r>
        <w:t>Swanson, D.K. 2005. Unpublished Data. USFS Ecologist, Wallowa-Whitman</w:t>
      </w:r>
    </w:p>
    <w:p w:rsidR="003651C2" w:rsidP="003651C2" w:rsidRDefault="003651C2" w14:paraId="4B9C1709" w14:textId="77777777">
      <w:r>
        <w:t>National Forest, Baker City, OR.</w:t>
      </w:r>
    </w:p>
    <w:p w:rsidRPr="00A43E41" w:rsidR="004D5F12" w:rsidP="003651C2" w:rsidRDefault="004D5F12" w14:paraId="3E2C9D1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73E74" w14:textId="77777777" w:rsidR="000C253D" w:rsidRDefault="000C253D">
      <w:r>
        <w:separator/>
      </w:r>
    </w:p>
  </w:endnote>
  <w:endnote w:type="continuationSeparator" w:id="0">
    <w:p w14:paraId="76FF5C09" w14:textId="77777777" w:rsidR="000C253D" w:rsidRDefault="000C253D">
      <w:r>
        <w:continuationSeparator/>
      </w:r>
    </w:p>
  </w:endnote>
  <w:endnote w:type="continuationNotice" w:id="1">
    <w:p w14:paraId="27A09F9B" w14:textId="77777777" w:rsidR="000C253D" w:rsidRDefault="000C25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9D95B" w14:textId="77777777" w:rsidR="003651C2" w:rsidRDefault="003651C2" w:rsidP="003651C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C5A32" w14:textId="77777777" w:rsidR="000C253D" w:rsidRDefault="000C253D">
      <w:r>
        <w:separator/>
      </w:r>
    </w:p>
  </w:footnote>
  <w:footnote w:type="continuationSeparator" w:id="0">
    <w:p w14:paraId="1B12A376" w14:textId="77777777" w:rsidR="000C253D" w:rsidRDefault="000C253D">
      <w:r>
        <w:continuationSeparator/>
      </w:r>
    </w:p>
  </w:footnote>
  <w:footnote w:type="continuationNotice" w:id="1">
    <w:p w14:paraId="1C6E6B31" w14:textId="77777777" w:rsidR="000C253D" w:rsidRDefault="000C25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86FE" w14:textId="77777777" w:rsidR="00A43E41" w:rsidRDefault="00A43E41" w:rsidP="003651C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1C2"/>
    <w:rsid w:val="000037B3"/>
    <w:rsid w:val="00005947"/>
    <w:rsid w:val="00006AF9"/>
    <w:rsid w:val="00013BD4"/>
    <w:rsid w:val="0001622F"/>
    <w:rsid w:val="00017E5D"/>
    <w:rsid w:val="0002152F"/>
    <w:rsid w:val="00023101"/>
    <w:rsid w:val="00031661"/>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67BED"/>
    <w:rsid w:val="00072EFC"/>
    <w:rsid w:val="000A204B"/>
    <w:rsid w:val="000A7972"/>
    <w:rsid w:val="000B5DA8"/>
    <w:rsid w:val="000B72C9"/>
    <w:rsid w:val="000C253D"/>
    <w:rsid w:val="000C605F"/>
    <w:rsid w:val="000C6641"/>
    <w:rsid w:val="000D0A31"/>
    <w:rsid w:val="000D2569"/>
    <w:rsid w:val="000E5817"/>
    <w:rsid w:val="000F009F"/>
    <w:rsid w:val="000F031B"/>
    <w:rsid w:val="000F0FE2"/>
    <w:rsid w:val="0010237B"/>
    <w:rsid w:val="00102923"/>
    <w:rsid w:val="00113A24"/>
    <w:rsid w:val="00114BB0"/>
    <w:rsid w:val="001164FC"/>
    <w:rsid w:val="00116D24"/>
    <w:rsid w:val="00116F8F"/>
    <w:rsid w:val="00125013"/>
    <w:rsid w:val="0012507C"/>
    <w:rsid w:val="00125BD8"/>
    <w:rsid w:val="00125D94"/>
    <w:rsid w:val="001368CB"/>
    <w:rsid w:val="00140332"/>
    <w:rsid w:val="00147227"/>
    <w:rsid w:val="00153793"/>
    <w:rsid w:val="001675A9"/>
    <w:rsid w:val="00167CCD"/>
    <w:rsid w:val="001811F1"/>
    <w:rsid w:val="00183D4B"/>
    <w:rsid w:val="00190A7C"/>
    <w:rsid w:val="00191991"/>
    <w:rsid w:val="00191C68"/>
    <w:rsid w:val="001A0625"/>
    <w:rsid w:val="001A09C3"/>
    <w:rsid w:val="001A24C2"/>
    <w:rsid w:val="001C099D"/>
    <w:rsid w:val="001C2B3F"/>
    <w:rsid w:val="001C6795"/>
    <w:rsid w:val="001D2631"/>
    <w:rsid w:val="001D2AED"/>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2CB9"/>
    <w:rsid w:val="002373C6"/>
    <w:rsid w:val="00240CE1"/>
    <w:rsid w:val="00241698"/>
    <w:rsid w:val="0025768B"/>
    <w:rsid w:val="002618B0"/>
    <w:rsid w:val="00265072"/>
    <w:rsid w:val="00266C1F"/>
    <w:rsid w:val="00272E54"/>
    <w:rsid w:val="00282334"/>
    <w:rsid w:val="00285F40"/>
    <w:rsid w:val="00292F39"/>
    <w:rsid w:val="002A2340"/>
    <w:rsid w:val="002A563D"/>
    <w:rsid w:val="002B0D95"/>
    <w:rsid w:val="002B45B7"/>
    <w:rsid w:val="002C0893"/>
    <w:rsid w:val="002C0B8B"/>
    <w:rsid w:val="002C1041"/>
    <w:rsid w:val="002C2C4D"/>
    <w:rsid w:val="002C37E6"/>
    <w:rsid w:val="002C7B19"/>
    <w:rsid w:val="002D3EB3"/>
    <w:rsid w:val="002D418E"/>
    <w:rsid w:val="002D49EF"/>
    <w:rsid w:val="002D6F88"/>
    <w:rsid w:val="002F12E9"/>
    <w:rsid w:val="002F6E33"/>
    <w:rsid w:val="00300328"/>
    <w:rsid w:val="00301476"/>
    <w:rsid w:val="00301B7F"/>
    <w:rsid w:val="003021DE"/>
    <w:rsid w:val="00304315"/>
    <w:rsid w:val="00307B93"/>
    <w:rsid w:val="00307BE1"/>
    <w:rsid w:val="003110AC"/>
    <w:rsid w:val="00313322"/>
    <w:rsid w:val="00320C6A"/>
    <w:rsid w:val="00320D5A"/>
    <w:rsid w:val="00323A93"/>
    <w:rsid w:val="003301EC"/>
    <w:rsid w:val="003379B5"/>
    <w:rsid w:val="0036004A"/>
    <w:rsid w:val="003616F2"/>
    <w:rsid w:val="00362A51"/>
    <w:rsid w:val="00363EEA"/>
    <w:rsid w:val="003651C2"/>
    <w:rsid w:val="00367591"/>
    <w:rsid w:val="003706C4"/>
    <w:rsid w:val="0037120A"/>
    <w:rsid w:val="003A1EBD"/>
    <w:rsid w:val="003A3976"/>
    <w:rsid w:val="003C4AA1"/>
    <w:rsid w:val="003C6CFB"/>
    <w:rsid w:val="003D4155"/>
    <w:rsid w:val="003D692D"/>
    <w:rsid w:val="003E0D94"/>
    <w:rsid w:val="003E434C"/>
    <w:rsid w:val="003E4BEC"/>
    <w:rsid w:val="003F322E"/>
    <w:rsid w:val="00400D76"/>
    <w:rsid w:val="004016D3"/>
    <w:rsid w:val="004052F1"/>
    <w:rsid w:val="00412D14"/>
    <w:rsid w:val="00413292"/>
    <w:rsid w:val="00414CF5"/>
    <w:rsid w:val="004243CD"/>
    <w:rsid w:val="00437774"/>
    <w:rsid w:val="00437C6B"/>
    <w:rsid w:val="00444814"/>
    <w:rsid w:val="0045006E"/>
    <w:rsid w:val="00457B5F"/>
    <w:rsid w:val="00462F89"/>
    <w:rsid w:val="00464BB8"/>
    <w:rsid w:val="00465533"/>
    <w:rsid w:val="0047010D"/>
    <w:rsid w:val="004830F3"/>
    <w:rsid w:val="004A2F89"/>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16FF"/>
    <w:rsid w:val="00512636"/>
    <w:rsid w:val="00522705"/>
    <w:rsid w:val="00522769"/>
    <w:rsid w:val="00522DA8"/>
    <w:rsid w:val="00530174"/>
    <w:rsid w:val="00531069"/>
    <w:rsid w:val="00531D5A"/>
    <w:rsid w:val="00534E2F"/>
    <w:rsid w:val="00546B88"/>
    <w:rsid w:val="00547F67"/>
    <w:rsid w:val="00554272"/>
    <w:rsid w:val="00555A6B"/>
    <w:rsid w:val="005563FC"/>
    <w:rsid w:val="00560E93"/>
    <w:rsid w:val="005652CD"/>
    <w:rsid w:val="00566E1E"/>
    <w:rsid w:val="00572597"/>
    <w:rsid w:val="00573E56"/>
    <w:rsid w:val="005747FE"/>
    <w:rsid w:val="00581C1D"/>
    <w:rsid w:val="00587A2E"/>
    <w:rsid w:val="00592544"/>
    <w:rsid w:val="00593242"/>
    <w:rsid w:val="005939C3"/>
    <w:rsid w:val="005A033C"/>
    <w:rsid w:val="005A1021"/>
    <w:rsid w:val="005A7F4B"/>
    <w:rsid w:val="005B199D"/>
    <w:rsid w:val="005B1DDE"/>
    <w:rsid w:val="005B2DDF"/>
    <w:rsid w:val="005B386F"/>
    <w:rsid w:val="005B4554"/>
    <w:rsid w:val="005B672B"/>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17F4"/>
    <w:rsid w:val="0061440A"/>
    <w:rsid w:val="00614BE0"/>
    <w:rsid w:val="00615F32"/>
    <w:rsid w:val="00620506"/>
    <w:rsid w:val="00621C0C"/>
    <w:rsid w:val="00626A79"/>
    <w:rsid w:val="00631904"/>
    <w:rsid w:val="006322F2"/>
    <w:rsid w:val="00650861"/>
    <w:rsid w:val="00654174"/>
    <w:rsid w:val="00657F3E"/>
    <w:rsid w:val="00662B2A"/>
    <w:rsid w:val="00672551"/>
    <w:rsid w:val="00674A96"/>
    <w:rsid w:val="00683368"/>
    <w:rsid w:val="00691641"/>
    <w:rsid w:val="00691C3A"/>
    <w:rsid w:val="006A51EC"/>
    <w:rsid w:val="006B033A"/>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345FA"/>
    <w:rsid w:val="007459EB"/>
    <w:rsid w:val="00751DBE"/>
    <w:rsid w:val="0075574E"/>
    <w:rsid w:val="00760203"/>
    <w:rsid w:val="00766A66"/>
    <w:rsid w:val="007742B4"/>
    <w:rsid w:val="00785B50"/>
    <w:rsid w:val="007863E7"/>
    <w:rsid w:val="00790258"/>
    <w:rsid w:val="00792396"/>
    <w:rsid w:val="007A01EE"/>
    <w:rsid w:val="007A4C8B"/>
    <w:rsid w:val="007B2B17"/>
    <w:rsid w:val="007B3B3A"/>
    <w:rsid w:val="007C3727"/>
    <w:rsid w:val="007C77FA"/>
    <w:rsid w:val="007C7AF3"/>
    <w:rsid w:val="007D4159"/>
    <w:rsid w:val="007E212C"/>
    <w:rsid w:val="007E4B31"/>
    <w:rsid w:val="007F27E4"/>
    <w:rsid w:val="007F33B2"/>
    <w:rsid w:val="007F5464"/>
    <w:rsid w:val="008068BD"/>
    <w:rsid w:val="008126AF"/>
    <w:rsid w:val="00826176"/>
    <w:rsid w:val="00826E9C"/>
    <w:rsid w:val="008317C0"/>
    <w:rsid w:val="008327C1"/>
    <w:rsid w:val="0083523E"/>
    <w:rsid w:val="008450B0"/>
    <w:rsid w:val="0085326E"/>
    <w:rsid w:val="00857297"/>
    <w:rsid w:val="008610DF"/>
    <w:rsid w:val="00863049"/>
    <w:rsid w:val="008658E9"/>
    <w:rsid w:val="0086611D"/>
    <w:rsid w:val="00867BEE"/>
    <w:rsid w:val="008874B8"/>
    <w:rsid w:val="008959BF"/>
    <w:rsid w:val="008A121D"/>
    <w:rsid w:val="008A1F68"/>
    <w:rsid w:val="008B0627"/>
    <w:rsid w:val="008B679A"/>
    <w:rsid w:val="008C052D"/>
    <w:rsid w:val="008C25CA"/>
    <w:rsid w:val="008C43A2"/>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05F6"/>
    <w:rsid w:val="00924B9A"/>
    <w:rsid w:val="009275B8"/>
    <w:rsid w:val="0093088C"/>
    <w:rsid w:val="009364F5"/>
    <w:rsid w:val="00945DBA"/>
    <w:rsid w:val="00953881"/>
    <w:rsid w:val="00955A66"/>
    <w:rsid w:val="00956116"/>
    <w:rsid w:val="00960066"/>
    <w:rsid w:val="0096072E"/>
    <w:rsid w:val="00964894"/>
    <w:rsid w:val="00967C07"/>
    <w:rsid w:val="00970928"/>
    <w:rsid w:val="0097687A"/>
    <w:rsid w:val="00977625"/>
    <w:rsid w:val="00980247"/>
    <w:rsid w:val="00982A61"/>
    <w:rsid w:val="00990620"/>
    <w:rsid w:val="00992A47"/>
    <w:rsid w:val="00994E09"/>
    <w:rsid w:val="00996A16"/>
    <w:rsid w:val="009A1DCD"/>
    <w:rsid w:val="009A36F4"/>
    <w:rsid w:val="009A47DE"/>
    <w:rsid w:val="009A590A"/>
    <w:rsid w:val="009A5C4E"/>
    <w:rsid w:val="009A6C1C"/>
    <w:rsid w:val="009B1FAA"/>
    <w:rsid w:val="009B7080"/>
    <w:rsid w:val="009C3926"/>
    <w:rsid w:val="009C52D4"/>
    <w:rsid w:val="009C78BA"/>
    <w:rsid w:val="009D6227"/>
    <w:rsid w:val="009E0DB5"/>
    <w:rsid w:val="009E621C"/>
    <w:rsid w:val="009F01E8"/>
    <w:rsid w:val="009F25DF"/>
    <w:rsid w:val="009F31F9"/>
    <w:rsid w:val="009F4101"/>
    <w:rsid w:val="009F5AD6"/>
    <w:rsid w:val="00A06D73"/>
    <w:rsid w:val="00A15139"/>
    <w:rsid w:val="00A247B9"/>
    <w:rsid w:val="00A339E1"/>
    <w:rsid w:val="00A3657F"/>
    <w:rsid w:val="00A43E41"/>
    <w:rsid w:val="00A44540"/>
    <w:rsid w:val="00A44EF7"/>
    <w:rsid w:val="00A50EA6"/>
    <w:rsid w:val="00A57A9D"/>
    <w:rsid w:val="00A7285D"/>
    <w:rsid w:val="00A87C35"/>
    <w:rsid w:val="00A9365B"/>
    <w:rsid w:val="00AA0869"/>
    <w:rsid w:val="00AA6A5D"/>
    <w:rsid w:val="00AB49B1"/>
    <w:rsid w:val="00AB639F"/>
    <w:rsid w:val="00AC066E"/>
    <w:rsid w:val="00AC2198"/>
    <w:rsid w:val="00AD207D"/>
    <w:rsid w:val="00AE18EA"/>
    <w:rsid w:val="00AE4E67"/>
    <w:rsid w:val="00AF4B89"/>
    <w:rsid w:val="00B02771"/>
    <w:rsid w:val="00B1195A"/>
    <w:rsid w:val="00B17612"/>
    <w:rsid w:val="00B26135"/>
    <w:rsid w:val="00B31EE1"/>
    <w:rsid w:val="00B34DC5"/>
    <w:rsid w:val="00B3765F"/>
    <w:rsid w:val="00B45186"/>
    <w:rsid w:val="00B47958"/>
    <w:rsid w:val="00B50030"/>
    <w:rsid w:val="00B52B2F"/>
    <w:rsid w:val="00B551B6"/>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A3586"/>
    <w:rsid w:val="00BB346C"/>
    <w:rsid w:val="00BC3E94"/>
    <w:rsid w:val="00BE7010"/>
    <w:rsid w:val="00BF3879"/>
    <w:rsid w:val="00BF4A9A"/>
    <w:rsid w:val="00BF5AD2"/>
    <w:rsid w:val="00C0134A"/>
    <w:rsid w:val="00C0481C"/>
    <w:rsid w:val="00C06AEF"/>
    <w:rsid w:val="00C07272"/>
    <w:rsid w:val="00C10306"/>
    <w:rsid w:val="00C21B4A"/>
    <w:rsid w:val="00C24F76"/>
    <w:rsid w:val="00C3230C"/>
    <w:rsid w:val="00C37916"/>
    <w:rsid w:val="00C42239"/>
    <w:rsid w:val="00C43CF6"/>
    <w:rsid w:val="00C472AA"/>
    <w:rsid w:val="00C50E68"/>
    <w:rsid w:val="00C525D4"/>
    <w:rsid w:val="00C52E14"/>
    <w:rsid w:val="00C6081B"/>
    <w:rsid w:val="00C7198A"/>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B6480"/>
    <w:rsid w:val="00CD4939"/>
    <w:rsid w:val="00CF08DC"/>
    <w:rsid w:val="00CF5B29"/>
    <w:rsid w:val="00CF7A47"/>
    <w:rsid w:val="00D04D5D"/>
    <w:rsid w:val="00D0641F"/>
    <w:rsid w:val="00D1051B"/>
    <w:rsid w:val="00D111B5"/>
    <w:rsid w:val="00D12502"/>
    <w:rsid w:val="00D2240A"/>
    <w:rsid w:val="00D25E90"/>
    <w:rsid w:val="00D3113E"/>
    <w:rsid w:val="00D34939"/>
    <w:rsid w:val="00D37B60"/>
    <w:rsid w:val="00D46A2D"/>
    <w:rsid w:val="00D47252"/>
    <w:rsid w:val="00D5690F"/>
    <w:rsid w:val="00D56CCA"/>
    <w:rsid w:val="00D61AC5"/>
    <w:rsid w:val="00D6372D"/>
    <w:rsid w:val="00D653F0"/>
    <w:rsid w:val="00D66CA3"/>
    <w:rsid w:val="00D81349"/>
    <w:rsid w:val="00D90718"/>
    <w:rsid w:val="00D9148A"/>
    <w:rsid w:val="00D96D94"/>
    <w:rsid w:val="00D971A6"/>
    <w:rsid w:val="00D9735A"/>
    <w:rsid w:val="00D97E60"/>
    <w:rsid w:val="00DA2790"/>
    <w:rsid w:val="00DA6645"/>
    <w:rsid w:val="00DB1F84"/>
    <w:rsid w:val="00DB291F"/>
    <w:rsid w:val="00DB5E0C"/>
    <w:rsid w:val="00DC151A"/>
    <w:rsid w:val="00DC5A16"/>
    <w:rsid w:val="00DC5A5A"/>
    <w:rsid w:val="00DD1FBA"/>
    <w:rsid w:val="00DD4738"/>
    <w:rsid w:val="00DE125E"/>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44DBF"/>
    <w:rsid w:val="00E61F9B"/>
    <w:rsid w:val="00E741B2"/>
    <w:rsid w:val="00E75D01"/>
    <w:rsid w:val="00E83022"/>
    <w:rsid w:val="00E86BED"/>
    <w:rsid w:val="00E9262C"/>
    <w:rsid w:val="00E97299"/>
    <w:rsid w:val="00EC1D6C"/>
    <w:rsid w:val="00EC4A14"/>
    <w:rsid w:val="00ED3436"/>
    <w:rsid w:val="00ED69E5"/>
    <w:rsid w:val="00EF1C61"/>
    <w:rsid w:val="00EF3349"/>
    <w:rsid w:val="00EF54A9"/>
    <w:rsid w:val="00EF6C66"/>
    <w:rsid w:val="00F042DA"/>
    <w:rsid w:val="00F04BE2"/>
    <w:rsid w:val="00F05351"/>
    <w:rsid w:val="00F12753"/>
    <w:rsid w:val="00F23676"/>
    <w:rsid w:val="00F34D08"/>
    <w:rsid w:val="00F354C6"/>
    <w:rsid w:val="00F410ED"/>
    <w:rsid w:val="00F42827"/>
    <w:rsid w:val="00F43172"/>
    <w:rsid w:val="00F4692E"/>
    <w:rsid w:val="00F55FA9"/>
    <w:rsid w:val="00F74E72"/>
    <w:rsid w:val="00F77029"/>
    <w:rsid w:val="00F77E0F"/>
    <w:rsid w:val="00F80203"/>
    <w:rsid w:val="00F851E0"/>
    <w:rsid w:val="00F86C13"/>
    <w:rsid w:val="00F873A7"/>
    <w:rsid w:val="00F8742E"/>
    <w:rsid w:val="00F948F2"/>
    <w:rsid w:val="00F95CB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94F07D"/>
  <w15:docId w15:val="{30C81F9F-BBEB-4ECF-AFEE-3E421688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A4C8B"/>
    <w:pPr>
      <w:ind w:left="720"/>
    </w:pPr>
    <w:rPr>
      <w:rFonts w:ascii="Calibri" w:eastAsiaTheme="minorHAnsi" w:hAnsi="Calibri"/>
      <w:sz w:val="22"/>
      <w:szCs w:val="22"/>
    </w:rPr>
  </w:style>
  <w:style w:type="character" w:styleId="Hyperlink">
    <w:name w:val="Hyperlink"/>
    <w:basedOn w:val="DefaultParagraphFont"/>
    <w:rsid w:val="007A4C8B"/>
    <w:rPr>
      <w:color w:val="0000FF" w:themeColor="hyperlink"/>
      <w:u w:val="single"/>
    </w:rPr>
  </w:style>
  <w:style w:type="paragraph" w:styleId="BalloonText">
    <w:name w:val="Balloon Text"/>
    <w:basedOn w:val="Normal"/>
    <w:link w:val="BalloonTextChar"/>
    <w:uiPriority w:val="99"/>
    <w:semiHidden/>
    <w:unhideWhenUsed/>
    <w:rsid w:val="007A4C8B"/>
    <w:rPr>
      <w:rFonts w:ascii="Tahoma" w:hAnsi="Tahoma" w:cs="Tahoma"/>
      <w:sz w:val="16"/>
      <w:szCs w:val="16"/>
    </w:rPr>
  </w:style>
  <w:style w:type="character" w:customStyle="1" w:styleId="BalloonTextChar">
    <w:name w:val="Balloon Text Char"/>
    <w:basedOn w:val="DefaultParagraphFont"/>
    <w:link w:val="BalloonText"/>
    <w:uiPriority w:val="99"/>
    <w:semiHidden/>
    <w:rsid w:val="007A4C8B"/>
    <w:rPr>
      <w:rFonts w:ascii="Tahoma" w:hAnsi="Tahoma" w:cs="Tahoma"/>
      <w:sz w:val="16"/>
      <w:szCs w:val="16"/>
    </w:rPr>
  </w:style>
  <w:style w:type="character" w:customStyle="1" w:styleId="search1">
    <w:name w:val="search1"/>
    <w:basedOn w:val="DefaultParagraphFont"/>
    <w:rsid w:val="004A2F89"/>
    <w:rPr>
      <w:color w:val="228622"/>
    </w:rPr>
  </w:style>
  <w:style w:type="character" w:styleId="Emphasis">
    <w:name w:val="Emphasis"/>
    <w:basedOn w:val="DefaultParagraphFont"/>
    <w:uiPriority w:val="20"/>
    <w:qFormat/>
    <w:rsid w:val="003D692D"/>
    <w:rPr>
      <w:i/>
      <w:iCs/>
    </w:rPr>
  </w:style>
  <w:style w:type="character" w:styleId="CommentReference">
    <w:name w:val="annotation reference"/>
    <w:basedOn w:val="DefaultParagraphFont"/>
    <w:uiPriority w:val="99"/>
    <w:semiHidden/>
    <w:unhideWhenUsed/>
    <w:rsid w:val="003D692D"/>
    <w:rPr>
      <w:sz w:val="16"/>
      <w:szCs w:val="16"/>
    </w:rPr>
  </w:style>
  <w:style w:type="paragraph" w:styleId="CommentText">
    <w:name w:val="annotation text"/>
    <w:basedOn w:val="Normal"/>
    <w:link w:val="CommentTextChar"/>
    <w:uiPriority w:val="99"/>
    <w:semiHidden/>
    <w:unhideWhenUsed/>
    <w:rsid w:val="003D692D"/>
    <w:rPr>
      <w:sz w:val="20"/>
      <w:szCs w:val="20"/>
    </w:rPr>
  </w:style>
  <w:style w:type="character" w:customStyle="1" w:styleId="CommentTextChar">
    <w:name w:val="Comment Text Char"/>
    <w:basedOn w:val="DefaultParagraphFont"/>
    <w:link w:val="CommentText"/>
    <w:uiPriority w:val="99"/>
    <w:semiHidden/>
    <w:rsid w:val="003D692D"/>
  </w:style>
  <w:style w:type="paragraph" w:styleId="CommentSubject">
    <w:name w:val="annotation subject"/>
    <w:basedOn w:val="CommentText"/>
    <w:next w:val="CommentText"/>
    <w:link w:val="CommentSubjectChar"/>
    <w:uiPriority w:val="99"/>
    <w:semiHidden/>
    <w:unhideWhenUsed/>
    <w:rsid w:val="003D692D"/>
    <w:rPr>
      <w:b/>
      <w:bCs/>
    </w:rPr>
  </w:style>
  <w:style w:type="character" w:customStyle="1" w:styleId="CommentSubjectChar">
    <w:name w:val="Comment Subject Char"/>
    <w:basedOn w:val="CommentTextChar"/>
    <w:link w:val="CommentSubject"/>
    <w:uiPriority w:val="99"/>
    <w:semiHidden/>
    <w:rsid w:val="003D6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299517">
      <w:bodyDiv w:val="1"/>
      <w:marLeft w:val="0"/>
      <w:marRight w:val="0"/>
      <w:marTop w:val="0"/>
      <w:marBottom w:val="0"/>
      <w:divBdr>
        <w:top w:val="none" w:sz="0" w:space="0" w:color="auto"/>
        <w:left w:val="none" w:sz="0" w:space="0" w:color="auto"/>
        <w:bottom w:val="none" w:sz="0" w:space="0" w:color="auto"/>
        <w:right w:val="none" w:sz="0" w:space="0" w:color="auto"/>
      </w:divBdr>
    </w:div>
    <w:div w:id="151257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3</cp:revision>
  <cp:lastPrinted>2017-06-21T19:48:00Z</cp:lastPrinted>
  <dcterms:created xsi:type="dcterms:W3CDTF">2017-08-01T22:53:00Z</dcterms:created>
  <dcterms:modified xsi:type="dcterms:W3CDTF">2018-06-14T14:03:00Z</dcterms:modified>
</cp:coreProperties>
</file>