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711B" w:rsidP="000B711B" w:rsidRDefault="000B711B" w14:paraId="76DDCC36" w14:textId="77777777">
      <w:pPr>
        <w:pStyle w:val="BpSTitle"/>
      </w:pPr>
      <w:r>
        <w:t>11090</w:t>
      </w:r>
    </w:p>
    <w:p w:rsidR="000B711B" w:rsidP="000B711B" w:rsidRDefault="000B711B" w14:paraId="313A4F79" w14:textId="77777777">
      <w:pPr>
        <w:pStyle w:val="BpSTitle"/>
      </w:pPr>
      <w:r>
        <w:t>Sonoran Paloverde-Mixed Cacti Desert Scrub</w:t>
      </w:r>
    </w:p>
    <w:p w:rsidR="000B711B" w:rsidP="000B711B" w:rsidRDefault="000B711B" w14:paraId="28FD25F2" w14:textId="5B220E8A">
      <w:r>
        <w:t xmlns:w="http://schemas.openxmlformats.org/wordprocessingml/2006/main">BpS Model/Description Version: Aug. 2020</w:t>
      </w:r>
      <w:r>
        <w:tab/>
      </w:r>
      <w:r>
        <w:tab/>
      </w:r>
      <w:r>
        <w:tab/>
      </w:r>
      <w:r>
        <w:tab/>
      </w:r>
      <w:r>
        <w:tab/>
      </w:r>
      <w:r>
        <w:tab/>
      </w:r>
      <w:r>
        <w:tab/>
      </w:r>
    </w:p>
    <w:p w:rsidR="000B711B" w:rsidP="000B711B" w:rsidRDefault="000B711B" w14:paraId="4DC52AF1"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956"/>
        <w:gridCol w:w="2508"/>
        <w:gridCol w:w="1392"/>
        <w:gridCol w:w="852"/>
      </w:tblGrid>
      <w:tr w:rsidRPr="000B711B" w:rsidR="000B711B" w:rsidTr="000B711B" w14:paraId="08284369" w14:textId="77777777">
        <w:tc>
          <w:tcPr>
            <w:tcW w:w="1956" w:type="dxa"/>
            <w:tcBorders>
              <w:top w:val="single" w:color="auto" w:sz="2" w:space="0"/>
              <w:left w:val="single" w:color="auto" w:sz="12" w:space="0"/>
              <w:bottom w:val="single" w:color="000000" w:sz="12" w:space="0"/>
            </w:tcBorders>
            <w:shd w:val="clear" w:color="auto" w:fill="auto"/>
          </w:tcPr>
          <w:p w:rsidRPr="000B711B" w:rsidR="000B711B" w:rsidP="00590786" w:rsidRDefault="000B711B" w14:paraId="3CFD1DF9" w14:textId="77777777">
            <w:pPr>
              <w:rPr>
                <w:b/>
                <w:bCs/>
              </w:rPr>
            </w:pPr>
            <w:r w:rsidRPr="000B711B">
              <w:rPr>
                <w:b/>
                <w:bCs/>
              </w:rPr>
              <w:t>Modelers</w:t>
            </w:r>
          </w:p>
        </w:tc>
        <w:tc>
          <w:tcPr>
            <w:tcW w:w="2508" w:type="dxa"/>
            <w:tcBorders>
              <w:top w:val="single" w:color="auto" w:sz="2" w:space="0"/>
              <w:bottom w:val="single" w:color="000000" w:sz="12" w:space="0"/>
              <w:right w:val="single" w:color="000000" w:sz="12" w:space="0"/>
            </w:tcBorders>
            <w:shd w:val="clear" w:color="auto" w:fill="auto"/>
          </w:tcPr>
          <w:p w:rsidRPr="000B711B" w:rsidR="000B711B" w:rsidP="00590786" w:rsidRDefault="000B711B" w14:paraId="1D636EF8" w14:textId="77777777">
            <w:pPr>
              <w:rPr>
                <w:b/>
                <w:bCs/>
              </w:rPr>
            </w:pPr>
          </w:p>
        </w:tc>
        <w:tc>
          <w:tcPr>
            <w:tcW w:w="1392" w:type="dxa"/>
            <w:tcBorders>
              <w:top w:val="single" w:color="auto" w:sz="2" w:space="0"/>
              <w:left w:val="single" w:color="000000" w:sz="12" w:space="0"/>
              <w:bottom w:val="single" w:color="000000" w:sz="12" w:space="0"/>
            </w:tcBorders>
            <w:shd w:val="clear" w:color="auto" w:fill="auto"/>
          </w:tcPr>
          <w:p w:rsidRPr="000B711B" w:rsidR="000B711B" w:rsidP="00590786" w:rsidRDefault="000B711B" w14:paraId="209886AB" w14:textId="77777777">
            <w:pPr>
              <w:rPr>
                <w:b/>
                <w:bCs/>
              </w:rPr>
            </w:pPr>
            <w:r w:rsidRPr="000B711B">
              <w:rPr>
                <w:b/>
                <w:bCs/>
              </w:rPr>
              <w:t>Reviewers</w:t>
            </w:r>
          </w:p>
        </w:tc>
        <w:tc>
          <w:tcPr>
            <w:tcW w:w="852" w:type="dxa"/>
            <w:tcBorders>
              <w:top w:val="single" w:color="auto" w:sz="2" w:space="0"/>
              <w:bottom w:val="single" w:color="000000" w:sz="12" w:space="0"/>
            </w:tcBorders>
            <w:shd w:val="clear" w:color="auto" w:fill="auto"/>
          </w:tcPr>
          <w:p w:rsidRPr="000B711B" w:rsidR="000B711B" w:rsidP="00590786" w:rsidRDefault="000B711B" w14:paraId="61DE35DB" w14:textId="77777777">
            <w:pPr>
              <w:rPr>
                <w:b/>
                <w:bCs/>
              </w:rPr>
            </w:pPr>
          </w:p>
        </w:tc>
      </w:tr>
      <w:tr w:rsidRPr="000B711B" w:rsidR="000B711B" w:rsidTr="000B711B" w14:paraId="45E4BEC0" w14:textId="77777777">
        <w:tc>
          <w:tcPr>
            <w:tcW w:w="1956" w:type="dxa"/>
            <w:tcBorders>
              <w:top w:val="single" w:color="000000" w:sz="12" w:space="0"/>
              <w:left w:val="single" w:color="auto" w:sz="12" w:space="0"/>
            </w:tcBorders>
            <w:shd w:val="clear" w:color="auto" w:fill="auto"/>
          </w:tcPr>
          <w:p w:rsidRPr="000B711B" w:rsidR="000B711B" w:rsidP="00590786" w:rsidRDefault="000B711B" w14:paraId="10825A06" w14:textId="77777777">
            <w:pPr>
              <w:rPr>
                <w:bCs/>
              </w:rPr>
            </w:pPr>
            <w:r w:rsidRPr="000B711B">
              <w:rPr>
                <w:bCs/>
              </w:rPr>
              <w:t xml:space="preserve">Todd </w:t>
            </w:r>
            <w:proofErr w:type="spellStart"/>
            <w:r w:rsidRPr="000B711B">
              <w:rPr>
                <w:bCs/>
              </w:rPr>
              <w:t>Esque</w:t>
            </w:r>
            <w:proofErr w:type="spellEnd"/>
          </w:p>
        </w:tc>
        <w:tc>
          <w:tcPr>
            <w:tcW w:w="2508" w:type="dxa"/>
            <w:tcBorders>
              <w:top w:val="single" w:color="000000" w:sz="12" w:space="0"/>
              <w:right w:val="single" w:color="000000" w:sz="12" w:space="0"/>
            </w:tcBorders>
            <w:shd w:val="clear" w:color="auto" w:fill="auto"/>
          </w:tcPr>
          <w:p w:rsidRPr="000B711B" w:rsidR="000B711B" w:rsidP="00590786" w:rsidRDefault="000B711B" w14:paraId="06B7F4BC" w14:textId="77777777">
            <w:r w:rsidRPr="000B711B">
              <w:t>todd_esque@usgs.gov</w:t>
            </w:r>
          </w:p>
        </w:tc>
        <w:tc>
          <w:tcPr>
            <w:tcW w:w="1392" w:type="dxa"/>
            <w:tcBorders>
              <w:top w:val="single" w:color="000000" w:sz="12" w:space="0"/>
              <w:left w:val="single" w:color="000000" w:sz="12" w:space="0"/>
            </w:tcBorders>
            <w:shd w:val="clear" w:color="auto" w:fill="auto"/>
          </w:tcPr>
          <w:p w:rsidRPr="000B711B" w:rsidR="000B711B" w:rsidP="00590786" w:rsidRDefault="000B711B" w14:paraId="5AC510FA" w14:textId="77777777">
            <w:r w:rsidRPr="000B711B">
              <w:t>None</w:t>
            </w:r>
          </w:p>
        </w:tc>
        <w:tc>
          <w:tcPr>
            <w:tcW w:w="852" w:type="dxa"/>
            <w:tcBorders>
              <w:top w:val="single" w:color="000000" w:sz="12" w:space="0"/>
            </w:tcBorders>
            <w:shd w:val="clear" w:color="auto" w:fill="auto"/>
          </w:tcPr>
          <w:p w:rsidRPr="000B711B" w:rsidR="000B711B" w:rsidP="00590786" w:rsidRDefault="000B711B" w14:paraId="64284184" w14:textId="77777777">
            <w:r w:rsidRPr="000B711B">
              <w:t>None</w:t>
            </w:r>
          </w:p>
        </w:tc>
      </w:tr>
      <w:tr w:rsidRPr="000B711B" w:rsidR="000B711B" w:rsidTr="000B711B" w14:paraId="41CDA6E4" w14:textId="77777777">
        <w:tc>
          <w:tcPr>
            <w:tcW w:w="1956" w:type="dxa"/>
            <w:tcBorders>
              <w:left w:val="single" w:color="auto" w:sz="12" w:space="0"/>
            </w:tcBorders>
            <w:shd w:val="clear" w:color="auto" w:fill="auto"/>
          </w:tcPr>
          <w:p w:rsidRPr="000B711B" w:rsidR="000B711B" w:rsidP="00590786" w:rsidRDefault="000B711B" w14:paraId="2CF7ABB3" w14:textId="77777777">
            <w:pPr>
              <w:rPr>
                <w:bCs/>
              </w:rPr>
            </w:pPr>
            <w:r w:rsidRPr="000B711B">
              <w:rPr>
                <w:bCs/>
              </w:rPr>
              <w:t>Guy McPherson</w:t>
            </w:r>
          </w:p>
        </w:tc>
        <w:tc>
          <w:tcPr>
            <w:tcW w:w="2508" w:type="dxa"/>
            <w:tcBorders>
              <w:right w:val="single" w:color="000000" w:sz="12" w:space="0"/>
            </w:tcBorders>
            <w:shd w:val="clear" w:color="auto" w:fill="auto"/>
          </w:tcPr>
          <w:p w:rsidRPr="000B711B" w:rsidR="000B711B" w:rsidP="00590786" w:rsidRDefault="000B711B" w14:paraId="4AA7FB77" w14:textId="77777777">
            <w:r w:rsidRPr="000B711B">
              <w:t>grm@ag.arizona.edu</w:t>
            </w:r>
          </w:p>
        </w:tc>
        <w:tc>
          <w:tcPr>
            <w:tcW w:w="1392" w:type="dxa"/>
            <w:tcBorders>
              <w:left w:val="single" w:color="000000" w:sz="12" w:space="0"/>
            </w:tcBorders>
            <w:shd w:val="clear" w:color="auto" w:fill="auto"/>
          </w:tcPr>
          <w:p w:rsidRPr="000B711B" w:rsidR="000B711B" w:rsidP="00590786" w:rsidRDefault="000B711B" w14:paraId="52F8B3D1" w14:textId="77777777">
            <w:r w:rsidRPr="000B711B">
              <w:t>None</w:t>
            </w:r>
          </w:p>
        </w:tc>
        <w:tc>
          <w:tcPr>
            <w:tcW w:w="852" w:type="dxa"/>
            <w:shd w:val="clear" w:color="auto" w:fill="auto"/>
          </w:tcPr>
          <w:p w:rsidRPr="000B711B" w:rsidR="000B711B" w:rsidP="00590786" w:rsidRDefault="000B711B" w14:paraId="7465D9C7" w14:textId="77777777">
            <w:r w:rsidRPr="000B711B">
              <w:t>None</w:t>
            </w:r>
          </w:p>
        </w:tc>
      </w:tr>
      <w:tr w:rsidRPr="000B711B" w:rsidR="000B711B" w:rsidTr="000B711B" w14:paraId="491EE73B" w14:textId="77777777">
        <w:tc>
          <w:tcPr>
            <w:tcW w:w="1956" w:type="dxa"/>
            <w:tcBorders>
              <w:left w:val="single" w:color="auto" w:sz="12" w:space="0"/>
              <w:bottom w:val="single" w:color="auto" w:sz="2" w:space="0"/>
            </w:tcBorders>
            <w:shd w:val="clear" w:color="auto" w:fill="auto"/>
          </w:tcPr>
          <w:p w:rsidRPr="000B711B" w:rsidR="000B711B" w:rsidP="00590786" w:rsidRDefault="000B711B" w14:paraId="3F16C839" w14:textId="77777777">
            <w:pPr>
              <w:rPr>
                <w:bCs/>
              </w:rPr>
            </w:pPr>
            <w:r w:rsidRPr="000B711B">
              <w:rPr>
                <w:bCs/>
              </w:rPr>
              <w:t>None</w:t>
            </w:r>
          </w:p>
        </w:tc>
        <w:tc>
          <w:tcPr>
            <w:tcW w:w="2508" w:type="dxa"/>
            <w:tcBorders>
              <w:right w:val="single" w:color="000000" w:sz="12" w:space="0"/>
            </w:tcBorders>
            <w:shd w:val="clear" w:color="auto" w:fill="auto"/>
          </w:tcPr>
          <w:p w:rsidRPr="000B711B" w:rsidR="000B711B" w:rsidP="00590786" w:rsidRDefault="000B711B" w14:paraId="5C75CF1E" w14:textId="77777777">
            <w:r w:rsidRPr="000B711B">
              <w:t>None</w:t>
            </w:r>
          </w:p>
        </w:tc>
        <w:tc>
          <w:tcPr>
            <w:tcW w:w="1392" w:type="dxa"/>
            <w:tcBorders>
              <w:left w:val="single" w:color="000000" w:sz="12" w:space="0"/>
              <w:bottom w:val="single" w:color="auto" w:sz="2" w:space="0"/>
            </w:tcBorders>
            <w:shd w:val="clear" w:color="auto" w:fill="auto"/>
          </w:tcPr>
          <w:p w:rsidRPr="000B711B" w:rsidR="000B711B" w:rsidP="00590786" w:rsidRDefault="000B711B" w14:paraId="40E8787F" w14:textId="77777777">
            <w:r w:rsidRPr="000B711B">
              <w:t>None</w:t>
            </w:r>
          </w:p>
        </w:tc>
        <w:tc>
          <w:tcPr>
            <w:tcW w:w="852" w:type="dxa"/>
            <w:shd w:val="clear" w:color="auto" w:fill="auto"/>
          </w:tcPr>
          <w:p w:rsidRPr="000B711B" w:rsidR="000B711B" w:rsidP="00590786" w:rsidRDefault="000B711B" w14:paraId="195EC008" w14:textId="77777777">
            <w:r w:rsidRPr="000B711B">
              <w:t>None</w:t>
            </w:r>
          </w:p>
        </w:tc>
      </w:tr>
    </w:tbl>
    <w:p w:rsidR="000B711B" w:rsidP="000B711B" w:rsidRDefault="000B711B" w14:paraId="50A105FA" w14:textId="77777777"/>
    <w:p w:rsidR="000B711B" w:rsidP="000B711B" w:rsidRDefault="000B711B" w14:paraId="3DCE6628" w14:textId="77777777">
      <w:pPr>
        <w:pStyle w:val="InfoPara"/>
      </w:pPr>
      <w:r>
        <w:t>Vegetation Type</w:t>
      </w:r>
    </w:p>
    <w:p w:rsidR="000B711B" w:rsidP="000B711B" w:rsidRDefault="000B711B" w14:paraId="14DC63C3" w14:textId="43D79B71">
      <w:bookmarkStart w:name="_GoBack" w:id="0"/>
      <w:bookmarkEnd w:id="0"/>
      <w:r>
        <w:t>Shrubland</w:t>
      </w:r>
    </w:p>
    <w:p w:rsidR="000B711B" w:rsidP="000B711B" w:rsidRDefault="000B711B" w14:paraId="6D33526A" w14:textId="77777777">
      <w:pPr>
        <w:pStyle w:val="InfoPara"/>
      </w:pPr>
      <w:r>
        <w:t>Map Zones</w:t>
      </w:r>
    </w:p>
    <w:p w:rsidR="009F0E5D" w:rsidP="009F0E5D" w:rsidRDefault="003C7916" w14:paraId="6AF190F7" w14:textId="77777777">
      <w:r>
        <w:t xml:space="preserve">15, </w:t>
      </w:r>
      <w:r w:rsidR="009F0E5D">
        <w:t>25</w:t>
      </w:r>
    </w:p>
    <w:p w:rsidR="000B711B" w:rsidP="000B711B" w:rsidRDefault="000B711B" w14:paraId="305F0B13" w14:textId="77777777">
      <w:pPr>
        <w:pStyle w:val="InfoPara"/>
      </w:pPr>
      <w:r>
        <w:t>Geographic Range</w:t>
      </w:r>
    </w:p>
    <w:p w:rsidR="000B711B" w:rsidP="000B711B" w:rsidRDefault="000B711B" w14:paraId="143907F4" w14:textId="77777777">
      <w:r>
        <w:t>West of the Colorado River, this ecological system occurs at low elevations in association with xeroriparian features and low foothills.</w:t>
      </w:r>
    </w:p>
    <w:p w:rsidR="000B711B" w:rsidP="000B711B" w:rsidRDefault="000B711B" w14:paraId="421ED2BF" w14:textId="77777777">
      <w:pPr>
        <w:pStyle w:val="InfoPara"/>
      </w:pPr>
      <w:r>
        <w:t>Biophysical Site Description</w:t>
      </w:r>
    </w:p>
    <w:p w:rsidR="000B711B" w:rsidP="000B711B" w:rsidRDefault="000B711B" w14:paraId="45255307" w14:textId="09BF63B2">
      <w:r>
        <w:t>System typically found below 1</w:t>
      </w:r>
      <w:r w:rsidR="00377408">
        <w:t>,</w:t>
      </w:r>
      <w:r>
        <w:t>200m, with rare occurrences up to 1</w:t>
      </w:r>
      <w:r w:rsidR="00377408">
        <w:t>,</w:t>
      </w:r>
      <w:r>
        <w:t>400m. With decreasing elevation, the system typically occurs in xeroriparian habitats and on rock outcrops. In uplands, the system is found on coarse soils that may be associated with poorly developed geomorphic surfaces; at lower elevations, it is found on very stable geomorphic surfaces.</w:t>
      </w:r>
    </w:p>
    <w:p w:rsidR="000B711B" w:rsidP="000B711B" w:rsidRDefault="000B711B" w14:paraId="1513B2C4" w14:textId="77777777"/>
    <w:p w:rsidR="000B711B" w:rsidP="000B711B" w:rsidRDefault="000B711B" w14:paraId="7DD09AFB" w14:textId="27C79468">
      <w:r>
        <w:t>Extended periods of drought or episodes of extreme cold limit this type. Specifically, establishment of dominant species is constrained by decadal or longer periods of below-average precipitation (Turner et al</w:t>
      </w:r>
      <w:r w:rsidR="00377408">
        <w:t>.</w:t>
      </w:r>
      <w:r>
        <w:t xml:space="preserve"> 1995). Twenty-four hours of below-freezing temperature causes nearly total mortality of the dominant plants. At the southern end of the system's range, interference from more mesic species apparently constrain</w:t>
      </w:r>
      <w:r w:rsidR="00377408">
        <w:t>s</w:t>
      </w:r>
      <w:r>
        <w:t xml:space="preserve"> distribution of this system (Turner et al</w:t>
      </w:r>
      <w:r w:rsidR="009F0E5D">
        <w:t>.</w:t>
      </w:r>
      <w:r>
        <w:t xml:space="preserve"> 1995).</w:t>
      </w:r>
    </w:p>
    <w:p w:rsidR="000B711B" w:rsidP="000B711B" w:rsidRDefault="000B711B" w14:paraId="3E2955D1" w14:textId="77777777">
      <w:pPr>
        <w:pStyle w:val="InfoPara"/>
      </w:pPr>
      <w:r>
        <w:t>Vegetation Description</w:t>
      </w:r>
    </w:p>
    <w:p w:rsidR="000B711B" w:rsidP="000B711B" w:rsidRDefault="000B711B" w14:paraId="262136F2" w14:textId="3FE4FB8D">
      <w:r>
        <w:t xml:space="preserve">Dominant overstory plants include giant saguaro, </w:t>
      </w:r>
      <w:proofErr w:type="spellStart"/>
      <w:r>
        <w:t>palo</w:t>
      </w:r>
      <w:proofErr w:type="spellEnd"/>
      <w:r>
        <w:t xml:space="preserve"> </w:t>
      </w:r>
      <w:proofErr w:type="spellStart"/>
      <w:r>
        <w:t>verde</w:t>
      </w:r>
      <w:proofErr w:type="spellEnd"/>
      <w:r>
        <w:t>, barrel cactus</w:t>
      </w:r>
      <w:r w:rsidR="00377408">
        <w:t>,</w:t>
      </w:r>
      <w:r>
        <w:t xml:space="preserve"> and ocotillo. Velvet mesquite, catclaw acacia</w:t>
      </w:r>
      <w:r w:rsidR="00377408">
        <w:t>,</w:t>
      </w:r>
      <w:r>
        <w:t xml:space="preserve"> and ironwood sometimes are co-dominant species. Bursage is the dominant understory species, and it serves as a frequent nurse plant for the dominant overstory plants (McAuliffe 1988).</w:t>
      </w:r>
    </w:p>
    <w:p w:rsidR="000B711B" w:rsidP="000B711B" w:rsidRDefault="000B711B" w14:paraId="4AF2C88D" w14:textId="77777777"/>
    <w:p w:rsidR="000B711B" w:rsidP="000B711B" w:rsidRDefault="000B711B" w14:paraId="49AF7BC7" w14:textId="2E952B01">
      <w:r>
        <w:t xml:space="preserve">Cover of dominant overstory plants ranges from </w:t>
      </w:r>
      <w:r w:rsidR="00377408">
        <w:t>~</w:t>
      </w:r>
      <w:r>
        <w:t>1</w:t>
      </w:r>
      <w:r w:rsidR="009F0E5D">
        <w:t>-</w:t>
      </w:r>
      <w:r>
        <w:t xml:space="preserve">20%. The number and variety of life-forms ranges from few to many and apparently is controlled </w:t>
      </w:r>
      <w:proofErr w:type="gramStart"/>
      <w:r>
        <w:t>to a great extent by</w:t>
      </w:r>
      <w:proofErr w:type="gramEnd"/>
      <w:r>
        <w:t xml:space="preserve"> soil moisture, as mediated by geomorphic conditions (Brown 1982).</w:t>
      </w:r>
    </w:p>
    <w:p w:rsidR="000B711B" w:rsidP="000B711B" w:rsidRDefault="000B711B" w14:paraId="20CCB0F8" w14:textId="77777777"/>
    <w:p w:rsidR="000B711B" w:rsidP="000B711B" w:rsidRDefault="1A06F11C" w14:paraId="2CDA5032" w14:textId="47C98368">
      <w:r>
        <w:t xml:space="preserve">Plant species composition varies significantly over at least two temporal scales. At the annual scale of resolution, above-average precipitation during the winter engenders development of considerable cover and biomass of annual cool-season plants (notably including </w:t>
      </w:r>
      <w:proofErr w:type="spellStart"/>
      <w:r w:rsidRPr="1A06F11C">
        <w:rPr>
          <w:i/>
          <w:iCs/>
        </w:rPr>
        <w:t>Plantago</w:t>
      </w:r>
      <w:proofErr w:type="spellEnd"/>
      <w:r w:rsidRPr="1A06F11C">
        <w:rPr>
          <w:i/>
          <w:iCs/>
        </w:rPr>
        <w:t xml:space="preserve"> </w:t>
      </w:r>
      <w:r>
        <w:t xml:space="preserve">spp.). At decadal to century-long scales, extended periods of below-average precipitation and episodes </w:t>
      </w:r>
      <w:r>
        <w:lastRenderedPageBreak/>
        <w:t>of extremely low temperatures cause thinning and, in exceptional cases, replacement of dominant overstory species.</w:t>
      </w:r>
    </w:p>
    <w:p w:rsidR="000B711B" w:rsidP="000B711B" w:rsidRDefault="000B711B" w14:paraId="03A4C619"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PARKI2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Parkinsonia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Paloverde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CAGI10</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Carnegiea gigantea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Saguaro</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FEROC</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Ferocactus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Barrel cactus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FOSP2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Fouquieria splendens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Ocotillo</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ACGR</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Acacia greggii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Catclaw acacia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PRVE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Prosopis velutina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Velvet mesquite</w:t>
            </w:r>
          </w:p>
        </w:tc>
      </w:tr>
    </w:tbl>
    <w:p>
      <w:r>
        <w:rPr>
          <w:sz w:val="16"/>
        </w:rPr>
        <w:t>Species names are from the NRCS PLANTS database. Check species codes at http://plants.usda.gov.</w:t>
      </w:r>
    </w:p>
    <w:p w:rsidR="000B711B" w:rsidP="000B711B" w:rsidRDefault="000B711B" w14:paraId="06D674C1" w14:textId="77777777">
      <w:pPr>
        <w:pStyle w:val="InfoPara"/>
      </w:pPr>
      <w:r>
        <w:t>Disturbance Description</w:t>
      </w:r>
    </w:p>
    <w:p w:rsidR="000B711B" w:rsidP="000B711B" w:rsidRDefault="000B711B" w14:paraId="7FB532E9" w14:textId="2B9F9B4F">
      <w:r>
        <w:t xml:space="preserve">This system is not thought to have supported fuel loads to sustain large fires prior to European habitation of the region. Fires would have been associated with dry lightning coincident with monsoonal storms during years when previous winter precipitation was sufficient to create a thick fine-fuel bed of annual plants. Fires probably were associated with dry lightning and very patchy due to heavier </w:t>
      </w:r>
      <w:r w:rsidR="009F0E5D">
        <w:t>fuel</w:t>
      </w:r>
      <w:r>
        <w:t xml:space="preserve"> in patchy microsites or linear when high winds were associated with convection storms.</w:t>
      </w:r>
    </w:p>
    <w:p w:rsidR="000B711B" w:rsidP="000B711B" w:rsidRDefault="000B711B" w14:paraId="0949380A" w14:textId="77777777"/>
    <w:p w:rsidR="000B711B" w:rsidP="000B711B" w:rsidRDefault="000B711B" w14:paraId="539928CF" w14:textId="6107AD12">
      <w:r>
        <w:t>Replacement fires were very rare or absent (</w:t>
      </w:r>
      <w:r w:rsidR="005244A8">
        <w:t>mean fire return interval</w:t>
      </w:r>
      <w:r>
        <w:t xml:space="preserve"> of 100-1</w:t>
      </w:r>
      <w:r w:rsidR="00377408">
        <w:t>,</w:t>
      </w:r>
      <w:r>
        <w:t>000yrs and perhaps longer). If they occurred, they did so during conditions of extreme fire behavior after consecutive years of above-average winter precipitation. These rare fires -- which may or may not have occurred -- had tremendous influence on community structure because the dominant overstory plants are extremely susceptible to fires, even those of low intensity (McLaughlin and Bowers 1982</w:t>
      </w:r>
      <w:r w:rsidR="00377408">
        <w:t>;</w:t>
      </w:r>
      <w:r>
        <w:t xml:space="preserve"> </w:t>
      </w:r>
      <w:proofErr w:type="spellStart"/>
      <w:r>
        <w:t>Esque</w:t>
      </w:r>
      <w:proofErr w:type="spellEnd"/>
      <w:r>
        <w:t xml:space="preserve"> et al</w:t>
      </w:r>
      <w:r w:rsidR="009F0E5D">
        <w:t>.</w:t>
      </w:r>
      <w:r>
        <w:t xml:space="preserve"> 2004).</w:t>
      </w:r>
    </w:p>
    <w:p w:rsidR="000B711B" w:rsidP="000B711B" w:rsidRDefault="000B711B" w14:paraId="1C449709" w14:textId="77777777"/>
    <w:p w:rsidR="000B711B" w:rsidP="000B711B" w:rsidRDefault="000B711B" w14:paraId="3B720220" w14:textId="7E8774F6">
      <w:r>
        <w:t>Prolonged weather-related stress (drought or frost) thinned dominant overstory plants and, in rare cases, led to stand replacement. We speculate that these events occurred with similar frequency as stand-replacing fires. (In the VDDT model, drought was modeled as "wind/weather/stress" and lethal frost was modeled as "</w:t>
      </w:r>
      <w:r w:rsidR="009F0E5D">
        <w:t>Optional</w:t>
      </w:r>
      <w:r>
        <w:t xml:space="preserve"> 1</w:t>
      </w:r>
      <w:r w:rsidR="00377408">
        <w:t>.</w:t>
      </w:r>
      <w:r>
        <w:t>")</w:t>
      </w:r>
    </w:p>
    <w:p w:rsidR="000B711B" w:rsidP="000B711B" w:rsidRDefault="000B711B" w14:paraId="6AD332AD" w14:textId="77777777"/>
    <w:p w:rsidR="000B711B" w:rsidP="000B711B" w:rsidRDefault="000B711B" w14:paraId="7E563848" w14:textId="77777777">
      <w:r>
        <w:t>Large (presumably old) saguaro plants are susceptible to windthrow, particularly after rainstorms saturate the soil.</w:t>
      </w:r>
    </w:p>
    <w:p w:rsidR="000B711B" w:rsidP="000B711B" w:rsidRDefault="000B711B" w14:paraId="27D27153" w14:textId="77777777">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1045</w:t>
            </w:r>
          </w:p>
        </w:tc>
        <w:tc>
          <w:p>
            <w:pPr>
              <w:jc w:val="center"/>
            </w:pPr>
            <w:r>
              <w:t>100</w:t>
            </w:r>
          </w:p>
        </w:tc>
        <w:tc>
          <w:p>
            <w:pPr>
              <w:jc w:val="center"/>
            </w:pPr>
            <w:r>
              <w:t>50</w:t>
            </w:r>
          </w:p>
        </w:tc>
        <w:tc>
          <w:p>
            <w:pPr>
              <w:jc w:val="center"/>
            </w:pPr>
            <w:r>
              <w:t>10000</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1045</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0B711B" w:rsidP="000B711B" w:rsidRDefault="000B711B" w14:paraId="2FF74DAB" w14:textId="77777777">
      <w:pPr>
        <w:pStyle w:val="InfoPara"/>
      </w:pPr>
      <w:r>
        <w:t>Scale Description</w:t>
      </w:r>
    </w:p>
    <w:p w:rsidR="000B711B" w:rsidP="000B711B" w:rsidRDefault="000B711B" w14:paraId="2F94CA6A" w14:textId="5EFFE869">
      <w:r>
        <w:t xml:space="preserve">This system occurs at scales of </w:t>
      </w:r>
      <w:r w:rsidR="00377408">
        <w:t xml:space="preserve">10s </w:t>
      </w:r>
      <w:r>
        <w:t xml:space="preserve">of </w:t>
      </w:r>
      <w:r w:rsidR="00377408">
        <w:t xml:space="preserve">1,000s </w:t>
      </w:r>
      <w:r>
        <w:t xml:space="preserve">of acres, although the more common scale is </w:t>
      </w:r>
      <w:r w:rsidR="00377408">
        <w:t xml:space="preserve">1,000s </w:t>
      </w:r>
      <w:r>
        <w:t xml:space="preserve">of acres. </w:t>
      </w:r>
    </w:p>
    <w:p w:rsidR="000B711B" w:rsidP="000B711B" w:rsidRDefault="000B711B" w14:paraId="71FB9EB0" w14:textId="77777777"/>
    <w:p w:rsidR="000B711B" w:rsidP="000B711B" w:rsidRDefault="000B711B" w14:paraId="67CBF496" w14:textId="77777777">
      <w:r>
        <w:t>Within this system, the most common disturbance is blowdown of single plants, or small groups, of saguaro.</w:t>
      </w:r>
    </w:p>
    <w:p w:rsidR="000B711B" w:rsidP="000B711B" w:rsidRDefault="000B711B" w14:paraId="1CF508B6" w14:textId="77777777"/>
    <w:p w:rsidR="000B711B" w:rsidP="000B711B" w:rsidRDefault="000B711B" w14:paraId="4B8771EB" w14:textId="53E66CF2">
      <w:r>
        <w:t>Perhaps more important are the infrequent stand-replacing events of fire, drought</w:t>
      </w:r>
      <w:r w:rsidR="00377408">
        <w:t>,</w:t>
      </w:r>
      <w:r>
        <w:t xml:space="preserve"> and severe cold that affect very large areas.</w:t>
      </w:r>
    </w:p>
    <w:p w:rsidR="000B711B" w:rsidP="000B711B" w:rsidRDefault="000B711B" w14:paraId="5A3DCDCF" w14:textId="77777777">
      <w:pPr>
        <w:pStyle w:val="InfoPara"/>
      </w:pPr>
      <w:r>
        <w:t>Adjacency or Identification Concerns</w:t>
      </w:r>
    </w:p>
    <w:p w:rsidR="000B711B" w:rsidP="000B711B" w:rsidRDefault="000B711B" w14:paraId="32FCF688" w14:textId="1A83EA6D">
      <w:r>
        <w:t>This system is bordered at upper elevations by semi-desert grasslands or Mojave-Sonora Semi-Desert Chaparral (BpS 1108) and at lower elevations or poorly developed geomorphic surfaces by Sonora-Mojave Creosote-White Bursage Desert Scrub (BpS 1087).</w:t>
      </w:r>
    </w:p>
    <w:p w:rsidR="000B711B" w:rsidP="000B711B" w:rsidRDefault="000B711B" w14:paraId="2829A4E3" w14:textId="77777777"/>
    <w:p w:rsidR="000B711B" w:rsidP="000B711B" w:rsidRDefault="000B711B" w14:paraId="56B4AF34" w14:textId="77777777">
      <w:r>
        <w:t xml:space="preserve">This system occurs at lower elevations than Colorado Plateau Pinyon-Juniper Woodland (BpS 1016) where sympatric. </w:t>
      </w:r>
    </w:p>
    <w:p w:rsidR="000B711B" w:rsidP="000B711B" w:rsidRDefault="000B711B" w14:paraId="1C06FB3E" w14:textId="77777777"/>
    <w:p w:rsidR="000B711B" w:rsidP="000B711B" w:rsidRDefault="000B711B" w14:paraId="02EF08A5" w14:textId="4A5D732E">
      <w:r>
        <w:t>Two major modern issues, climate change and invasive non</w:t>
      </w:r>
      <w:r w:rsidR="00377408">
        <w:t>-</w:t>
      </w:r>
      <w:r>
        <w:t xml:space="preserve">native plant species (especially the annual grasses red brome and Mediterranean grass and the perennial grass </w:t>
      </w:r>
      <w:proofErr w:type="spellStart"/>
      <w:r>
        <w:t>buff</w:t>
      </w:r>
      <w:r w:rsidR="00377408">
        <w:t>a</w:t>
      </w:r>
      <w:r>
        <w:t>lograss</w:t>
      </w:r>
      <w:proofErr w:type="spellEnd"/>
      <w:r>
        <w:t>), lead to non-</w:t>
      </w:r>
      <w:proofErr w:type="spellStart"/>
      <w:r>
        <w:t>equilibrial</w:t>
      </w:r>
      <w:proofErr w:type="spellEnd"/>
      <w:r>
        <w:t xml:space="preserve"> vegetation dynamics for this ecological system, making it difficult to categorize and usefully apply natural disturbance regimes. Sites with an important annual grass component in the understory experience increased fire frequency, result</w:t>
      </w:r>
      <w:r w:rsidR="00377408">
        <w:t>ing</w:t>
      </w:r>
      <w:r>
        <w:t xml:space="preserve"> in more intense and widespread fires. Moreover, fire from adjacent BpS</w:t>
      </w:r>
      <w:r w:rsidR="00377408">
        <w:t>s</w:t>
      </w:r>
      <w:r>
        <w:t xml:space="preserve"> invaded by annual grasses will spread more frequently into BpS 1109, which is exceptionally fire sensitive.</w:t>
      </w:r>
    </w:p>
    <w:p w:rsidR="000B711B" w:rsidP="000B711B" w:rsidRDefault="000B711B" w14:paraId="35CCD23B" w14:textId="77777777">
      <w:pPr>
        <w:pStyle w:val="InfoPara"/>
      </w:pPr>
      <w:r>
        <w:t>Issues or Problems</w:t>
      </w:r>
    </w:p>
    <w:p w:rsidR="000B711B" w:rsidP="000B711B" w:rsidRDefault="000B711B" w14:paraId="7053A3B8" w14:textId="77777777">
      <w:r>
        <w:t>West of the Colorado River, fire probably was extremely rare because the vegetation is quite sparse.</w:t>
      </w:r>
    </w:p>
    <w:p w:rsidR="000B711B" w:rsidP="000B711B" w:rsidRDefault="000B711B" w14:paraId="31E68F53" w14:textId="77777777"/>
    <w:p w:rsidR="000B711B" w:rsidP="000B711B" w:rsidRDefault="000B711B" w14:paraId="09F39983" w14:textId="6B31F983">
      <w:r>
        <w:t>There is much uncertainty in model parameters, particularly with respect to the return interval of fire, drought</w:t>
      </w:r>
      <w:r w:rsidR="00377408">
        <w:t>,</w:t>
      </w:r>
      <w:r>
        <w:t xml:space="preserve"> and lethal cold temperatures.</w:t>
      </w:r>
    </w:p>
    <w:p w:rsidR="000B711B" w:rsidP="000B711B" w:rsidRDefault="000B711B" w14:paraId="5AED320D" w14:textId="77777777">
      <w:pPr>
        <w:pStyle w:val="InfoPara"/>
      </w:pPr>
      <w:r>
        <w:t>Native Uncharacteristic Conditions</w:t>
      </w:r>
    </w:p>
    <w:p w:rsidR="000B711B" w:rsidP="000B711B" w:rsidRDefault="1A06F11C" w14:paraId="1F9A6364" w14:textId="5A710F7E">
      <w:r>
        <w:t xml:space="preserve">In </w:t>
      </w:r>
      <w:r w:rsidR="00377408">
        <w:t>map zone (</w:t>
      </w:r>
      <w:r>
        <w:t>MZ</w:t>
      </w:r>
      <w:r w:rsidR="00377408">
        <w:t xml:space="preserve">) </w:t>
      </w:r>
      <w:r>
        <w:t xml:space="preserve">13, but not MZ14, cover values &gt;30% are uncharacteristic. Above-average precipitation during the winter engenders development of considerable cover and biomass of annual cool-season plants (notably including </w:t>
      </w:r>
      <w:proofErr w:type="spellStart"/>
      <w:r w:rsidRPr="1A06F11C">
        <w:rPr>
          <w:i/>
          <w:iCs/>
        </w:rPr>
        <w:t>Plantago</w:t>
      </w:r>
      <w:proofErr w:type="spellEnd"/>
      <w:r w:rsidRPr="1A06F11C">
        <w:rPr>
          <w:i/>
          <w:iCs/>
        </w:rPr>
        <w:t xml:space="preserve"> </w:t>
      </w:r>
      <w:r>
        <w:t xml:space="preserve">spp.). When followed by dry, windy weather and an ignition source (primarily lightning), this phenomenon may contribute to stand-replacement fires across </w:t>
      </w:r>
      <w:r w:rsidR="00377408">
        <w:t xml:space="preserve">10s </w:t>
      </w:r>
      <w:r>
        <w:t xml:space="preserve">of </w:t>
      </w:r>
      <w:r w:rsidR="00377408">
        <w:t>1,000</w:t>
      </w:r>
      <w:r>
        <w:t>s of acres. However, this speculation is supported by a single anecdote from a potentially dissimilar ecosystem.</w:t>
      </w:r>
    </w:p>
    <w:p w:rsidR="000B711B" w:rsidP="000B711B" w:rsidRDefault="000B711B" w14:paraId="6D7431BA" w14:textId="77777777">
      <w:pPr>
        <w:pStyle w:val="InfoPara"/>
      </w:pPr>
      <w:r>
        <w:t>Comments</w:t>
      </w:r>
    </w:p>
    <w:p w:rsidR="003C7916" w:rsidP="003C7916" w:rsidRDefault="003C7916" w14:paraId="2AAFC105" w14:textId="77777777">
      <w:pPr>
        <w:rPr>
          <w:b/>
        </w:rPr>
      </w:pPr>
    </w:p>
    <w:p w:rsidR="000B711B" w:rsidP="000B711B" w:rsidRDefault="000B711B" w14:paraId="2BC2A818" w14:textId="77777777">
      <w:pPr>
        <w:pStyle w:val="ReportSection"/>
      </w:pPr>
      <w:r>
        <w:t>Succession Classes</w:t>
      </w:r>
    </w:p>
    <w:p w:rsidR="000B711B" w:rsidP="000B711B" w:rsidRDefault="000B711B" w14:paraId="61C0D690"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0B711B" w:rsidP="000B711B" w:rsidRDefault="000B711B" w14:paraId="401AEC38" w14:textId="77777777">
      <w:pPr>
        <w:pStyle w:val="InfoPara"/>
        <w:pBdr>
          <w:top w:val="single" w:color="auto" w:sz="4" w:space="1"/>
        </w:pBdr>
      </w:pPr>
      <w:r xmlns:w="http://schemas.openxmlformats.org/wordprocessingml/2006/main">
        <w:t>Class A</w:t>
      </w:r>
      <w:r xmlns:w="http://schemas.openxmlformats.org/wordprocessingml/2006/main">
        <w:tab/>
        <w:t>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Open</w:t>
      </w:r>
    </w:p>
    <w:p w:rsidR="000B711B" w:rsidP="000B711B" w:rsidRDefault="000B711B" w14:paraId="7430F898" w14:textId="77777777"/>
    <w:p w:rsidR="000B711B" w:rsidP="000B711B" w:rsidRDefault="000B711B" w14:paraId="37823CA9"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1920"/>
        <w:gridCol w:w="1860"/>
        <w:gridCol w:w="1956"/>
      </w:tblGrid>
      <w:tr w:rsidRPr="000B711B" w:rsidR="000B711B" w:rsidTr="000B711B" w14:paraId="060DF61D" w14:textId="77777777">
        <w:tc>
          <w:tcPr>
            <w:tcW w:w="1056" w:type="dxa"/>
            <w:tcBorders>
              <w:top w:val="single" w:color="auto" w:sz="2" w:space="0"/>
              <w:bottom w:val="single" w:color="000000" w:sz="12" w:space="0"/>
            </w:tcBorders>
            <w:shd w:val="clear" w:color="auto" w:fill="auto"/>
          </w:tcPr>
          <w:p w:rsidRPr="000B711B" w:rsidR="000B711B" w:rsidP="00421B7B" w:rsidRDefault="000B711B" w14:paraId="506F0B6F" w14:textId="77777777">
            <w:pPr>
              <w:rPr>
                <w:b/>
                <w:bCs/>
              </w:rPr>
            </w:pPr>
            <w:r w:rsidRPr="000B711B">
              <w:rPr>
                <w:b/>
                <w:bCs/>
              </w:rPr>
              <w:t>Symbol</w:t>
            </w:r>
          </w:p>
        </w:tc>
        <w:tc>
          <w:tcPr>
            <w:tcW w:w="1920" w:type="dxa"/>
            <w:tcBorders>
              <w:top w:val="single" w:color="auto" w:sz="2" w:space="0"/>
              <w:bottom w:val="single" w:color="000000" w:sz="12" w:space="0"/>
            </w:tcBorders>
            <w:shd w:val="clear" w:color="auto" w:fill="auto"/>
          </w:tcPr>
          <w:p w:rsidRPr="000B711B" w:rsidR="000B711B" w:rsidP="00421B7B" w:rsidRDefault="000B711B" w14:paraId="59AC04B4" w14:textId="77777777">
            <w:pPr>
              <w:rPr>
                <w:b/>
                <w:bCs/>
              </w:rPr>
            </w:pPr>
            <w:r w:rsidRPr="000B711B">
              <w:rPr>
                <w:b/>
                <w:bCs/>
              </w:rPr>
              <w:t>Scientific Name</w:t>
            </w:r>
          </w:p>
        </w:tc>
        <w:tc>
          <w:tcPr>
            <w:tcW w:w="1860" w:type="dxa"/>
            <w:tcBorders>
              <w:top w:val="single" w:color="auto" w:sz="2" w:space="0"/>
              <w:bottom w:val="single" w:color="000000" w:sz="12" w:space="0"/>
            </w:tcBorders>
            <w:shd w:val="clear" w:color="auto" w:fill="auto"/>
          </w:tcPr>
          <w:p w:rsidRPr="000B711B" w:rsidR="000B711B" w:rsidP="00421B7B" w:rsidRDefault="000B711B" w14:paraId="1B66C34C" w14:textId="77777777">
            <w:pPr>
              <w:rPr>
                <w:b/>
                <w:bCs/>
              </w:rPr>
            </w:pPr>
            <w:r w:rsidRPr="000B711B">
              <w:rPr>
                <w:b/>
                <w:bCs/>
              </w:rPr>
              <w:t>Common Name</w:t>
            </w:r>
          </w:p>
        </w:tc>
        <w:tc>
          <w:tcPr>
            <w:tcW w:w="1956" w:type="dxa"/>
            <w:tcBorders>
              <w:top w:val="single" w:color="auto" w:sz="2" w:space="0"/>
              <w:bottom w:val="single" w:color="000000" w:sz="12" w:space="0"/>
            </w:tcBorders>
            <w:shd w:val="clear" w:color="auto" w:fill="auto"/>
          </w:tcPr>
          <w:p w:rsidRPr="000B711B" w:rsidR="000B711B" w:rsidP="00421B7B" w:rsidRDefault="000B711B" w14:paraId="6B23EC94" w14:textId="77777777">
            <w:pPr>
              <w:rPr>
                <w:b/>
                <w:bCs/>
              </w:rPr>
            </w:pPr>
            <w:r w:rsidRPr="000B711B">
              <w:rPr>
                <w:b/>
                <w:bCs/>
              </w:rPr>
              <w:t>Canopy Position</w:t>
            </w:r>
          </w:p>
        </w:tc>
      </w:tr>
      <w:tr w:rsidRPr="000B711B" w:rsidR="000B711B" w:rsidTr="000B711B" w14:paraId="202C6B17" w14:textId="77777777">
        <w:tc>
          <w:tcPr>
            <w:tcW w:w="1056" w:type="dxa"/>
            <w:tcBorders>
              <w:top w:val="single" w:color="000000" w:sz="12" w:space="0"/>
            </w:tcBorders>
            <w:shd w:val="clear" w:color="auto" w:fill="auto"/>
          </w:tcPr>
          <w:p w:rsidRPr="000B711B" w:rsidR="000B711B" w:rsidP="00421B7B" w:rsidRDefault="000B711B" w14:paraId="02A101C0" w14:textId="77777777">
            <w:pPr>
              <w:rPr>
                <w:bCs/>
              </w:rPr>
            </w:pPr>
            <w:r w:rsidRPr="000B711B">
              <w:rPr>
                <w:bCs/>
              </w:rPr>
              <w:t>ENFA</w:t>
            </w:r>
          </w:p>
        </w:tc>
        <w:tc>
          <w:tcPr>
            <w:tcW w:w="1920" w:type="dxa"/>
            <w:tcBorders>
              <w:top w:val="single" w:color="000000" w:sz="12" w:space="0"/>
            </w:tcBorders>
            <w:shd w:val="clear" w:color="auto" w:fill="auto"/>
          </w:tcPr>
          <w:p w:rsidRPr="000B711B" w:rsidR="000B711B" w:rsidP="00421B7B" w:rsidRDefault="000B711B" w14:paraId="76083587" w14:textId="77777777">
            <w:proofErr w:type="spellStart"/>
            <w:r w:rsidRPr="000B711B">
              <w:t>Encelia</w:t>
            </w:r>
            <w:proofErr w:type="spellEnd"/>
            <w:r w:rsidRPr="000B711B">
              <w:t xml:space="preserve"> </w:t>
            </w:r>
            <w:proofErr w:type="spellStart"/>
            <w:r w:rsidRPr="000B711B">
              <w:t>farinosa</w:t>
            </w:r>
            <w:proofErr w:type="spellEnd"/>
          </w:p>
        </w:tc>
        <w:tc>
          <w:tcPr>
            <w:tcW w:w="1860" w:type="dxa"/>
            <w:tcBorders>
              <w:top w:val="single" w:color="000000" w:sz="12" w:space="0"/>
            </w:tcBorders>
            <w:shd w:val="clear" w:color="auto" w:fill="auto"/>
          </w:tcPr>
          <w:p w:rsidRPr="000B711B" w:rsidR="000B711B" w:rsidP="00421B7B" w:rsidRDefault="000B711B" w14:paraId="3BD88E0D" w14:textId="77777777">
            <w:proofErr w:type="spellStart"/>
            <w:r w:rsidRPr="000B711B">
              <w:t>Goldenhills</w:t>
            </w:r>
            <w:proofErr w:type="spellEnd"/>
          </w:p>
        </w:tc>
        <w:tc>
          <w:tcPr>
            <w:tcW w:w="1956" w:type="dxa"/>
            <w:tcBorders>
              <w:top w:val="single" w:color="000000" w:sz="12" w:space="0"/>
            </w:tcBorders>
            <w:shd w:val="clear" w:color="auto" w:fill="auto"/>
          </w:tcPr>
          <w:p w:rsidRPr="000B711B" w:rsidR="000B711B" w:rsidP="00421B7B" w:rsidRDefault="000B711B" w14:paraId="6856E37F" w14:textId="77777777">
            <w:r w:rsidRPr="000B711B">
              <w:t>Upper</w:t>
            </w:r>
          </w:p>
        </w:tc>
      </w:tr>
    </w:tbl>
    <w:p w:rsidR="000B711B" w:rsidP="000B711B" w:rsidRDefault="000B711B" w14:paraId="5B4ED41B" w14:textId="77777777"/>
    <w:p w:rsidR="000B711B" w:rsidP="000B711B" w:rsidRDefault="000B711B" w14:paraId="3E008BA4" w14:textId="77777777">
      <w:pPr>
        <w:pStyle w:val="SClassInfoPara"/>
      </w:pPr>
      <w:r>
        <w:t>Description</w:t>
      </w:r>
    </w:p>
    <w:p w:rsidR="000B711B" w:rsidP="000B711B" w:rsidRDefault="000B711B" w14:paraId="10C135F4" w14:textId="77777777">
      <w:r>
        <w:t xml:space="preserve">Initial post-disturbance community dominated by brittlebush. </w:t>
      </w:r>
    </w:p>
    <w:p>
      <w:r>
        <w:rPr>
          <w:i/>
          <w:u w:val="single"/>
        </w:rPr>
        <w:t>Maximum Tree Size Class</w:t>
      </w:r>
      <w:br/>
      <w:r>
        <w:t>None</w:t>
      </w:r>
    </w:p>
    <w:p w:rsidR="000B711B" w:rsidP="000B711B" w:rsidRDefault="000B711B" w14:paraId="3B49655B" w14:textId="77777777">
      <w:pPr>
        <w:pStyle w:val="InfoPara"/>
        <w:pBdr>
          <w:top w:val="single" w:color="auto" w:sz="4" w:space="1"/>
        </w:pBdr>
      </w:pPr>
      <w:r xmlns:w="http://schemas.openxmlformats.org/wordprocessingml/2006/main">
        <w:t>Class B</w:t>
      </w:r>
      <w:r xmlns:w="http://schemas.openxmlformats.org/wordprocessingml/2006/main">
        <w:tab/>
        <w:t>19</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0B711B" w:rsidP="000B711B" w:rsidRDefault="000B711B" w14:paraId="0AC7CBAF" w14:textId="77777777"/>
    <w:p w:rsidR="000B711B" w:rsidP="000B711B" w:rsidRDefault="000B711B" w14:paraId="475F00B8"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1920"/>
        <w:gridCol w:w="1860"/>
        <w:gridCol w:w="1956"/>
      </w:tblGrid>
      <w:tr w:rsidRPr="000B711B" w:rsidR="000B711B" w:rsidTr="000B711B" w14:paraId="2FE1FE80" w14:textId="77777777">
        <w:tc>
          <w:tcPr>
            <w:tcW w:w="1056" w:type="dxa"/>
            <w:tcBorders>
              <w:top w:val="single" w:color="auto" w:sz="2" w:space="0"/>
              <w:bottom w:val="single" w:color="000000" w:sz="12" w:space="0"/>
            </w:tcBorders>
            <w:shd w:val="clear" w:color="auto" w:fill="auto"/>
          </w:tcPr>
          <w:p w:rsidRPr="000B711B" w:rsidR="000B711B" w:rsidP="00C13327" w:rsidRDefault="000B711B" w14:paraId="43F8313F" w14:textId="77777777">
            <w:pPr>
              <w:rPr>
                <w:b/>
                <w:bCs/>
              </w:rPr>
            </w:pPr>
            <w:r w:rsidRPr="000B711B">
              <w:rPr>
                <w:b/>
                <w:bCs/>
              </w:rPr>
              <w:t>Symbol</w:t>
            </w:r>
          </w:p>
        </w:tc>
        <w:tc>
          <w:tcPr>
            <w:tcW w:w="1920" w:type="dxa"/>
            <w:tcBorders>
              <w:top w:val="single" w:color="auto" w:sz="2" w:space="0"/>
              <w:bottom w:val="single" w:color="000000" w:sz="12" w:space="0"/>
            </w:tcBorders>
            <w:shd w:val="clear" w:color="auto" w:fill="auto"/>
          </w:tcPr>
          <w:p w:rsidRPr="000B711B" w:rsidR="000B711B" w:rsidP="00C13327" w:rsidRDefault="000B711B" w14:paraId="02F0394C" w14:textId="77777777">
            <w:pPr>
              <w:rPr>
                <w:b/>
                <w:bCs/>
              </w:rPr>
            </w:pPr>
            <w:r w:rsidRPr="000B711B">
              <w:rPr>
                <w:b/>
                <w:bCs/>
              </w:rPr>
              <w:t>Scientific Name</w:t>
            </w:r>
          </w:p>
        </w:tc>
        <w:tc>
          <w:tcPr>
            <w:tcW w:w="1860" w:type="dxa"/>
            <w:tcBorders>
              <w:top w:val="single" w:color="auto" w:sz="2" w:space="0"/>
              <w:bottom w:val="single" w:color="000000" w:sz="12" w:space="0"/>
            </w:tcBorders>
            <w:shd w:val="clear" w:color="auto" w:fill="auto"/>
          </w:tcPr>
          <w:p w:rsidRPr="000B711B" w:rsidR="000B711B" w:rsidP="00C13327" w:rsidRDefault="000B711B" w14:paraId="62B01ACE" w14:textId="77777777">
            <w:pPr>
              <w:rPr>
                <w:b/>
                <w:bCs/>
              </w:rPr>
            </w:pPr>
            <w:r w:rsidRPr="000B711B">
              <w:rPr>
                <w:b/>
                <w:bCs/>
              </w:rPr>
              <w:t>Common Name</w:t>
            </w:r>
          </w:p>
        </w:tc>
        <w:tc>
          <w:tcPr>
            <w:tcW w:w="1956" w:type="dxa"/>
            <w:tcBorders>
              <w:top w:val="single" w:color="auto" w:sz="2" w:space="0"/>
              <w:bottom w:val="single" w:color="000000" w:sz="12" w:space="0"/>
            </w:tcBorders>
            <w:shd w:val="clear" w:color="auto" w:fill="auto"/>
          </w:tcPr>
          <w:p w:rsidRPr="000B711B" w:rsidR="000B711B" w:rsidP="00C13327" w:rsidRDefault="000B711B" w14:paraId="556F22CB" w14:textId="77777777">
            <w:pPr>
              <w:rPr>
                <w:b/>
                <w:bCs/>
              </w:rPr>
            </w:pPr>
            <w:r w:rsidRPr="000B711B">
              <w:rPr>
                <w:b/>
                <w:bCs/>
              </w:rPr>
              <w:t>Canopy Position</w:t>
            </w:r>
          </w:p>
        </w:tc>
      </w:tr>
      <w:tr w:rsidRPr="000B711B" w:rsidR="000B711B" w:rsidTr="000B711B" w14:paraId="6ED3DDDB" w14:textId="77777777">
        <w:tc>
          <w:tcPr>
            <w:tcW w:w="1056" w:type="dxa"/>
            <w:tcBorders>
              <w:top w:val="single" w:color="000000" w:sz="12" w:space="0"/>
            </w:tcBorders>
            <w:shd w:val="clear" w:color="auto" w:fill="auto"/>
          </w:tcPr>
          <w:p w:rsidRPr="000B711B" w:rsidR="000B711B" w:rsidP="00C13327" w:rsidRDefault="000B711B" w14:paraId="624A1C7F" w14:textId="77777777">
            <w:pPr>
              <w:rPr>
                <w:bCs/>
              </w:rPr>
            </w:pPr>
            <w:r w:rsidRPr="000B711B">
              <w:rPr>
                <w:bCs/>
              </w:rPr>
              <w:t>ENFA</w:t>
            </w:r>
          </w:p>
        </w:tc>
        <w:tc>
          <w:tcPr>
            <w:tcW w:w="1920" w:type="dxa"/>
            <w:tcBorders>
              <w:top w:val="single" w:color="000000" w:sz="12" w:space="0"/>
            </w:tcBorders>
            <w:shd w:val="clear" w:color="auto" w:fill="auto"/>
          </w:tcPr>
          <w:p w:rsidRPr="000B711B" w:rsidR="000B711B" w:rsidP="00C13327" w:rsidRDefault="000B711B" w14:paraId="721CCE67" w14:textId="77777777">
            <w:proofErr w:type="spellStart"/>
            <w:r w:rsidRPr="000B711B">
              <w:t>Encelia</w:t>
            </w:r>
            <w:proofErr w:type="spellEnd"/>
            <w:r w:rsidRPr="000B711B">
              <w:t xml:space="preserve"> </w:t>
            </w:r>
            <w:proofErr w:type="spellStart"/>
            <w:r w:rsidRPr="000B711B">
              <w:t>farinosa</w:t>
            </w:r>
            <w:proofErr w:type="spellEnd"/>
          </w:p>
        </w:tc>
        <w:tc>
          <w:tcPr>
            <w:tcW w:w="1860" w:type="dxa"/>
            <w:tcBorders>
              <w:top w:val="single" w:color="000000" w:sz="12" w:space="0"/>
            </w:tcBorders>
            <w:shd w:val="clear" w:color="auto" w:fill="auto"/>
          </w:tcPr>
          <w:p w:rsidRPr="000B711B" w:rsidR="000B711B" w:rsidP="00C13327" w:rsidRDefault="000B711B" w14:paraId="32B46D55" w14:textId="77777777">
            <w:proofErr w:type="spellStart"/>
            <w:r w:rsidRPr="000B711B">
              <w:t>Goldenhills</w:t>
            </w:r>
            <w:proofErr w:type="spellEnd"/>
          </w:p>
        </w:tc>
        <w:tc>
          <w:tcPr>
            <w:tcW w:w="1956" w:type="dxa"/>
            <w:tcBorders>
              <w:top w:val="single" w:color="000000" w:sz="12" w:space="0"/>
            </w:tcBorders>
            <w:shd w:val="clear" w:color="auto" w:fill="auto"/>
          </w:tcPr>
          <w:p w:rsidRPr="000B711B" w:rsidR="000B711B" w:rsidP="00C13327" w:rsidRDefault="000B711B" w14:paraId="5013138D" w14:textId="77777777">
            <w:r w:rsidRPr="000B711B">
              <w:t>Upper</w:t>
            </w:r>
          </w:p>
        </w:tc>
      </w:tr>
    </w:tbl>
    <w:p w:rsidR="000B711B" w:rsidP="000B711B" w:rsidRDefault="000B711B" w14:paraId="33809471" w14:textId="77777777"/>
    <w:p w:rsidR="000B711B" w:rsidP="000B711B" w:rsidRDefault="000B711B" w14:paraId="407439C4" w14:textId="77777777">
      <w:pPr>
        <w:pStyle w:val="SClassInfoPara"/>
      </w:pPr>
      <w:r>
        <w:t>Description</w:t>
      </w:r>
    </w:p>
    <w:p w:rsidR="000B711B" w:rsidP="000B711B" w:rsidRDefault="000B711B" w14:paraId="187ED2C2" w14:textId="77777777">
      <w:r>
        <w:t xml:space="preserve">Dominated by brittlebush and early-seral shrubs. Dominant succulents and woody plants have established beneath brittlebush plants. </w:t>
      </w:r>
    </w:p>
    <w:p w:rsidR="000B711B" w:rsidP="000B711B" w:rsidRDefault="000B711B" w14:paraId="0372C1B4" w14:textId="77777777"/>
    <w:p>
      <w:r>
        <w:rPr>
          <w:i/>
          <w:u w:val="single"/>
        </w:rPr>
        <w:t>Maximum Tree Size Class</w:t>
      </w:r>
      <w:br/>
      <w:r>
        <w:t>None</w:t>
      </w:r>
    </w:p>
    <w:p w:rsidR="000B711B" w:rsidP="000B711B" w:rsidRDefault="000B711B" w14:paraId="4CEB4187" w14:textId="77777777">
      <w:pPr>
        <w:pStyle w:val="InfoPara"/>
        <w:pBdr>
          <w:top w:val="single" w:color="auto" w:sz="4" w:space="1"/>
        </w:pBdr>
      </w:pPr>
      <w:r xmlns:w="http://schemas.openxmlformats.org/wordprocessingml/2006/main">
        <w:t>Class C</w:t>
      </w:r>
      <w:r xmlns:w="http://schemas.openxmlformats.org/wordprocessingml/2006/main">
        <w:tab/>
        <w:t>75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Pr="00377408" w:rsidR="000B711B" w:rsidP="00B37300" w:rsidRDefault="000B711B" w14:paraId="6A9C695C" w14:textId="4FA9EFA4">
      <w:pPr>
        <w:pStyle w:val="SClassInfoPara"/>
      </w:pPr>
      <w:r w:rsidRPr="00B37300">
        <w:rPr>
          <w:u w:val="none"/>
        </w:rPr>
        <w:t>Upper</w:t>
      </w:r>
      <w:r w:rsidR="00377408">
        <w:rPr>
          <w:i w:val="0"/>
          <w:u w:val="none"/>
        </w:rPr>
        <w:t>-l</w:t>
      </w:r>
      <w:r w:rsidRPr="00B37300">
        <w:rPr>
          <w:u w:val="none"/>
        </w:rPr>
        <w:t xml:space="preserve">ayer </w:t>
      </w:r>
      <w:r w:rsidR="00377408">
        <w:rPr>
          <w:i w:val="0"/>
          <w:u w:val="none"/>
        </w:rPr>
        <w:t>l</w:t>
      </w:r>
      <w:r w:rsidRPr="00B37300">
        <w:rPr>
          <w:u w:val="none"/>
        </w:rPr>
        <w:t>ifeform is not the dominant lifeform</w:t>
      </w:r>
      <w:r w:rsidRPr="00B37300" w:rsidR="00377408">
        <w:rPr>
          <w:u w:val="none"/>
        </w:rPr>
        <w:t xml:space="preserve">. </w:t>
      </w:r>
      <w:r w:rsidRPr="00377408">
        <w:rPr>
          <w:i w:val="0"/>
          <w:u w:val="none"/>
        </w:rPr>
        <w:t>Dominant lifeform is bursage with canopy cover of 5-30%</w:t>
      </w:r>
      <w:r w:rsidR="00377408">
        <w:rPr>
          <w:i w:val="0"/>
          <w:u w:val="none"/>
        </w:rPr>
        <w:t>,</w:t>
      </w:r>
      <w:r w:rsidRPr="00377408">
        <w:rPr>
          <w:i w:val="0"/>
          <w:u w:val="none"/>
        </w:rPr>
        <w:t xml:space="preserve"> and height is 0.1-0.</w:t>
      </w:r>
      <w:r w:rsidRPr="00377408" w:rsidR="009F0E5D">
        <w:rPr>
          <w:i w:val="0"/>
          <w:u w:val="none"/>
        </w:rPr>
        <w:t>3m</w:t>
      </w:r>
      <w:r w:rsidRPr="00377408">
        <w:rPr>
          <w:i w:val="0"/>
          <w:u w:val="none"/>
        </w:rPr>
        <w:t>.</w:t>
      </w:r>
    </w:p>
    <w:p w:rsidR="000B711B" w:rsidP="000B711B" w:rsidRDefault="000B711B" w14:paraId="43D125BB" w14:textId="77777777"/>
    <w:p w:rsidR="000B711B" w:rsidP="000B711B" w:rsidRDefault="000B711B" w14:paraId="125077F0"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76"/>
        <w:gridCol w:w="2208"/>
        <w:gridCol w:w="1860"/>
        <w:gridCol w:w="1956"/>
      </w:tblGrid>
      <w:tr w:rsidRPr="000B711B" w:rsidR="000B711B" w:rsidTr="000B711B" w14:paraId="6DC21C73" w14:textId="77777777">
        <w:tc>
          <w:tcPr>
            <w:tcW w:w="1176" w:type="dxa"/>
            <w:tcBorders>
              <w:top w:val="single" w:color="auto" w:sz="2" w:space="0"/>
              <w:bottom w:val="single" w:color="000000" w:sz="12" w:space="0"/>
            </w:tcBorders>
            <w:shd w:val="clear" w:color="auto" w:fill="auto"/>
          </w:tcPr>
          <w:p w:rsidRPr="000B711B" w:rsidR="000B711B" w:rsidP="00A15C82" w:rsidRDefault="000B711B" w14:paraId="50FFA09C" w14:textId="77777777">
            <w:pPr>
              <w:rPr>
                <w:b/>
                <w:bCs/>
              </w:rPr>
            </w:pPr>
            <w:r w:rsidRPr="000B711B">
              <w:rPr>
                <w:b/>
                <w:bCs/>
              </w:rPr>
              <w:t>Symbol</w:t>
            </w:r>
          </w:p>
        </w:tc>
        <w:tc>
          <w:tcPr>
            <w:tcW w:w="2208" w:type="dxa"/>
            <w:tcBorders>
              <w:top w:val="single" w:color="auto" w:sz="2" w:space="0"/>
              <w:bottom w:val="single" w:color="000000" w:sz="12" w:space="0"/>
            </w:tcBorders>
            <w:shd w:val="clear" w:color="auto" w:fill="auto"/>
          </w:tcPr>
          <w:p w:rsidRPr="000B711B" w:rsidR="000B711B" w:rsidP="00A15C82" w:rsidRDefault="000B711B" w14:paraId="04D186DD" w14:textId="77777777">
            <w:pPr>
              <w:rPr>
                <w:b/>
                <w:bCs/>
              </w:rPr>
            </w:pPr>
            <w:r w:rsidRPr="000B711B">
              <w:rPr>
                <w:b/>
                <w:bCs/>
              </w:rPr>
              <w:t>Scientific Name</w:t>
            </w:r>
          </w:p>
        </w:tc>
        <w:tc>
          <w:tcPr>
            <w:tcW w:w="1860" w:type="dxa"/>
            <w:tcBorders>
              <w:top w:val="single" w:color="auto" w:sz="2" w:space="0"/>
              <w:bottom w:val="single" w:color="000000" w:sz="12" w:space="0"/>
            </w:tcBorders>
            <w:shd w:val="clear" w:color="auto" w:fill="auto"/>
          </w:tcPr>
          <w:p w:rsidRPr="000B711B" w:rsidR="000B711B" w:rsidP="00A15C82" w:rsidRDefault="000B711B" w14:paraId="02DA04CF" w14:textId="77777777">
            <w:pPr>
              <w:rPr>
                <w:b/>
                <w:bCs/>
              </w:rPr>
            </w:pPr>
            <w:r w:rsidRPr="000B711B">
              <w:rPr>
                <w:b/>
                <w:bCs/>
              </w:rPr>
              <w:t>Common Name</w:t>
            </w:r>
          </w:p>
        </w:tc>
        <w:tc>
          <w:tcPr>
            <w:tcW w:w="1956" w:type="dxa"/>
            <w:tcBorders>
              <w:top w:val="single" w:color="auto" w:sz="2" w:space="0"/>
              <w:bottom w:val="single" w:color="000000" w:sz="12" w:space="0"/>
            </w:tcBorders>
            <w:shd w:val="clear" w:color="auto" w:fill="auto"/>
          </w:tcPr>
          <w:p w:rsidRPr="000B711B" w:rsidR="000B711B" w:rsidP="00A15C82" w:rsidRDefault="000B711B" w14:paraId="0090D47C" w14:textId="77777777">
            <w:pPr>
              <w:rPr>
                <w:b/>
                <w:bCs/>
              </w:rPr>
            </w:pPr>
            <w:r w:rsidRPr="000B711B">
              <w:rPr>
                <w:b/>
                <w:bCs/>
              </w:rPr>
              <w:t>Canopy Position</w:t>
            </w:r>
          </w:p>
        </w:tc>
      </w:tr>
      <w:tr w:rsidRPr="000B711B" w:rsidR="000B711B" w:rsidTr="000B711B" w14:paraId="67ABD042" w14:textId="77777777">
        <w:tc>
          <w:tcPr>
            <w:tcW w:w="1176" w:type="dxa"/>
            <w:tcBorders>
              <w:top w:val="single" w:color="000000" w:sz="12" w:space="0"/>
            </w:tcBorders>
            <w:shd w:val="clear" w:color="auto" w:fill="auto"/>
          </w:tcPr>
          <w:p w:rsidRPr="000B711B" w:rsidR="000B711B" w:rsidP="00A15C82" w:rsidRDefault="000B711B" w14:paraId="306703EE" w14:textId="77777777">
            <w:pPr>
              <w:rPr>
                <w:bCs/>
              </w:rPr>
            </w:pPr>
            <w:r w:rsidRPr="000B711B">
              <w:rPr>
                <w:bCs/>
              </w:rPr>
              <w:t>ENFA</w:t>
            </w:r>
          </w:p>
        </w:tc>
        <w:tc>
          <w:tcPr>
            <w:tcW w:w="2208" w:type="dxa"/>
            <w:tcBorders>
              <w:top w:val="single" w:color="000000" w:sz="12" w:space="0"/>
            </w:tcBorders>
            <w:shd w:val="clear" w:color="auto" w:fill="auto"/>
          </w:tcPr>
          <w:p w:rsidRPr="000B711B" w:rsidR="000B711B" w:rsidP="00A15C82" w:rsidRDefault="000B711B" w14:paraId="7CFA21E2" w14:textId="77777777">
            <w:proofErr w:type="spellStart"/>
            <w:r w:rsidRPr="000B711B">
              <w:t>Encelia</w:t>
            </w:r>
            <w:proofErr w:type="spellEnd"/>
            <w:r w:rsidRPr="000B711B">
              <w:t xml:space="preserve"> </w:t>
            </w:r>
            <w:proofErr w:type="spellStart"/>
            <w:r w:rsidRPr="000B711B">
              <w:t>farinosa</w:t>
            </w:r>
            <w:proofErr w:type="spellEnd"/>
          </w:p>
        </w:tc>
        <w:tc>
          <w:tcPr>
            <w:tcW w:w="1860" w:type="dxa"/>
            <w:tcBorders>
              <w:top w:val="single" w:color="000000" w:sz="12" w:space="0"/>
            </w:tcBorders>
            <w:shd w:val="clear" w:color="auto" w:fill="auto"/>
          </w:tcPr>
          <w:p w:rsidRPr="000B711B" w:rsidR="000B711B" w:rsidP="00A15C82" w:rsidRDefault="000B711B" w14:paraId="69692CE9" w14:textId="77777777">
            <w:proofErr w:type="spellStart"/>
            <w:r w:rsidRPr="000B711B">
              <w:t>Goldenhills</w:t>
            </w:r>
            <w:proofErr w:type="spellEnd"/>
          </w:p>
        </w:tc>
        <w:tc>
          <w:tcPr>
            <w:tcW w:w="1956" w:type="dxa"/>
            <w:tcBorders>
              <w:top w:val="single" w:color="000000" w:sz="12" w:space="0"/>
            </w:tcBorders>
            <w:shd w:val="clear" w:color="auto" w:fill="auto"/>
          </w:tcPr>
          <w:p w:rsidRPr="000B711B" w:rsidR="000B711B" w:rsidP="00A15C82" w:rsidRDefault="000B711B" w14:paraId="70233BF0" w14:textId="77777777">
            <w:r w:rsidRPr="000B711B">
              <w:t>Lower</w:t>
            </w:r>
          </w:p>
        </w:tc>
      </w:tr>
      <w:tr w:rsidRPr="000B711B" w:rsidR="000B711B" w:rsidTr="000B711B" w14:paraId="562BF79C" w14:textId="77777777">
        <w:tc>
          <w:tcPr>
            <w:tcW w:w="1176" w:type="dxa"/>
            <w:shd w:val="clear" w:color="auto" w:fill="auto"/>
          </w:tcPr>
          <w:p w:rsidRPr="000B711B" w:rsidR="000B711B" w:rsidP="00A15C82" w:rsidRDefault="000B711B" w14:paraId="0C76DA30" w14:textId="77777777">
            <w:pPr>
              <w:rPr>
                <w:bCs/>
              </w:rPr>
            </w:pPr>
            <w:r w:rsidRPr="000B711B">
              <w:rPr>
                <w:bCs/>
              </w:rPr>
              <w:t>PARKI2</w:t>
            </w:r>
          </w:p>
        </w:tc>
        <w:tc>
          <w:tcPr>
            <w:tcW w:w="2208" w:type="dxa"/>
            <w:shd w:val="clear" w:color="auto" w:fill="auto"/>
          </w:tcPr>
          <w:p w:rsidRPr="000B711B" w:rsidR="000B711B" w:rsidP="00A15C82" w:rsidRDefault="000B711B" w14:paraId="56BBCB68" w14:textId="77777777">
            <w:proofErr w:type="spellStart"/>
            <w:r w:rsidRPr="000B711B">
              <w:t>Parkinsonia</w:t>
            </w:r>
            <w:proofErr w:type="spellEnd"/>
          </w:p>
        </w:tc>
        <w:tc>
          <w:tcPr>
            <w:tcW w:w="1860" w:type="dxa"/>
            <w:shd w:val="clear" w:color="auto" w:fill="auto"/>
          </w:tcPr>
          <w:p w:rsidRPr="000B711B" w:rsidR="000B711B" w:rsidP="00A15C82" w:rsidRDefault="000B711B" w14:paraId="38B6A87D" w14:textId="77777777">
            <w:r w:rsidRPr="000B711B">
              <w:t>Paloverde</w:t>
            </w:r>
          </w:p>
        </w:tc>
        <w:tc>
          <w:tcPr>
            <w:tcW w:w="1956" w:type="dxa"/>
            <w:shd w:val="clear" w:color="auto" w:fill="auto"/>
          </w:tcPr>
          <w:p w:rsidRPr="000B711B" w:rsidR="000B711B" w:rsidP="00A15C82" w:rsidRDefault="000B711B" w14:paraId="15B4C9C9" w14:textId="77777777">
            <w:r w:rsidRPr="000B711B">
              <w:t>Upper</w:t>
            </w:r>
          </w:p>
        </w:tc>
      </w:tr>
      <w:tr w:rsidRPr="000B711B" w:rsidR="000B711B" w:rsidTr="000B711B" w14:paraId="31588D3B" w14:textId="77777777">
        <w:tc>
          <w:tcPr>
            <w:tcW w:w="1176" w:type="dxa"/>
            <w:shd w:val="clear" w:color="auto" w:fill="auto"/>
          </w:tcPr>
          <w:p w:rsidRPr="000B711B" w:rsidR="000B711B" w:rsidP="00A15C82" w:rsidRDefault="000B711B" w14:paraId="2056E540" w14:textId="77777777">
            <w:pPr>
              <w:rPr>
                <w:bCs/>
              </w:rPr>
            </w:pPr>
            <w:r w:rsidRPr="000B711B">
              <w:rPr>
                <w:bCs/>
              </w:rPr>
              <w:t>CAGI10</w:t>
            </w:r>
          </w:p>
        </w:tc>
        <w:tc>
          <w:tcPr>
            <w:tcW w:w="2208" w:type="dxa"/>
            <w:shd w:val="clear" w:color="auto" w:fill="auto"/>
          </w:tcPr>
          <w:p w:rsidRPr="000B711B" w:rsidR="000B711B" w:rsidP="00A15C82" w:rsidRDefault="000B711B" w14:paraId="03EB6720" w14:textId="77777777">
            <w:proofErr w:type="spellStart"/>
            <w:r w:rsidRPr="000B711B">
              <w:t>Carnegiea</w:t>
            </w:r>
            <w:proofErr w:type="spellEnd"/>
            <w:r w:rsidRPr="000B711B">
              <w:t xml:space="preserve"> </w:t>
            </w:r>
            <w:proofErr w:type="spellStart"/>
            <w:r w:rsidRPr="000B711B">
              <w:t>gigantea</w:t>
            </w:r>
            <w:proofErr w:type="spellEnd"/>
          </w:p>
        </w:tc>
        <w:tc>
          <w:tcPr>
            <w:tcW w:w="1860" w:type="dxa"/>
            <w:shd w:val="clear" w:color="auto" w:fill="auto"/>
          </w:tcPr>
          <w:p w:rsidRPr="000B711B" w:rsidR="000B711B" w:rsidP="00A15C82" w:rsidRDefault="000B711B" w14:paraId="092420B8" w14:textId="77777777">
            <w:r w:rsidRPr="000B711B">
              <w:t>Saguaro</w:t>
            </w:r>
          </w:p>
        </w:tc>
        <w:tc>
          <w:tcPr>
            <w:tcW w:w="1956" w:type="dxa"/>
            <w:shd w:val="clear" w:color="auto" w:fill="auto"/>
          </w:tcPr>
          <w:p w:rsidRPr="000B711B" w:rsidR="000B711B" w:rsidP="00A15C82" w:rsidRDefault="000B711B" w14:paraId="1843CFF2" w14:textId="77777777">
            <w:r w:rsidRPr="000B711B">
              <w:t>Upper</w:t>
            </w:r>
          </w:p>
        </w:tc>
      </w:tr>
      <w:tr w:rsidRPr="000B711B" w:rsidR="000B711B" w:rsidTr="000B711B" w14:paraId="27CE3FAA" w14:textId="77777777">
        <w:tc>
          <w:tcPr>
            <w:tcW w:w="1176" w:type="dxa"/>
            <w:shd w:val="clear" w:color="auto" w:fill="auto"/>
          </w:tcPr>
          <w:p w:rsidRPr="000B711B" w:rsidR="000B711B" w:rsidP="00A15C82" w:rsidRDefault="000B711B" w14:paraId="7D8C51DF" w14:textId="77777777">
            <w:pPr>
              <w:rPr>
                <w:bCs/>
              </w:rPr>
            </w:pPr>
            <w:r w:rsidRPr="000B711B">
              <w:rPr>
                <w:bCs/>
              </w:rPr>
              <w:t>FEROC</w:t>
            </w:r>
          </w:p>
        </w:tc>
        <w:tc>
          <w:tcPr>
            <w:tcW w:w="2208" w:type="dxa"/>
            <w:shd w:val="clear" w:color="auto" w:fill="auto"/>
          </w:tcPr>
          <w:p w:rsidRPr="000B711B" w:rsidR="000B711B" w:rsidP="00A15C82" w:rsidRDefault="000B711B" w14:paraId="78426331" w14:textId="77777777">
            <w:proofErr w:type="spellStart"/>
            <w:r w:rsidRPr="000B711B">
              <w:t>Ferocactus</w:t>
            </w:r>
            <w:proofErr w:type="spellEnd"/>
          </w:p>
        </w:tc>
        <w:tc>
          <w:tcPr>
            <w:tcW w:w="1860" w:type="dxa"/>
            <w:shd w:val="clear" w:color="auto" w:fill="auto"/>
          </w:tcPr>
          <w:p w:rsidRPr="000B711B" w:rsidR="000B711B" w:rsidP="00A15C82" w:rsidRDefault="000B711B" w14:paraId="37D6A3A7" w14:textId="77777777">
            <w:r w:rsidRPr="000B711B">
              <w:t>Barrel cactus</w:t>
            </w:r>
          </w:p>
        </w:tc>
        <w:tc>
          <w:tcPr>
            <w:tcW w:w="1956" w:type="dxa"/>
            <w:shd w:val="clear" w:color="auto" w:fill="auto"/>
          </w:tcPr>
          <w:p w:rsidRPr="000B711B" w:rsidR="000B711B" w:rsidP="00A15C82" w:rsidRDefault="000B711B" w14:paraId="25408D7E" w14:textId="77777777">
            <w:r w:rsidRPr="000B711B">
              <w:t>Upper</w:t>
            </w:r>
          </w:p>
        </w:tc>
      </w:tr>
    </w:tbl>
    <w:p w:rsidR="000B711B" w:rsidP="000B711B" w:rsidRDefault="000B711B" w14:paraId="01CF5B12" w14:textId="77777777"/>
    <w:p w:rsidR="000B711B" w:rsidP="000B711B" w:rsidRDefault="000B711B" w14:paraId="17E9D97C" w14:textId="77777777">
      <w:pPr>
        <w:pStyle w:val="SClassInfoPara"/>
      </w:pPr>
      <w:r>
        <w:t>Description</w:t>
      </w:r>
    </w:p>
    <w:p w:rsidR="000B711B" w:rsidP="000B711B" w:rsidRDefault="1A06F11C" w14:paraId="1D88A313" w14:textId="455B4237">
      <w:r>
        <w:t>Succulent</w:t>
      </w:r>
      <w:r w:rsidR="00377408">
        <w:t>-</w:t>
      </w:r>
      <w:r>
        <w:t xml:space="preserve"> and small</w:t>
      </w:r>
      <w:r w:rsidR="00377408">
        <w:t>-</w:t>
      </w:r>
      <w:r>
        <w:t>tree-dominated community. Persists until infrequent replacement fire or climatic event (drought and frost).</w:t>
      </w:r>
    </w:p>
    <w:p w:rsidR="000B711B" w:rsidP="000B711B" w:rsidRDefault="000B711B" w14:paraId="424A56BF" w14:textId="77777777"/>
    <w:p>
      <w:r>
        <w:rPr>
          <w:i/>
          <w:u w:val="single"/>
        </w:rPr>
        <w:t>Maximum Tree Size Class</w:t>
      </w:r>
      <w:br/>
      <w:r>
        <w:t>Pole 5-9" 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Early1:OPN</w:t>
            </w:r>
          </w:p>
        </w:tc>
        <w:tc>
          <w:p>
            <w:pPr>
              <w:jc w:val="center"/>
            </w:pPr>
            <w:r>
              <w:rPr>
                <w:sz w:val="20"/>
              </w:rPr>
              <w:t>0</w:t>
            </w:r>
          </w:p>
        </w:tc>
        <w:tc>
          <w:p>
            <w:pPr>
              <w:jc w:val="center"/>
            </w:pPr>
            <w:r>
              <w:rPr>
                <w:sz w:val="20"/>
              </w:rPr>
              <w:t>Mid1:OPN</w:t>
            </w:r>
          </w:p>
        </w:tc>
        <w:tc>
          <w:p>
            <w:pPr>
              <w:jc w:val="center"/>
            </w:pPr>
            <w:r>
              <w:rPr>
                <w:sz w:val="20"/>
              </w:rPr>
              <w:t>19</w:t>
            </w:r>
          </w:p>
        </w:tc>
      </w:tr>
      <w:tr>
        <w:tc>
          <w:p>
            <w:pPr>
              <w:jc w:val="center"/>
            </w:pPr>
            <w:r>
              <w:rPr>
                <w:sz w:val="20"/>
              </w:rPr>
              <w:t>Mid1:OPN</w:t>
            </w:r>
          </w:p>
        </w:tc>
        <w:tc>
          <w:p>
            <w:pPr>
              <w:jc w:val="center"/>
            </w:pPr>
            <w:r>
              <w:rPr>
                <w:sz w:val="20"/>
              </w:rPr>
              <w:t>20</w:t>
            </w:r>
          </w:p>
        </w:tc>
        <w:tc>
          <w:p>
            <w:pPr>
              <w:jc w:val="center"/>
            </w:pPr>
            <w:r>
              <w:rPr>
                <w:sz w:val="20"/>
              </w:rPr>
              <w:t>Late1:CLS</w:t>
            </w:r>
          </w:p>
        </w:tc>
        <w:tc>
          <w:p>
            <w:pPr>
              <w:jc w:val="center"/>
            </w:pPr>
            <w:r>
              <w:rPr>
                <w:sz w:val="20"/>
              </w:rPr>
              <w:t>94</w:t>
            </w:r>
          </w:p>
        </w:tc>
      </w:tr>
      <w:tr>
        <w:tc>
          <w:p>
            <w:pPr>
              <w:jc w:val="center"/>
            </w:pPr>
            <w:r>
              <w:rPr>
                <w:sz w:val="20"/>
              </w:rPr>
              <w:t>Late1:CLS</w:t>
            </w:r>
          </w:p>
        </w:tc>
        <w:tc>
          <w:p>
            <w:pPr>
              <w:jc w:val="center"/>
            </w:pPr>
            <w:r>
              <w:rPr>
                <w:sz w:val="20"/>
              </w:rPr>
              <w:t>95</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Wind or Weather or Stress</w:t>
            </w:r>
          </w:p>
        </w:tc>
        <w:tc>
          <w:p>
            <w:pPr>
              <w:jc w:val="center"/>
            </w:pPr>
            <w:r>
              <w:rPr>
                <w:sz w:val="20"/>
              </w:rPr>
              <w:t>Mid1:OPN</w:t>
            </w:r>
          </w:p>
        </w:tc>
        <w:tc>
          <w:p>
            <w:pPr>
              <w:jc w:val="center"/>
            </w:pPr>
            <w:r>
              <w:rPr>
                <w:sz w:val="20"/>
              </w:rPr>
              <w:t>Early1:OPN</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Early1:OPN</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Optional 1</w:t>
            </w:r>
          </w:p>
        </w:tc>
        <w:tc>
          <w:p>
            <w:pPr>
              <w:jc w:val="center"/>
            </w:pPr>
            <w:r>
              <w:rPr>
                <w:sz w:val="20"/>
              </w:rPr>
              <w:t>Mid1:OPN</w:t>
            </w:r>
          </w:p>
        </w:tc>
        <w:tc>
          <w:p>
            <w:pPr>
              <w:jc w:val="center"/>
            </w:pPr>
            <w:r>
              <w:rPr>
                <w:sz w:val="20"/>
              </w:rPr>
              <w:t>Early1:OPN</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Early1:OPN</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Early1:OPN</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Optional 1</w:t>
            </w:r>
          </w:p>
        </w:tc>
        <w:tc>
          <w:p>
            <w:pPr>
              <w:jc w:val="center"/>
            </w:pPr>
            <w:r>
              <w:rPr>
                <w:sz w:val="20"/>
              </w:rPr>
              <w:t>Late1:CLS</w:t>
            </w:r>
          </w:p>
        </w:tc>
        <w:tc>
          <w:p>
            <w:pPr>
              <w:jc w:val="center"/>
            </w:pPr>
            <w:r>
              <w:rPr>
                <w:sz w:val="20"/>
              </w:rPr>
              <w:t>Early1:OPN</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bl>
    <w:p>
      <w:r>
        <w:t/>
      </w:r>
    </w:p>
    <w:p>
      <w:pPr>
        <w:pStyle w:val="InfoPara"/>
      </w:pPr>
      <w:r>
        <w:t>Optional Disturbances</w:t>
      </w:r>
    </w:p>
    <w:p>
      <w:r>
        <w:t>Optional 1: lethal frost</w:t>
      </w:r>
    </w:p>
    <w:p>
      <w:r>
        <w:t/>
      </w:r>
    </w:p>
    <w:p>
      <w:pPr xmlns:w="http://schemas.openxmlformats.org/wordprocessingml/2006/main">
        <w:pStyle w:val="ReportSection"/>
      </w:pPr>
      <w:r xmlns:w="http://schemas.openxmlformats.org/wordprocessingml/2006/main">
        <w:t>References</w:t>
      </w:r>
    </w:p>
    <w:p>
      <w:r>
        <w:t/>
      </w:r>
    </w:p>
    <w:p w:rsidR="000B711B" w:rsidP="000B711B" w:rsidRDefault="000B711B" w14:paraId="7F9796B2" w14:textId="59081770">
      <w:r>
        <w:t xml:space="preserve">Anderson, H.E. 1982. Aids to Determining Fuel Models </w:t>
      </w:r>
      <w:r w:rsidR="00B37300">
        <w:t>for</w:t>
      </w:r>
      <w:r>
        <w:t xml:space="preserve"> Estimating Fire Behavior. Gen. Tech. Rep. INT-122. Ogden, UT: USDA Forest Service, Intermountain Forest and Range Experiment Station. 22 pp.</w:t>
      </w:r>
    </w:p>
    <w:p w:rsidR="000B711B" w:rsidP="000B711B" w:rsidRDefault="000B711B" w14:paraId="45459523" w14:textId="77777777"/>
    <w:p w:rsidR="000B711B" w:rsidP="000B711B" w:rsidRDefault="000B711B" w14:paraId="00270B84" w14:textId="77777777">
      <w:r>
        <w:t>Brown, D.E</w:t>
      </w:r>
      <w:r w:rsidR="009F0E5D">
        <w:t>. (</w:t>
      </w:r>
      <w:r>
        <w:t>editor</w:t>
      </w:r>
      <w:r w:rsidR="009F0E5D">
        <w:t>)</w:t>
      </w:r>
      <w:r>
        <w:t xml:space="preserve"> 1982. Biotic communities of the American Southwest -- United States and Mexico. Desert Plants 4(1-4): 1-342.</w:t>
      </w:r>
    </w:p>
    <w:p w:rsidR="000B711B" w:rsidP="000B711B" w:rsidRDefault="000B711B" w14:paraId="709FC15B" w14:textId="77777777"/>
    <w:p w:rsidR="000B711B" w:rsidP="000B711B" w:rsidRDefault="000B711B" w14:paraId="74EDFE5A" w14:textId="77777777">
      <w:r>
        <w:t xml:space="preserve">Brown, J.K. and J. </w:t>
      </w:r>
      <w:proofErr w:type="spellStart"/>
      <w:r>
        <w:t>Kapler</w:t>
      </w:r>
      <w:proofErr w:type="spellEnd"/>
      <w:r>
        <w:t>-Smith, eds. 2000. Wildland fire in ecosystems: effects of fire on flora. Gen. Tech. Rep. RMRS-GTR-42</w:t>
      </w:r>
      <w:r w:rsidR="009F0E5D">
        <w:t xml:space="preserve">. </w:t>
      </w:r>
      <w:proofErr w:type="spellStart"/>
      <w:r>
        <w:t>vol</w:t>
      </w:r>
      <w:proofErr w:type="spellEnd"/>
      <w:r>
        <w:t xml:space="preserve"> 2. Ogden, UT: USDA Forest Service, Rocky Mountain Research Station. 257 pp.</w:t>
      </w:r>
    </w:p>
    <w:p w:rsidR="000B711B" w:rsidP="000B711B" w:rsidRDefault="000B711B" w14:paraId="046F822F" w14:textId="77777777"/>
    <w:p w:rsidR="000B711B" w:rsidP="000B711B" w:rsidRDefault="000B711B" w14:paraId="6A0256FE" w14:textId="77777777">
      <w:proofErr w:type="spellStart"/>
      <w:r>
        <w:t>Esque</w:t>
      </w:r>
      <w:proofErr w:type="spellEnd"/>
      <w:r>
        <w:t>, T.C., C.R. Schwalbe, D.F. Haines and W.L. Halvorson. 2004. Saguaros under siege: invasive species and fire. Desert Plants 20(1): 49-55.</w:t>
      </w:r>
    </w:p>
    <w:p w:rsidR="000B711B" w:rsidP="000B711B" w:rsidRDefault="000B711B" w14:paraId="5F7017B0" w14:textId="77777777"/>
    <w:p w:rsidR="000B711B" w:rsidP="000B711B" w:rsidRDefault="000B711B" w14:paraId="718BF9EB" w14:textId="77777777">
      <w:r>
        <w:t>Hardy, C.C., K.M. Schmidt, J.P. Menakis and R.N. Samson. 2001. Spatial data for national fire planning and fuel management. Int. J. Wildland Fire. 10(3&amp;4): 353-372.</w:t>
      </w:r>
    </w:p>
    <w:p w:rsidR="000B711B" w:rsidP="000B711B" w:rsidRDefault="000B711B" w14:paraId="4B089D12" w14:textId="77777777"/>
    <w:p w:rsidR="000B711B" w:rsidP="000B711B" w:rsidRDefault="000B711B" w14:paraId="1FAC0F9F" w14:textId="77777777">
      <w:r>
        <w:t>Humphrey, R.R. 1974. Fire in the deserts and desert grassland of North America. Pp. 365-400 in Fire and Ecosystems. Academic Press, New York.</w:t>
      </w:r>
    </w:p>
    <w:p w:rsidR="000B711B" w:rsidP="000B711B" w:rsidRDefault="000B711B" w14:paraId="3686728E" w14:textId="77777777"/>
    <w:p w:rsidR="000B711B" w:rsidP="000B711B" w:rsidRDefault="000B711B" w14:paraId="570B0CDA" w14:textId="77777777">
      <w:proofErr w:type="spellStart"/>
      <w:r>
        <w:t>Kuchler</w:t>
      </w:r>
      <w:proofErr w:type="spellEnd"/>
      <w:r>
        <w:t>, A.W. 1964. Potential Natural Vegetation of the Conterminous United States. American Geographic Society Special Publication No. 36. 116 pp.</w:t>
      </w:r>
    </w:p>
    <w:p w:rsidR="000B711B" w:rsidP="000B711B" w:rsidRDefault="000B711B" w14:paraId="285B96D1" w14:textId="77777777"/>
    <w:p w:rsidR="000B711B" w:rsidP="000B711B" w:rsidRDefault="000B711B" w14:paraId="2D46CA17" w14:textId="77777777">
      <w:r>
        <w:t>McAuliffe, J.R. 1988. Markovian dynamics of simple and complex desert plant communities. American Naturalist 131: 459-490.</w:t>
      </w:r>
    </w:p>
    <w:p w:rsidR="000B711B" w:rsidP="000B711B" w:rsidRDefault="000B711B" w14:paraId="40746757" w14:textId="77777777"/>
    <w:p w:rsidR="000B711B" w:rsidP="000B711B" w:rsidRDefault="000B711B" w14:paraId="005BC861" w14:textId="77777777">
      <w:r>
        <w:t>McLaughlin, S.P. and J.E. Bowers. 1982. Effects of fire on a Sonoran Desert community. Ecology 63: 246-248.</w:t>
      </w:r>
    </w:p>
    <w:p w:rsidR="000B711B" w:rsidP="000B711B" w:rsidRDefault="000B711B" w14:paraId="5A33A6D3" w14:textId="77777777"/>
    <w:p w:rsidR="000B711B" w:rsidP="000B711B" w:rsidRDefault="000B711B" w14:paraId="3A17050F" w14:textId="77777777">
      <w:r>
        <w:t xml:space="preserve">NatureServe. 2004. International Ecological Classification Standard: Terrestrial Ecological Classifications. Terrestrial ecological systems of the Great Basin US: DRAFT legend for </w:t>
      </w:r>
      <w:proofErr w:type="spellStart"/>
      <w:r>
        <w:t>Landfire</w:t>
      </w:r>
      <w:proofErr w:type="spellEnd"/>
      <w:r>
        <w:t xml:space="preserve"> project. NatureServe Central Databases. Arlington, VA. Data current as of 4 November 2004.</w:t>
      </w:r>
    </w:p>
    <w:p w:rsidR="000B711B" w:rsidP="000B711B" w:rsidRDefault="000B711B" w14:paraId="0052DB08" w14:textId="77777777"/>
    <w:p w:rsidR="000B711B" w:rsidP="000B711B" w:rsidRDefault="000B711B" w14:paraId="565EC7BC" w14:textId="77777777">
      <w:r>
        <w:t>NatureServe. 2007. International Ecological Classification Standard: Terrestrial Ecological Classifications. NatureServe Central Databases. Arlington, VA. Data current as of 10 February 2007.</w:t>
      </w:r>
    </w:p>
    <w:p w:rsidR="000B711B" w:rsidP="000B711B" w:rsidRDefault="000B711B" w14:paraId="43DC02E5" w14:textId="77777777"/>
    <w:p w:rsidR="000B711B" w:rsidP="000B711B" w:rsidRDefault="000B711B" w14:paraId="617848A4" w14:textId="77777777">
      <w:r>
        <w:t>Schmidt, K.M., J.P. Menakis, C.C. Hardy, W.J. Hann and D.L. Bunnell. 2002. Development of coarse-scale spatial data for wildland fire and fuel management. Gen. Tech. Rep. RMRS-GTR-87. Fort Collins, CO: USDA Forest Service, Rocky Mountain Research Station. 41 pp. + CD.</w:t>
      </w:r>
    </w:p>
    <w:p w:rsidR="000B711B" w:rsidP="000B711B" w:rsidRDefault="000B711B" w14:paraId="2B8D55C9" w14:textId="77777777"/>
    <w:p w:rsidR="000B711B" w:rsidP="000B711B" w:rsidRDefault="000B711B" w14:paraId="6A823845" w14:textId="77777777">
      <w:r>
        <w:t>Turner, R.M</w:t>
      </w:r>
      <w:r w:rsidR="009F0E5D">
        <w:t>.</w:t>
      </w:r>
      <w:r>
        <w:t xml:space="preserve"> J.E. Bowers</w:t>
      </w:r>
      <w:r w:rsidR="009F0E5D">
        <w:t>,</w:t>
      </w:r>
      <w:r>
        <w:t xml:space="preserve"> and T.L. Burgess. 1995. Sonoran Desert Plants: An Ecological Atlas. University of Arizona Press. 504 pp.</w:t>
      </w:r>
    </w:p>
    <w:p w:rsidR="000B711B" w:rsidP="000B711B" w:rsidRDefault="000B711B" w14:paraId="7035CA93" w14:textId="77777777"/>
    <w:p w:rsidR="000B711B" w:rsidP="000B711B" w:rsidRDefault="000B711B" w14:paraId="58BD3D6A" w14:textId="77777777">
      <w:r>
        <w:t>USDA Forest Service, Rocky Mountain Research Station, Fire Sciences Laboratory (2002, December). Fire Effects Information System, [Online]. Available: http://www.fs.fed.us/database/feis/ [Accessed: 11/15/04].</w:t>
      </w:r>
    </w:p>
    <w:p w:rsidRPr="00A43E41" w:rsidR="004D5F12" w:rsidP="000B711B" w:rsidRDefault="004D5F12" w14:paraId="4CFAE335"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73AEE7" w14:textId="77777777" w:rsidR="00532A66" w:rsidRDefault="00532A66">
      <w:r>
        <w:separator/>
      </w:r>
    </w:p>
  </w:endnote>
  <w:endnote w:type="continuationSeparator" w:id="0">
    <w:p w14:paraId="59A6D0CE" w14:textId="77777777" w:rsidR="00532A66" w:rsidRDefault="00532A66">
      <w:r>
        <w:continuationSeparator/>
      </w:r>
    </w:p>
  </w:endnote>
  <w:endnote w:type="continuationNotice" w:id="1">
    <w:p w14:paraId="34B39192" w14:textId="77777777" w:rsidR="00532A66" w:rsidRDefault="00532A6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97750" w14:textId="77777777" w:rsidR="000B711B" w:rsidRDefault="000B711B" w:rsidP="000B711B">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E00DCF" w14:textId="77777777" w:rsidR="00532A66" w:rsidRDefault="00532A66">
      <w:r>
        <w:separator/>
      </w:r>
    </w:p>
  </w:footnote>
  <w:footnote w:type="continuationSeparator" w:id="0">
    <w:p w14:paraId="649E94AF" w14:textId="77777777" w:rsidR="00532A66" w:rsidRDefault="00532A66">
      <w:r>
        <w:continuationSeparator/>
      </w:r>
    </w:p>
  </w:footnote>
  <w:footnote w:type="continuationNotice" w:id="1">
    <w:p w14:paraId="477631B1" w14:textId="77777777" w:rsidR="00532A66" w:rsidRDefault="00532A6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AFCB23" w14:textId="77777777" w:rsidR="00A43E41" w:rsidRDefault="00A43E41" w:rsidP="000B711B">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711B"/>
    <w:rsid w:val="000037B3"/>
    <w:rsid w:val="00004505"/>
    <w:rsid w:val="00005947"/>
    <w:rsid w:val="00006AF9"/>
    <w:rsid w:val="00007DAF"/>
    <w:rsid w:val="000103AE"/>
    <w:rsid w:val="00013BD4"/>
    <w:rsid w:val="0001622F"/>
    <w:rsid w:val="00017E5D"/>
    <w:rsid w:val="0002152F"/>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2AE7"/>
    <w:rsid w:val="0004371F"/>
    <w:rsid w:val="000457F2"/>
    <w:rsid w:val="000462D2"/>
    <w:rsid w:val="00050E14"/>
    <w:rsid w:val="00055044"/>
    <w:rsid w:val="00056C2B"/>
    <w:rsid w:val="000576FF"/>
    <w:rsid w:val="00060616"/>
    <w:rsid w:val="00060863"/>
    <w:rsid w:val="00060925"/>
    <w:rsid w:val="00060D2C"/>
    <w:rsid w:val="00062E6C"/>
    <w:rsid w:val="00065A19"/>
    <w:rsid w:val="0006765F"/>
    <w:rsid w:val="00071834"/>
    <w:rsid w:val="00072B7B"/>
    <w:rsid w:val="00072EFC"/>
    <w:rsid w:val="000742B0"/>
    <w:rsid w:val="000769BE"/>
    <w:rsid w:val="000777C1"/>
    <w:rsid w:val="000811FE"/>
    <w:rsid w:val="00087EA8"/>
    <w:rsid w:val="00093670"/>
    <w:rsid w:val="000A204B"/>
    <w:rsid w:val="000A2800"/>
    <w:rsid w:val="000A4800"/>
    <w:rsid w:val="000A7972"/>
    <w:rsid w:val="000B2FC0"/>
    <w:rsid w:val="000B4535"/>
    <w:rsid w:val="000B5DA8"/>
    <w:rsid w:val="000B711B"/>
    <w:rsid w:val="000B72C9"/>
    <w:rsid w:val="000C4476"/>
    <w:rsid w:val="000C605F"/>
    <w:rsid w:val="000C6641"/>
    <w:rsid w:val="000C7E41"/>
    <w:rsid w:val="000D0A31"/>
    <w:rsid w:val="000D0CD0"/>
    <w:rsid w:val="000D2569"/>
    <w:rsid w:val="000D5F89"/>
    <w:rsid w:val="000E473F"/>
    <w:rsid w:val="000E5817"/>
    <w:rsid w:val="000E6BBE"/>
    <w:rsid w:val="000F009F"/>
    <w:rsid w:val="000F031B"/>
    <w:rsid w:val="000F0511"/>
    <w:rsid w:val="000F0D84"/>
    <w:rsid w:val="000F0FE2"/>
    <w:rsid w:val="000F14BC"/>
    <w:rsid w:val="0010237B"/>
    <w:rsid w:val="00102923"/>
    <w:rsid w:val="00103D06"/>
    <w:rsid w:val="001051B6"/>
    <w:rsid w:val="00113A24"/>
    <w:rsid w:val="00113AC2"/>
    <w:rsid w:val="00113BA7"/>
    <w:rsid w:val="00114BB0"/>
    <w:rsid w:val="0011648D"/>
    <w:rsid w:val="001164FC"/>
    <w:rsid w:val="00116D24"/>
    <w:rsid w:val="00116F8F"/>
    <w:rsid w:val="001177B1"/>
    <w:rsid w:val="0012318F"/>
    <w:rsid w:val="00124E8A"/>
    <w:rsid w:val="00125013"/>
    <w:rsid w:val="00125BD8"/>
    <w:rsid w:val="00126D70"/>
    <w:rsid w:val="001368CB"/>
    <w:rsid w:val="00140332"/>
    <w:rsid w:val="00145016"/>
    <w:rsid w:val="00147227"/>
    <w:rsid w:val="0014767C"/>
    <w:rsid w:val="00153793"/>
    <w:rsid w:val="00157317"/>
    <w:rsid w:val="00163032"/>
    <w:rsid w:val="001658DA"/>
    <w:rsid w:val="0016738D"/>
    <w:rsid w:val="001675A9"/>
    <w:rsid w:val="00167CCD"/>
    <w:rsid w:val="001700BF"/>
    <w:rsid w:val="001716CF"/>
    <w:rsid w:val="0017263B"/>
    <w:rsid w:val="001751CE"/>
    <w:rsid w:val="00175953"/>
    <w:rsid w:val="001811F1"/>
    <w:rsid w:val="00183125"/>
    <w:rsid w:val="0018323E"/>
    <w:rsid w:val="00185719"/>
    <w:rsid w:val="00190A7C"/>
    <w:rsid w:val="00191991"/>
    <w:rsid w:val="00191C68"/>
    <w:rsid w:val="00192BBB"/>
    <w:rsid w:val="00193F42"/>
    <w:rsid w:val="001A0625"/>
    <w:rsid w:val="001A09C3"/>
    <w:rsid w:val="001A24C2"/>
    <w:rsid w:val="001A3DC6"/>
    <w:rsid w:val="001A51CC"/>
    <w:rsid w:val="001A603B"/>
    <w:rsid w:val="001B1731"/>
    <w:rsid w:val="001B68A1"/>
    <w:rsid w:val="001B7B7A"/>
    <w:rsid w:val="001C099D"/>
    <w:rsid w:val="001C1C07"/>
    <w:rsid w:val="001C2B3F"/>
    <w:rsid w:val="001C6795"/>
    <w:rsid w:val="001C7D25"/>
    <w:rsid w:val="001D2631"/>
    <w:rsid w:val="001D2A37"/>
    <w:rsid w:val="001D2AED"/>
    <w:rsid w:val="001D4BA1"/>
    <w:rsid w:val="001D5A3C"/>
    <w:rsid w:val="001D6A01"/>
    <w:rsid w:val="001D6AB0"/>
    <w:rsid w:val="001E1533"/>
    <w:rsid w:val="001E60C8"/>
    <w:rsid w:val="001E6E49"/>
    <w:rsid w:val="001F298F"/>
    <w:rsid w:val="001F2DBF"/>
    <w:rsid w:val="001F456A"/>
    <w:rsid w:val="001F49B4"/>
    <w:rsid w:val="001F5CCC"/>
    <w:rsid w:val="00201D37"/>
    <w:rsid w:val="00203197"/>
    <w:rsid w:val="002035A1"/>
    <w:rsid w:val="00207C1D"/>
    <w:rsid w:val="002103D4"/>
    <w:rsid w:val="00210B26"/>
    <w:rsid w:val="002115F7"/>
    <w:rsid w:val="00211881"/>
    <w:rsid w:val="00216A9D"/>
    <w:rsid w:val="00222F42"/>
    <w:rsid w:val="00227B1B"/>
    <w:rsid w:val="00231FCD"/>
    <w:rsid w:val="002373C6"/>
    <w:rsid w:val="00240CE1"/>
    <w:rsid w:val="00241698"/>
    <w:rsid w:val="0024318D"/>
    <w:rsid w:val="0024326E"/>
    <w:rsid w:val="002553D4"/>
    <w:rsid w:val="0025768B"/>
    <w:rsid w:val="00260279"/>
    <w:rsid w:val="002618B0"/>
    <w:rsid w:val="00265072"/>
    <w:rsid w:val="00266C1F"/>
    <w:rsid w:val="00272E54"/>
    <w:rsid w:val="00277130"/>
    <w:rsid w:val="00283532"/>
    <w:rsid w:val="00285A24"/>
    <w:rsid w:val="00285F40"/>
    <w:rsid w:val="00285FBC"/>
    <w:rsid w:val="002904FF"/>
    <w:rsid w:val="00291CC6"/>
    <w:rsid w:val="00291E3D"/>
    <w:rsid w:val="0029677C"/>
    <w:rsid w:val="002A06A0"/>
    <w:rsid w:val="002A0BF6"/>
    <w:rsid w:val="002A0C7C"/>
    <w:rsid w:val="002A2340"/>
    <w:rsid w:val="002A3853"/>
    <w:rsid w:val="002A563D"/>
    <w:rsid w:val="002A5D1A"/>
    <w:rsid w:val="002B3D94"/>
    <w:rsid w:val="002B45B7"/>
    <w:rsid w:val="002B5A45"/>
    <w:rsid w:val="002B5F55"/>
    <w:rsid w:val="002C0893"/>
    <w:rsid w:val="002C0B8B"/>
    <w:rsid w:val="002C0E4D"/>
    <w:rsid w:val="002C1041"/>
    <w:rsid w:val="002C116C"/>
    <w:rsid w:val="002C2316"/>
    <w:rsid w:val="002C37E6"/>
    <w:rsid w:val="002C3A6F"/>
    <w:rsid w:val="002C64B0"/>
    <w:rsid w:val="002D25AB"/>
    <w:rsid w:val="002D3EB3"/>
    <w:rsid w:val="002D418E"/>
    <w:rsid w:val="002D49EF"/>
    <w:rsid w:val="002D6F88"/>
    <w:rsid w:val="002F12E9"/>
    <w:rsid w:val="002F1CDC"/>
    <w:rsid w:val="002F262A"/>
    <w:rsid w:val="002F4303"/>
    <w:rsid w:val="002F6E33"/>
    <w:rsid w:val="00300328"/>
    <w:rsid w:val="003007D8"/>
    <w:rsid w:val="00301476"/>
    <w:rsid w:val="00301B7F"/>
    <w:rsid w:val="003035FB"/>
    <w:rsid w:val="00304315"/>
    <w:rsid w:val="00305E2F"/>
    <w:rsid w:val="00307B93"/>
    <w:rsid w:val="003110AC"/>
    <w:rsid w:val="00312120"/>
    <w:rsid w:val="00313322"/>
    <w:rsid w:val="00313BFE"/>
    <w:rsid w:val="003152BE"/>
    <w:rsid w:val="00320C6A"/>
    <w:rsid w:val="00320D5A"/>
    <w:rsid w:val="00323A93"/>
    <w:rsid w:val="003301EC"/>
    <w:rsid w:val="0033425A"/>
    <w:rsid w:val="00336475"/>
    <w:rsid w:val="003379B5"/>
    <w:rsid w:val="00344E01"/>
    <w:rsid w:val="00350B9A"/>
    <w:rsid w:val="00357470"/>
    <w:rsid w:val="0036004A"/>
    <w:rsid w:val="003616F2"/>
    <w:rsid w:val="00362A51"/>
    <w:rsid w:val="00363EEA"/>
    <w:rsid w:val="0036554D"/>
    <w:rsid w:val="003670EA"/>
    <w:rsid w:val="00367591"/>
    <w:rsid w:val="003706C4"/>
    <w:rsid w:val="0037120A"/>
    <w:rsid w:val="003740C2"/>
    <w:rsid w:val="00377408"/>
    <w:rsid w:val="00381A8F"/>
    <w:rsid w:val="003866DA"/>
    <w:rsid w:val="00393EB8"/>
    <w:rsid w:val="003A1EBD"/>
    <w:rsid w:val="003A3976"/>
    <w:rsid w:val="003A6CBB"/>
    <w:rsid w:val="003A72D0"/>
    <w:rsid w:val="003B1956"/>
    <w:rsid w:val="003B3246"/>
    <w:rsid w:val="003B5977"/>
    <w:rsid w:val="003B7824"/>
    <w:rsid w:val="003C4AA1"/>
    <w:rsid w:val="003C5F58"/>
    <w:rsid w:val="003C6CFB"/>
    <w:rsid w:val="003C7916"/>
    <w:rsid w:val="003D195A"/>
    <w:rsid w:val="003D3D8F"/>
    <w:rsid w:val="003D4155"/>
    <w:rsid w:val="003D41E3"/>
    <w:rsid w:val="003D7188"/>
    <w:rsid w:val="003E0BB2"/>
    <w:rsid w:val="003E0D94"/>
    <w:rsid w:val="003E434C"/>
    <w:rsid w:val="003E4BEC"/>
    <w:rsid w:val="003F0D4E"/>
    <w:rsid w:val="003F280C"/>
    <w:rsid w:val="003F322E"/>
    <w:rsid w:val="003F61DE"/>
    <w:rsid w:val="00400D76"/>
    <w:rsid w:val="004016D3"/>
    <w:rsid w:val="0040465F"/>
    <w:rsid w:val="004052F1"/>
    <w:rsid w:val="00410ADE"/>
    <w:rsid w:val="00412807"/>
    <w:rsid w:val="00412D14"/>
    <w:rsid w:val="00413292"/>
    <w:rsid w:val="004132E3"/>
    <w:rsid w:val="00413658"/>
    <w:rsid w:val="00414CF5"/>
    <w:rsid w:val="00417F0F"/>
    <w:rsid w:val="004243CD"/>
    <w:rsid w:val="00430C3B"/>
    <w:rsid w:val="00432615"/>
    <w:rsid w:val="00432E5B"/>
    <w:rsid w:val="00433210"/>
    <w:rsid w:val="00437774"/>
    <w:rsid w:val="00437C6B"/>
    <w:rsid w:val="00441B50"/>
    <w:rsid w:val="00444814"/>
    <w:rsid w:val="00447825"/>
    <w:rsid w:val="004478A6"/>
    <w:rsid w:val="00447DEF"/>
    <w:rsid w:val="0045006E"/>
    <w:rsid w:val="00453438"/>
    <w:rsid w:val="00457B5F"/>
    <w:rsid w:val="00457F4E"/>
    <w:rsid w:val="00460CC7"/>
    <w:rsid w:val="0046198B"/>
    <w:rsid w:val="00462F89"/>
    <w:rsid w:val="00464BB8"/>
    <w:rsid w:val="00465533"/>
    <w:rsid w:val="004668C2"/>
    <w:rsid w:val="00467320"/>
    <w:rsid w:val="0047010D"/>
    <w:rsid w:val="004716DA"/>
    <w:rsid w:val="004736EB"/>
    <w:rsid w:val="004830F3"/>
    <w:rsid w:val="004865D2"/>
    <w:rsid w:val="0049188E"/>
    <w:rsid w:val="004921EE"/>
    <w:rsid w:val="004928A6"/>
    <w:rsid w:val="004A5E3A"/>
    <w:rsid w:val="004A6CE5"/>
    <w:rsid w:val="004A73BB"/>
    <w:rsid w:val="004B0A93"/>
    <w:rsid w:val="004B3810"/>
    <w:rsid w:val="004B44AA"/>
    <w:rsid w:val="004B661D"/>
    <w:rsid w:val="004B779E"/>
    <w:rsid w:val="004C6FD4"/>
    <w:rsid w:val="004D5F12"/>
    <w:rsid w:val="004D6AB6"/>
    <w:rsid w:val="004E2E7D"/>
    <w:rsid w:val="004E3BA6"/>
    <w:rsid w:val="004E3E3E"/>
    <w:rsid w:val="004E55F7"/>
    <w:rsid w:val="004E667C"/>
    <w:rsid w:val="004F1BBF"/>
    <w:rsid w:val="004F20C6"/>
    <w:rsid w:val="004F510A"/>
    <w:rsid w:val="004F5DE6"/>
    <w:rsid w:val="004F7CCB"/>
    <w:rsid w:val="00503E44"/>
    <w:rsid w:val="005071BC"/>
    <w:rsid w:val="005073AE"/>
    <w:rsid w:val="0051094E"/>
    <w:rsid w:val="00511556"/>
    <w:rsid w:val="00512636"/>
    <w:rsid w:val="0051392A"/>
    <w:rsid w:val="00516053"/>
    <w:rsid w:val="00522705"/>
    <w:rsid w:val="00522769"/>
    <w:rsid w:val="00522DA8"/>
    <w:rsid w:val="005244A8"/>
    <w:rsid w:val="00525CCF"/>
    <w:rsid w:val="00526D42"/>
    <w:rsid w:val="00531069"/>
    <w:rsid w:val="00531D5A"/>
    <w:rsid w:val="00532A66"/>
    <w:rsid w:val="00532DE8"/>
    <w:rsid w:val="00534E2F"/>
    <w:rsid w:val="005365CB"/>
    <w:rsid w:val="00544162"/>
    <w:rsid w:val="00546B88"/>
    <w:rsid w:val="00552353"/>
    <w:rsid w:val="00552518"/>
    <w:rsid w:val="00554272"/>
    <w:rsid w:val="005556C1"/>
    <w:rsid w:val="00555953"/>
    <w:rsid w:val="00555A6B"/>
    <w:rsid w:val="005563FC"/>
    <w:rsid w:val="00560514"/>
    <w:rsid w:val="00560E93"/>
    <w:rsid w:val="00565F86"/>
    <w:rsid w:val="00572597"/>
    <w:rsid w:val="00572B70"/>
    <w:rsid w:val="00573898"/>
    <w:rsid w:val="00573E56"/>
    <w:rsid w:val="00573F86"/>
    <w:rsid w:val="005747FE"/>
    <w:rsid w:val="00581C1D"/>
    <w:rsid w:val="00586156"/>
    <w:rsid w:val="0058708F"/>
    <w:rsid w:val="00587A2E"/>
    <w:rsid w:val="00593242"/>
    <w:rsid w:val="005A033C"/>
    <w:rsid w:val="005A08E4"/>
    <w:rsid w:val="005A1021"/>
    <w:rsid w:val="005A191C"/>
    <w:rsid w:val="005A3A04"/>
    <w:rsid w:val="005A66B1"/>
    <w:rsid w:val="005A7F4B"/>
    <w:rsid w:val="005B1354"/>
    <w:rsid w:val="005B1DDE"/>
    <w:rsid w:val="005B2DDF"/>
    <w:rsid w:val="005B386F"/>
    <w:rsid w:val="005B4476"/>
    <w:rsid w:val="005B4554"/>
    <w:rsid w:val="005B67DD"/>
    <w:rsid w:val="005C123F"/>
    <w:rsid w:val="005C15AE"/>
    <w:rsid w:val="005C2928"/>
    <w:rsid w:val="005C4307"/>
    <w:rsid w:val="005C475F"/>
    <w:rsid w:val="005C5A03"/>
    <w:rsid w:val="005C7740"/>
    <w:rsid w:val="005D18A7"/>
    <w:rsid w:val="005D1E26"/>
    <w:rsid w:val="005D30CC"/>
    <w:rsid w:val="005D4FF5"/>
    <w:rsid w:val="005D52D9"/>
    <w:rsid w:val="005D5597"/>
    <w:rsid w:val="005E35AB"/>
    <w:rsid w:val="005F2449"/>
    <w:rsid w:val="005F333A"/>
    <w:rsid w:val="005F3E35"/>
    <w:rsid w:val="005F4DE1"/>
    <w:rsid w:val="005F5DB6"/>
    <w:rsid w:val="005F6545"/>
    <w:rsid w:val="005F6DAF"/>
    <w:rsid w:val="005F71C5"/>
    <w:rsid w:val="006117F4"/>
    <w:rsid w:val="0061368F"/>
    <w:rsid w:val="00613AD2"/>
    <w:rsid w:val="0061440A"/>
    <w:rsid w:val="00614BE0"/>
    <w:rsid w:val="006155B7"/>
    <w:rsid w:val="00615F32"/>
    <w:rsid w:val="00620506"/>
    <w:rsid w:val="00621C0C"/>
    <w:rsid w:val="00622E3F"/>
    <w:rsid w:val="0062499F"/>
    <w:rsid w:val="00625A8C"/>
    <w:rsid w:val="00626A79"/>
    <w:rsid w:val="00631904"/>
    <w:rsid w:val="006322F2"/>
    <w:rsid w:val="0063271F"/>
    <w:rsid w:val="0063468D"/>
    <w:rsid w:val="00634B44"/>
    <w:rsid w:val="0064356B"/>
    <w:rsid w:val="00645277"/>
    <w:rsid w:val="006476CA"/>
    <w:rsid w:val="00650861"/>
    <w:rsid w:val="00651A5A"/>
    <w:rsid w:val="00654174"/>
    <w:rsid w:val="00657F3E"/>
    <w:rsid w:val="00662B2A"/>
    <w:rsid w:val="006720B8"/>
    <w:rsid w:val="00672551"/>
    <w:rsid w:val="00677904"/>
    <w:rsid w:val="00683368"/>
    <w:rsid w:val="006844F4"/>
    <w:rsid w:val="0068673F"/>
    <w:rsid w:val="00686EED"/>
    <w:rsid w:val="006909B7"/>
    <w:rsid w:val="00691641"/>
    <w:rsid w:val="00691C3A"/>
    <w:rsid w:val="0069282B"/>
    <w:rsid w:val="006A144C"/>
    <w:rsid w:val="006A24D5"/>
    <w:rsid w:val="006A3B52"/>
    <w:rsid w:val="006A451F"/>
    <w:rsid w:val="006A51EC"/>
    <w:rsid w:val="006A728F"/>
    <w:rsid w:val="006B2BBF"/>
    <w:rsid w:val="006B76FF"/>
    <w:rsid w:val="006C0ECB"/>
    <w:rsid w:val="006C441D"/>
    <w:rsid w:val="006C774F"/>
    <w:rsid w:val="006D2137"/>
    <w:rsid w:val="006D5D9D"/>
    <w:rsid w:val="006E3E5C"/>
    <w:rsid w:val="006E59C5"/>
    <w:rsid w:val="006E6371"/>
    <w:rsid w:val="006E75F9"/>
    <w:rsid w:val="006F10FB"/>
    <w:rsid w:val="006F118D"/>
    <w:rsid w:val="006F1E92"/>
    <w:rsid w:val="00700C23"/>
    <w:rsid w:val="007011ED"/>
    <w:rsid w:val="0070333C"/>
    <w:rsid w:val="00703CDD"/>
    <w:rsid w:val="00710F69"/>
    <w:rsid w:val="00711ED1"/>
    <w:rsid w:val="0071371D"/>
    <w:rsid w:val="00713F10"/>
    <w:rsid w:val="00715737"/>
    <w:rsid w:val="007159E8"/>
    <w:rsid w:val="007165BE"/>
    <w:rsid w:val="00716F84"/>
    <w:rsid w:val="00717251"/>
    <w:rsid w:val="0072055A"/>
    <w:rsid w:val="00720782"/>
    <w:rsid w:val="00721E2C"/>
    <w:rsid w:val="00724553"/>
    <w:rsid w:val="00724686"/>
    <w:rsid w:val="00730855"/>
    <w:rsid w:val="007320A8"/>
    <w:rsid w:val="00733493"/>
    <w:rsid w:val="00740090"/>
    <w:rsid w:val="00743709"/>
    <w:rsid w:val="00745D2F"/>
    <w:rsid w:val="007512C5"/>
    <w:rsid w:val="00751DBE"/>
    <w:rsid w:val="00754965"/>
    <w:rsid w:val="007554AC"/>
    <w:rsid w:val="0075574E"/>
    <w:rsid w:val="00760203"/>
    <w:rsid w:val="00760869"/>
    <w:rsid w:val="00760977"/>
    <w:rsid w:val="00760E5D"/>
    <w:rsid w:val="00762890"/>
    <w:rsid w:val="00763504"/>
    <w:rsid w:val="00766A66"/>
    <w:rsid w:val="00767EBB"/>
    <w:rsid w:val="007713F8"/>
    <w:rsid w:val="007735F8"/>
    <w:rsid w:val="007742B4"/>
    <w:rsid w:val="00776476"/>
    <w:rsid w:val="00780442"/>
    <w:rsid w:val="007863E7"/>
    <w:rsid w:val="007870CA"/>
    <w:rsid w:val="00790258"/>
    <w:rsid w:val="00792396"/>
    <w:rsid w:val="00792F50"/>
    <w:rsid w:val="007A01EE"/>
    <w:rsid w:val="007A41E6"/>
    <w:rsid w:val="007B0A0B"/>
    <w:rsid w:val="007B2B17"/>
    <w:rsid w:val="007B2CA6"/>
    <w:rsid w:val="007B3B3A"/>
    <w:rsid w:val="007B4F11"/>
    <w:rsid w:val="007B55A2"/>
    <w:rsid w:val="007B751A"/>
    <w:rsid w:val="007C1BBF"/>
    <w:rsid w:val="007C3727"/>
    <w:rsid w:val="007C77FA"/>
    <w:rsid w:val="007C7AF3"/>
    <w:rsid w:val="007D282F"/>
    <w:rsid w:val="007D4159"/>
    <w:rsid w:val="007E212C"/>
    <w:rsid w:val="007E4B31"/>
    <w:rsid w:val="007F1781"/>
    <w:rsid w:val="007F1D7A"/>
    <w:rsid w:val="007F27E4"/>
    <w:rsid w:val="007F33B2"/>
    <w:rsid w:val="007F5464"/>
    <w:rsid w:val="007F7862"/>
    <w:rsid w:val="00803393"/>
    <w:rsid w:val="008068BD"/>
    <w:rsid w:val="00807DF0"/>
    <w:rsid w:val="008126AF"/>
    <w:rsid w:val="00821B0F"/>
    <w:rsid w:val="00824809"/>
    <w:rsid w:val="00826176"/>
    <w:rsid w:val="00826B9D"/>
    <w:rsid w:val="00826E9C"/>
    <w:rsid w:val="008317C0"/>
    <w:rsid w:val="008327C1"/>
    <w:rsid w:val="0083523E"/>
    <w:rsid w:val="00842A48"/>
    <w:rsid w:val="008450B0"/>
    <w:rsid w:val="00845531"/>
    <w:rsid w:val="0085326E"/>
    <w:rsid w:val="00857297"/>
    <w:rsid w:val="008610DF"/>
    <w:rsid w:val="00863049"/>
    <w:rsid w:val="00863FCD"/>
    <w:rsid w:val="00864C8C"/>
    <w:rsid w:val="008658E9"/>
    <w:rsid w:val="0086611D"/>
    <w:rsid w:val="00866FB4"/>
    <w:rsid w:val="0086782E"/>
    <w:rsid w:val="00867BEE"/>
    <w:rsid w:val="00880246"/>
    <w:rsid w:val="00880D0F"/>
    <w:rsid w:val="0088338F"/>
    <w:rsid w:val="0088604E"/>
    <w:rsid w:val="00886487"/>
    <w:rsid w:val="00887FAA"/>
    <w:rsid w:val="008959BF"/>
    <w:rsid w:val="008A121D"/>
    <w:rsid w:val="008A1D1B"/>
    <w:rsid w:val="008A1F68"/>
    <w:rsid w:val="008A5D27"/>
    <w:rsid w:val="008A5D5D"/>
    <w:rsid w:val="008A7BF1"/>
    <w:rsid w:val="008B14C1"/>
    <w:rsid w:val="008B2F87"/>
    <w:rsid w:val="008B440C"/>
    <w:rsid w:val="008B495E"/>
    <w:rsid w:val="008B679A"/>
    <w:rsid w:val="008C052D"/>
    <w:rsid w:val="008C15D8"/>
    <w:rsid w:val="008C23AC"/>
    <w:rsid w:val="008C25CA"/>
    <w:rsid w:val="008C43A2"/>
    <w:rsid w:val="008C45C0"/>
    <w:rsid w:val="008C5753"/>
    <w:rsid w:val="008C61E2"/>
    <w:rsid w:val="008D039E"/>
    <w:rsid w:val="008D62D1"/>
    <w:rsid w:val="008D6868"/>
    <w:rsid w:val="008D72DD"/>
    <w:rsid w:val="008E0082"/>
    <w:rsid w:val="008E02B9"/>
    <w:rsid w:val="008E0BF0"/>
    <w:rsid w:val="008E273F"/>
    <w:rsid w:val="008E6A05"/>
    <w:rsid w:val="008E6E39"/>
    <w:rsid w:val="008F1823"/>
    <w:rsid w:val="008F4308"/>
    <w:rsid w:val="008F57A2"/>
    <w:rsid w:val="008F583E"/>
    <w:rsid w:val="008F64C4"/>
    <w:rsid w:val="008F7F1C"/>
    <w:rsid w:val="00900C3C"/>
    <w:rsid w:val="00901410"/>
    <w:rsid w:val="00901CA2"/>
    <w:rsid w:val="00907ED2"/>
    <w:rsid w:val="00912041"/>
    <w:rsid w:val="00914D71"/>
    <w:rsid w:val="009159DC"/>
    <w:rsid w:val="00916759"/>
    <w:rsid w:val="00920AA0"/>
    <w:rsid w:val="00924B9A"/>
    <w:rsid w:val="009275B8"/>
    <w:rsid w:val="0093088C"/>
    <w:rsid w:val="009364F5"/>
    <w:rsid w:val="0094027F"/>
    <w:rsid w:val="00942759"/>
    <w:rsid w:val="00945DBA"/>
    <w:rsid w:val="00953881"/>
    <w:rsid w:val="00955A66"/>
    <w:rsid w:val="00956116"/>
    <w:rsid w:val="00960066"/>
    <w:rsid w:val="009600A0"/>
    <w:rsid w:val="0096072E"/>
    <w:rsid w:val="009611AB"/>
    <w:rsid w:val="00961968"/>
    <w:rsid w:val="0096336D"/>
    <w:rsid w:val="00964894"/>
    <w:rsid w:val="00967C07"/>
    <w:rsid w:val="0097704B"/>
    <w:rsid w:val="009778D2"/>
    <w:rsid w:val="00977C60"/>
    <w:rsid w:val="00977F74"/>
    <w:rsid w:val="00980247"/>
    <w:rsid w:val="009819B9"/>
    <w:rsid w:val="00982A61"/>
    <w:rsid w:val="0098661A"/>
    <w:rsid w:val="00990620"/>
    <w:rsid w:val="0099199D"/>
    <w:rsid w:val="00992A47"/>
    <w:rsid w:val="00993FCD"/>
    <w:rsid w:val="00994E09"/>
    <w:rsid w:val="00996A16"/>
    <w:rsid w:val="009A0DD4"/>
    <w:rsid w:val="009A1776"/>
    <w:rsid w:val="009A1DCD"/>
    <w:rsid w:val="009A36F4"/>
    <w:rsid w:val="009A47DE"/>
    <w:rsid w:val="009A590A"/>
    <w:rsid w:val="009A5C4E"/>
    <w:rsid w:val="009A6C1C"/>
    <w:rsid w:val="009A78DC"/>
    <w:rsid w:val="009B0AEA"/>
    <w:rsid w:val="009B1545"/>
    <w:rsid w:val="009B1FAA"/>
    <w:rsid w:val="009B5954"/>
    <w:rsid w:val="009B62F8"/>
    <w:rsid w:val="009B6D9C"/>
    <w:rsid w:val="009C375F"/>
    <w:rsid w:val="009C3926"/>
    <w:rsid w:val="009C52D4"/>
    <w:rsid w:val="009C78BA"/>
    <w:rsid w:val="009C7CE5"/>
    <w:rsid w:val="009D6227"/>
    <w:rsid w:val="009E0DB5"/>
    <w:rsid w:val="009E3699"/>
    <w:rsid w:val="009E621C"/>
    <w:rsid w:val="009F01E8"/>
    <w:rsid w:val="009F0E5D"/>
    <w:rsid w:val="009F25DF"/>
    <w:rsid w:val="009F2AAC"/>
    <w:rsid w:val="009F31F9"/>
    <w:rsid w:val="009F3BAE"/>
    <w:rsid w:val="009F4101"/>
    <w:rsid w:val="009F5AD6"/>
    <w:rsid w:val="00A055FD"/>
    <w:rsid w:val="00A05D93"/>
    <w:rsid w:val="00A10FBA"/>
    <w:rsid w:val="00A140AF"/>
    <w:rsid w:val="00A15139"/>
    <w:rsid w:val="00A17D70"/>
    <w:rsid w:val="00A22AF5"/>
    <w:rsid w:val="00A247B9"/>
    <w:rsid w:val="00A314F0"/>
    <w:rsid w:val="00A31BB6"/>
    <w:rsid w:val="00A339E1"/>
    <w:rsid w:val="00A35AC5"/>
    <w:rsid w:val="00A3657F"/>
    <w:rsid w:val="00A41465"/>
    <w:rsid w:val="00A43E41"/>
    <w:rsid w:val="00A44540"/>
    <w:rsid w:val="00A44EF7"/>
    <w:rsid w:val="00A477A0"/>
    <w:rsid w:val="00A50862"/>
    <w:rsid w:val="00A50EA6"/>
    <w:rsid w:val="00A56A23"/>
    <w:rsid w:val="00A56C94"/>
    <w:rsid w:val="00A5734D"/>
    <w:rsid w:val="00A579D2"/>
    <w:rsid w:val="00A57A9D"/>
    <w:rsid w:val="00A649C3"/>
    <w:rsid w:val="00A7108F"/>
    <w:rsid w:val="00A7285D"/>
    <w:rsid w:val="00A74430"/>
    <w:rsid w:val="00A75228"/>
    <w:rsid w:val="00A8139F"/>
    <w:rsid w:val="00A8314F"/>
    <w:rsid w:val="00A87C35"/>
    <w:rsid w:val="00A9365B"/>
    <w:rsid w:val="00A94114"/>
    <w:rsid w:val="00AA0869"/>
    <w:rsid w:val="00AA4842"/>
    <w:rsid w:val="00AA5763"/>
    <w:rsid w:val="00AB2AB3"/>
    <w:rsid w:val="00AB49B1"/>
    <w:rsid w:val="00AB639F"/>
    <w:rsid w:val="00AB72F6"/>
    <w:rsid w:val="00AC1CAC"/>
    <w:rsid w:val="00AC2198"/>
    <w:rsid w:val="00AC3BC0"/>
    <w:rsid w:val="00AC3C6F"/>
    <w:rsid w:val="00AC62E2"/>
    <w:rsid w:val="00AC778A"/>
    <w:rsid w:val="00AD0A16"/>
    <w:rsid w:val="00AD207D"/>
    <w:rsid w:val="00AD50BB"/>
    <w:rsid w:val="00AD5E0C"/>
    <w:rsid w:val="00AE18EA"/>
    <w:rsid w:val="00AE4E67"/>
    <w:rsid w:val="00AE67E5"/>
    <w:rsid w:val="00AF2BCE"/>
    <w:rsid w:val="00AF4B89"/>
    <w:rsid w:val="00B02771"/>
    <w:rsid w:val="00B028B6"/>
    <w:rsid w:val="00B04DB9"/>
    <w:rsid w:val="00B118AD"/>
    <w:rsid w:val="00B1195A"/>
    <w:rsid w:val="00B15224"/>
    <w:rsid w:val="00B17612"/>
    <w:rsid w:val="00B17978"/>
    <w:rsid w:val="00B21812"/>
    <w:rsid w:val="00B26135"/>
    <w:rsid w:val="00B30C5E"/>
    <w:rsid w:val="00B31EE1"/>
    <w:rsid w:val="00B327EB"/>
    <w:rsid w:val="00B33BD8"/>
    <w:rsid w:val="00B34DC5"/>
    <w:rsid w:val="00B37300"/>
    <w:rsid w:val="00B45186"/>
    <w:rsid w:val="00B47958"/>
    <w:rsid w:val="00B50030"/>
    <w:rsid w:val="00B5172F"/>
    <w:rsid w:val="00B528E3"/>
    <w:rsid w:val="00B52B2F"/>
    <w:rsid w:val="00B54955"/>
    <w:rsid w:val="00B55CB2"/>
    <w:rsid w:val="00B602C7"/>
    <w:rsid w:val="00B62EF7"/>
    <w:rsid w:val="00B650FF"/>
    <w:rsid w:val="00B65E53"/>
    <w:rsid w:val="00B6691F"/>
    <w:rsid w:val="00B67687"/>
    <w:rsid w:val="00B71232"/>
    <w:rsid w:val="00B740A1"/>
    <w:rsid w:val="00B746D4"/>
    <w:rsid w:val="00B80C71"/>
    <w:rsid w:val="00B8357A"/>
    <w:rsid w:val="00B8430D"/>
    <w:rsid w:val="00B85BF7"/>
    <w:rsid w:val="00B928AF"/>
    <w:rsid w:val="00B92A33"/>
    <w:rsid w:val="00B94BB7"/>
    <w:rsid w:val="00B97572"/>
    <w:rsid w:val="00BA0C49"/>
    <w:rsid w:val="00BA1CA1"/>
    <w:rsid w:val="00BA1D06"/>
    <w:rsid w:val="00BA4510"/>
    <w:rsid w:val="00BA4B34"/>
    <w:rsid w:val="00BA4FD9"/>
    <w:rsid w:val="00BB346C"/>
    <w:rsid w:val="00BB3DF1"/>
    <w:rsid w:val="00BC02E8"/>
    <w:rsid w:val="00BC3E94"/>
    <w:rsid w:val="00BD0988"/>
    <w:rsid w:val="00BD2EF2"/>
    <w:rsid w:val="00BD72CC"/>
    <w:rsid w:val="00BE18D7"/>
    <w:rsid w:val="00BE47CE"/>
    <w:rsid w:val="00BE47D0"/>
    <w:rsid w:val="00BE537C"/>
    <w:rsid w:val="00BE7010"/>
    <w:rsid w:val="00BF1600"/>
    <w:rsid w:val="00BF177F"/>
    <w:rsid w:val="00BF3879"/>
    <w:rsid w:val="00BF4A9A"/>
    <w:rsid w:val="00BF5AD2"/>
    <w:rsid w:val="00C0134A"/>
    <w:rsid w:val="00C0481C"/>
    <w:rsid w:val="00C06AEF"/>
    <w:rsid w:val="00C07272"/>
    <w:rsid w:val="00C10306"/>
    <w:rsid w:val="00C21B4A"/>
    <w:rsid w:val="00C24F76"/>
    <w:rsid w:val="00C26399"/>
    <w:rsid w:val="00C30E54"/>
    <w:rsid w:val="00C3181B"/>
    <w:rsid w:val="00C3230C"/>
    <w:rsid w:val="00C34BB1"/>
    <w:rsid w:val="00C35DDE"/>
    <w:rsid w:val="00C37696"/>
    <w:rsid w:val="00C37916"/>
    <w:rsid w:val="00C42239"/>
    <w:rsid w:val="00C43CF6"/>
    <w:rsid w:val="00C46747"/>
    <w:rsid w:val="00C476FD"/>
    <w:rsid w:val="00C50E68"/>
    <w:rsid w:val="00C525D4"/>
    <w:rsid w:val="00C52E14"/>
    <w:rsid w:val="00C56A9B"/>
    <w:rsid w:val="00C6232A"/>
    <w:rsid w:val="00C7198A"/>
    <w:rsid w:val="00C71E3B"/>
    <w:rsid w:val="00C72A33"/>
    <w:rsid w:val="00C73E35"/>
    <w:rsid w:val="00C74170"/>
    <w:rsid w:val="00C75A9F"/>
    <w:rsid w:val="00C764EF"/>
    <w:rsid w:val="00C80F7B"/>
    <w:rsid w:val="00C82B04"/>
    <w:rsid w:val="00C868D3"/>
    <w:rsid w:val="00C86C50"/>
    <w:rsid w:val="00C87922"/>
    <w:rsid w:val="00C908F2"/>
    <w:rsid w:val="00C90E95"/>
    <w:rsid w:val="00C92EFC"/>
    <w:rsid w:val="00C95F45"/>
    <w:rsid w:val="00CA1B63"/>
    <w:rsid w:val="00CA2C4F"/>
    <w:rsid w:val="00CA2D4E"/>
    <w:rsid w:val="00CB0E67"/>
    <w:rsid w:val="00CB1D28"/>
    <w:rsid w:val="00CB52B7"/>
    <w:rsid w:val="00CB5DAC"/>
    <w:rsid w:val="00CB6E9B"/>
    <w:rsid w:val="00CC65D7"/>
    <w:rsid w:val="00CE6402"/>
    <w:rsid w:val="00CF08DC"/>
    <w:rsid w:val="00CF326D"/>
    <w:rsid w:val="00CF3FA1"/>
    <w:rsid w:val="00CF5B29"/>
    <w:rsid w:val="00CF6B40"/>
    <w:rsid w:val="00CF7A47"/>
    <w:rsid w:val="00D04A4E"/>
    <w:rsid w:val="00D04D5D"/>
    <w:rsid w:val="00D05518"/>
    <w:rsid w:val="00D0641F"/>
    <w:rsid w:val="00D1051B"/>
    <w:rsid w:val="00D111B5"/>
    <w:rsid w:val="00D12502"/>
    <w:rsid w:val="00D16B37"/>
    <w:rsid w:val="00D1726A"/>
    <w:rsid w:val="00D21167"/>
    <w:rsid w:val="00D2240A"/>
    <w:rsid w:val="00D27019"/>
    <w:rsid w:val="00D3113E"/>
    <w:rsid w:val="00D335C9"/>
    <w:rsid w:val="00D33E61"/>
    <w:rsid w:val="00D34939"/>
    <w:rsid w:val="00D37B60"/>
    <w:rsid w:val="00D4099C"/>
    <w:rsid w:val="00D42B59"/>
    <w:rsid w:val="00D4454D"/>
    <w:rsid w:val="00D44ACD"/>
    <w:rsid w:val="00D46A2D"/>
    <w:rsid w:val="00D47252"/>
    <w:rsid w:val="00D53EDC"/>
    <w:rsid w:val="00D55F65"/>
    <w:rsid w:val="00D5690F"/>
    <w:rsid w:val="00D56CCA"/>
    <w:rsid w:val="00D61AC5"/>
    <w:rsid w:val="00D62ECB"/>
    <w:rsid w:val="00D6372D"/>
    <w:rsid w:val="00D653F0"/>
    <w:rsid w:val="00D73E18"/>
    <w:rsid w:val="00D778B1"/>
    <w:rsid w:val="00D803B1"/>
    <w:rsid w:val="00D81349"/>
    <w:rsid w:val="00D83E2B"/>
    <w:rsid w:val="00D84B65"/>
    <w:rsid w:val="00D85B75"/>
    <w:rsid w:val="00D9012C"/>
    <w:rsid w:val="00D90718"/>
    <w:rsid w:val="00D9148A"/>
    <w:rsid w:val="00D96D94"/>
    <w:rsid w:val="00D9735A"/>
    <w:rsid w:val="00D973A5"/>
    <w:rsid w:val="00D97E60"/>
    <w:rsid w:val="00DA2790"/>
    <w:rsid w:val="00DA6645"/>
    <w:rsid w:val="00DA6FE1"/>
    <w:rsid w:val="00DA7F1A"/>
    <w:rsid w:val="00DB1F84"/>
    <w:rsid w:val="00DB291F"/>
    <w:rsid w:val="00DB5E0C"/>
    <w:rsid w:val="00DC151A"/>
    <w:rsid w:val="00DC1B1C"/>
    <w:rsid w:val="00DC3D7C"/>
    <w:rsid w:val="00DC5A16"/>
    <w:rsid w:val="00DC5A5A"/>
    <w:rsid w:val="00DD07AB"/>
    <w:rsid w:val="00DD1FBA"/>
    <w:rsid w:val="00DD207C"/>
    <w:rsid w:val="00DD3D74"/>
    <w:rsid w:val="00DD4341"/>
    <w:rsid w:val="00DD7C44"/>
    <w:rsid w:val="00DE125E"/>
    <w:rsid w:val="00DE1F83"/>
    <w:rsid w:val="00DE3A47"/>
    <w:rsid w:val="00DE5B29"/>
    <w:rsid w:val="00DE70C1"/>
    <w:rsid w:val="00DE7E9C"/>
    <w:rsid w:val="00DF0968"/>
    <w:rsid w:val="00DF26C6"/>
    <w:rsid w:val="00DF371D"/>
    <w:rsid w:val="00DF4BEF"/>
    <w:rsid w:val="00DF7C21"/>
    <w:rsid w:val="00E01516"/>
    <w:rsid w:val="00E01EC8"/>
    <w:rsid w:val="00E02CF7"/>
    <w:rsid w:val="00E06044"/>
    <w:rsid w:val="00E07EC2"/>
    <w:rsid w:val="00E10A54"/>
    <w:rsid w:val="00E15278"/>
    <w:rsid w:val="00E152C8"/>
    <w:rsid w:val="00E15508"/>
    <w:rsid w:val="00E161F9"/>
    <w:rsid w:val="00E169F4"/>
    <w:rsid w:val="00E17000"/>
    <w:rsid w:val="00E201E8"/>
    <w:rsid w:val="00E2074B"/>
    <w:rsid w:val="00E21F3F"/>
    <w:rsid w:val="00E23DA5"/>
    <w:rsid w:val="00E23FCB"/>
    <w:rsid w:val="00E24704"/>
    <w:rsid w:val="00E24912"/>
    <w:rsid w:val="00E26950"/>
    <w:rsid w:val="00E27D06"/>
    <w:rsid w:val="00E3220D"/>
    <w:rsid w:val="00E323C4"/>
    <w:rsid w:val="00E32B28"/>
    <w:rsid w:val="00E44DBF"/>
    <w:rsid w:val="00E5208B"/>
    <w:rsid w:val="00E537D9"/>
    <w:rsid w:val="00E55782"/>
    <w:rsid w:val="00E61F9B"/>
    <w:rsid w:val="00E67C54"/>
    <w:rsid w:val="00E741B2"/>
    <w:rsid w:val="00E75D01"/>
    <w:rsid w:val="00E77F24"/>
    <w:rsid w:val="00E81752"/>
    <w:rsid w:val="00E83022"/>
    <w:rsid w:val="00E86BED"/>
    <w:rsid w:val="00E9262C"/>
    <w:rsid w:val="00E92E67"/>
    <w:rsid w:val="00E94483"/>
    <w:rsid w:val="00E95530"/>
    <w:rsid w:val="00E96557"/>
    <w:rsid w:val="00E967B5"/>
    <w:rsid w:val="00E97299"/>
    <w:rsid w:val="00EA0545"/>
    <w:rsid w:val="00EA1478"/>
    <w:rsid w:val="00EB53DC"/>
    <w:rsid w:val="00EB68AE"/>
    <w:rsid w:val="00EC4A14"/>
    <w:rsid w:val="00ED013A"/>
    <w:rsid w:val="00ED3436"/>
    <w:rsid w:val="00ED69E5"/>
    <w:rsid w:val="00EE29FF"/>
    <w:rsid w:val="00EF1C61"/>
    <w:rsid w:val="00EF3349"/>
    <w:rsid w:val="00EF3A3F"/>
    <w:rsid w:val="00EF54A9"/>
    <w:rsid w:val="00EF6C21"/>
    <w:rsid w:val="00EF6C66"/>
    <w:rsid w:val="00F00DF3"/>
    <w:rsid w:val="00F042DA"/>
    <w:rsid w:val="00F04BE2"/>
    <w:rsid w:val="00F05351"/>
    <w:rsid w:val="00F06610"/>
    <w:rsid w:val="00F10535"/>
    <w:rsid w:val="00F12753"/>
    <w:rsid w:val="00F206AA"/>
    <w:rsid w:val="00F207DC"/>
    <w:rsid w:val="00F23676"/>
    <w:rsid w:val="00F336A3"/>
    <w:rsid w:val="00F34D08"/>
    <w:rsid w:val="00F354C6"/>
    <w:rsid w:val="00F36BBF"/>
    <w:rsid w:val="00F410ED"/>
    <w:rsid w:val="00F424A9"/>
    <w:rsid w:val="00F42827"/>
    <w:rsid w:val="00F42D20"/>
    <w:rsid w:val="00F43172"/>
    <w:rsid w:val="00F4692E"/>
    <w:rsid w:val="00F55261"/>
    <w:rsid w:val="00F55FA9"/>
    <w:rsid w:val="00F56244"/>
    <w:rsid w:val="00F576F5"/>
    <w:rsid w:val="00F661AB"/>
    <w:rsid w:val="00F74E72"/>
    <w:rsid w:val="00F75BAB"/>
    <w:rsid w:val="00F77029"/>
    <w:rsid w:val="00F77E0F"/>
    <w:rsid w:val="00F81F47"/>
    <w:rsid w:val="00F839EF"/>
    <w:rsid w:val="00F84815"/>
    <w:rsid w:val="00F84872"/>
    <w:rsid w:val="00F851E0"/>
    <w:rsid w:val="00F85724"/>
    <w:rsid w:val="00F8589C"/>
    <w:rsid w:val="00F86C13"/>
    <w:rsid w:val="00F873A7"/>
    <w:rsid w:val="00F8742E"/>
    <w:rsid w:val="00F879A3"/>
    <w:rsid w:val="00F948F2"/>
    <w:rsid w:val="00F95CB1"/>
    <w:rsid w:val="00F97385"/>
    <w:rsid w:val="00FA0EA1"/>
    <w:rsid w:val="00FA28B7"/>
    <w:rsid w:val="00FA62AE"/>
    <w:rsid w:val="00FB25A2"/>
    <w:rsid w:val="00FB6F84"/>
    <w:rsid w:val="00FB7ABC"/>
    <w:rsid w:val="00FB7AF8"/>
    <w:rsid w:val="00FB7BF3"/>
    <w:rsid w:val="00FC3BE6"/>
    <w:rsid w:val="00FC3DB5"/>
    <w:rsid w:val="00FC48F1"/>
    <w:rsid w:val="00FC503C"/>
    <w:rsid w:val="00FC5F4D"/>
    <w:rsid w:val="00FC671A"/>
    <w:rsid w:val="00FC6E77"/>
    <w:rsid w:val="00FC7E29"/>
    <w:rsid w:val="00FD46E2"/>
    <w:rsid w:val="00FD48C4"/>
    <w:rsid w:val="00FD4B92"/>
    <w:rsid w:val="00FD6369"/>
    <w:rsid w:val="00FE11A3"/>
    <w:rsid w:val="00FE2257"/>
    <w:rsid w:val="00FE2668"/>
    <w:rsid w:val="00FE3FED"/>
    <w:rsid w:val="00FE3FF8"/>
    <w:rsid w:val="00FE41CA"/>
    <w:rsid w:val="00FE7C21"/>
    <w:rsid w:val="00FF0FAC"/>
    <w:rsid w:val="00FF1093"/>
    <w:rsid w:val="00FF1548"/>
    <w:rsid w:val="00FF3A7A"/>
    <w:rsid w:val="00FF3E57"/>
    <w:rsid w:val="00FF5E93"/>
    <w:rsid w:val="00FF73B0"/>
    <w:rsid w:val="1A06F1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CDFEAC"/>
  <w15:docId w15:val="{46A113F5-1C54-48C6-9DC4-547BA07B9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character" w:styleId="Hyperlink">
    <w:name w:val="Hyperlink"/>
    <w:basedOn w:val="DefaultParagraphFont"/>
    <w:unhideWhenUsed/>
    <w:rsid w:val="003C7916"/>
    <w:rPr>
      <w:color w:val="0000FF" w:themeColor="hyperlink"/>
      <w:u w:val="single"/>
    </w:rPr>
  </w:style>
  <w:style w:type="paragraph" w:styleId="ListParagraph">
    <w:name w:val="List Paragraph"/>
    <w:basedOn w:val="Normal"/>
    <w:uiPriority w:val="34"/>
    <w:qFormat/>
    <w:rsid w:val="00AC62E2"/>
    <w:pPr>
      <w:ind w:left="720"/>
    </w:pPr>
    <w:rPr>
      <w:rFonts w:ascii="Calibri" w:eastAsiaTheme="minorHAnsi" w:hAnsi="Calibri"/>
      <w:sz w:val="22"/>
      <w:szCs w:val="22"/>
    </w:rPr>
  </w:style>
  <w:style w:type="paragraph" w:styleId="BalloonText">
    <w:name w:val="Balloon Text"/>
    <w:basedOn w:val="Normal"/>
    <w:link w:val="BalloonTextChar"/>
    <w:uiPriority w:val="99"/>
    <w:semiHidden/>
    <w:unhideWhenUsed/>
    <w:rsid w:val="00AC62E2"/>
    <w:rPr>
      <w:rFonts w:ascii="Tahoma" w:hAnsi="Tahoma" w:cs="Tahoma"/>
      <w:sz w:val="16"/>
      <w:szCs w:val="16"/>
    </w:rPr>
  </w:style>
  <w:style w:type="character" w:customStyle="1" w:styleId="BalloonTextChar">
    <w:name w:val="Balloon Text Char"/>
    <w:basedOn w:val="DefaultParagraphFont"/>
    <w:link w:val="BalloonText"/>
    <w:uiPriority w:val="99"/>
    <w:semiHidden/>
    <w:rsid w:val="00AC62E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5375439">
      <w:bodyDiv w:val="1"/>
      <w:marLeft w:val="0"/>
      <w:marRight w:val="0"/>
      <w:marTop w:val="0"/>
      <w:marBottom w:val="0"/>
      <w:divBdr>
        <w:top w:val="none" w:sz="0" w:space="0" w:color="auto"/>
        <w:left w:val="none" w:sz="0" w:space="0" w:color="auto"/>
        <w:bottom w:val="none" w:sz="0" w:space="0" w:color="auto"/>
        <w:right w:val="none" w:sz="0" w:space="0" w:color="auto"/>
      </w:divBdr>
    </w:div>
    <w:div w:id="641807161">
      <w:bodyDiv w:val="1"/>
      <w:marLeft w:val="0"/>
      <w:marRight w:val="0"/>
      <w:marTop w:val="0"/>
      <w:marBottom w:val="0"/>
      <w:divBdr>
        <w:top w:val="none" w:sz="0" w:space="0" w:color="auto"/>
        <w:left w:val="none" w:sz="0" w:space="0" w:color="auto"/>
        <w:bottom w:val="none" w:sz="0" w:space="0" w:color="auto"/>
        <w:right w:val="none" w:sz="0" w:space="0" w:color="auto"/>
      </w:divBdr>
    </w:div>
    <w:div w:id="1743680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5</Pages>
  <Words>1527</Words>
  <Characters>8710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10217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4</cp:revision>
  <cp:lastPrinted>2014-08-21T14:15:00Z</cp:lastPrinted>
  <dcterms:created xsi:type="dcterms:W3CDTF">2017-10-11T20:19:00Z</dcterms:created>
  <dcterms:modified xsi:type="dcterms:W3CDTF">2018-06-14T18:48:00Z</dcterms:modified>
</cp:coreProperties>
</file>