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9B5" w:rsidP="00F049B5" w:rsidRDefault="00F049B5">
      <w:pPr>
        <w:pStyle w:val="BpSTitle"/>
      </w:pPr>
      <w:bookmarkStart w:name="_GoBack" w:id="0"/>
      <w:bookmarkEnd w:id="0"/>
      <w:r>
        <w:t>11170</w:t>
      </w:r>
    </w:p>
    <w:p w:rsidR="00F049B5" w:rsidP="00F049B5" w:rsidRDefault="00F049B5">
      <w:pPr>
        <w:pStyle w:val="BpSTitle"/>
      </w:pPr>
      <w:r>
        <w:t>Southern Rocky Mountain Ponderosa Pine Savanna</w:t>
      </w:r>
    </w:p>
    <w:p w:rsidR="00F049B5" w:rsidP="00F049B5" w:rsidRDefault="00F049B5">
      <w:r>
        <w:t xmlns:w="http://schemas.openxmlformats.org/wordprocessingml/2006/main">BpS Model/Description Version: Aug. 2020</w:t>
      </w:r>
      <w:r>
        <w:tab/>
      </w:r>
      <w:r>
        <w:tab/>
      </w:r>
      <w:r>
        <w:tab/>
      </w:r>
      <w:r>
        <w:tab/>
      </w:r>
      <w:r>
        <w:tab/>
      </w:r>
      <w:r>
        <w:tab/>
      </w:r>
      <w:r>
        <w:tab/>
      </w:r>
    </w:p>
    <w:p w:rsidR="00F049B5" w:rsidP="00F049B5" w:rsidRDefault="00BC153C">
      <w:r>
        <w:tab/>
      </w:r>
      <w:r>
        <w:tab/>
      </w:r>
      <w:r>
        <w:tab/>
      </w:r>
      <w:r>
        <w:tab/>
      </w:r>
      <w:r>
        <w:tab/>
      </w:r>
      <w:r>
        <w:tab/>
      </w:r>
      <w:r>
        <w:tab/>
      </w:r>
      <w:r>
        <w:tab/>
      </w:r>
      <w:r>
        <w:tab/>
      </w:r>
      <w:r>
        <w:tab/>
        <w:t>Update: 3/18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16"/>
        <w:gridCol w:w="2232"/>
        <w:gridCol w:w="1392"/>
        <w:gridCol w:w="852"/>
      </w:tblGrid>
      <w:tr w:rsidRPr="00F049B5" w:rsidR="00F049B5" w:rsidTr="00F049B5">
        <w:tc>
          <w:tcPr>
            <w:tcW w:w="1716" w:type="dxa"/>
            <w:tcBorders>
              <w:top w:val="single" w:color="auto" w:sz="2" w:space="0"/>
              <w:left w:val="single" w:color="auto" w:sz="12" w:space="0"/>
              <w:bottom w:val="single" w:color="000000" w:sz="12" w:space="0"/>
            </w:tcBorders>
            <w:shd w:val="clear" w:color="auto" w:fill="auto"/>
          </w:tcPr>
          <w:p w:rsidRPr="00F049B5" w:rsidR="00F049B5" w:rsidP="00AD2821" w:rsidRDefault="00F049B5">
            <w:pPr>
              <w:rPr>
                <w:b/>
                <w:bCs/>
              </w:rPr>
            </w:pPr>
            <w:r w:rsidRPr="00F049B5">
              <w:rPr>
                <w:b/>
                <w:bCs/>
              </w:rPr>
              <w:t>Modelers</w:t>
            </w:r>
          </w:p>
        </w:tc>
        <w:tc>
          <w:tcPr>
            <w:tcW w:w="2232" w:type="dxa"/>
            <w:tcBorders>
              <w:top w:val="single" w:color="auto" w:sz="2" w:space="0"/>
              <w:bottom w:val="single" w:color="000000" w:sz="12" w:space="0"/>
              <w:right w:val="single" w:color="000000" w:sz="12" w:space="0"/>
            </w:tcBorders>
            <w:shd w:val="clear" w:color="auto" w:fill="auto"/>
          </w:tcPr>
          <w:p w:rsidRPr="00F049B5" w:rsidR="00F049B5" w:rsidP="00AD2821" w:rsidRDefault="00F049B5">
            <w:pPr>
              <w:rPr>
                <w:b/>
                <w:bCs/>
              </w:rPr>
            </w:pPr>
          </w:p>
        </w:tc>
        <w:tc>
          <w:tcPr>
            <w:tcW w:w="1392" w:type="dxa"/>
            <w:tcBorders>
              <w:top w:val="single" w:color="auto" w:sz="2" w:space="0"/>
              <w:left w:val="single" w:color="000000" w:sz="12" w:space="0"/>
              <w:bottom w:val="single" w:color="000000" w:sz="12" w:space="0"/>
            </w:tcBorders>
            <w:shd w:val="clear" w:color="auto" w:fill="auto"/>
          </w:tcPr>
          <w:p w:rsidRPr="00F049B5" w:rsidR="00F049B5" w:rsidP="00AD2821" w:rsidRDefault="00F049B5">
            <w:pPr>
              <w:rPr>
                <w:b/>
                <w:bCs/>
              </w:rPr>
            </w:pPr>
            <w:r w:rsidRPr="00F049B5">
              <w:rPr>
                <w:b/>
                <w:bCs/>
              </w:rPr>
              <w:t>Reviewers</w:t>
            </w:r>
          </w:p>
        </w:tc>
        <w:tc>
          <w:tcPr>
            <w:tcW w:w="852" w:type="dxa"/>
            <w:tcBorders>
              <w:top w:val="single" w:color="auto" w:sz="2" w:space="0"/>
              <w:bottom w:val="single" w:color="000000" w:sz="12" w:space="0"/>
            </w:tcBorders>
            <w:shd w:val="clear" w:color="auto" w:fill="auto"/>
          </w:tcPr>
          <w:p w:rsidRPr="00F049B5" w:rsidR="00F049B5" w:rsidP="00AD2821" w:rsidRDefault="00F049B5">
            <w:pPr>
              <w:rPr>
                <w:b/>
                <w:bCs/>
              </w:rPr>
            </w:pPr>
          </w:p>
        </w:tc>
      </w:tr>
      <w:tr w:rsidRPr="00F049B5" w:rsidR="00F049B5" w:rsidTr="00F049B5">
        <w:tc>
          <w:tcPr>
            <w:tcW w:w="1716" w:type="dxa"/>
            <w:tcBorders>
              <w:top w:val="single" w:color="000000" w:sz="12" w:space="0"/>
              <w:left w:val="single" w:color="auto" w:sz="12" w:space="0"/>
            </w:tcBorders>
            <w:shd w:val="clear" w:color="auto" w:fill="auto"/>
          </w:tcPr>
          <w:p w:rsidRPr="00F049B5" w:rsidR="00F049B5" w:rsidP="00AD2821" w:rsidRDefault="00F049B5">
            <w:pPr>
              <w:rPr>
                <w:bCs/>
              </w:rPr>
            </w:pPr>
            <w:r w:rsidRPr="00F049B5">
              <w:rPr>
                <w:bCs/>
              </w:rPr>
              <w:t>Steve Barrett</w:t>
            </w:r>
          </w:p>
        </w:tc>
        <w:tc>
          <w:tcPr>
            <w:tcW w:w="2232" w:type="dxa"/>
            <w:tcBorders>
              <w:top w:val="single" w:color="000000" w:sz="12" w:space="0"/>
              <w:right w:val="single" w:color="000000" w:sz="12" w:space="0"/>
            </w:tcBorders>
            <w:shd w:val="clear" w:color="auto" w:fill="auto"/>
          </w:tcPr>
          <w:p w:rsidRPr="00F049B5" w:rsidR="00F049B5" w:rsidP="00AD2821" w:rsidRDefault="00F049B5">
            <w:r w:rsidRPr="00F049B5">
              <w:t>sbarrett@mtdig.net</w:t>
            </w:r>
          </w:p>
        </w:tc>
        <w:tc>
          <w:tcPr>
            <w:tcW w:w="1392" w:type="dxa"/>
            <w:tcBorders>
              <w:top w:val="single" w:color="000000" w:sz="12" w:space="0"/>
              <w:left w:val="single" w:color="000000" w:sz="12" w:space="0"/>
            </w:tcBorders>
            <w:shd w:val="clear" w:color="auto" w:fill="auto"/>
          </w:tcPr>
          <w:p w:rsidRPr="00F049B5" w:rsidR="00F049B5" w:rsidP="00AD2821" w:rsidRDefault="00F049B5">
            <w:r w:rsidRPr="00F049B5">
              <w:t>None</w:t>
            </w:r>
          </w:p>
        </w:tc>
        <w:tc>
          <w:tcPr>
            <w:tcW w:w="852" w:type="dxa"/>
            <w:tcBorders>
              <w:top w:val="single" w:color="000000" w:sz="12" w:space="0"/>
            </w:tcBorders>
            <w:shd w:val="clear" w:color="auto" w:fill="auto"/>
          </w:tcPr>
          <w:p w:rsidRPr="00F049B5" w:rsidR="00F049B5" w:rsidP="00AD2821" w:rsidRDefault="00F049B5">
            <w:r w:rsidRPr="00F049B5">
              <w:t>None</w:t>
            </w:r>
          </w:p>
        </w:tc>
      </w:tr>
      <w:tr w:rsidRPr="00F049B5" w:rsidR="00F049B5" w:rsidTr="00F049B5">
        <w:tc>
          <w:tcPr>
            <w:tcW w:w="1716" w:type="dxa"/>
            <w:tcBorders>
              <w:left w:val="single" w:color="auto" w:sz="12" w:space="0"/>
            </w:tcBorders>
            <w:shd w:val="clear" w:color="auto" w:fill="auto"/>
          </w:tcPr>
          <w:p w:rsidRPr="00F049B5" w:rsidR="00F049B5" w:rsidP="00AD2821" w:rsidRDefault="00F049B5">
            <w:pPr>
              <w:rPr>
                <w:bCs/>
              </w:rPr>
            </w:pPr>
            <w:r w:rsidRPr="00F049B5">
              <w:rPr>
                <w:bCs/>
              </w:rPr>
              <w:t>None</w:t>
            </w:r>
          </w:p>
        </w:tc>
        <w:tc>
          <w:tcPr>
            <w:tcW w:w="2232" w:type="dxa"/>
            <w:tcBorders>
              <w:right w:val="single" w:color="000000" w:sz="12" w:space="0"/>
            </w:tcBorders>
            <w:shd w:val="clear" w:color="auto" w:fill="auto"/>
          </w:tcPr>
          <w:p w:rsidRPr="00F049B5" w:rsidR="00F049B5" w:rsidP="00AD2821" w:rsidRDefault="00F049B5">
            <w:r w:rsidRPr="00F049B5">
              <w:t>None</w:t>
            </w:r>
          </w:p>
        </w:tc>
        <w:tc>
          <w:tcPr>
            <w:tcW w:w="1392" w:type="dxa"/>
            <w:tcBorders>
              <w:left w:val="single" w:color="000000" w:sz="12" w:space="0"/>
            </w:tcBorders>
            <w:shd w:val="clear" w:color="auto" w:fill="auto"/>
          </w:tcPr>
          <w:p w:rsidRPr="00F049B5" w:rsidR="00F049B5" w:rsidP="00AD2821" w:rsidRDefault="00F049B5">
            <w:r w:rsidRPr="00F049B5">
              <w:t>None</w:t>
            </w:r>
          </w:p>
        </w:tc>
        <w:tc>
          <w:tcPr>
            <w:tcW w:w="852" w:type="dxa"/>
            <w:shd w:val="clear" w:color="auto" w:fill="auto"/>
          </w:tcPr>
          <w:p w:rsidRPr="00F049B5" w:rsidR="00F049B5" w:rsidP="00AD2821" w:rsidRDefault="00F049B5">
            <w:r w:rsidRPr="00F049B5">
              <w:t>None</w:t>
            </w:r>
          </w:p>
        </w:tc>
      </w:tr>
      <w:tr w:rsidRPr="00F049B5" w:rsidR="00F049B5" w:rsidTr="00F049B5">
        <w:tc>
          <w:tcPr>
            <w:tcW w:w="1716" w:type="dxa"/>
            <w:tcBorders>
              <w:left w:val="single" w:color="auto" w:sz="12" w:space="0"/>
              <w:bottom w:val="single" w:color="auto" w:sz="2" w:space="0"/>
            </w:tcBorders>
            <w:shd w:val="clear" w:color="auto" w:fill="auto"/>
          </w:tcPr>
          <w:p w:rsidRPr="00F049B5" w:rsidR="00F049B5" w:rsidP="00AD2821" w:rsidRDefault="00F049B5">
            <w:pPr>
              <w:rPr>
                <w:bCs/>
              </w:rPr>
            </w:pPr>
            <w:r w:rsidRPr="00F049B5">
              <w:rPr>
                <w:bCs/>
              </w:rPr>
              <w:t>None</w:t>
            </w:r>
          </w:p>
        </w:tc>
        <w:tc>
          <w:tcPr>
            <w:tcW w:w="2232" w:type="dxa"/>
            <w:tcBorders>
              <w:right w:val="single" w:color="000000" w:sz="12" w:space="0"/>
            </w:tcBorders>
            <w:shd w:val="clear" w:color="auto" w:fill="auto"/>
          </w:tcPr>
          <w:p w:rsidRPr="00F049B5" w:rsidR="00F049B5" w:rsidP="00AD2821" w:rsidRDefault="00F049B5">
            <w:r w:rsidRPr="00F049B5">
              <w:t>None</w:t>
            </w:r>
          </w:p>
        </w:tc>
        <w:tc>
          <w:tcPr>
            <w:tcW w:w="1392" w:type="dxa"/>
            <w:tcBorders>
              <w:left w:val="single" w:color="000000" w:sz="12" w:space="0"/>
              <w:bottom w:val="single" w:color="auto" w:sz="2" w:space="0"/>
            </w:tcBorders>
            <w:shd w:val="clear" w:color="auto" w:fill="auto"/>
          </w:tcPr>
          <w:p w:rsidRPr="00F049B5" w:rsidR="00F049B5" w:rsidP="00AD2821" w:rsidRDefault="00F049B5">
            <w:r w:rsidRPr="00F049B5">
              <w:t>None</w:t>
            </w:r>
          </w:p>
        </w:tc>
        <w:tc>
          <w:tcPr>
            <w:tcW w:w="852" w:type="dxa"/>
            <w:shd w:val="clear" w:color="auto" w:fill="auto"/>
          </w:tcPr>
          <w:p w:rsidRPr="00F049B5" w:rsidR="00F049B5" w:rsidP="00AD2821" w:rsidRDefault="00F049B5">
            <w:r w:rsidRPr="00F049B5">
              <w:t>None</w:t>
            </w:r>
          </w:p>
        </w:tc>
      </w:tr>
    </w:tbl>
    <w:p w:rsidR="00F049B5" w:rsidP="00F049B5" w:rsidRDefault="00F049B5"/>
    <w:p w:rsidR="00F049B5" w:rsidP="00F049B5" w:rsidRDefault="00F049B5">
      <w:pPr>
        <w:pStyle w:val="InfoPara"/>
      </w:pPr>
      <w:r>
        <w:t>Vegetation Type</w:t>
      </w:r>
    </w:p>
    <w:p w:rsidR="00F049B5" w:rsidP="00F049B5" w:rsidRDefault="00C023EA">
      <w:r w:rsidRPr="00C023EA">
        <w:t>Steppe/Savanna</w:t>
      </w:r>
    </w:p>
    <w:p w:rsidR="00F049B5" w:rsidP="00F049B5" w:rsidRDefault="00F049B5">
      <w:pPr>
        <w:pStyle w:val="InfoPara"/>
      </w:pPr>
      <w:r>
        <w:t>Map Zones</w:t>
      </w:r>
    </w:p>
    <w:p w:rsidR="00F049B5" w:rsidP="00F049B5" w:rsidRDefault="00F049B5">
      <w:r>
        <w:t>20</w:t>
      </w:r>
    </w:p>
    <w:p w:rsidR="00F049B5" w:rsidP="00F049B5" w:rsidRDefault="00F049B5">
      <w:pPr>
        <w:pStyle w:val="InfoPara"/>
      </w:pPr>
      <w:r>
        <w:t>Geographic Range</w:t>
      </w:r>
    </w:p>
    <w:p w:rsidR="00F049B5" w:rsidP="00F049B5" w:rsidRDefault="00F049B5">
      <w:r>
        <w:t>Ponderosa pine is widely distributed throughout North America occupying about 38 million acres across 14 states. Ponderosa pine savanna is much more restricted than the ponderosa pine woodlands. Ponderosa pine savanna is typically found throughout the inland west of North America in the foothills and montane zones, generally in the grassland/forest ecotone. Elevation range from 335m in B</w:t>
      </w:r>
      <w:r w:rsidR="00BC153C">
        <w:t xml:space="preserve">ritish </w:t>
      </w:r>
      <w:r>
        <w:t>C</w:t>
      </w:r>
      <w:r w:rsidR="00BC153C">
        <w:t>olumbia</w:t>
      </w:r>
      <w:r>
        <w:t xml:space="preserve"> to 2</w:t>
      </w:r>
      <w:r w:rsidR="005B1384">
        <w:t>,</w:t>
      </w:r>
      <w:r>
        <w:t>700m in the southwest.</w:t>
      </w:r>
    </w:p>
    <w:p w:rsidR="00F049B5" w:rsidP="00F049B5" w:rsidRDefault="00F049B5"/>
    <w:p w:rsidR="00F049B5" w:rsidP="00F049B5" w:rsidRDefault="00F049B5">
      <w:r>
        <w:t>This</w:t>
      </w:r>
      <w:r w:rsidR="00BC153C">
        <w:t xml:space="preserve"> Biophysical Setting (</w:t>
      </w:r>
      <w:r>
        <w:t>BpS</w:t>
      </w:r>
      <w:r w:rsidR="00BC153C">
        <w:t>)</w:t>
      </w:r>
      <w:r>
        <w:t xml:space="preserve"> is thought to be limited to moderate in extent in</w:t>
      </w:r>
      <w:r w:rsidR="00BC153C">
        <w:t xml:space="preserve"> map zone (</w:t>
      </w:r>
      <w:r>
        <w:t>MZ</w:t>
      </w:r>
      <w:r w:rsidR="00BC153C">
        <w:t xml:space="preserve">) </w:t>
      </w:r>
      <w:r>
        <w:t>20. Presettlement amount was appreciable, but current data does not reflect that.</w:t>
      </w:r>
    </w:p>
    <w:p w:rsidR="00F049B5" w:rsidP="00F049B5" w:rsidRDefault="00F049B5">
      <w:pPr>
        <w:pStyle w:val="InfoPara"/>
      </w:pPr>
      <w:r>
        <w:t>Biophysical Site Description</w:t>
      </w:r>
    </w:p>
    <w:p w:rsidR="00F049B5" w:rsidP="00F049B5" w:rsidRDefault="00F049B5">
      <w:r>
        <w:t>This type occurs primarily on rolling plains, plateaus and dry slopes in the foothills and montane zones</w:t>
      </w:r>
      <w:r w:rsidR="00BC153C">
        <w:t xml:space="preserve">; it is </w:t>
      </w:r>
      <w:r>
        <w:t>usually found on southerly aspects and drier sites.</w:t>
      </w:r>
    </w:p>
    <w:p w:rsidR="00F049B5" w:rsidP="00F049B5" w:rsidRDefault="00F049B5">
      <w:pPr>
        <w:pStyle w:val="InfoPara"/>
      </w:pPr>
      <w:r>
        <w:t>Vegetation Description</w:t>
      </w:r>
    </w:p>
    <w:p w:rsidR="00F049B5" w:rsidP="00F049B5" w:rsidRDefault="00F049B5">
      <w:r>
        <w:t xml:space="preserve">This system is best described as a savanna that has widely spaced </w:t>
      </w:r>
      <w:r w:rsidRPr="00BC153C">
        <w:rPr>
          <w:i/>
        </w:rPr>
        <w:t>Pinus ponderosa</w:t>
      </w:r>
      <w:r>
        <w:t xml:space="preserve"> or open and park-like stands dominated by </w:t>
      </w:r>
      <w:r w:rsidRPr="00BC153C">
        <w:rPr>
          <w:i/>
        </w:rPr>
        <w:t>Pinus ponderosa</w:t>
      </w:r>
      <w:r>
        <w:t xml:space="preserve">. Understory vegetation in the true savanna occurrences is predominantly fire-resistant grasses and forbs that resprout following surface fires; shrubs, understory trees and downed logs are uncommon. </w:t>
      </w:r>
    </w:p>
    <w:p w:rsidR="00F049B5" w:rsidP="00F049B5" w:rsidRDefault="00F049B5"/>
    <w:p w:rsidR="00F049B5" w:rsidP="00F049B5" w:rsidRDefault="00F049B5">
      <w:r>
        <w:t xml:space="preserve">Important species include grasses such as </w:t>
      </w:r>
      <w:proofErr w:type="spellStart"/>
      <w:r w:rsidRPr="00BC153C">
        <w:rPr>
          <w:i/>
        </w:rPr>
        <w:t>Agropyron</w:t>
      </w:r>
      <w:proofErr w:type="spellEnd"/>
      <w:r>
        <w:t xml:space="preserve"> </w:t>
      </w:r>
      <w:proofErr w:type="spellStart"/>
      <w:r>
        <w:t>spp</w:t>
      </w:r>
      <w:proofErr w:type="spellEnd"/>
      <w:r>
        <w:t xml:space="preserve">, </w:t>
      </w:r>
      <w:proofErr w:type="spellStart"/>
      <w:r w:rsidRPr="00BC153C">
        <w:rPr>
          <w:i/>
        </w:rPr>
        <w:t>Festuca</w:t>
      </w:r>
      <w:proofErr w:type="spellEnd"/>
      <w:r>
        <w:t xml:space="preserve">, </w:t>
      </w:r>
      <w:proofErr w:type="spellStart"/>
      <w:r>
        <w:t>spp</w:t>
      </w:r>
      <w:proofErr w:type="spellEnd"/>
      <w:r>
        <w:t xml:space="preserve">, </w:t>
      </w:r>
      <w:proofErr w:type="spellStart"/>
      <w:r w:rsidRPr="00BC153C">
        <w:rPr>
          <w:i/>
        </w:rPr>
        <w:t>Pseudoroegneria</w:t>
      </w:r>
      <w:proofErr w:type="spellEnd"/>
      <w:r w:rsidRPr="00BC153C">
        <w:rPr>
          <w:i/>
        </w:rPr>
        <w:t xml:space="preserve"> </w:t>
      </w:r>
      <w:proofErr w:type="spellStart"/>
      <w:r w:rsidRPr="00BC153C">
        <w:rPr>
          <w:i/>
        </w:rPr>
        <w:t>spicata</w:t>
      </w:r>
      <w:proofErr w:type="spellEnd"/>
      <w:r w:rsidRPr="00BC153C">
        <w:rPr>
          <w:i/>
        </w:rPr>
        <w:t xml:space="preserve">, </w:t>
      </w:r>
      <w:proofErr w:type="spellStart"/>
      <w:r w:rsidRPr="00BC153C">
        <w:rPr>
          <w:i/>
        </w:rPr>
        <w:t>Andropogon</w:t>
      </w:r>
      <w:proofErr w:type="spellEnd"/>
      <w:r w:rsidRPr="00BC153C">
        <w:rPr>
          <w:i/>
        </w:rPr>
        <w:t xml:space="preserve"> </w:t>
      </w:r>
      <w:proofErr w:type="spellStart"/>
      <w:r w:rsidRPr="00BC153C">
        <w:rPr>
          <w:i/>
        </w:rPr>
        <w:t>gerardii</w:t>
      </w:r>
      <w:proofErr w:type="spellEnd"/>
      <w:r w:rsidRPr="00BC153C">
        <w:rPr>
          <w:i/>
        </w:rPr>
        <w:t xml:space="preserve">, </w:t>
      </w:r>
      <w:proofErr w:type="spellStart"/>
      <w:r w:rsidRPr="00BC153C">
        <w:rPr>
          <w:i/>
        </w:rPr>
        <w:t>Schizachyrium</w:t>
      </w:r>
      <w:proofErr w:type="spellEnd"/>
      <w:r w:rsidRPr="00BC153C">
        <w:rPr>
          <w:i/>
        </w:rPr>
        <w:t xml:space="preserve"> </w:t>
      </w:r>
      <w:proofErr w:type="spellStart"/>
      <w:r w:rsidRPr="00BC153C">
        <w:rPr>
          <w:i/>
        </w:rPr>
        <w:t>scoparium</w:t>
      </w:r>
      <w:proofErr w:type="spellEnd"/>
      <w:r w:rsidR="00BC153C">
        <w:rPr>
          <w:i/>
        </w:rPr>
        <w:t>,</w:t>
      </w:r>
      <w:r w:rsidRPr="00BC153C">
        <w:rPr>
          <w:i/>
        </w:rPr>
        <w:t xml:space="preserve"> </w:t>
      </w:r>
      <w:r>
        <w:t xml:space="preserve">and </w:t>
      </w:r>
      <w:proofErr w:type="spellStart"/>
      <w:r w:rsidRPr="00BC153C">
        <w:rPr>
          <w:i/>
        </w:rPr>
        <w:t>Bouteloua</w:t>
      </w:r>
      <w:proofErr w:type="spellEnd"/>
      <w:r w:rsidRPr="00BC153C">
        <w:rPr>
          <w:i/>
        </w:rPr>
        <w:t xml:space="preserve"> </w:t>
      </w:r>
      <w:proofErr w:type="spellStart"/>
      <w:r w:rsidRPr="00BC153C">
        <w:rPr>
          <w:i/>
        </w:rPr>
        <w:t>gracilis</w:t>
      </w:r>
      <w:proofErr w:type="spellEnd"/>
      <w:r>
        <w:t>.</w:t>
      </w:r>
    </w:p>
    <w:p w:rsidR="00F049B5" w:rsidP="00F049B5" w:rsidRDefault="00F049B5">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AGROP2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Agropyron</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bl>
    <w:p>
      <w:r>
        <w:rPr>
          <w:sz w:val="16"/>
        </w:rPr>
        <w:t>Species names are from the NRCS PLANTS database. Check species codes at http://plants.usda.gov.</w:t>
      </w:r>
    </w:p>
    <w:p w:rsidR="00F049B5" w:rsidP="00F049B5" w:rsidRDefault="00F049B5">
      <w:pPr>
        <w:pStyle w:val="InfoPara"/>
      </w:pPr>
      <w:r>
        <w:t>Disturbance Description</w:t>
      </w:r>
    </w:p>
    <w:p w:rsidR="00F049B5" w:rsidP="00F049B5" w:rsidRDefault="00F049B5">
      <w:r>
        <w:lastRenderedPageBreak/>
        <w:t>Under presettlement conditions, interior ponderosa pine forests were subject t</w:t>
      </w:r>
      <w:r w:rsidR="005B1384">
        <w:t>o frequent, low severity fires</w:t>
      </w:r>
      <w:r>
        <w:t xml:space="preserve"> (Bradley et al. 1992). Mean fire return interval </w:t>
      </w:r>
      <w:r w:rsidR="00BC153C">
        <w:t xml:space="preserve">(FRI) </w:t>
      </w:r>
      <w:r>
        <w:t xml:space="preserve">for this type generally averaged between 10-25yrs (Barrett 2004). Mean FRI for low-severity fires is approximately 10-25yrs, with shorter intervals in more open stands. The mean FRI for mixed severity fires averaged between 50yrs (closed stands) to 80yrs (open stands). Replacement fire is rare, but more frequent in closed stands, averaging between 250yrs, versus open stands, averaging FRI of 800yrs. </w:t>
      </w:r>
    </w:p>
    <w:p w:rsidR="00F049B5" w:rsidP="00F049B5" w:rsidRDefault="00F049B5"/>
    <w:p w:rsidR="00F049B5" w:rsidP="00F049B5" w:rsidRDefault="00F049B5">
      <w:r>
        <w:t xml:space="preserve">Mountain pine beetle is the most significant insect impacting this system. Mountain pine beetle outbreaks increase with stand density with return interval of 100yrs on average. Closed stands above 40% cover are attacked by pine beetle, resulting in older trees being selectively killed and sometimes younger trees too. </w:t>
      </w:r>
    </w:p>
    <w:p w:rsidR="00F049B5" w:rsidP="00F049B5" w:rsidRDefault="00F049B5"/>
    <w:p w:rsidR="00F049B5" w:rsidP="00F049B5" w:rsidRDefault="00F049B5">
      <w:r>
        <w:t>Dwarf mistletoe is also an important disturbance in stands without fire or a secondary result of insect attacks.</w:t>
      </w:r>
    </w:p>
    <w:p w:rsidR="00F049B5" w:rsidP="00F049B5" w:rsidRDefault="00F049B5">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386</w:t>
            </w:r>
          </w:p>
        </w:tc>
        <w:tc>
          <w:p>
            <w:pPr>
              <w:jc w:val="center"/>
            </w:pPr>
            <w:r>
              <w:t>4</w:t>
            </w:r>
          </w:p>
        </w:tc>
        <w:tc>
          <w:p>
            <w:pPr>
              <w:jc w:val="center"/>
            </w:pPr>
            <w:r>
              <w:t>150</w:t>
            </w:r>
          </w:p>
        </w:tc>
        <w:tc>
          <w:p>
            <w:pPr>
              <w:jc w:val="center"/>
            </w:pPr>
            <w:r>
              <w:t>800</w:t>
            </w:r>
          </w:p>
        </w:tc>
      </w:tr>
      <w:tr>
        <w:tc>
          <w:p>
            <w:pPr>
              <w:jc w:val="center"/>
            </w:pPr>
            <w:r>
              <w:t>Moderate (Mixed)</w:t>
            </w:r>
          </w:p>
        </w:tc>
        <w:tc>
          <w:p>
            <w:pPr>
              <w:jc w:val="center"/>
            </w:pPr>
            <w:r>
              <w:t>74</w:t>
            </w:r>
          </w:p>
        </w:tc>
        <w:tc>
          <w:p>
            <w:pPr>
              <w:jc w:val="center"/>
            </w:pPr>
            <w:r>
              <w:t>18</w:t>
            </w:r>
          </w:p>
        </w:tc>
        <w:tc>
          <w:p>
            <w:pPr>
              <w:jc w:val="center"/>
            </w:pPr>
            <w:r>
              <w:t>50</w:t>
            </w:r>
          </w:p>
        </w:tc>
        <w:tc>
          <w:p>
            <w:pPr>
              <w:jc w:val="center"/>
            </w:pPr>
            <w:r>
              <w:t>80</w:t>
            </w:r>
          </w:p>
        </w:tc>
      </w:tr>
      <w:tr>
        <w:tc>
          <w:p>
            <w:pPr>
              <w:jc w:val="center"/>
            </w:pPr>
            <w:r>
              <w:t>Low (Surface)</w:t>
            </w:r>
          </w:p>
        </w:tc>
        <w:tc>
          <w:p>
            <w:pPr>
              <w:jc w:val="center"/>
            </w:pPr>
            <w:r>
              <w:t>17</w:t>
            </w:r>
          </w:p>
        </w:tc>
        <w:tc>
          <w:p>
            <w:pPr>
              <w:jc w:val="center"/>
            </w:pPr>
            <w:r>
              <w:t>78</w:t>
            </w:r>
          </w:p>
        </w:tc>
        <w:tc>
          <w:p>
            <w:pPr>
              <w:jc w:val="center"/>
            </w:pPr>
            <w:r>
              <w:t>10</w:t>
            </w:r>
          </w:p>
        </w:tc>
        <w:tc>
          <w:p>
            <w:pPr>
              <w:jc w:val="center"/>
            </w:pPr>
            <w:r>
              <w:t>25</w:t>
            </w:r>
          </w:p>
        </w:tc>
      </w:tr>
      <w:tr>
        <w:tc>
          <w:p>
            <w:pPr>
              <w:jc w:val="center"/>
            </w:pPr>
            <w:r>
              <w:t>All Fires</w:t>
            </w:r>
          </w:p>
        </w:tc>
        <w:tc>
          <w:p>
            <w:pPr>
              <w:jc w:val="center"/>
            </w:pPr>
            <w:r>
              <w:t>14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049B5" w:rsidP="00F049B5" w:rsidRDefault="00F049B5">
      <w:pPr>
        <w:pStyle w:val="InfoPara"/>
      </w:pPr>
      <w:r>
        <w:t>Scale Description</w:t>
      </w:r>
    </w:p>
    <w:p w:rsidR="00F049B5" w:rsidP="00F049B5" w:rsidRDefault="00F049B5">
      <w:r>
        <w:t>Ponderosa pine savannas are naturally limited in size in the Interior West. Although large fires have been noted in ponderosa pine in the past, these are thought to occur in ponderosa pine woodlands, not the smaller savannas.</w:t>
      </w:r>
    </w:p>
    <w:p w:rsidR="00F049B5" w:rsidP="00F049B5" w:rsidRDefault="00F049B5">
      <w:pPr>
        <w:pStyle w:val="InfoPara"/>
      </w:pPr>
      <w:r>
        <w:t>Adjacency or Identification Concerns</w:t>
      </w:r>
    </w:p>
    <w:p w:rsidR="00F049B5" w:rsidP="00F049B5" w:rsidRDefault="00F049B5">
      <w:r>
        <w:t xml:space="preserve">Found adjacent to BpS 1141 Northwestern Great Plains </w:t>
      </w:r>
      <w:proofErr w:type="spellStart"/>
      <w:r>
        <w:t>Mixedgrass</w:t>
      </w:r>
      <w:proofErr w:type="spellEnd"/>
      <w:r>
        <w:t xml:space="preserve"> Prairie and lower montane forest types such as BpS 1045 Northern Rocky M</w:t>
      </w:r>
      <w:r w:rsidR="00BC153C">
        <w:t>ountain</w:t>
      </w:r>
      <w:r>
        <w:t xml:space="preserve"> Dry-Mesic Montane Mixed Conifer Forest.</w:t>
      </w:r>
    </w:p>
    <w:p w:rsidR="00F049B5" w:rsidP="00F049B5" w:rsidRDefault="00F049B5"/>
    <w:p w:rsidR="00F049B5" w:rsidP="00F049B5" w:rsidRDefault="00F049B5">
      <w:r>
        <w:t xml:space="preserve">This type may be easily confused with BpS 1054 Southern Rocky Mountain Ponderosa Pine Woodland, especially when fire-suppressed. Check the biophysical site description boxes so as not to misclassify this BpS with other similar types. Distinguishing between the savanna and woodland ecotypes can be difficult, especially in areas heavily impacted by fire exclusion and grazing, which have promoted substantial tree </w:t>
      </w:r>
      <w:r w:rsidR="00BC153C">
        <w:t>encroachment</w:t>
      </w:r>
      <w:r>
        <w:t xml:space="preserve"> in these BpS types and adjacent grasslands.</w:t>
      </w:r>
    </w:p>
    <w:p w:rsidR="00F049B5" w:rsidP="00F049B5" w:rsidRDefault="00F049B5"/>
    <w:p w:rsidR="00F049B5" w:rsidP="00F049B5" w:rsidRDefault="00F049B5">
      <w:r>
        <w:t>In MZ20, presettlement amount was appreciable, but current data does not reflect that (Cooper, pers</w:t>
      </w:r>
      <w:r w:rsidR="00BC153C">
        <w:t>onal</w:t>
      </w:r>
      <w:r>
        <w:t xml:space="preserve"> comm</w:t>
      </w:r>
      <w:r w:rsidR="00BC153C">
        <w:t>unication</w:t>
      </w:r>
      <w:r>
        <w:t>).</w:t>
      </w:r>
    </w:p>
    <w:p w:rsidR="00F049B5" w:rsidP="00F049B5" w:rsidRDefault="00F049B5"/>
    <w:p w:rsidR="00F049B5" w:rsidP="00F049B5" w:rsidRDefault="00F049B5">
      <w:r>
        <w:t xml:space="preserve"> A century of anthropogenic disturbance such as livestock grazing and fire suppression has resulted in a higher density of Pinus ponderosa trees, altering the fire regime and species </w:t>
      </w:r>
      <w:r>
        <w:lastRenderedPageBreak/>
        <w:t xml:space="preserve">composition. Presently, many stands contain understories of more shade-tolerant species, such as </w:t>
      </w:r>
      <w:proofErr w:type="spellStart"/>
      <w:r w:rsidRPr="00BC153C">
        <w:rPr>
          <w:i/>
        </w:rPr>
        <w:t>Pseudotsuga</w:t>
      </w:r>
      <w:proofErr w:type="spellEnd"/>
      <w:r w:rsidRPr="00BC153C">
        <w:rPr>
          <w:i/>
        </w:rPr>
        <w:t xml:space="preserve"> </w:t>
      </w:r>
      <w:proofErr w:type="spellStart"/>
      <w:r w:rsidRPr="00BC153C">
        <w:rPr>
          <w:i/>
        </w:rPr>
        <w:t>menziesii</w:t>
      </w:r>
      <w:proofErr w:type="spellEnd"/>
      <w:r>
        <w:t xml:space="preserve">, as well as younger cohorts of </w:t>
      </w:r>
      <w:r w:rsidRPr="00BC153C">
        <w:rPr>
          <w:i/>
        </w:rPr>
        <w:t>Pinus ponderosa</w:t>
      </w:r>
      <w:r>
        <w:t>.</w:t>
      </w:r>
    </w:p>
    <w:p w:rsidR="00F049B5" w:rsidP="00F049B5" w:rsidRDefault="00F049B5"/>
    <w:p w:rsidR="00F049B5" w:rsidP="00F049B5" w:rsidRDefault="00F049B5">
      <w:r>
        <w:t>Many scattered PIPO patches in the Great Basin were completely logged during the mining era of 1850-1900 and during the railroad construction era throughout the western U</w:t>
      </w:r>
      <w:r w:rsidR="00BC153C">
        <w:t xml:space="preserve">nited </w:t>
      </w:r>
      <w:r>
        <w:t>S</w:t>
      </w:r>
      <w:r w:rsidR="00BC153C">
        <w:t>tates</w:t>
      </w:r>
      <w:r>
        <w:t>. It is also thought that the dominance of shrubs in understories is greater today than during presettlement because livestock grazing greatly reduced grasses. Therefore, shrubby woodlands today may have been grassy savannas in the past.</w:t>
      </w:r>
    </w:p>
    <w:p w:rsidR="00F049B5" w:rsidP="00F049B5" w:rsidRDefault="00F049B5">
      <w:pPr>
        <w:pStyle w:val="InfoPara"/>
      </w:pPr>
      <w:r>
        <w:t>Issues or Problems</w:t>
      </w:r>
    </w:p>
    <w:p w:rsidR="00F049B5" w:rsidP="00F049B5" w:rsidRDefault="00F049B5">
      <w:r>
        <w:t>Ponderosa pine savanna should be better researched.</w:t>
      </w:r>
    </w:p>
    <w:p w:rsidR="00F049B5" w:rsidP="00F049B5" w:rsidRDefault="00F049B5">
      <w:pPr>
        <w:pStyle w:val="InfoPara"/>
      </w:pPr>
      <w:r>
        <w:t>Native Uncharacteristic Conditions</w:t>
      </w:r>
    </w:p>
    <w:p w:rsidR="00F049B5" w:rsidP="00F049B5" w:rsidRDefault="00F049B5"/>
    <w:p w:rsidR="00F049B5" w:rsidP="00F049B5" w:rsidRDefault="00F049B5">
      <w:pPr>
        <w:pStyle w:val="InfoPara"/>
      </w:pPr>
      <w:r>
        <w:t>Comments</w:t>
      </w:r>
    </w:p>
    <w:p w:rsidR="00F049B5" w:rsidP="00F049B5" w:rsidRDefault="00F049B5">
      <w:pPr>
        <w:pStyle w:val="ReportSection"/>
      </w:pPr>
      <w:r>
        <w:t>Succession Classes</w:t>
      </w:r>
    </w:p>
    <w:p w:rsidR="00F049B5" w:rsidP="00F049B5" w:rsidRDefault="00F049B5"/>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049B5" w:rsidP="00F049B5" w:rsidRDefault="00F049B5">
      <w:pPr>
        <w:pStyle w:val="InfoPara"/>
        <w:pBdr>
          <w:top w:val="single" w:color="auto" w:sz="4" w:space="1"/>
        </w:pBdr>
      </w:pPr>
      <w:r xmlns:w="http://schemas.openxmlformats.org/wordprocessingml/2006/main">
        <w:t>Class A</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F049B5" w:rsidP="00F049B5" w:rsidRDefault="00F049B5"/>
    <w:p w:rsidR="00F049B5" w:rsidP="00F049B5" w:rsidRDefault="00F049B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2520"/>
        <w:gridCol w:w="1956"/>
      </w:tblGrid>
      <w:tr w:rsidRPr="00F049B5" w:rsidR="00F049B5" w:rsidTr="00F049B5">
        <w:tc>
          <w:tcPr>
            <w:tcW w:w="1056" w:type="dxa"/>
            <w:tcBorders>
              <w:top w:val="single" w:color="auto" w:sz="2" w:space="0"/>
              <w:bottom w:val="single" w:color="000000" w:sz="12" w:space="0"/>
            </w:tcBorders>
            <w:shd w:val="clear" w:color="auto" w:fill="auto"/>
          </w:tcPr>
          <w:p w:rsidRPr="00F049B5" w:rsidR="00F049B5" w:rsidP="00B02E60" w:rsidRDefault="00F049B5">
            <w:pPr>
              <w:rPr>
                <w:b/>
                <w:bCs/>
              </w:rPr>
            </w:pPr>
            <w:r w:rsidRPr="00F049B5">
              <w:rPr>
                <w:b/>
                <w:bCs/>
              </w:rPr>
              <w:t>Symbol</w:t>
            </w:r>
          </w:p>
        </w:tc>
        <w:tc>
          <w:tcPr>
            <w:tcW w:w="2700" w:type="dxa"/>
            <w:tcBorders>
              <w:top w:val="single" w:color="auto" w:sz="2" w:space="0"/>
              <w:bottom w:val="single" w:color="000000" w:sz="12" w:space="0"/>
            </w:tcBorders>
            <w:shd w:val="clear" w:color="auto" w:fill="auto"/>
          </w:tcPr>
          <w:p w:rsidRPr="00F049B5" w:rsidR="00F049B5" w:rsidP="00B02E60" w:rsidRDefault="00F049B5">
            <w:pPr>
              <w:rPr>
                <w:b/>
                <w:bCs/>
              </w:rPr>
            </w:pPr>
            <w:r w:rsidRPr="00F049B5">
              <w:rPr>
                <w:b/>
                <w:bCs/>
              </w:rPr>
              <w:t>Scientific Name</w:t>
            </w:r>
          </w:p>
        </w:tc>
        <w:tc>
          <w:tcPr>
            <w:tcW w:w="2520" w:type="dxa"/>
            <w:tcBorders>
              <w:top w:val="single" w:color="auto" w:sz="2" w:space="0"/>
              <w:bottom w:val="single" w:color="000000" w:sz="12" w:space="0"/>
            </w:tcBorders>
            <w:shd w:val="clear" w:color="auto" w:fill="auto"/>
          </w:tcPr>
          <w:p w:rsidRPr="00F049B5" w:rsidR="00F049B5" w:rsidP="00B02E60" w:rsidRDefault="00F049B5">
            <w:pPr>
              <w:rPr>
                <w:b/>
                <w:bCs/>
              </w:rPr>
            </w:pPr>
            <w:r w:rsidRPr="00F049B5">
              <w:rPr>
                <w:b/>
                <w:bCs/>
              </w:rPr>
              <w:t>Common Name</w:t>
            </w:r>
          </w:p>
        </w:tc>
        <w:tc>
          <w:tcPr>
            <w:tcW w:w="1956" w:type="dxa"/>
            <w:tcBorders>
              <w:top w:val="single" w:color="auto" w:sz="2" w:space="0"/>
              <w:bottom w:val="single" w:color="000000" w:sz="12" w:space="0"/>
            </w:tcBorders>
            <w:shd w:val="clear" w:color="auto" w:fill="auto"/>
          </w:tcPr>
          <w:p w:rsidRPr="00F049B5" w:rsidR="00F049B5" w:rsidP="00B02E60" w:rsidRDefault="00F049B5">
            <w:pPr>
              <w:rPr>
                <w:b/>
                <w:bCs/>
              </w:rPr>
            </w:pPr>
            <w:r w:rsidRPr="00F049B5">
              <w:rPr>
                <w:b/>
                <w:bCs/>
              </w:rPr>
              <w:t>Canopy Position</w:t>
            </w:r>
          </w:p>
        </w:tc>
      </w:tr>
      <w:tr w:rsidRPr="00F049B5" w:rsidR="00F049B5" w:rsidTr="00F049B5">
        <w:tc>
          <w:tcPr>
            <w:tcW w:w="1056" w:type="dxa"/>
            <w:tcBorders>
              <w:top w:val="single" w:color="000000" w:sz="12" w:space="0"/>
            </w:tcBorders>
            <w:shd w:val="clear" w:color="auto" w:fill="auto"/>
          </w:tcPr>
          <w:p w:rsidRPr="00F049B5" w:rsidR="00F049B5" w:rsidP="00B02E60" w:rsidRDefault="00F049B5">
            <w:pPr>
              <w:rPr>
                <w:bCs/>
              </w:rPr>
            </w:pPr>
            <w:r w:rsidRPr="00F049B5">
              <w:rPr>
                <w:bCs/>
              </w:rPr>
              <w:t>PIPO</w:t>
            </w:r>
          </w:p>
        </w:tc>
        <w:tc>
          <w:tcPr>
            <w:tcW w:w="2700" w:type="dxa"/>
            <w:tcBorders>
              <w:top w:val="single" w:color="000000" w:sz="12" w:space="0"/>
            </w:tcBorders>
            <w:shd w:val="clear" w:color="auto" w:fill="auto"/>
          </w:tcPr>
          <w:p w:rsidRPr="00F049B5" w:rsidR="00F049B5" w:rsidP="00B02E60" w:rsidRDefault="00F049B5">
            <w:r w:rsidRPr="00F049B5">
              <w:t>Pinus ponderosa</w:t>
            </w:r>
          </w:p>
        </w:tc>
        <w:tc>
          <w:tcPr>
            <w:tcW w:w="2520" w:type="dxa"/>
            <w:tcBorders>
              <w:top w:val="single" w:color="000000" w:sz="12" w:space="0"/>
            </w:tcBorders>
            <w:shd w:val="clear" w:color="auto" w:fill="auto"/>
          </w:tcPr>
          <w:p w:rsidRPr="00F049B5" w:rsidR="00F049B5" w:rsidP="00B02E60" w:rsidRDefault="00F049B5">
            <w:r w:rsidRPr="00F049B5">
              <w:t>Ponderosa pine</w:t>
            </w:r>
          </w:p>
        </w:tc>
        <w:tc>
          <w:tcPr>
            <w:tcW w:w="1956" w:type="dxa"/>
            <w:tcBorders>
              <w:top w:val="single" w:color="000000" w:sz="12" w:space="0"/>
            </w:tcBorders>
            <w:shd w:val="clear" w:color="auto" w:fill="auto"/>
          </w:tcPr>
          <w:p w:rsidRPr="00F049B5" w:rsidR="00F049B5" w:rsidP="00B02E60" w:rsidRDefault="00F049B5">
            <w:r w:rsidRPr="00F049B5">
              <w:t>Upper</w:t>
            </w:r>
          </w:p>
        </w:tc>
      </w:tr>
      <w:tr w:rsidRPr="00F049B5" w:rsidR="00F049B5" w:rsidTr="00F049B5">
        <w:tc>
          <w:tcPr>
            <w:tcW w:w="1056" w:type="dxa"/>
            <w:shd w:val="clear" w:color="auto" w:fill="auto"/>
          </w:tcPr>
          <w:p w:rsidRPr="00F049B5" w:rsidR="00F049B5" w:rsidP="00B02E60" w:rsidRDefault="00F049B5">
            <w:pPr>
              <w:rPr>
                <w:bCs/>
              </w:rPr>
            </w:pPr>
            <w:r w:rsidRPr="00F049B5">
              <w:rPr>
                <w:bCs/>
              </w:rPr>
              <w:t>FEID</w:t>
            </w:r>
          </w:p>
        </w:tc>
        <w:tc>
          <w:tcPr>
            <w:tcW w:w="2700" w:type="dxa"/>
            <w:shd w:val="clear" w:color="auto" w:fill="auto"/>
          </w:tcPr>
          <w:p w:rsidRPr="00F049B5" w:rsidR="00F049B5" w:rsidP="00B02E60" w:rsidRDefault="00F049B5">
            <w:proofErr w:type="spellStart"/>
            <w:r w:rsidRPr="00F049B5">
              <w:t>Festuca</w:t>
            </w:r>
            <w:proofErr w:type="spellEnd"/>
            <w:r w:rsidRPr="00F049B5">
              <w:t xml:space="preserve"> </w:t>
            </w:r>
            <w:proofErr w:type="spellStart"/>
            <w:r w:rsidRPr="00F049B5">
              <w:t>idahoensis</w:t>
            </w:r>
            <w:proofErr w:type="spellEnd"/>
          </w:p>
        </w:tc>
        <w:tc>
          <w:tcPr>
            <w:tcW w:w="2520" w:type="dxa"/>
            <w:shd w:val="clear" w:color="auto" w:fill="auto"/>
          </w:tcPr>
          <w:p w:rsidRPr="00F049B5" w:rsidR="00F049B5" w:rsidP="00B02E60" w:rsidRDefault="00F049B5">
            <w:r w:rsidRPr="00F049B5">
              <w:t>Idaho fescue</w:t>
            </w:r>
          </w:p>
        </w:tc>
        <w:tc>
          <w:tcPr>
            <w:tcW w:w="1956" w:type="dxa"/>
            <w:shd w:val="clear" w:color="auto" w:fill="auto"/>
          </w:tcPr>
          <w:p w:rsidRPr="00F049B5" w:rsidR="00F049B5" w:rsidP="00B02E60" w:rsidRDefault="00F049B5">
            <w:r w:rsidRPr="00F049B5">
              <w:t>Lower</w:t>
            </w:r>
          </w:p>
        </w:tc>
      </w:tr>
      <w:tr w:rsidRPr="00F049B5" w:rsidR="00F049B5" w:rsidTr="00F049B5">
        <w:tc>
          <w:tcPr>
            <w:tcW w:w="1056" w:type="dxa"/>
            <w:shd w:val="clear" w:color="auto" w:fill="auto"/>
          </w:tcPr>
          <w:p w:rsidRPr="00F049B5" w:rsidR="00F049B5" w:rsidP="00B02E60" w:rsidRDefault="00F049B5">
            <w:pPr>
              <w:rPr>
                <w:bCs/>
              </w:rPr>
            </w:pPr>
            <w:r w:rsidRPr="00F049B5">
              <w:rPr>
                <w:bCs/>
              </w:rPr>
              <w:t>PSSP6</w:t>
            </w:r>
          </w:p>
        </w:tc>
        <w:tc>
          <w:tcPr>
            <w:tcW w:w="2700" w:type="dxa"/>
            <w:shd w:val="clear" w:color="auto" w:fill="auto"/>
          </w:tcPr>
          <w:p w:rsidRPr="00F049B5" w:rsidR="00F049B5" w:rsidP="00B02E60" w:rsidRDefault="00F049B5">
            <w:proofErr w:type="spellStart"/>
            <w:r w:rsidRPr="00F049B5">
              <w:t>Pseudoroegneria</w:t>
            </w:r>
            <w:proofErr w:type="spellEnd"/>
            <w:r w:rsidRPr="00F049B5">
              <w:t xml:space="preserve"> </w:t>
            </w:r>
            <w:proofErr w:type="spellStart"/>
            <w:r w:rsidRPr="00F049B5">
              <w:t>spicata</w:t>
            </w:r>
            <w:proofErr w:type="spellEnd"/>
          </w:p>
        </w:tc>
        <w:tc>
          <w:tcPr>
            <w:tcW w:w="2520" w:type="dxa"/>
            <w:shd w:val="clear" w:color="auto" w:fill="auto"/>
          </w:tcPr>
          <w:p w:rsidRPr="00F049B5" w:rsidR="00F049B5" w:rsidP="00B02E60" w:rsidRDefault="00F049B5">
            <w:proofErr w:type="spellStart"/>
            <w:r w:rsidRPr="00F049B5">
              <w:t>Bluebunch</w:t>
            </w:r>
            <w:proofErr w:type="spellEnd"/>
            <w:r w:rsidRPr="00F049B5">
              <w:t xml:space="preserve"> wheatgrass</w:t>
            </w:r>
          </w:p>
        </w:tc>
        <w:tc>
          <w:tcPr>
            <w:tcW w:w="1956" w:type="dxa"/>
            <w:shd w:val="clear" w:color="auto" w:fill="auto"/>
          </w:tcPr>
          <w:p w:rsidRPr="00F049B5" w:rsidR="00F049B5" w:rsidP="00B02E60" w:rsidRDefault="00F049B5">
            <w:r w:rsidRPr="00F049B5">
              <w:t>Lower</w:t>
            </w:r>
          </w:p>
        </w:tc>
      </w:tr>
    </w:tbl>
    <w:p w:rsidR="00F049B5" w:rsidP="00F049B5" w:rsidRDefault="00F049B5"/>
    <w:p w:rsidR="00F049B5" w:rsidP="00F049B5" w:rsidRDefault="00F049B5">
      <w:pPr>
        <w:pStyle w:val="SClassInfoPara"/>
      </w:pPr>
      <w:r>
        <w:t>Description</w:t>
      </w:r>
    </w:p>
    <w:p w:rsidR="00F049B5" w:rsidP="00F049B5" w:rsidRDefault="00F049B5">
      <w:r>
        <w:t xml:space="preserve">Graminoid dominated community following stand replacement fire. </w:t>
      </w:r>
      <w:r w:rsidR="005B1384">
        <w:t xml:space="preserve">Grass would be short to medium in height, and range in canopy cover from 0-100%. </w:t>
      </w:r>
      <w:r>
        <w:t xml:space="preserve">Sprouting shrubs on </w:t>
      </w:r>
      <w:proofErr w:type="gramStart"/>
      <w:r>
        <w:t>more moist</w:t>
      </w:r>
      <w:proofErr w:type="gramEnd"/>
      <w:r>
        <w:t xml:space="preserve"> site can occur. Conifer seedlings are scattered throughout, but are typically found in dog-hair type thickets. DBH. range of 0-2in. </w:t>
      </w:r>
    </w:p>
    <w:p>
      <w:r>
        <w:rPr>
          <w:i/>
          <w:u w:val="single"/>
        </w:rPr>
        <w:t>Maximum Tree Size Class</w:t>
      </w:r>
      <w:br/>
      <w:r>
        <w:t>Sapling &gt;4.5ft; &lt;5"DBH</w:t>
      </w:r>
    </w:p>
    <w:p w:rsidR="00F049B5" w:rsidP="00F049B5" w:rsidRDefault="00F049B5">
      <w:pPr>
        <w:pStyle w:val="InfoPara"/>
        <w:pBdr>
          <w:top w:val="single" w:color="auto" w:sz="4" w:space="1"/>
        </w:pBdr>
      </w:pPr>
      <w:r xmlns:w="http://schemas.openxmlformats.org/wordprocessingml/2006/main">
        <w:t>Class B</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F049B5" w:rsidP="00F049B5" w:rsidRDefault="00F049B5"/>
    <w:p w:rsidR="00F049B5" w:rsidP="00F049B5" w:rsidRDefault="00F049B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2520"/>
        <w:gridCol w:w="1956"/>
      </w:tblGrid>
      <w:tr w:rsidRPr="00F049B5" w:rsidR="00F049B5" w:rsidTr="00F049B5">
        <w:tc>
          <w:tcPr>
            <w:tcW w:w="1056" w:type="dxa"/>
            <w:tcBorders>
              <w:top w:val="single" w:color="auto" w:sz="2" w:space="0"/>
              <w:bottom w:val="single" w:color="000000" w:sz="12" w:space="0"/>
            </w:tcBorders>
            <w:shd w:val="clear" w:color="auto" w:fill="auto"/>
          </w:tcPr>
          <w:p w:rsidRPr="00F049B5" w:rsidR="00F049B5" w:rsidP="00EA3F0E" w:rsidRDefault="00F049B5">
            <w:pPr>
              <w:rPr>
                <w:b/>
                <w:bCs/>
              </w:rPr>
            </w:pPr>
            <w:r w:rsidRPr="00F049B5">
              <w:rPr>
                <w:b/>
                <w:bCs/>
              </w:rPr>
              <w:t>Symbol</w:t>
            </w:r>
          </w:p>
        </w:tc>
        <w:tc>
          <w:tcPr>
            <w:tcW w:w="2700" w:type="dxa"/>
            <w:tcBorders>
              <w:top w:val="single" w:color="auto" w:sz="2" w:space="0"/>
              <w:bottom w:val="single" w:color="000000" w:sz="12" w:space="0"/>
            </w:tcBorders>
            <w:shd w:val="clear" w:color="auto" w:fill="auto"/>
          </w:tcPr>
          <w:p w:rsidRPr="00F049B5" w:rsidR="00F049B5" w:rsidP="00EA3F0E" w:rsidRDefault="00F049B5">
            <w:pPr>
              <w:rPr>
                <w:b/>
                <w:bCs/>
              </w:rPr>
            </w:pPr>
            <w:r w:rsidRPr="00F049B5">
              <w:rPr>
                <w:b/>
                <w:bCs/>
              </w:rPr>
              <w:t>Scientific Name</w:t>
            </w:r>
          </w:p>
        </w:tc>
        <w:tc>
          <w:tcPr>
            <w:tcW w:w="2520" w:type="dxa"/>
            <w:tcBorders>
              <w:top w:val="single" w:color="auto" w:sz="2" w:space="0"/>
              <w:bottom w:val="single" w:color="000000" w:sz="12" w:space="0"/>
            </w:tcBorders>
            <w:shd w:val="clear" w:color="auto" w:fill="auto"/>
          </w:tcPr>
          <w:p w:rsidRPr="00F049B5" w:rsidR="00F049B5" w:rsidP="00EA3F0E" w:rsidRDefault="00F049B5">
            <w:pPr>
              <w:rPr>
                <w:b/>
                <w:bCs/>
              </w:rPr>
            </w:pPr>
            <w:r w:rsidRPr="00F049B5">
              <w:rPr>
                <w:b/>
                <w:bCs/>
              </w:rPr>
              <w:t>Common Name</w:t>
            </w:r>
          </w:p>
        </w:tc>
        <w:tc>
          <w:tcPr>
            <w:tcW w:w="1956" w:type="dxa"/>
            <w:tcBorders>
              <w:top w:val="single" w:color="auto" w:sz="2" w:space="0"/>
              <w:bottom w:val="single" w:color="000000" w:sz="12" w:space="0"/>
            </w:tcBorders>
            <w:shd w:val="clear" w:color="auto" w:fill="auto"/>
          </w:tcPr>
          <w:p w:rsidRPr="00F049B5" w:rsidR="00F049B5" w:rsidP="00EA3F0E" w:rsidRDefault="00F049B5">
            <w:pPr>
              <w:rPr>
                <w:b/>
                <w:bCs/>
              </w:rPr>
            </w:pPr>
            <w:r w:rsidRPr="00F049B5">
              <w:rPr>
                <w:b/>
                <w:bCs/>
              </w:rPr>
              <w:t>Canopy Position</w:t>
            </w:r>
          </w:p>
        </w:tc>
      </w:tr>
      <w:tr w:rsidRPr="00F049B5" w:rsidR="00F049B5" w:rsidTr="00F049B5">
        <w:tc>
          <w:tcPr>
            <w:tcW w:w="1056" w:type="dxa"/>
            <w:tcBorders>
              <w:top w:val="single" w:color="000000" w:sz="12" w:space="0"/>
            </w:tcBorders>
            <w:shd w:val="clear" w:color="auto" w:fill="auto"/>
          </w:tcPr>
          <w:p w:rsidRPr="00F049B5" w:rsidR="00F049B5" w:rsidP="00EA3F0E" w:rsidRDefault="00F049B5">
            <w:pPr>
              <w:rPr>
                <w:bCs/>
              </w:rPr>
            </w:pPr>
            <w:r w:rsidRPr="00F049B5">
              <w:rPr>
                <w:bCs/>
              </w:rPr>
              <w:t>PIPO</w:t>
            </w:r>
          </w:p>
        </w:tc>
        <w:tc>
          <w:tcPr>
            <w:tcW w:w="2700" w:type="dxa"/>
            <w:tcBorders>
              <w:top w:val="single" w:color="000000" w:sz="12" w:space="0"/>
            </w:tcBorders>
            <w:shd w:val="clear" w:color="auto" w:fill="auto"/>
          </w:tcPr>
          <w:p w:rsidRPr="00F049B5" w:rsidR="00F049B5" w:rsidP="00EA3F0E" w:rsidRDefault="00F049B5">
            <w:r w:rsidRPr="00F049B5">
              <w:t>Pinus ponderosa</w:t>
            </w:r>
          </w:p>
        </w:tc>
        <w:tc>
          <w:tcPr>
            <w:tcW w:w="2520" w:type="dxa"/>
            <w:tcBorders>
              <w:top w:val="single" w:color="000000" w:sz="12" w:space="0"/>
            </w:tcBorders>
            <w:shd w:val="clear" w:color="auto" w:fill="auto"/>
          </w:tcPr>
          <w:p w:rsidRPr="00F049B5" w:rsidR="00F049B5" w:rsidP="00EA3F0E" w:rsidRDefault="00F049B5">
            <w:r w:rsidRPr="00F049B5">
              <w:t>Ponderosa pine</w:t>
            </w:r>
          </w:p>
        </w:tc>
        <w:tc>
          <w:tcPr>
            <w:tcW w:w="1956" w:type="dxa"/>
            <w:tcBorders>
              <w:top w:val="single" w:color="000000" w:sz="12" w:space="0"/>
            </w:tcBorders>
            <w:shd w:val="clear" w:color="auto" w:fill="auto"/>
          </w:tcPr>
          <w:p w:rsidRPr="00F049B5" w:rsidR="00F049B5" w:rsidP="00EA3F0E" w:rsidRDefault="00F049B5">
            <w:r w:rsidRPr="00F049B5">
              <w:t>Upper</w:t>
            </w:r>
          </w:p>
        </w:tc>
      </w:tr>
      <w:tr w:rsidRPr="00F049B5" w:rsidR="00F049B5" w:rsidTr="00F049B5">
        <w:tc>
          <w:tcPr>
            <w:tcW w:w="1056" w:type="dxa"/>
            <w:shd w:val="clear" w:color="auto" w:fill="auto"/>
          </w:tcPr>
          <w:p w:rsidRPr="00F049B5" w:rsidR="00F049B5" w:rsidP="00EA3F0E" w:rsidRDefault="00F049B5">
            <w:pPr>
              <w:rPr>
                <w:bCs/>
              </w:rPr>
            </w:pPr>
            <w:r w:rsidRPr="00F049B5">
              <w:rPr>
                <w:bCs/>
              </w:rPr>
              <w:t>FEID</w:t>
            </w:r>
          </w:p>
        </w:tc>
        <w:tc>
          <w:tcPr>
            <w:tcW w:w="2700" w:type="dxa"/>
            <w:shd w:val="clear" w:color="auto" w:fill="auto"/>
          </w:tcPr>
          <w:p w:rsidRPr="00F049B5" w:rsidR="00F049B5" w:rsidP="00EA3F0E" w:rsidRDefault="00F049B5">
            <w:proofErr w:type="spellStart"/>
            <w:r w:rsidRPr="00F049B5">
              <w:t>Festuca</w:t>
            </w:r>
            <w:proofErr w:type="spellEnd"/>
            <w:r w:rsidRPr="00F049B5">
              <w:t xml:space="preserve"> </w:t>
            </w:r>
            <w:proofErr w:type="spellStart"/>
            <w:r w:rsidRPr="00F049B5">
              <w:t>idahoensis</w:t>
            </w:r>
            <w:proofErr w:type="spellEnd"/>
          </w:p>
        </w:tc>
        <w:tc>
          <w:tcPr>
            <w:tcW w:w="2520" w:type="dxa"/>
            <w:shd w:val="clear" w:color="auto" w:fill="auto"/>
          </w:tcPr>
          <w:p w:rsidRPr="00F049B5" w:rsidR="00F049B5" w:rsidP="00EA3F0E" w:rsidRDefault="00F049B5">
            <w:r w:rsidRPr="00F049B5">
              <w:t>Idaho fescue</w:t>
            </w:r>
          </w:p>
        </w:tc>
        <w:tc>
          <w:tcPr>
            <w:tcW w:w="1956" w:type="dxa"/>
            <w:shd w:val="clear" w:color="auto" w:fill="auto"/>
          </w:tcPr>
          <w:p w:rsidRPr="00F049B5" w:rsidR="00F049B5" w:rsidP="00EA3F0E" w:rsidRDefault="00F049B5">
            <w:r w:rsidRPr="00F049B5">
              <w:t>Lower</w:t>
            </w:r>
          </w:p>
        </w:tc>
      </w:tr>
      <w:tr w:rsidRPr="00F049B5" w:rsidR="00F049B5" w:rsidTr="00F049B5">
        <w:tc>
          <w:tcPr>
            <w:tcW w:w="1056" w:type="dxa"/>
            <w:shd w:val="clear" w:color="auto" w:fill="auto"/>
          </w:tcPr>
          <w:p w:rsidRPr="00F049B5" w:rsidR="00F049B5" w:rsidP="00EA3F0E" w:rsidRDefault="00F049B5">
            <w:pPr>
              <w:rPr>
                <w:bCs/>
              </w:rPr>
            </w:pPr>
            <w:r w:rsidRPr="00F049B5">
              <w:rPr>
                <w:bCs/>
              </w:rPr>
              <w:t>PSSP6</w:t>
            </w:r>
          </w:p>
        </w:tc>
        <w:tc>
          <w:tcPr>
            <w:tcW w:w="2700" w:type="dxa"/>
            <w:shd w:val="clear" w:color="auto" w:fill="auto"/>
          </w:tcPr>
          <w:p w:rsidRPr="00F049B5" w:rsidR="00F049B5" w:rsidP="00EA3F0E" w:rsidRDefault="00F049B5">
            <w:proofErr w:type="spellStart"/>
            <w:r w:rsidRPr="00F049B5">
              <w:t>Pseudoroegneria</w:t>
            </w:r>
            <w:proofErr w:type="spellEnd"/>
            <w:r w:rsidRPr="00F049B5">
              <w:t xml:space="preserve"> </w:t>
            </w:r>
            <w:proofErr w:type="spellStart"/>
            <w:r w:rsidRPr="00F049B5">
              <w:t>spicata</w:t>
            </w:r>
            <w:proofErr w:type="spellEnd"/>
          </w:p>
        </w:tc>
        <w:tc>
          <w:tcPr>
            <w:tcW w:w="2520" w:type="dxa"/>
            <w:shd w:val="clear" w:color="auto" w:fill="auto"/>
          </w:tcPr>
          <w:p w:rsidRPr="00F049B5" w:rsidR="00F049B5" w:rsidP="00EA3F0E" w:rsidRDefault="00F049B5">
            <w:proofErr w:type="spellStart"/>
            <w:r w:rsidRPr="00F049B5">
              <w:t>Bluebunch</w:t>
            </w:r>
            <w:proofErr w:type="spellEnd"/>
            <w:r w:rsidRPr="00F049B5">
              <w:t xml:space="preserve"> wheatgrass</w:t>
            </w:r>
          </w:p>
        </w:tc>
        <w:tc>
          <w:tcPr>
            <w:tcW w:w="1956" w:type="dxa"/>
            <w:shd w:val="clear" w:color="auto" w:fill="auto"/>
          </w:tcPr>
          <w:p w:rsidRPr="00F049B5" w:rsidR="00F049B5" w:rsidP="00EA3F0E" w:rsidRDefault="00F049B5">
            <w:r w:rsidRPr="00F049B5">
              <w:t>Lower</w:t>
            </w:r>
          </w:p>
        </w:tc>
      </w:tr>
    </w:tbl>
    <w:p w:rsidR="00F049B5" w:rsidP="00F049B5" w:rsidRDefault="00F049B5"/>
    <w:p w:rsidR="00F049B5" w:rsidP="00F049B5" w:rsidRDefault="00F049B5">
      <w:pPr>
        <w:pStyle w:val="SClassInfoPara"/>
      </w:pPr>
      <w:r>
        <w:lastRenderedPageBreak/>
        <w:t>Description</w:t>
      </w:r>
    </w:p>
    <w:p w:rsidR="00F049B5" w:rsidP="00F049B5" w:rsidRDefault="005B1384">
      <w:r>
        <w:t>S</w:t>
      </w:r>
      <w:r w:rsidR="00F049B5">
        <w:t xml:space="preserve">apling to pole size pine. Understory species decreasing to depressed. DBH. range of 2-14in. </w:t>
      </w:r>
    </w:p>
    <w:p w:rsidR="00F049B5" w:rsidP="00F049B5" w:rsidRDefault="00F049B5"/>
    <w:p>
      <w:r>
        <w:rPr>
          <w:i/>
          <w:u w:val="single"/>
        </w:rPr>
        <w:t>Maximum Tree Size Class</w:t>
      </w:r>
      <w:br/>
      <w:r>
        <w:t>Pole 5-9" DBH</w:t>
      </w:r>
    </w:p>
    <w:p w:rsidR="00F049B5" w:rsidP="00F049B5" w:rsidRDefault="00F049B5">
      <w:pPr>
        <w:pStyle w:val="InfoPara"/>
        <w:pBdr>
          <w:top w:val="single" w:color="auto" w:sz="4" w:space="1"/>
        </w:pBdr>
      </w:pPr>
      <w:r xmlns:w="http://schemas.openxmlformats.org/wordprocessingml/2006/main">
        <w:t>Class C</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F049B5" w:rsidP="00F049B5" w:rsidRDefault="00F049B5"/>
    <w:p w:rsidR="00F049B5" w:rsidP="00F049B5" w:rsidRDefault="00F049B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2520"/>
        <w:gridCol w:w="1956"/>
      </w:tblGrid>
      <w:tr w:rsidRPr="00F049B5" w:rsidR="00F049B5" w:rsidTr="00F049B5">
        <w:tc>
          <w:tcPr>
            <w:tcW w:w="1056" w:type="dxa"/>
            <w:tcBorders>
              <w:top w:val="single" w:color="auto" w:sz="2" w:space="0"/>
              <w:bottom w:val="single" w:color="000000" w:sz="12" w:space="0"/>
            </w:tcBorders>
            <w:shd w:val="clear" w:color="auto" w:fill="auto"/>
          </w:tcPr>
          <w:p w:rsidRPr="00F049B5" w:rsidR="00F049B5" w:rsidP="000F4A6B" w:rsidRDefault="00F049B5">
            <w:pPr>
              <w:rPr>
                <w:b/>
                <w:bCs/>
              </w:rPr>
            </w:pPr>
            <w:r w:rsidRPr="00F049B5">
              <w:rPr>
                <w:b/>
                <w:bCs/>
              </w:rPr>
              <w:t>Symbol</w:t>
            </w:r>
          </w:p>
        </w:tc>
        <w:tc>
          <w:tcPr>
            <w:tcW w:w="2700" w:type="dxa"/>
            <w:tcBorders>
              <w:top w:val="single" w:color="auto" w:sz="2" w:space="0"/>
              <w:bottom w:val="single" w:color="000000" w:sz="12" w:space="0"/>
            </w:tcBorders>
            <w:shd w:val="clear" w:color="auto" w:fill="auto"/>
          </w:tcPr>
          <w:p w:rsidRPr="00F049B5" w:rsidR="00F049B5" w:rsidP="000F4A6B" w:rsidRDefault="00F049B5">
            <w:pPr>
              <w:rPr>
                <w:b/>
                <w:bCs/>
              </w:rPr>
            </w:pPr>
            <w:r w:rsidRPr="00F049B5">
              <w:rPr>
                <w:b/>
                <w:bCs/>
              </w:rPr>
              <w:t>Scientific Name</w:t>
            </w:r>
          </w:p>
        </w:tc>
        <w:tc>
          <w:tcPr>
            <w:tcW w:w="2520" w:type="dxa"/>
            <w:tcBorders>
              <w:top w:val="single" w:color="auto" w:sz="2" w:space="0"/>
              <w:bottom w:val="single" w:color="000000" w:sz="12" w:space="0"/>
            </w:tcBorders>
            <w:shd w:val="clear" w:color="auto" w:fill="auto"/>
          </w:tcPr>
          <w:p w:rsidRPr="00F049B5" w:rsidR="00F049B5" w:rsidP="000F4A6B" w:rsidRDefault="00F049B5">
            <w:pPr>
              <w:rPr>
                <w:b/>
                <w:bCs/>
              </w:rPr>
            </w:pPr>
            <w:r w:rsidRPr="00F049B5">
              <w:rPr>
                <w:b/>
                <w:bCs/>
              </w:rPr>
              <w:t>Common Name</w:t>
            </w:r>
          </w:p>
        </w:tc>
        <w:tc>
          <w:tcPr>
            <w:tcW w:w="1956" w:type="dxa"/>
            <w:tcBorders>
              <w:top w:val="single" w:color="auto" w:sz="2" w:space="0"/>
              <w:bottom w:val="single" w:color="000000" w:sz="12" w:space="0"/>
            </w:tcBorders>
            <w:shd w:val="clear" w:color="auto" w:fill="auto"/>
          </w:tcPr>
          <w:p w:rsidRPr="00F049B5" w:rsidR="00F049B5" w:rsidP="000F4A6B" w:rsidRDefault="00F049B5">
            <w:pPr>
              <w:rPr>
                <w:b/>
                <w:bCs/>
              </w:rPr>
            </w:pPr>
            <w:r w:rsidRPr="00F049B5">
              <w:rPr>
                <w:b/>
                <w:bCs/>
              </w:rPr>
              <w:t>Canopy Position</w:t>
            </w:r>
          </w:p>
        </w:tc>
      </w:tr>
      <w:tr w:rsidRPr="00F049B5" w:rsidR="00F049B5" w:rsidTr="00F049B5">
        <w:tc>
          <w:tcPr>
            <w:tcW w:w="1056" w:type="dxa"/>
            <w:tcBorders>
              <w:top w:val="single" w:color="000000" w:sz="12" w:space="0"/>
            </w:tcBorders>
            <w:shd w:val="clear" w:color="auto" w:fill="auto"/>
          </w:tcPr>
          <w:p w:rsidRPr="00F049B5" w:rsidR="00F049B5" w:rsidP="000F4A6B" w:rsidRDefault="00F049B5">
            <w:pPr>
              <w:rPr>
                <w:bCs/>
              </w:rPr>
            </w:pPr>
            <w:r w:rsidRPr="00F049B5">
              <w:rPr>
                <w:bCs/>
              </w:rPr>
              <w:t>PIPO</w:t>
            </w:r>
          </w:p>
        </w:tc>
        <w:tc>
          <w:tcPr>
            <w:tcW w:w="2700" w:type="dxa"/>
            <w:tcBorders>
              <w:top w:val="single" w:color="000000" w:sz="12" w:space="0"/>
            </w:tcBorders>
            <w:shd w:val="clear" w:color="auto" w:fill="auto"/>
          </w:tcPr>
          <w:p w:rsidRPr="00F049B5" w:rsidR="00F049B5" w:rsidP="000F4A6B" w:rsidRDefault="00F049B5">
            <w:r w:rsidRPr="00F049B5">
              <w:t>Pinus ponderosa</w:t>
            </w:r>
          </w:p>
        </w:tc>
        <w:tc>
          <w:tcPr>
            <w:tcW w:w="2520" w:type="dxa"/>
            <w:tcBorders>
              <w:top w:val="single" w:color="000000" w:sz="12" w:space="0"/>
            </w:tcBorders>
            <w:shd w:val="clear" w:color="auto" w:fill="auto"/>
          </w:tcPr>
          <w:p w:rsidRPr="00F049B5" w:rsidR="00F049B5" w:rsidP="000F4A6B" w:rsidRDefault="00F049B5">
            <w:r w:rsidRPr="00F049B5">
              <w:t>Ponderosa pine</w:t>
            </w:r>
          </w:p>
        </w:tc>
        <w:tc>
          <w:tcPr>
            <w:tcW w:w="1956" w:type="dxa"/>
            <w:tcBorders>
              <w:top w:val="single" w:color="000000" w:sz="12" w:space="0"/>
            </w:tcBorders>
            <w:shd w:val="clear" w:color="auto" w:fill="auto"/>
          </w:tcPr>
          <w:p w:rsidRPr="00F049B5" w:rsidR="00F049B5" w:rsidP="000F4A6B" w:rsidRDefault="00F049B5">
            <w:r w:rsidRPr="00F049B5">
              <w:t>Upper</w:t>
            </w:r>
          </w:p>
        </w:tc>
      </w:tr>
      <w:tr w:rsidRPr="00F049B5" w:rsidR="00F049B5" w:rsidTr="00F049B5">
        <w:tc>
          <w:tcPr>
            <w:tcW w:w="1056" w:type="dxa"/>
            <w:shd w:val="clear" w:color="auto" w:fill="auto"/>
          </w:tcPr>
          <w:p w:rsidRPr="00F049B5" w:rsidR="00F049B5" w:rsidP="000F4A6B" w:rsidRDefault="00F049B5">
            <w:pPr>
              <w:rPr>
                <w:bCs/>
              </w:rPr>
            </w:pPr>
            <w:r w:rsidRPr="00F049B5">
              <w:rPr>
                <w:bCs/>
              </w:rPr>
              <w:t>FEID</w:t>
            </w:r>
          </w:p>
        </w:tc>
        <w:tc>
          <w:tcPr>
            <w:tcW w:w="2700" w:type="dxa"/>
            <w:shd w:val="clear" w:color="auto" w:fill="auto"/>
          </w:tcPr>
          <w:p w:rsidRPr="00F049B5" w:rsidR="00F049B5" w:rsidP="000F4A6B" w:rsidRDefault="00F049B5">
            <w:proofErr w:type="spellStart"/>
            <w:r w:rsidRPr="00F049B5">
              <w:t>Festuca</w:t>
            </w:r>
            <w:proofErr w:type="spellEnd"/>
            <w:r w:rsidRPr="00F049B5">
              <w:t xml:space="preserve"> </w:t>
            </w:r>
            <w:proofErr w:type="spellStart"/>
            <w:r w:rsidRPr="00F049B5">
              <w:t>idahoensis</w:t>
            </w:r>
            <w:proofErr w:type="spellEnd"/>
          </w:p>
        </w:tc>
        <w:tc>
          <w:tcPr>
            <w:tcW w:w="2520" w:type="dxa"/>
            <w:shd w:val="clear" w:color="auto" w:fill="auto"/>
          </w:tcPr>
          <w:p w:rsidRPr="00F049B5" w:rsidR="00F049B5" w:rsidP="000F4A6B" w:rsidRDefault="00F049B5">
            <w:r w:rsidRPr="00F049B5">
              <w:t>Idaho fescue</w:t>
            </w:r>
          </w:p>
        </w:tc>
        <w:tc>
          <w:tcPr>
            <w:tcW w:w="1956" w:type="dxa"/>
            <w:shd w:val="clear" w:color="auto" w:fill="auto"/>
          </w:tcPr>
          <w:p w:rsidRPr="00F049B5" w:rsidR="00F049B5" w:rsidP="000F4A6B" w:rsidRDefault="00F049B5">
            <w:r w:rsidRPr="00F049B5">
              <w:t>Lower</w:t>
            </w:r>
          </w:p>
        </w:tc>
      </w:tr>
      <w:tr w:rsidRPr="00F049B5" w:rsidR="00F049B5" w:rsidTr="00F049B5">
        <w:tc>
          <w:tcPr>
            <w:tcW w:w="1056" w:type="dxa"/>
            <w:shd w:val="clear" w:color="auto" w:fill="auto"/>
          </w:tcPr>
          <w:p w:rsidRPr="00F049B5" w:rsidR="00F049B5" w:rsidP="000F4A6B" w:rsidRDefault="00F049B5">
            <w:pPr>
              <w:rPr>
                <w:bCs/>
              </w:rPr>
            </w:pPr>
            <w:r w:rsidRPr="00F049B5">
              <w:rPr>
                <w:bCs/>
              </w:rPr>
              <w:t>PSSP6</w:t>
            </w:r>
          </w:p>
        </w:tc>
        <w:tc>
          <w:tcPr>
            <w:tcW w:w="2700" w:type="dxa"/>
            <w:shd w:val="clear" w:color="auto" w:fill="auto"/>
          </w:tcPr>
          <w:p w:rsidRPr="00F049B5" w:rsidR="00F049B5" w:rsidP="000F4A6B" w:rsidRDefault="00F049B5">
            <w:proofErr w:type="spellStart"/>
            <w:r w:rsidRPr="00F049B5">
              <w:t>Pseudoroegneria</w:t>
            </w:r>
            <w:proofErr w:type="spellEnd"/>
            <w:r w:rsidRPr="00F049B5">
              <w:t xml:space="preserve"> </w:t>
            </w:r>
            <w:proofErr w:type="spellStart"/>
            <w:r w:rsidRPr="00F049B5">
              <w:t>spicata</w:t>
            </w:r>
            <w:proofErr w:type="spellEnd"/>
          </w:p>
        </w:tc>
        <w:tc>
          <w:tcPr>
            <w:tcW w:w="2520" w:type="dxa"/>
            <w:shd w:val="clear" w:color="auto" w:fill="auto"/>
          </w:tcPr>
          <w:p w:rsidRPr="00F049B5" w:rsidR="00F049B5" w:rsidP="000F4A6B" w:rsidRDefault="00F049B5">
            <w:proofErr w:type="spellStart"/>
            <w:r w:rsidRPr="00F049B5">
              <w:t>Bluebunch</w:t>
            </w:r>
            <w:proofErr w:type="spellEnd"/>
            <w:r w:rsidRPr="00F049B5">
              <w:t xml:space="preserve"> wheatgrass</w:t>
            </w:r>
          </w:p>
        </w:tc>
        <w:tc>
          <w:tcPr>
            <w:tcW w:w="1956" w:type="dxa"/>
            <w:shd w:val="clear" w:color="auto" w:fill="auto"/>
          </w:tcPr>
          <w:p w:rsidRPr="00F049B5" w:rsidR="00F049B5" w:rsidP="000F4A6B" w:rsidRDefault="00F049B5">
            <w:r w:rsidRPr="00F049B5">
              <w:t>Lower</w:t>
            </w:r>
          </w:p>
        </w:tc>
      </w:tr>
    </w:tbl>
    <w:p w:rsidR="00F049B5" w:rsidP="00F049B5" w:rsidRDefault="00F049B5"/>
    <w:p w:rsidR="00F049B5" w:rsidP="00F049B5" w:rsidRDefault="00F049B5">
      <w:pPr>
        <w:pStyle w:val="SClassInfoPara"/>
      </w:pPr>
      <w:r>
        <w:t>Description</w:t>
      </w:r>
    </w:p>
    <w:p w:rsidR="00F049B5" w:rsidP="00F049B5" w:rsidRDefault="005B1384">
      <w:r>
        <w:t>P</w:t>
      </w:r>
      <w:r w:rsidR="00F049B5">
        <w:t xml:space="preserve">ole to saw timber size trees with diverse understory of grasses and forb species. Open structure maintained by low intensity and mixed severity fire. DBH range of 2-14in. </w:t>
      </w:r>
    </w:p>
    <w:p w:rsidR="00F049B5" w:rsidP="00F049B5" w:rsidRDefault="00F049B5"/>
    <w:p>
      <w:r>
        <w:rPr>
          <w:i/>
          <w:u w:val="single"/>
        </w:rPr>
        <w:t>Maximum Tree Size Class</w:t>
      </w:r>
      <w:br/>
      <w:r>
        <w:t>Medium 9-21"DBH</w:t>
      </w:r>
    </w:p>
    <w:p w:rsidR="00F049B5" w:rsidP="00F049B5" w:rsidRDefault="00F049B5">
      <w:pPr>
        <w:pStyle w:val="InfoPara"/>
        <w:pBdr>
          <w:top w:val="single" w:color="auto" w:sz="4" w:space="1"/>
        </w:pBdr>
      </w:pPr>
      <w:r xmlns:w="http://schemas.openxmlformats.org/wordprocessingml/2006/main">
        <w:t>Class D</w:t>
      </w:r>
      <w:r xmlns:w="http://schemas.openxmlformats.org/wordprocessingml/2006/main">
        <w:tab/>
        <w:t>67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F049B5" w:rsidP="00F049B5" w:rsidRDefault="00F049B5"/>
    <w:p w:rsidR="00F049B5" w:rsidP="00F049B5" w:rsidRDefault="00F049B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2520"/>
        <w:gridCol w:w="1956"/>
      </w:tblGrid>
      <w:tr w:rsidRPr="00F049B5" w:rsidR="00F049B5" w:rsidTr="00F049B5">
        <w:tc>
          <w:tcPr>
            <w:tcW w:w="1056" w:type="dxa"/>
            <w:tcBorders>
              <w:top w:val="single" w:color="auto" w:sz="2" w:space="0"/>
              <w:bottom w:val="single" w:color="000000" w:sz="12" w:space="0"/>
            </w:tcBorders>
            <w:shd w:val="clear" w:color="auto" w:fill="auto"/>
          </w:tcPr>
          <w:p w:rsidRPr="00F049B5" w:rsidR="00F049B5" w:rsidP="00F33CAD" w:rsidRDefault="00F049B5">
            <w:pPr>
              <w:rPr>
                <w:b/>
                <w:bCs/>
              </w:rPr>
            </w:pPr>
            <w:r w:rsidRPr="00F049B5">
              <w:rPr>
                <w:b/>
                <w:bCs/>
              </w:rPr>
              <w:t>Symbol</w:t>
            </w:r>
          </w:p>
        </w:tc>
        <w:tc>
          <w:tcPr>
            <w:tcW w:w="2700" w:type="dxa"/>
            <w:tcBorders>
              <w:top w:val="single" w:color="auto" w:sz="2" w:space="0"/>
              <w:bottom w:val="single" w:color="000000" w:sz="12" w:space="0"/>
            </w:tcBorders>
            <w:shd w:val="clear" w:color="auto" w:fill="auto"/>
          </w:tcPr>
          <w:p w:rsidRPr="00F049B5" w:rsidR="00F049B5" w:rsidP="00F33CAD" w:rsidRDefault="00F049B5">
            <w:pPr>
              <w:rPr>
                <w:b/>
                <w:bCs/>
              </w:rPr>
            </w:pPr>
            <w:r w:rsidRPr="00F049B5">
              <w:rPr>
                <w:b/>
                <w:bCs/>
              </w:rPr>
              <w:t>Scientific Name</w:t>
            </w:r>
          </w:p>
        </w:tc>
        <w:tc>
          <w:tcPr>
            <w:tcW w:w="2520" w:type="dxa"/>
            <w:tcBorders>
              <w:top w:val="single" w:color="auto" w:sz="2" w:space="0"/>
              <w:bottom w:val="single" w:color="000000" w:sz="12" w:space="0"/>
            </w:tcBorders>
            <w:shd w:val="clear" w:color="auto" w:fill="auto"/>
          </w:tcPr>
          <w:p w:rsidRPr="00F049B5" w:rsidR="00F049B5" w:rsidP="00F33CAD" w:rsidRDefault="00F049B5">
            <w:pPr>
              <w:rPr>
                <w:b/>
                <w:bCs/>
              </w:rPr>
            </w:pPr>
            <w:r w:rsidRPr="00F049B5">
              <w:rPr>
                <w:b/>
                <w:bCs/>
              </w:rPr>
              <w:t>Common Name</w:t>
            </w:r>
          </w:p>
        </w:tc>
        <w:tc>
          <w:tcPr>
            <w:tcW w:w="1956" w:type="dxa"/>
            <w:tcBorders>
              <w:top w:val="single" w:color="auto" w:sz="2" w:space="0"/>
              <w:bottom w:val="single" w:color="000000" w:sz="12" w:space="0"/>
            </w:tcBorders>
            <w:shd w:val="clear" w:color="auto" w:fill="auto"/>
          </w:tcPr>
          <w:p w:rsidRPr="00F049B5" w:rsidR="00F049B5" w:rsidP="00F33CAD" w:rsidRDefault="00F049B5">
            <w:pPr>
              <w:rPr>
                <w:b/>
                <w:bCs/>
              </w:rPr>
            </w:pPr>
            <w:r w:rsidRPr="00F049B5">
              <w:rPr>
                <w:b/>
                <w:bCs/>
              </w:rPr>
              <w:t>Canopy Position</w:t>
            </w:r>
          </w:p>
        </w:tc>
      </w:tr>
      <w:tr w:rsidRPr="00F049B5" w:rsidR="00F049B5" w:rsidTr="00F049B5">
        <w:tc>
          <w:tcPr>
            <w:tcW w:w="1056" w:type="dxa"/>
            <w:tcBorders>
              <w:top w:val="single" w:color="000000" w:sz="12" w:space="0"/>
            </w:tcBorders>
            <w:shd w:val="clear" w:color="auto" w:fill="auto"/>
          </w:tcPr>
          <w:p w:rsidRPr="00F049B5" w:rsidR="00F049B5" w:rsidP="00F33CAD" w:rsidRDefault="00F049B5">
            <w:pPr>
              <w:rPr>
                <w:bCs/>
              </w:rPr>
            </w:pPr>
            <w:r w:rsidRPr="00F049B5">
              <w:rPr>
                <w:bCs/>
              </w:rPr>
              <w:t>PIPO</w:t>
            </w:r>
          </w:p>
        </w:tc>
        <w:tc>
          <w:tcPr>
            <w:tcW w:w="2700" w:type="dxa"/>
            <w:tcBorders>
              <w:top w:val="single" w:color="000000" w:sz="12" w:space="0"/>
            </w:tcBorders>
            <w:shd w:val="clear" w:color="auto" w:fill="auto"/>
          </w:tcPr>
          <w:p w:rsidRPr="00F049B5" w:rsidR="00F049B5" w:rsidP="00F33CAD" w:rsidRDefault="00F049B5">
            <w:r w:rsidRPr="00F049B5">
              <w:t>Pinus ponderosa</w:t>
            </w:r>
          </w:p>
        </w:tc>
        <w:tc>
          <w:tcPr>
            <w:tcW w:w="2520" w:type="dxa"/>
            <w:tcBorders>
              <w:top w:val="single" w:color="000000" w:sz="12" w:space="0"/>
            </w:tcBorders>
            <w:shd w:val="clear" w:color="auto" w:fill="auto"/>
          </w:tcPr>
          <w:p w:rsidRPr="00F049B5" w:rsidR="00F049B5" w:rsidP="00F33CAD" w:rsidRDefault="00F049B5">
            <w:r w:rsidRPr="00F049B5">
              <w:t>Ponderosa pine</w:t>
            </w:r>
          </w:p>
        </w:tc>
        <w:tc>
          <w:tcPr>
            <w:tcW w:w="1956" w:type="dxa"/>
            <w:tcBorders>
              <w:top w:val="single" w:color="000000" w:sz="12" w:space="0"/>
            </w:tcBorders>
            <w:shd w:val="clear" w:color="auto" w:fill="auto"/>
          </w:tcPr>
          <w:p w:rsidRPr="00F049B5" w:rsidR="00F049B5" w:rsidP="00F33CAD" w:rsidRDefault="00F049B5">
            <w:r w:rsidRPr="00F049B5">
              <w:t>Upper</w:t>
            </w:r>
          </w:p>
        </w:tc>
      </w:tr>
      <w:tr w:rsidRPr="00F049B5" w:rsidR="00F049B5" w:rsidTr="00F049B5">
        <w:tc>
          <w:tcPr>
            <w:tcW w:w="1056" w:type="dxa"/>
            <w:shd w:val="clear" w:color="auto" w:fill="auto"/>
          </w:tcPr>
          <w:p w:rsidRPr="00F049B5" w:rsidR="00F049B5" w:rsidP="00F33CAD" w:rsidRDefault="00F049B5">
            <w:pPr>
              <w:rPr>
                <w:bCs/>
              </w:rPr>
            </w:pPr>
            <w:r w:rsidRPr="00F049B5">
              <w:rPr>
                <w:bCs/>
              </w:rPr>
              <w:t>FEID</w:t>
            </w:r>
          </w:p>
        </w:tc>
        <w:tc>
          <w:tcPr>
            <w:tcW w:w="2700" w:type="dxa"/>
            <w:shd w:val="clear" w:color="auto" w:fill="auto"/>
          </w:tcPr>
          <w:p w:rsidRPr="00F049B5" w:rsidR="00F049B5" w:rsidP="00F33CAD" w:rsidRDefault="00F049B5">
            <w:proofErr w:type="spellStart"/>
            <w:r w:rsidRPr="00F049B5">
              <w:t>Festuca</w:t>
            </w:r>
            <w:proofErr w:type="spellEnd"/>
            <w:r w:rsidRPr="00F049B5">
              <w:t xml:space="preserve"> </w:t>
            </w:r>
            <w:proofErr w:type="spellStart"/>
            <w:r w:rsidRPr="00F049B5">
              <w:t>idahoensis</w:t>
            </w:r>
            <w:proofErr w:type="spellEnd"/>
          </w:p>
        </w:tc>
        <w:tc>
          <w:tcPr>
            <w:tcW w:w="2520" w:type="dxa"/>
            <w:shd w:val="clear" w:color="auto" w:fill="auto"/>
          </w:tcPr>
          <w:p w:rsidRPr="00F049B5" w:rsidR="00F049B5" w:rsidP="00F33CAD" w:rsidRDefault="00F049B5">
            <w:r w:rsidRPr="00F049B5">
              <w:t>Idaho fescue</w:t>
            </w:r>
          </w:p>
        </w:tc>
        <w:tc>
          <w:tcPr>
            <w:tcW w:w="1956" w:type="dxa"/>
            <w:shd w:val="clear" w:color="auto" w:fill="auto"/>
          </w:tcPr>
          <w:p w:rsidRPr="00F049B5" w:rsidR="00F049B5" w:rsidP="00F33CAD" w:rsidRDefault="00F049B5">
            <w:r w:rsidRPr="00F049B5">
              <w:t>Lower</w:t>
            </w:r>
          </w:p>
        </w:tc>
      </w:tr>
      <w:tr w:rsidRPr="00F049B5" w:rsidR="00F049B5" w:rsidTr="00F049B5">
        <w:tc>
          <w:tcPr>
            <w:tcW w:w="1056" w:type="dxa"/>
            <w:shd w:val="clear" w:color="auto" w:fill="auto"/>
          </w:tcPr>
          <w:p w:rsidRPr="00F049B5" w:rsidR="00F049B5" w:rsidP="00F33CAD" w:rsidRDefault="00F049B5">
            <w:pPr>
              <w:rPr>
                <w:bCs/>
              </w:rPr>
            </w:pPr>
            <w:r w:rsidRPr="00F049B5">
              <w:rPr>
                <w:bCs/>
              </w:rPr>
              <w:t>PSSP6</w:t>
            </w:r>
          </w:p>
        </w:tc>
        <w:tc>
          <w:tcPr>
            <w:tcW w:w="2700" w:type="dxa"/>
            <w:shd w:val="clear" w:color="auto" w:fill="auto"/>
          </w:tcPr>
          <w:p w:rsidRPr="00F049B5" w:rsidR="00F049B5" w:rsidP="00F33CAD" w:rsidRDefault="00F049B5">
            <w:proofErr w:type="spellStart"/>
            <w:r w:rsidRPr="00F049B5">
              <w:t>Pseudoroegneria</w:t>
            </w:r>
            <w:proofErr w:type="spellEnd"/>
            <w:r w:rsidRPr="00F049B5">
              <w:t xml:space="preserve"> </w:t>
            </w:r>
            <w:proofErr w:type="spellStart"/>
            <w:r w:rsidRPr="00F049B5">
              <w:t>spicata</w:t>
            </w:r>
            <w:proofErr w:type="spellEnd"/>
          </w:p>
        </w:tc>
        <w:tc>
          <w:tcPr>
            <w:tcW w:w="2520" w:type="dxa"/>
            <w:shd w:val="clear" w:color="auto" w:fill="auto"/>
          </w:tcPr>
          <w:p w:rsidRPr="00F049B5" w:rsidR="00F049B5" w:rsidP="00F33CAD" w:rsidRDefault="00F049B5">
            <w:proofErr w:type="spellStart"/>
            <w:r w:rsidRPr="00F049B5">
              <w:t>Bluebunch</w:t>
            </w:r>
            <w:proofErr w:type="spellEnd"/>
            <w:r w:rsidRPr="00F049B5">
              <w:t xml:space="preserve"> wheatgrass</w:t>
            </w:r>
          </w:p>
        </w:tc>
        <w:tc>
          <w:tcPr>
            <w:tcW w:w="1956" w:type="dxa"/>
            <w:shd w:val="clear" w:color="auto" w:fill="auto"/>
          </w:tcPr>
          <w:p w:rsidRPr="00F049B5" w:rsidR="00F049B5" w:rsidP="00F33CAD" w:rsidRDefault="00F049B5">
            <w:r w:rsidRPr="00F049B5">
              <w:t>Lower</w:t>
            </w:r>
          </w:p>
        </w:tc>
      </w:tr>
    </w:tbl>
    <w:p w:rsidR="00F049B5" w:rsidP="00F049B5" w:rsidRDefault="00F049B5"/>
    <w:p w:rsidR="00F049B5" w:rsidP="00F049B5" w:rsidRDefault="00F049B5">
      <w:pPr>
        <w:pStyle w:val="SClassInfoPara"/>
      </w:pPr>
      <w:r>
        <w:t>Description</w:t>
      </w:r>
    </w:p>
    <w:p w:rsidR="00F049B5" w:rsidP="00F049B5" w:rsidRDefault="005B1384">
      <w:r>
        <w:t xml:space="preserve">Scattered </w:t>
      </w:r>
      <w:r w:rsidR="00F049B5">
        <w:t xml:space="preserve">saw timber size trees throughout, creating a savanna-like appearance with diverse grass and forb species dominating the understory. DBH range of 14in+. </w:t>
      </w:r>
    </w:p>
    <w:p w:rsidR="00F049B5" w:rsidP="00F049B5" w:rsidRDefault="00F049B5"/>
    <w:p>
      <w:r>
        <w:rPr>
          <w:i/>
          <w:u w:val="single"/>
        </w:rPr>
        <w:t>Maximum Tree Size Class</w:t>
      </w:r>
      <w:br/>
      <w:r>
        <w:t>Large 21-33"DBH</w:t>
      </w:r>
    </w:p>
    <w:p w:rsidR="00F049B5" w:rsidP="00F049B5" w:rsidRDefault="00F049B5">
      <w:pPr>
        <w:pStyle w:val="InfoPara"/>
        <w:pBdr>
          <w:top w:val="single" w:color="auto" w:sz="4" w:space="1"/>
        </w:pBdr>
      </w:pPr>
      <w:r xmlns:w="http://schemas.openxmlformats.org/wordprocessingml/2006/main">
        <w:t>Class E</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F049B5" w:rsidP="00F049B5" w:rsidRDefault="00F049B5"/>
    <w:p w:rsidR="00F049B5" w:rsidP="00F049B5" w:rsidRDefault="00F049B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2700"/>
        <w:gridCol w:w="2520"/>
        <w:gridCol w:w="1956"/>
      </w:tblGrid>
      <w:tr w:rsidRPr="00F049B5" w:rsidR="00F049B5" w:rsidTr="00F049B5">
        <w:tc>
          <w:tcPr>
            <w:tcW w:w="1212" w:type="dxa"/>
            <w:tcBorders>
              <w:top w:val="single" w:color="auto" w:sz="2" w:space="0"/>
              <w:bottom w:val="single" w:color="000000" w:sz="12" w:space="0"/>
            </w:tcBorders>
            <w:shd w:val="clear" w:color="auto" w:fill="auto"/>
          </w:tcPr>
          <w:p w:rsidRPr="00F049B5" w:rsidR="00F049B5" w:rsidP="00815DC0" w:rsidRDefault="00F049B5">
            <w:pPr>
              <w:rPr>
                <w:b/>
                <w:bCs/>
              </w:rPr>
            </w:pPr>
            <w:r w:rsidRPr="00F049B5">
              <w:rPr>
                <w:b/>
                <w:bCs/>
              </w:rPr>
              <w:t>Symbol</w:t>
            </w:r>
          </w:p>
        </w:tc>
        <w:tc>
          <w:tcPr>
            <w:tcW w:w="2700" w:type="dxa"/>
            <w:tcBorders>
              <w:top w:val="single" w:color="auto" w:sz="2" w:space="0"/>
              <w:bottom w:val="single" w:color="000000" w:sz="12" w:space="0"/>
            </w:tcBorders>
            <w:shd w:val="clear" w:color="auto" w:fill="auto"/>
          </w:tcPr>
          <w:p w:rsidRPr="00F049B5" w:rsidR="00F049B5" w:rsidP="00815DC0" w:rsidRDefault="00F049B5">
            <w:pPr>
              <w:rPr>
                <w:b/>
                <w:bCs/>
              </w:rPr>
            </w:pPr>
            <w:r w:rsidRPr="00F049B5">
              <w:rPr>
                <w:b/>
                <w:bCs/>
              </w:rPr>
              <w:t>Scientific Name</w:t>
            </w:r>
          </w:p>
        </w:tc>
        <w:tc>
          <w:tcPr>
            <w:tcW w:w="2520" w:type="dxa"/>
            <w:tcBorders>
              <w:top w:val="single" w:color="auto" w:sz="2" w:space="0"/>
              <w:bottom w:val="single" w:color="000000" w:sz="12" w:space="0"/>
            </w:tcBorders>
            <w:shd w:val="clear" w:color="auto" w:fill="auto"/>
          </w:tcPr>
          <w:p w:rsidRPr="00F049B5" w:rsidR="00F049B5" w:rsidP="00815DC0" w:rsidRDefault="00F049B5">
            <w:pPr>
              <w:rPr>
                <w:b/>
                <w:bCs/>
              </w:rPr>
            </w:pPr>
            <w:r w:rsidRPr="00F049B5">
              <w:rPr>
                <w:b/>
                <w:bCs/>
              </w:rPr>
              <w:t>Common Name</w:t>
            </w:r>
          </w:p>
        </w:tc>
        <w:tc>
          <w:tcPr>
            <w:tcW w:w="1956" w:type="dxa"/>
            <w:tcBorders>
              <w:top w:val="single" w:color="auto" w:sz="2" w:space="0"/>
              <w:bottom w:val="single" w:color="000000" w:sz="12" w:space="0"/>
            </w:tcBorders>
            <w:shd w:val="clear" w:color="auto" w:fill="auto"/>
          </w:tcPr>
          <w:p w:rsidRPr="00F049B5" w:rsidR="00F049B5" w:rsidP="00815DC0" w:rsidRDefault="00F049B5">
            <w:pPr>
              <w:rPr>
                <w:b/>
                <w:bCs/>
              </w:rPr>
            </w:pPr>
            <w:r w:rsidRPr="00F049B5">
              <w:rPr>
                <w:b/>
                <w:bCs/>
              </w:rPr>
              <w:t>Canopy Position</w:t>
            </w:r>
          </w:p>
        </w:tc>
      </w:tr>
      <w:tr w:rsidRPr="00F049B5" w:rsidR="00F049B5" w:rsidTr="00F049B5">
        <w:tc>
          <w:tcPr>
            <w:tcW w:w="1212" w:type="dxa"/>
            <w:tcBorders>
              <w:top w:val="single" w:color="000000" w:sz="12" w:space="0"/>
            </w:tcBorders>
            <w:shd w:val="clear" w:color="auto" w:fill="auto"/>
          </w:tcPr>
          <w:p w:rsidRPr="00F049B5" w:rsidR="00F049B5" w:rsidP="00815DC0" w:rsidRDefault="00F049B5">
            <w:pPr>
              <w:rPr>
                <w:bCs/>
              </w:rPr>
            </w:pPr>
            <w:r w:rsidRPr="00F049B5">
              <w:rPr>
                <w:bCs/>
              </w:rPr>
              <w:t>PIPO</w:t>
            </w:r>
          </w:p>
        </w:tc>
        <w:tc>
          <w:tcPr>
            <w:tcW w:w="2700" w:type="dxa"/>
            <w:tcBorders>
              <w:top w:val="single" w:color="000000" w:sz="12" w:space="0"/>
            </w:tcBorders>
            <w:shd w:val="clear" w:color="auto" w:fill="auto"/>
          </w:tcPr>
          <w:p w:rsidRPr="00F049B5" w:rsidR="00F049B5" w:rsidP="00815DC0" w:rsidRDefault="00F049B5">
            <w:r w:rsidRPr="00F049B5">
              <w:t>Pinus ponderosa</w:t>
            </w:r>
          </w:p>
        </w:tc>
        <w:tc>
          <w:tcPr>
            <w:tcW w:w="2520" w:type="dxa"/>
            <w:tcBorders>
              <w:top w:val="single" w:color="000000" w:sz="12" w:space="0"/>
            </w:tcBorders>
            <w:shd w:val="clear" w:color="auto" w:fill="auto"/>
          </w:tcPr>
          <w:p w:rsidRPr="00F049B5" w:rsidR="00F049B5" w:rsidP="00815DC0" w:rsidRDefault="00F049B5">
            <w:r w:rsidRPr="00F049B5">
              <w:t>Ponderosa pine</w:t>
            </w:r>
          </w:p>
        </w:tc>
        <w:tc>
          <w:tcPr>
            <w:tcW w:w="1956" w:type="dxa"/>
            <w:tcBorders>
              <w:top w:val="single" w:color="000000" w:sz="12" w:space="0"/>
            </w:tcBorders>
            <w:shd w:val="clear" w:color="auto" w:fill="auto"/>
          </w:tcPr>
          <w:p w:rsidRPr="00F049B5" w:rsidR="00F049B5" w:rsidP="00815DC0" w:rsidRDefault="00F049B5">
            <w:r w:rsidRPr="00F049B5">
              <w:t>Upper</w:t>
            </w:r>
          </w:p>
        </w:tc>
      </w:tr>
      <w:tr w:rsidRPr="00F049B5" w:rsidR="00F049B5" w:rsidTr="00F049B5">
        <w:tc>
          <w:tcPr>
            <w:tcW w:w="1212" w:type="dxa"/>
            <w:shd w:val="clear" w:color="auto" w:fill="auto"/>
          </w:tcPr>
          <w:p w:rsidRPr="00F049B5" w:rsidR="00F049B5" w:rsidP="00815DC0" w:rsidRDefault="00F049B5">
            <w:pPr>
              <w:rPr>
                <w:bCs/>
              </w:rPr>
            </w:pPr>
            <w:r w:rsidRPr="00F049B5">
              <w:rPr>
                <w:bCs/>
              </w:rPr>
              <w:t>PSEUD7</w:t>
            </w:r>
          </w:p>
        </w:tc>
        <w:tc>
          <w:tcPr>
            <w:tcW w:w="2700" w:type="dxa"/>
            <w:shd w:val="clear" w:color="auto" w:fill="auto"/>
          </w:tcPr>
          <w:p w:rsidRPr="00F049B5" w:rsidR="00F049B5" w:rsidP="00815DC0" w:rsidRDefault="00F049B5">
            <w:proofErr w:type="spellStart"/>
            <w:r w:rsidRPr="00F049B5">
              <w:t>Pseudotsuga</w:t>
            </w:r>
            <w:proofErr w:type="spellEnd"/>
          </w:p>
        </w:tc>
        <w:tc>
          <w:tcPr>
            <w:tcW w:w="2520" w:type="dxa"/>
            <w:shd w:val="clear" w:color="auto" w:fill="auto"/>
          </w:tcPr>
          <w:p w:rsidRPr="00F049B5" w:rsidR="00F049B5" w:rsidP="00815DC0" w:rsidRDefault="00F049B5">
            <w:r w:rsidRPr="00F049B5">
              <w:t>Douglas-fir</w:t>
            </w:r>
          </w:p>
        </w:tc>
        <w:tc>
          <w:tcPr>
            <w:tcW w:w="1956" w:type="dxa"/>
            <w:shd w:val="clear" w:color="auto" w:fill="auto"/>
          </w:tcPr>
          <w:p w:rsidRPr="00F049B5" w:rsidR="00F049B5" w:rsidP="00815DC0" w:rsidRDefault="00F049B5">
            <w:r w:rsidRPr="00F049B5">
              <w:t>Upper</w:t>
            </w:r>
          </w:p>
        </w:tc>
      </w:tr>
      <w:tr w:rsidRPr="00F049B5" w:rsidR="00F049B5" w:rsidTr="00F049B5">
        <w:tc>
          <w:tcPr>
            <w:tcW w:w="1212" w:type="dxa"/>
            <w:shd w:val="clear" w:color="auto" w:fill="auto"/>
          </w:tcPr>
          <w:p w:rsidRPr="00F049B5" w:rsidR="00F049B5" w:rsidP="00815DC0" w:rsidRDefault="00F049B5">
            <w:pPr>
              <w:rPr>
                <w:bCs/>
              </w:rPr>
            </w:pPr>
            <w:r w:rsidRPr="00F049B5">
              <w:rPr>
                <w:bCs/>
              </w:rPr>
              <w:t>FEID</w:t>
            </w:r>
          </w:p>
        </w:tc>
        <w:tc>
          <w:tcPr>
            <w:tcW w:w="2700" w:type="dxa"/>
            <w:shd w:val="clear" w:color="auto" w:fill="auto"/>
          </w:tcPr>
          <w:p w:rsidRPr="00F049B5" w:rsidR="00F049B5" w:rsidP="00815DC0" w:rsidRDefault="00F049B5">
            <w:proofErr w:type="spellStart"/>
            <w:r w:rsidRPr="00F049B5">
              <w:t>Festuca</w:t>
            </w:r>
            <w:proofErr w:type="spellEnd"/>
            <w:r w:rsidRPr="00F049B5">
              <w:t xml:space="preserve"> </w:t>
            </w:r>
            <w:proofErr w:type="spellStart"/>
            <w:r w:rsidRPr="00F049B5">
              <w:t>idahoensis</w:t>
            </w:r>
            <w:proofErr w:type="spellEnd"/>
          </w:p>
        </w:tc>
        <w:tc>
          <w:tcPr>
            <w:tcW w:w="2520" w:type="dxa"/>
            <w:shd w:val="clear" w:color="auto" w:fill="auto"/>
          </w:tcPr>
          <w:p w:rsidRPr="00F049B5" w:rsidR="00F049B5" w:rsidP="00815DC0" w:rsidRDefault="00F049B5">
            <w:r w:rsidRPr="00F049B5">
              <w:t>Idaho fescue</w:t>
            </w:r>
          </w:p>
        </w:tc>
        <w:tc>
          <w:tcPr>
            <w:tcW w:w="1956" w:type="dxa"/>
            <w:shd w:val="clear" w:color="auto" w:fill="auto"/>
          </w:tcPr>
          <w:p w:rsidRPr="00F049B5" w:rsidR="00F049B5" w:rsidP="00815DC0" w:rsidRDefault="00F049B5">
            <w:r w:rsidRPr="00F049B5">
              <w:t>Lower</w:t>
            </w:r>
          </w:p>
        </w:tc>
      </w:tr>
      <w:tr w:rsidRPr="00F049B5" w:rsidR="00F049B5" w:rsidTr="00F049B5">
        <w:tc>
          <w:tcPr>
            <w:tcW w:w="1212" w:type="dxa"/>
            <w:shd w:val="clear" w:color="auto" w:fill="auto"/>
          </w:tcPr>
          <w:p w:rsidRPr="00F049B5" w:rsidR="00F049B5" w:rsidP="00815DC0" w:rsidRDefault="00F049B5">
            <w:pPr>
              <w:rPr>
                <w:bCs/>
              </w:rPr>
            </w:pPr>
            <w:r w:rsidRPr="00F049B5">
              <w:rPr>
                <w:bCs/>
              </w:rPr>
              <w:lastRenderedPageBreak/>
              <w:t>PSSP6</w:t>
            </w:r>
          </w:p>
        </w:tc>
        <w:tc>
          <w:tcPr>
            <w:tcW w:w="2700" w:type="dxa"/>
            <w:shd w:val="clear" w:color="auto" w:fill="auto"/>
          </w:tcPr>
          <w:p w:rsidRPr="00F049B5" w:rsidR="00F049B5" w:rsidP="00815DC0" w:rsidRDefault="00F049B5">
            <w:proofErr w:type="spellStart"/>
            <w:r w:rsidRPr="00F049B5">
              <w:t>Pseudoroegneria</w:t>
            </w:r>
            <w:proofErr w:type="spellEnd"/>
            <w:r w:rsidRPr="00F049B5">
              <w:t xml:space="preserve"> </w:t>
            </w:r>
            <w:proofErr w:type="spellStart"/>
            <w:r w:rsidRPr="00F049B5">
              <w:t>spicata</w:t>
            </w:r>
            <w:proofErr w:type="spellEnd"/>
          </w:p>
        </w:tc>
        <w:tc>
          <w:tcPr>
            <w:tcW w:w="2520" w:type="dxa"/>
            <w:shd w:val="clear" w:color="auto" w:fill="auto"/>
          </w:tcPr>
          <w:p w:rsidRPr="00F049B5" w:rsidR="00F049B5" w:rsidP="00815DC0" w:rsidRDefault="00F049B5">
            <w:proofErr w:type="spellStart"/>
            <w:r w:rsidRPr="00F049B5">
              <w:t>Bluebunch</w:t>
            </w:r>
            <w:proofErr w:type="spellEnd"/>
            <w:r w:rsidRPr="00F049B5">
              <w:t xml:space="preserve"> wheatgrass</w:t>
            </w:r>
          </w:p>
        </w:tc>
        <w:tc>
          <w:tcPr>
            <w:tcW w:w="1956" w:type="dxa"/>
            <w:shd w:val="clear" w:color="auto" w:fill="auto"/>
          </w:tcPr>
          <w:p w:rsidRPr="00F049B5" w:rsidR="00F049B5" w:rsidP="00815DC0" w:rsidRDefault="00F049B5">
            <w:r w:rsidRPr="00F049B5">
              <w:t>Lower</w:t>
            </w:r>
          </w:p>
        </w:tc>
      </w:tr>
    </w:tbl>
    <w:p w:rsidR="00F049B5" w:rsidP="00F049B5" w:rsidRDefault="00F049B5"/>
    <w:p w:rsidR="00F049B5" w:rsidP="00F049B5" w:rsidRDefault="00F049B5">
      <w:pPr>
        <w:pStyle w:val="SClassInfoPara"/>
      </w:pPr>
      <w:r>
        <w:t>Description</w:t>
      </w:r>
    </w:p>
    <w:p w:rsidR="00F049B5" w:rsidP="00F049B5" w:rsidRDefault="005B1384">
      <w:r>
        <w:t>D</w:t>
      </w:r>
      <w:r w:rsidR="00F049B5">
        <w:t xml:space="preserve">ecadent trees. Severely suppressed to poorly developed understory. Douglas-fir may be present. DBH range of 14in+. </w:t>
      </w:r>
    </w:p>
    <w:p w:rsidR="00F049B5" w:rsidP="00F049B5" w:rsidRDefault="00F049B5"/>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99</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0.0667</w:t>
            </w:r>
          </w:p>
        </w:tc>
        <w:tc>
          <w:p>
            <w:pPr>
              <w:jc w:val="center"/>
            </w:pPr>
            <w:r>
              <w:rPr>
                <w:sz w:val="20"/>
              </w:rPr>
              <w:t>15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0.0013</w:t>
            </w:r>
          </w:p>
        </w:tc>
        <w:tc>
          <w:p>
            <w:pPr>
              <w:jc w:val="center"/>
            </w:pPr>
            <w:r>
              <w:rPr>
                <w:sz w:val="20"/>
              </w:rPr>
              <w:t>769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0.0125</w:t>
            </w:r>
          </w:p>
        </w:tc>
        <w:tc>
          <w:p>
            <w:pPr>
              <w:jc w:val="center"/>
            </w:pPr>
            <w:r>
              <w:rPr>
                <w:sz w:val="20"/>
              </w:rPr>
              <w:t>80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0.0667</w:t>
            </w:r>
          </w:p>
        </w:tc>
        <w:tc>
          <w:p>
            <w:pPr>
              <w:jc w:val="center"/>
            </w:pPr>
            <w:r>
              <w:rPr>
                <w:sz w:val="20"/>
              </w:rPr>
              <w:t>15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50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0.0013</w:t>
            </w:r>
          </w:p>
        </w:tc>
        <w:tc>
          <w:p>
            <w:pPr>
              <w:jc w:val="center"/>
            </w:pPr>
            <w:r>
              <w:rPr>
                <w:sz w:val="20"/>
              </w:rPr>
              <w:t>769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0.0125</w:t>
            </w:r>
          </w:p>
        </w:tc>
        <w:tc>
          <w:p>
            <w:pPr>
              <w:jc w:val="center"/>
            </w:pPr>
            <w:r>
              <w:rPr>
                <w:sz w:val="20"/>
              </w:rPr>
              <w:t>80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0.0667</w:t>
            </w:r>
          </w:p>
        </w:tc>
        <w:tc>
          <w:p>
            <w:pPr>
              <w:jc w:val="center"/>
            </w:pPr>
            <w:r>
              <w:rPr>
                <w:sz w:val="20"/>
              </w:rPr>
              <w:t>15</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0.0075</w:t>
            </w:r>
          </w:p>
        </w:tc>
        <w:tc>
          <w:p>
            <w:pPr>
              <w:jc w:val="center"/>
            </w:pPr>
            <w:r>
              <w:rPr>
                <w:sz w:val="20"/>
              </w:rPr>
              <w:t>133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049B5" w:rsidP="00F049B5" w:rsidRDefault="00F049B5">
      <w:r>
        <w:t>Barrett, S.W. 2004. Fire Regimes in the Northern Rockies. Fire Management Today 64(2): 32-38.</w:t>
      </w:r>
    </w:p>
    <w:p w:rsidR="00F049B5" w:rsidP="00F049B5" w:rsidRDefault="00F049B5"/>
    <w:p w:rsidR="00F049B5" w:rsidP="00F049B5" w:rsidRDefault="005B1384">
      <w:r>
        <w:t>Bradley, A.F.</w:t>
      </w:r>
      <w:r w:rsidR="00F049B5">
        <w:t xml:space="preserve">, N.V. </w:t>
      </w:r>
      <w:proofErr w:type="spellStart"/>
      <w:r w:rsidR="00F049B5">
        <w:t>Noste</w:t>
      </w:r>
      <w:proofErr w:type="spellEnd"/>
      <w:r w:rsidR="00F049B5">
        <w:t xml:space="preserve"> and W.C. Fischer. 1992. Fire Ecology of Forests and Woodlands in Utah. Gen. Tech. Rep. GTR-287. Ogden, UT: USDA Forest Service, Intermountain Research Station. 45-47.</w:t>
      </w:r>
    </w:p>
    <w:p w:rsidR="00F049B5" w:rsidP="00F049B5" w:rsidRDefault="00F049B5"/>
    <w:p w:rsidR="00F049B5" w:rsidP="00F049B5" w:rsidRDefault="00F049B5">
      <w:r>
        <w:t>Goldblum, D. and T.T. Veblen. (1992). Fire history of ponderosa pine/Douglas-fir forest in the Colorado Front Range. Physical Geography. 13: 133-148.</w:t>
      </w:r>
    </w:p>
    <w:p w:rsidR="00F049B5" w:rsidP="00F049B5" w:rsidRDefault="00F049B5"/>
    <w:p w:rsidR="00F049B5" w:rsidP="00F049B5" w:rsidRDefault="00F049B5">
      <w:r>
        <w:t xml:space="preserve">Howard, J.L. 2003. Pinus ponderosa var. </w:t>
      </w:r>
      <w:proofErr w:type="spellStart"/>
      <w:r>
        <w:t>scopulorum</w:t>
      </w:r>
      <w:proofErr w:type="spellEnd"/>
      <w:r>
        <w:t xml:space="preserve">. In: Fire Effects Information System, [Online]. USDA Forest Service, Rocky Mountain Research Station, Fire Sciences Laboratory (Producer). Available: http://www.fs.fed.us/database/feis/ [2004, November 17]. </w:t>
      </w:r>
    </w:p>
    <w:p w:rsidR="00F049B5" w:rsidP="00F049B5" w:rsidRDefault="00F049B5"/>
    <w:p w:rsidR="00F049B5" w:rsidP="00F049B5" w:rsidRDefault="00F049B5">
      <w:r>
        <w:t>Kaufmann, M.R., C.M. Regan and P.M. Brown. 2000. Heterogeneity in ponderosa pine/Douglas-fir forests: age and size structure in unlogged and logged landscapes of central Colorado. Canadian Journal of Forest Research 30: 698-711.</w:t>
      </w:r>
    </w:p>
    <w:p w:rsidR="00F049B5" w:rsidP="00F049B5" w:rsidRDefault="00F049B5"/>
    <w:p w:rsidR="00F049B5" w:rsidP="00F049B5" w:rsidRDefault="00F049B5">
      <w:r>
        <w:t>NatureServe. 2007. International Ecological Classification Standard: Terrestrial Ecological Classifications. NatureServe Central Databases. Arlington, VA. Data current as of 10 February 2007.</w:t>
      </w:r>
    </w:p>
    <w:p w:rsidR="00F049B5" w:rsidP="00F049B5" w:rsidRDefault="00F049B5"/>
    <w:p w:rsidR="00F049B5" w:rsidP="00F049B5" w:rsidRDefault="00F049B5">
      <w:r>
        <w:t xml:space="preserve">Steele, R., R.D. Pfister, R.A. Ryker and J.A. </w:t>
      </w:r>
      <w:proofErr w:type="spellStart"/>
      <w:r>
        <w:t>Kittams</w:t>
      </w:r>
      <w:proofErr w:type="spellEnd"/>
      <w:r>
        <w:t>. 1981. Forest habitat types of central Idaho. Gen. Tech. Rep. INT-114. Ogden, UT: USDA Forest Service, Intermountain Forest and Range Experiment Station. 138 pp.</w:t>
      </w:r>
    </w:p>
    <w:p w:rsidR="00F049B5" w:rsidP="00F049B5" w:rsidRDefault="00F049B5"/>
    <w:p w:rsidR="00F049B5" w:rsidP="00F049B5" w:rsidRDefault="00F049B5">
      <w:r>
        <w:t xml:space="preserve">West, N.E. and M.H. </w:t>
      </w:r>
      <w:proofErr w:type="spellStart"/>
      <w:r>
        <w:t>Madany</w:t>
      </w:r>
      <w:proofErr w:type="spellEnd"/>
      <w:r>
        <w:t>. 1981. Fire history of the Horse Pasture Plateau, Zion National Park, Final report. Utah State University - NPS Cooperative Studies Unit, Logan, UT. 225 pp.</w:t>
      </w:r>
    </w:p>
    <w:p w:rsidRPr="00A43E41" w:rsidR="004D5F12" w:rsidP="00F049B5"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676" w:rsidRDefault="009E5676">
      <w:r>
        <w:separator/>
      </w:r>
    </w:p>
  </w:endnote>
  <w:endnote w:type="continuationSeparator" w:id="0">
    <w:p w:rsidR="009E5676" w:rsidRDefault="009E5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49B5" w:rsidRDefault="00F049B5" w:rsidP="00F049B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676" w:rsidRDefault="009E5676">
      <w:r>
        <w:separator/>
      </w:r>
    </w:p>
  </w:footnote>
  <w:footnote w:type="continuationSeparator" w:id="0">
    <w:p w:rsidR="009E5676" w:rsidRDefault="009E56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F049B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9B5"/>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8323E"/>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464F"/>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478A6"/>
    <w:rsid w:val="0045006E"/>
    <w:rsid w:val="00453438"/>
    <w:rsid w:val="00457B5F"/>
    <w:rsid w:val="00460CC7"/>
    <w:rsid w:val="0046198B"/>
    <w:rsid w:val="00462F89"/>
    <w:rsid w:val="00464BB8"/>
    <w:rsid w:val="00465533"/>
    <w:rsid w:val="004668C2"/>
    <w:rsid w:val="00467320"/>
    <w:rsid w:val="0047010D"/>
    <w:rsid w:val="004830F3"/>
    <w:rsid w:val="004921EE"/>
    <w:rsid w:val="004928A6"/>
    <w:rsid w:val="004A3B94"/>
    <w:rsid w:val="004A5E3A"/>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44162"/>
    <w:rsid w:val="00546B88"/>
    <w:rsid w:val="00552353"/>
    <w:rsid w:val="00552518"/>
    <w:rsid w:val="00554272"/>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38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43B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5676"/>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1AFD"/>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153C"/>
    <w:rsid w:val="00BC3E94"/>
    <w:rsid w:val="00BD0988"/>
    <w:rsid w:val="00BD2EF2"/>
    <w:rsid w:val="00BE18D7"/>
    <w:rsid w:val="00BE47D0"/>
    <w:rsid w:val="00BE537C"/>
    <w:rsid w:val="00BE7010"/>
    <w:rsid w:val="00BF1600"/>
    <w:rsid w:val="00BF177F"/>
    <w:rsid w:val="00BF3879"/>
    <w:rsid w:val="00BF4A9A"/>
    <w:rsid w:val="00BF5AD2"/>
    <w:rsid w:val="00C0134A"/>
    <w:rsid w:val="00C023E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2B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1726A"/>
    <w:rsid w:val="00D21167"/>
    <w:rsid w:val="00D2240A"/>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B53DC"/>
    <w:rsid w:val="00EB68AE"/>
    <w:rsid w:val="00EC4A14"/>
    <w:rsid w:val="00ED013A"/>
    <w:rsid w:val="00ED3436"/>
    <w:rsid w:val="00ED69E5"/>
    <w:rsid w:val="00EF1C61"/>
    <w:rsid w:val="00EF3349"/>
    <w:rsid w:val="00EF54A9"/>
    <w:rsid w:val="00EF6C21"/>
    <w:rsid w:val="00EF6C66"/>
    <w:rsid w:val="00F00DF3"/>
    <w:rsid w:val="00F042DA"/>
    <w:rsid w:val="00F049B5"/>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5BEB900-7D3D-42EA-9C17-1676EFBA0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6464F"/>
    <w:pPr>
      <w:ind w:left="720"/>
    </w:pPr>
    <w:rPr>
      <w:rFonts w:ascii="Calibri" w:eastAsia="Calibri" w:hAnsi="Calibri"/>
      <w:sz w:val="22"/>
      <w:szCs w:val="22"/>
    </w:rPr>
  </w:style>
  <w:style w:type="character" w:styleId="Hyperlink">
    <w:name w:val="Hyperlink"/>
    <w:rsid w:val="0026464F"/>
    <w:rPr>
      <w:color w:val="0000FF"/>
      <w:u w:val="single"/>
    </w:rPr>
  </w:style>
  <w:style w:type="paragraph" w:styleId="BalloonText">
    <w:name w:val="Balloon Text"/>
    <w:basedOn w:val="Normal"/>
    <w:link w:val="BalloonTextChar"/>
    <w:uiPriority w:val="99"/>
    <w:semiHidden/>
    <w:unhideWhenUsed/>
    <w:rsid w:val="00BC15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5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69297">
      <w:bodyDiv w:val="1"/>
      <w:marLeft w:val="0"/>
      <w:marRight w:val="0"/>
      <w:marTop w:val="0"/>
      <w:marBottom w:val="0"/>
      <w:divBdr>
        <w:top w:val="none" w:sz="0" w:space="0" w:color="auto"/>
        <w:left w:val="none" w:sz="0" w:space="0" w:color="auto"/>
        <w:bottom w:val="none" w:sz="0" w:space="0" w:color="auto"/>
        <w:right w:val="none" w:sz="0" w:space="0" w:color="auto"/>
      </w:divBdr>
    </w:div>
    <w:div w:id="338889641">
      <w:bodyDiv w:val="1"/>
      <w:marLeft w:val="0"/>
      <w:marRight w:val="0"/>
      <w:marTop w:val="0"/>
      <w:marBottom w:val="0"/>
      <w:divBdr>
        <w:top w:val="none" w:sz="0" w:space="0" w:color="auto"/>
        <w:left w:val="none" w:sz="0" w:space="0" w:color="auto"/>
        <w:bottom w:val="none" w:sz="0" w:space="0" w:color="auto"/>
        <w:right w:val="none" w:sz="0" w:space="0" w:color="auto"/>
      </w:divBdr>
    </w:div>
    <w:div w:id="49010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2014-08-21T14:25:00Z</cp:lastPrinted>
  <dcterms:created xsi:type="dcterms:W3CDTF">2018-03-20T21:33:00Z</dcterms:created>
  <dcterms:modified xsi:type="dcterms:W3CDTF">2018-06-13T19:53:00Z</dcterms:modified>
</cp:coreProperties>
</file>