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7EAC343" w:rsidP="47EAC343" w:rsidRDefault="47EAC343" w14:paraId="75709211" w14:textId="38024932">
      <w:pPr>
        <w:pStyle w:val="BpSTitle"/>
      </w:pPr>
      <w:r>
        <w:t>11170</w:t>
      </w:r>
    </w:p>
    <w:p w:rsidR="00EC010D" w:rsidP="00EC010D" w:rsidRDefault="4654197B" w14:paraId="1DA4C929" w14:textId="77777777">
      <w:pPr>
        <w:pStyle w:val="BpSTitle"/>
      </w:pPr>
      <w:r>
        <w:t>Southern Rocky Mountain Ponderosa Pine Savanna</w:t>
      </w:r>
    </w:p>
    <w:p w:rsidR="00EC010D" w:rsidP="00EC010D" w:rsidRDefault="00EC010D" w14:paraId="2EE05CDB" w14:textId="0E30FE85">
      <w:r>
        <w:t xmlns:w="http://schemas.openxmlformats.org/wordprocessingml/2006/main">BpS Model/Description Version: Aug. 2020</w:t>
      </w:r>
      <w:r>
        <w:tab/>
      </w:r>
      <w:r>
        <w:tab/>
      </w:r>
      <w:r>
        <w:tab/>
      </w:r>
      <w:r>
        <w:tab/>
      </w:r>
      <w:r>
        <w:tab/>
      </w:r>
      <w:r>
        <w:tab/>
      </w:r>
      <w:r>
        <w:tab/>
      </w:r>
    </w:p>
    <w:p w:rsidR="00EC010D" w:rsidP="00EC010D" w:rsidRDefault="00EC010D" w14:paraId="54D2C57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64"/>
        <w:gridCol w:w="2592"/>
        <w:gridCol w:w="1776"/>
        <w:gridCol w:w="2460"/>
      </w:tblGrid>
      <w:tr w:rsidRPr="00EC010D" w:rsidR="00EC010D" w:rsidTr="4654197B" w14:paraId="00E52267" w14:textId="77777777">
        <w:tc>
          <w:tcPr>
            <w:tcW w:w="2064" w:type="dxa"/>
            <w:tcBorders>
              <w:top w:val="single" w:color="auto" w:sz="2" w:space="0"/>
              <w:left w:val="single" w:color="auto" w:sz="12" w:space="0"/>
              <w:bottom w:val="single" w:color="000000" w:themeColor="text1" w:sz="12" w:space="0"/>
            </w:tcBorders>
            <w:shd w:val="clear" w:color="auto" w:fill="auto"/>
          </w:tcPr>
          <w:p w:rsidRPr="00EC010D" w:rsidR="00EC010D" w:rsidP="4654197B" w:rsidRDefault="4654197B" w14:paraId="106838C7" w14:textId="77777777">
            <w:pPr>
              <w:rPr>
                <w:b/>
                <w:bCs/>
              </w:rPr>
            </w:pPr>
            <w:r w:rsidRPr="4654197B">
              <w:rPr>
                <w:b/>
                <w:bCs/>
              </w:rPr>
              <w:t>Modelers</w:t>
            </w:r>
          </w:p>
        </w:tc>
        <w:tc>
          <w:tcPr>
            <w:tcW w:w="2592" w:type="dxa"/>
            <w:tcBorders>
              <w:top w:val="single" w:color="auto" w:sz="2" w:space="0"/>
              <w:bottom w:val="single" w:color="000000" w:themeColor="text1" w:sz="12" w:space="0"/>
              <w:right w:val="single" w:color="000000" w:themeColor="text1" w:sz="12" w:space="0"/>
            </w:tcBorders>
            <w:shd w:val="clear" w:color="auto" w:fill="auto"/>
          </w:tcPr>
          <w:p w:rsidRPr="00EC010D" w:rsidR="00EC010D" w:rsidP="00912997" w:rsidRDefault="00EC010D" w14:paraId="608BDC74" w14:textId="77777777">
            <w:pPr>
              <w:rPr>
                <w:b/>
                <w:bCs/>
              </w:rPr>
            </w:pPr>
          </w:p>
        </w:tc>
        <w:tc>
          <w:tcPr>
            <w:tcW w:w="1776" w:type="dxa"/>
            <w:tcBorders>
              <w:top w:val="single" w:color="auto" w:sz="2" w:space="0"/>
              <w:left w:val="single" w:color="000000" w:themeColor="text1" w:sz="12" w:space="0"/>
              <w:bottom w:val="single" w:color="000000" w:themeColor="text1" w:sz="12" w:space="0"/>
            </w:tcBorders>
            <w:shd w:val="clear" w:color="auto" w:fill="auto"/>
          </w:tcPr>
          <w:p w:rsidRPr="00EC010D" w:rsidR="00EC010D" w:rsidP="4654197B" w:rsidRDefault="4654197B" w14:paraId="32ABEA55" w14:textId="77777777">
            <w:pPr>
              <w:rPr>
                <w:b/>
                <w:bCs/>
              </w:rPr>
            </w:pPr>
            <w:r w:rsidRPr="4654197B">
              <w:rPr>
                <w:b/>
                <w:bCs/>
              </w:rPr>
              <w:t>Reviewers</w:t>
            </w:r>
          </w:p>
        </w:tc>
        <w:tc>
          <w:tcPr>
            <w:tcW w:w="2460" w:type="dxa"/>
            <w:tcBorders>
              <w:top w:val="single" w:color="auto" w:sz="2" w:space="0"/>
              <w:bottom w:val="single" w:color="000000" w:themeColor="text1" w:sz="12" w:space="0"/>
            </w:tcBorders>
            <w:shd w:val="clear" w:color="auto" w:fill="auto"/>
          </w:tcPr>
          <w:p w:rsidRPr="00EC010D" w:rsidR="00EC010D" w:rsidP="00912997" w:rsidRDefault="00EC010D" w14:paraId="5F205D44" w14:textId="77777777">
            <w:pPr>
              <w:rPr>
                <w:b/>
                <w:bCs/>
              </w:rPr>
            </w:pPr>
          </w:p>
        </w:tc>
      </w:tr>
      <w:tr w:rsidRPr="00EC010D" w:rsidR="00EC010D" w:rsidTr="4654197B" w14:paraId="601A8730" w14:textId="77777777">
        <w:tc>
          <w:tcPr>
            <w:tcW w:w="2064" w:type="dxa"/>
            <w:tcBorders>
              <w:top w:val="single" w:color="000000" w:themeColor="text1" w:sz="12" w:space="0"/>
              <w:left w:val="single" w:color="auto" w:sz="12" w:space="0"/>
            </w:tcBorders>
            <w:shd w:val="clear" w:color="auto" w:fill="auto"/>
          </w:tcPr>
          <w:p w:rsidRPr="00EC010D" w:rsidR="00EC010D" w:rsidP="00912997" w:rsidRDefault="4654197B" w14:paraId="2EC81162" w14:textId="77777777">
            <w:pPr>
              <w:rPr>
                <w:bCs/>
              </w:rPr>
            </w:pPr>
            <w:r>
              <w:t xml:space="preserve">Cody </w:t>
            </w:r>
            <w:proofErr w:type="spellStart"/>
            <w:r>
              <w:t>Wienk</w:t>
            </w:r>
            <w:proofErr w:type="spellEnd"/>
          </w:p>
        </w:tc>
        <w:tc>
          <w:tcPr>
            <w:tcW w:w="2592" w:type="dxa"/>
            <w:tcBorders>
              <w:top w:val="single" w:color="000000" w:themeColor="text1" w:sz="12" w:space="0"/>
              <w:right w:val="single" w:color="000000" w:themeColor="text1" w:sz="12" w:space="0"/>
            </w:tcBorders>
            <w:shd w:val="clear" w:color="auto" w:fill="auto"/>
          </w:tcPr>
          <w:p w:rsidRPr="00EC010D" w:rsidR="00EC010D" w:rsidP="00912997" w:rsidRDefault="4654197B" w14:paraId="19F291E7" w14:textId="77777777">
            <w:r>
              <w:t>cody_wienk@nps.gov</w:t>
            </w:r>
          </w:p>
        </w:tc>
        <w:tc>
          <w:tcPr>
            <w:tcW w:w="1776" w:type="dxa"/>
            <w:tcBorders>
              <w:top w:val="single" w:color="000000" w:themeColor="text1" w:sz="12" w:space="0"/>
              <w:left w:val="single" w:color="000000" w:themeColor="text1" w:sz="12" w:space="0"/>
            </w:tcBorders>
            <w:shd w:val="clear" w:color="auto" w:fill="auto"/>
          </w:tcPr>
          <w:p w:rsidRPr="00EC010D" w:rsidR="00EC010D" w:rsidP="00912997" w:rsidRDefault="4654197B" w14:paraId="5FE8CA9E" w14:textId="77777777">
            <w:r>
              <w:t>Peter Brown</w:t>
            </w:r>
          </w:p>
        </w:tc>
        <w:tc>
          <w:tcPr>
            <w:tcW w:w="2460" w:type="dxa"/>
            <w:tcBorders>
              <w:top w:val="single" w:color="000000" w:themeColor="text1" w:sz="12" w:space="0"/>
            </w:tcBorders>
            <w:shd w:val="clear" w:color="auto" w:fill="auto"/>
          </w:tcPr>
          <w:p w:rsidRPr="00EC010D" w:rsidR="00EC010D" w:rsidP="00912997" w:rsidRDefault="4654197B" w14:paraId="44C1C434" w14:textId="77777777">
            <w:r>
              <w:t>pmb@rmtrr.org</w:t>
            </w:r>
          </w:p>
        </w:tc>
      </w:tr>
      <w:tr w:rsidRPr="00EC010D" w:rsidR="00EC010D" w:rsidTr="4654197B" w14:paraId="45BF441A" w14:textId="77777777">
        <w:tc>
          <w:tcPr>
            <w:tcW w:w="2064" w:type="dxa"/>
            <w:tcBorders>
              <w:left w:val="single" w:color="auto" w:sz="12" w:space="0"/>
            </w:tcBorders>
            <w:shd w:val="clear" w:color="auto" w:fill="auto"/>
          </w:tcPr>
          <w:p w:rsidRPr="00EC010D" w:rsidR="00EC010D" w:rsidP="00912997" w:rsidRDefault="4654197B" w14:paraId="56342351" w14:textId="77777777">
            <w:pPr>
              <w:rPr>
                <w:bCs/>
              </w:rPr>
            </w:pPr>
            <w:r>
              <w:t>Jeff DiBenedetto</w:t>
            </w:r>
          </w:p>
        </w:tc>
        <w:tc>
          <w:tcPr>
            <w:tcW w:w="2592" w:type="dxa"/>
            <w:tcBorders>
              <w:right w:val="single" w:color="000000" w:themeColor="text1" w:sz="12" w:space="0"/>
            </w:tcBorders>
            <w:shd w:val="clear" w:color="auto" w:fill="auto"/>
          </w:tcPr>
          <w:p w:rsidRPr="00EC010D" w:rsidR="00EC010D" w:rsidP="00912997" w:rsidRDefault="4654197B" w14:paraId="5F32D0B6" w14:textId="77777777">
            <w:r>
              <w:t>jdibenedetto@fs.fed.us</w:t>
            </w:r>
          </w:p>
        </w:tc>
        <w:tc>
          <w:tcPr>
            <w:tcW w:w="1776" w:type="dxa"/>
            <w:tcBorders>
              <w:left w:val="single" w:color="000000" w:themeColor="text1" w:sz="12" w:space="0"/>
            </w:tcBorders>
            <w:shd w:val="clear" w:color="auto" w:fill="auto"/>
          </w:tcPr>
          <w:p w:rsidRPr="00EC010D" w:rsidR="00EC010D" w:rsidP="00912997" w:rsidRDefault="4654197B" w14:paraId="61FE2DB9" w14:textId="77777777">
            <w:r>
              <w:t>Bill Schaupp</w:t>
            </w:r>
          </w:p>
        </w:tc>
        <w:tc>
          <w:tcPr>
            <w:tcW w:w="2460" w:type="dxa"/>
            <w:shd w:val="clear" w:color="auto" w:fill="auto"/>
          </w:tcPr>
          <w:p w:rsidRPr="00EC010D" w:rsidR="00EC010D" w:rsidP="00912997" w:rsidRDefault="4654197B" w14:paraId="4D221900" w14:textId="77777777">
            <w:r>
              <w:t>bschaupp@fs.fed.us</w:t>
            </w:r>
          </w:p>
        </w:tc>
      </w:tr>
      <w:tr w:rsidRPr="00EC010D" w:rsidR="00EC010D" w:rsidTr="4654197B" w14:paraId="74E8E456" w14:textId="77777777">
        <w:tc>
          <w:tcPr>
            <w:tcW w:w="2064" w:type="dxa"/>
            <w:tcBorders>
              <w:left w:val="single" w:color="auto" w:sz="12" w:space="0"/>
              <w:bottom w:val="single" w:color="auto" w:sz="2" w:space="0"/>
            </w:tcBorders>
            <w:shd w:val="clear" w:color="auto" w:fill="auto"/>
          </w:tcPr>
          <w:p w:rsidRPr="00EC010D" w:rsidR="00EC010D" w:rsidP="00912997" w:rsidRDefault="4654197B" w14:paraId="1E2D3FA2" w14:textId="77777777">
            <w:pPr>
              <w:rPr>
                <w:bCs/>
              </w:rPr>
            </w:pPr>
            <w:r>
              <w:t>Chris Thomas</w:t>
            </w:r>
          </w:p>
        </w:tc>
        <w:tc>
          <w:tcPr>
            <w:tcW w:w="2592" w:type="dxa"/>
            <w:tcBorders>
              <w:right w:val="single" w:color="000000" w:themeColor="text1" w:sz="12" w:space="0"/>
            </w:tcBorders>
            <w:shd w:val="clear" w:color="auto" w:fill="auto"/>
          </w:tcPr>
          <w:p w:rsidRPr="00EC010D" w:rsidR="00EC010D" w:rsidP="00912997" w:rsidRDefault="4654197B" w14:paraId="121C2055" w14:textId="77777777">
            <w:r>
              <w:t>cthomas@fs.fed.us</w:t>
            </w:r>
          </w:p>
        </w:tc>
        <w:tc>
          <w:tcPr>
            <w:tcW w:w="1776" w:type="dxa"/>
            <w:tcBorders>
              <w:left w:val="single" w:color="000000" w:themeColor="text1" w:sz="12" w:space="0"/>
              <w:bottom w:val="single" w:color="auto" w:sz="2" w:space="0"/>
            </w:tcBorders>
            <w:shd w:val="clear" w:color="auto" w:fill="auto"/>
          </w:tcPr>
          <w:p w:rsidRPr="00EC010D" w:rsidR="00EC010D" w:rsidP="00912997" w:rsidRDefault="4654197B" w14:paraId="3D1168CB" w14:textId="77777777">
            <w:r>
              <w:t>Ken Marchand</w:t>
            </w:r>
          </w:p>
        </w:tc>
        <w:tc>
          <w:tcPr>
            <w:tcW w:w="2460" w:type="dxa"/>
            <w:shd w:val="clear" w:color="auto" w:fill="auto"/>
          </w:tcPr>
          <w:p w:rsidRPr="00EC010D" w:rsidR="00EC010D" w:rsidP="00912997" w:rsidRDefault="4654197B" w14:paraId="1AE77465" w14:textId="77777777">
            <w:r>
              <w:t>kmarchand@fs.fed.us</w:t>
            </w:r>
          </w:p>
        </w:tc>
      </w:tr>
    </w:tbl>
    <w:p w:rsidR="00EC010D" w:rsidP="00EC010D" w:rsidRDefault="00EC010D" w14:paraId="79EED546" w14:textId="77777777"/>
    <w:p w:rsidR="00EC010D" w:rsidP="00EC010D" w:rsidRDefault="4654197B" w14:paraId="6E45FE84" w14:textId="77777777">
      <w:pPr>
        <w:pStyle w:val="InfoPara"/>
      </w:pPr>
      <w:r>
        <w:t>Vegetation Type</w:t>
      </w:r>
    </w:p>
    <w:p w:rsidR="47EAC343" w:rsidP="006C66D5" w:rsidRDefault="006C66D5" w14:paraId="4B005C7E" w14:textId="512896CB">
      <w:r w:rsidRPr="006C66D5">
        <w:t>Steppe/Savanna</w:t>
      </w:r>
    </w:p>
    <w:p w:rsidR="00EC010D" w:rsidP="00EC010D" w:rsidRDefault="4654197B" w14:paraId="0C5BD664" w14:textId="28115790">
      <w:pPr>
        <w:pStyle w:val="InfoPara"/>
      </w:pPr>
      <w:r>
        <w:t>Map Zone</w:t>
      </w:r>
    </w:p>
    <w:p w:rsidR="00EC010D" w:rsidP="00EC010D" w:rsidRDefault="4654197B" w14:paraId="5B57EA60" w14:textId="77777777">
      <w:r>
        <w:t>29</w:t>
      </w:r>
    </w:p>
    <w:p w:rsidR="00EC010D" w:rsidP="00EC010D" w:rsidRDefault="4654197B" w14:paraId="2DE07290" w14:textId="77777777">
      <w:pPr>
        <w:pStyle w:val="InfoPara"/>
      </w:pPr>
      <w:r>
        <w:t>Geographic Range</w:t>
      </w:r>
    </w:p>
    <w:p w:rsidR="00EC010D" w:rsidP="00EC010D" w:rsidRDefault="4654197B" w14:paraId="3B1A3C87" w14:textId="52D0BF3E">
      <w:r>
        <w:t xml:space="preserve">This </w:t>
      </w:r>
      <w:r w:rsidR="008819E4">
        <w:t>Biophysical Setting (</w:t>
      </w:r>
      <w:r>
        <w:t>BpS</w:t>
      </w:r>
      <w:r w:rsidR="008819E4">
        <w:t>)</w:t>
      </w:r>
      <w:r>
        <w:t xml:space="preserve"> </w:t>
      </w:r>
      <w:proofErr w:type="gramStart"/>
      <w:r>
        <w:t>is located in</w:t>
      </w:r>
      <w:proofErr w:type="gramEnd"/>
      <w:r>
        <w:t xml:space="preserve"> the Bighorns of Wyoming, Laramie Range. This might describe areas in </w:t>
      </w:r>
      <w:r w:rsidR="008819E4">
        <w:t>map zones (</w:t>
      </w:r>
      <w:r>
        <w:t>MZs</w:t>
      </w:r>
      <w:r w:rsidR="008819E4">
        <w:t>)</w:t>
      </w:r>
      <w:r>
        <w:t xml:space="preserve"> 29 and 20. Could occur in MZ29 in sections</w:t>
      </w:r>
      <w:r w:rsidR="006C66D5">
        <w:t xml:space="preserve"> (Cleland et al. 2007)</w:t>
      </w:r>
      <w:r>
        <w:t xml:space="preserve"> M331B, M331I, 342A</w:t>
      </w:r>
      <w:r w:rsidR="008819E4">
        <w:t>,</w:t>
      </w:r>
      <w:r>
        <w:t xml:space="preserve"> and subsection 342Fb.</w:t>
      </w:r>
    </w:p>
    <w:p w:rsidR="00EC010D" w:rsidP="00EC010D" w:rsidRDefault="4654197B" w14:paraId="18292A4D" w14:textId="77777777">
      <w:pPr>
        <w:pStyle w:val="InfoPara"/>
      </w:pPr>
      <w:r>
        <w:t>Biophysical Site Description</w:t>
      </w:r>
    </w:p>
    <w:p w:rsidR="00EC010D" w:rsidP="00EC010D" w:rsidRDefault="4654197B" w14:paraId="0EF53616" w14:textId="3C59015C">
      <w:r>
        <w:t>The geology is typically sedimentary in origin. Often found on buttes, hogbacks, rocky outcrops, and steep, rocky slopes. Elevations range from 3</w:t>
      </w:r>
      <w:r w:rsidR="008819E4">
        <w:t>,</w:t>
      </w:r>
      <w:r>
        <w:t>200-4</w:t>
      </w:r>
      <w:r w:rsidR="008819E4">
        <w:t>,</w:t>
      </w:r>
      <w:r>
        <w:t xml:space="preserve">400ft but in the </w:t>
      </w:r>
      <w:proofErr w:type="gramStart"/>
      <w:r>
        <w:t>Bighorns</w:t>
      </w:r>
      <w:proofErr w:type="gramEnd"/>
      <w:r>
        <w:t xml:space="preserve"> may be found up to 5</w:t>
      </w:r>
      <w:r w:rsidR="008819E4">
        <w:t>,</w:t>
      </w:r>
      <w:r>
        <w:t>700ft on southern aspects. In eastern Montana and northeast Wyoming, it is also found on southern aspects.</w:t>
      </w:r>
    </w:p>
    <w:p w:rsidR="00EC010D" w:rsidP="00EC010D" w:rsidRDefault="4654197B" w14:paraId="1F931A35" w14:textId="77777777">
      <w:pPr>
        <w:pStyle w:val="InfoPara"/>
      </w:pPr>
      <w:r>
        <w:t>Vegetation Description</w:t>
      </w:r>
    </w:p>
    <w:p w:rsidR="00EC010D" w:rsidP="00EC010D" w:rsidRDefault="4654197B" w14:paraId="6E207D5D" w14:textId="3D960AAD">
      <w:r>
        <w:t xml:space="preserve">This type is dominated by interior ponderosa pine and is often the only tree present. Understory composition varies but Rocky Mountain Juniper, </w:t>
      </w:r>
      <w:proofErr w:type="spellStart"/>
      <w:r>
        <w:t>skunkbush</w:t>
      </w:r>
      <w:proofErr w:type="spellEnd"/>
      <w:r>
        <w:t xml:space="preserve"> sumac, mountain</w:t>
      </w:r>
      <w:r w:rsidR="008819E4">
        <w:t>-</w:t>
      </w:r>
      <w:r>
        <w:t>mahogany (in southern Black Hills and the eastern Pine Ridge), snowberry</w:t>
      </w:r>
      <w:r w:rsidR="008819E4">
        <w:t>,</w:t>
      </w:r>
      <w:r>
        <w:t xml:space="preserve"> and yucca are common woody species (one reviewer noted that under the historic fire regime, the occurrence of yucca would have been a bit lower than at present). Currant and chokecherry are found in the Montana portion of the </w:t>
      </w:r>
      <w:proofErr w:type="spellStart"/>
      <w:r>
        <w:t>BpS's</w:t>
      </w:r>
      <w:proofErr w:type="spellEnd"/>
      <w:r>
        <w:t xml:space="preserve"> range. </w:t>
      </w:r>
    </w:p>
    <w:p w:rsidR="00EC010D" w:rsidP="00EC010D" w:rsidRDefault="00EC010D" w14:paraId="2469E698" w14:textId="77777777"/>
    <w:p w:rsidR="00EC010D" w:rsidP="00EC010D" w:rsidRDefault="4654197B" w14:paraId="614A1B34" w14:textId="4D1A6AB0">
      <w:r>
        <w:t>(Regional lead asked about JUSC2 as an indicator: JUSC2 can be considered an indicator for Laramie Peak Range. Rocky Mountain Juniper is listed as present in late successional communities for ponderosa pine/Idaho fescue, ponderosa pine/sun sedge and ponderosa pine/</w:t>
      </w:r>
      <w:proofErr w:type="spellStart"/>
      <w:r>
        <w:t>bluebunch</w:t>
      </w:r>
      <w:proofErr w:type="spellEnd"/>
      <w:r>
        <w:t xml:space="preserve"> wheatgrass habitat types by Hanson and Hoffman </w:t>
      </w:r>
      <w:r w:rsidR="008819E4">
        <w:t>[</w:t>
      </w:r>
      <w:r>
        <w:t>1988</w:t>
      </w:r>
      <w:r w:rsidR="008819E4">
        <w:t>]</w:t>
      </w:r>
      <w:r>
        <w:t xml:space="preserve"> for southeastern Montana. But it's not mentioned as present in the other ponderosa pine habitat types </w:t>
      </w:r>
      <w:r w:rsidR="008819E4">
        <w:t>[</w:t>
      </w:r>
      <w:r>
        <w:t>ponderosa pine/common juniper, ponderosa pine/chokecherry</w:t>
      </w:r>
      <w:r w:rsidR="008819E4">
        <w:t>]</w:t>
      </w:r>
      <w:r>
        <w:t>. Rocky Mountain juniper is not an indicator for ponderosa pine habitat types in southeastern Montana or western North Dakota</w:t>
      </w:r>
      <w:r w:rsidR="008819E4">
        <w:t>.</w:t>
      </w:r>
      <w:r>
        <w:t>)</w:t>
      </w:r>
    </w:p>
    <w:p w:rsidR="00EC010D" w:rsidP="00EC010D" w:rsidRDefault="00EC010D" w14:paraId="5CFA5030" w14:textId="77777777"/>
    <w:p w:rsidR="00EC010D" w:rsidP="00EC010D" w:rsidRDefault="4654197B" w14:paraId="1A8E6F3D" w14:textId="6B76CC7D">
      <w:r>
        <w:t xml:space="preserve">Herbaceous species include </w:t>
      </w:r>
      <w:proofErr w:type="spellStart"/>
      <w:r>
        <w:t>needlegrasses</w:t>
      </w:r>
      <w:proofErr w:type="spellEnd"/>
      <w:r>
        <w:t xml:space="preserve">, </w:t>
      </w:r>
      <w:proofErr w:type="spellStart"/>
      <w:r>
        <w:t>grama</w:t>
      </w:r>
      <w:proofErr w:type="spellEnd"/>
      <w:r>
        <w:t xml:space="preserve"> grasses, little bluestem, western wheatgrass, sedges</w:t>
      </w:r>
      <w:r w:rsidR="008819E4">
        <w:t>,</w:t>
      </w:r>
      <w:r>
        <w:t xml:space="preserve"> and </w:t>
      </w:r>
      <w:proofErr w:type="spellStart"/>
      <w:r>
        <w:t>bluebunch</w:t>
      </w:r>
      <w:proofErr w:type="spellEnd"/>
      <w:r>
        <w:t xml:space="preserve"> wheatgrass. There is Idaho fescue as far east as Ashland, Montana.</w:t>
      </w:r>
    </w:p>
    <w:p w:rsidR="00EC010D" w:rsidP="00EC010D" w:rsidRDefault="4654197B" w14:paraId="2D03529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RHAR4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Rhus aromatica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Fragrant sumac</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 oak</w:t>
            </w:r>
          </w:p>
        </w:tc>
      </w:tr>
    </w:tbl>
    <w:p>
      <w:r>
        <w:rPr>
          <w:sz w:val="16"/>
        </w:rPr>
        <w:t>Species names are from the NRCS PLANTS database. Check species codes at http://plants.usda.gov.</w:t>
      </w:r>
    </w:p>
    <w:p w:rsidR="00EC010D" w:rsidP="00EC010D" w:rsidRDefault="4654197B" w14:paraId="6ED497DE" w14:textId="77777777">
      <w:pPr>
        <w:pStyle w:val="InfoPara"/>
      </w:pPr>
      <w:r>
        <w:t>Disturbance Description</w:t>
      </w:r>
    </w:p>
    <w:p w:rsidR="00EC010D" w:rsidP="00EC010D" w:rsidRDefault="4654197B" w14:paraId="25A07183" w14:textId="23EC3C80">
      <w:r>
        <w:t>Generally frequent fires of low severity (Fire Regime Group I). Mixed</w:t>
      </w:r>
      <w:r w:rsidR="008819E4">
        <w:t>-</w:t>
      </w:r>
      <w:r>
        <w:t>severity fire occurs in the closed canopy conditions, and stand</w:t>
      </w:r>
      <w:r w:rsidR="008819E4">
        <w:t>-</w:t>
      </w:r>
      <w:r>
        <w:t xml:space="preserve">replacement fire is very infrequent (300yrs+). Low-severity fires are frequent and range from &lt;10yrs to </w:t>
      </w:r>
      <w:r w:rsidR="008819E4">
        <w:t>&gt;</w:t>
      </w:r>
      <w:r>
        <w:t xml:space="preserve">20yrs (Brown and </w:t>
      </w:r>
      <w:proofErr w:type="spellStart"/>
      <w:r>
        <w:t>Sieg</w:t>
      </w:r>
      <w:proofErr w:type="spellEnd"/>
      <w:r>
        <w:t xml:space="preserve"> 1999</w:t>
      </w:r>
      <w:r w:rsidR="008819E4">
        <w:t>;</w:t>
      </w:r>
      <w:r>
        <w:t xml:space="preserve"> Fisher et al. 1987) but probably not </w:t>
      </w:r>
      <w:r w:rsidR="008819E4">
        <w:t>&gt;</w:t>
      </w:r>
      <w:r>
        <w:t xml:space="preserve">40yrs at the high end (3-70yrs range). The </w:t>
      </w:r>
      <w:r w:rsidR="008819E4">
        <w:t>mean fire return interval (</w:t>
      </w:r>
      <w:r>
        <w:t>MFRI</w:t>
      </w:r>
      <w:r w:rsidR="008819E4">
        <w:t>)</w:t>
      </w:r>
      <w:r>
        <w:t xml:space="preserve"> is </w:t>
      </w:r>
      <w:r w:rsidR="008819E4">
        <w:t>~</w:t>
      </w:r>
      <w:r>
        <w:t>12-15yrs for low</w:t>
      </w:r>
      <w:r w:rsidR="008819E4">
        <w:t>-</w:t>
      </w:r>
      <w:r>
        <w:t xml:space="preserve">severity fires. </w:t>
      </w:r>
    </w:p>
    <w:p w:rsidR="00EC010D" w:rsidP="00EC010D" w:rsidRDefault="00EC010D" w14:paraId="1A7D6DFA" w14:textId="77777777"/>
    <w:p w:rsidR="00EC010D" w:rsidP="00EC010D" w:rsidRDefault="4654197B" w14:paraId="08CCA2F9" w14:textId="38D9CAC0">
      <w:r>
        <w:t>There is considerable debate over the role of mixed</w:t>
      </w:r>
      <w:r w:rsidR="008819E4">
        <w:t>-</w:t>
      </w:r>
      <w:r>
        <w:t>severity and surface fires in the historical range of variability in this and other ponderosa pine forests in the northern and central Rockies (Baker and Ehle 2001, 2003; Barrett 2004; Veblen et al. 2000). Brown (2006) argues that surface fire was the dominant mode of fire disturbance and that the role of mixed-severity fires is overstated.</w:t>
      </w:r>
    </w:p>
    <w:p w:rsidR="00EC010D" w:rsidP="00EC010D" w:rsidRDefault="00EC010D" w14:paraId="69374E0A" w14:textId="77777777"/>
    <w:p w:rsidR="00EC010D" w:rsidP="00EC010D" w:rsidRDefault="4654197B" w14:paraId="2B79A6E2" w14:textId="2DF5F986">
      <w:r>
        <w:t>In the Rapid Assessment (RA) Workshop</w:t>
      </w:r>
      <w:r w:rsidR="008819E4">
        <w:t>,</w:t>
      </w:r>
      <w:r>
        <w:t xml:space="preserve"> review indicated </w:t>
      </w:r>
      <w:r w:rsidR="008819E4">
        <w:t xml:space="preserve">that </w:t>
      </w:r>
      <w:r>
        <w:t xml:space="preserve">more mixed fire should occur in the early stage and </w:t>
      </w:r>
      <w:r w:rsidR="008819E4">
        <w:t xml:space="preserve">that </w:t>
      </w:r>
      <w:r>
        <w:t xml:space="preserve">surface fire should be modeled in all structural stages. Peer review comments during the RA disagreed on the role of mixed and surface fire in this type. </w:t>
      </w:r>
      <w:proofErr w:type="gramStart"/>
      <w:r>
        <w:t>The majority of</w:t>
      </w:r>
      <w:proofErr w:type="gramEnd"/>
      <w:r>
        <w:t xml:space="preserve"> review</w:t>
      </w:r>
      <w:r w:rsidR="008819E4">
        <w:t>ers</w:t>
      </w:r>
      <w:r>
        <w:t xml:space="preserve"> agreed with the original model's parameters for mixed fire but thought surface fire could be slightly less frequent. One review</w:t>
      </w:r>
      <w:r w:rsidR="008819E4">
        <w:t>er</w:t>
      </w:r>
      <w:r>
        <w:t xml:space="preserve"> contended that there is no evidence of mixed</w:t>
      </w:r>
      <w:r w:rsidR="008819E4">
        <w:t>-</w:t>
      </w:r>
      <w:r>
        <w:t xml:space="preserve">severity fire in this type at all and that the overall MFRI should be </w:t>
      </w:r>
      <w:r w:rsidR="008819E4">
        <w:t>~</w:t>
      </w:r>
      <w:r>
        <w:t xml:space="preserve">25yrs. </w:t>
      </w:r>
    </w:p>
    <w:p w:rsidR="00EC010D" w:rsidP="00EC010D" w:rsidRDefault="00EC010D" w14:paraId="79C17BF4" w14:textId="77777777"/>
    <w:p w:rsidR="00EC010D" w:rsidP="00EC010D" w:rsidRDefault="4654197B" w14:paraId="3533BC1D" w14:textId="788E7593">
      <w:r>
        <w:t>For MZ</w:t>
      </w:r>
      <w:r w:rsidR="008819E4">
        <w:t xml:space="preserve">s </w:t>
      </w:r>
      <w:r>
        <w:t xml:space="preserve">29 and 30, it was suggested that mixed fire be removed from this model; reviewers agreed, and therefore mixed fire is not in the model. </w:t>
      </w:r>
    </w:p>
    <w:p w:rsidR="00EC010D" w:rsidP="00EC010D" w:rsidRDefault="00EC010D" w14:paraId="2C58DFA5" w14:textId="77777777"/>
    <w:p w:rsidR="00EC010D" w:rsidP="00EC010D" w:rsidRDefault="4654197B" w14:paraId="51FA19FC" w14:textId="1A55E72E">
      <w:r>
        <w:t>Variation in precipitation and temperature interacting with fire, tip moths</w:t>
      </w:r>
      <w:r w:rsidR="008819E4">
        <w:t>,</w:t>
      </w:r>
      <w:r>
        <w:t xml:space="preserve"> and ungulate grazing affects pine regeneration. Windthrow, storm damage</w:t>
      </w:r>
      <w:r w:rsidR="008819E4">
        <w:t>,</w:t>
      </w:r>
      <w:r>
        <w:t xml:space="preserve"> and mountain pine beetles were minor disturbances in this type unless stands reach high densities. The interactions among drought, insects</w:t>
      </w:r>
      <w:r w:rsidR="008819E4">
        <w:t>,</w:t>
      </w:r>
      <w:r>
        <w:t xml:space="preserve"> and disease are not well understood.</w:t>
      </w:r>
    </w:p>
    <w:p w:rsidR="00EC010D" w:rsidP="00EC010D" w:rsidRDefault="00EC010D" w14:paraId="644FFFD3" w14:textId="77777777"/>
    <w:p w:rsidR="00EC010D" w:rsidP="00EC010D" w:rsidRDefault="4654197B" w14:paraId="13ED5BEF" w14:textId="507260F8">
      <w:r>
        <w:t>Bark beetles can cause significant mortality among pole-sized and larger</w:t>
      </w:r>
      <w:r w:rsidR="008819E4">
        <w:t>-</w:t>
      </w:r>
      <w:r>
        <w:t>diameter pines, especially those weakened by drought, fire injury</w:t>
      </w:r>
      <w:r w:rsidR="008819E4">
        <w:t>,</w:t>
      </w:r>
      <w:r>
        <w:t xml:space="preserve"> and the hail-related native disease </w:t>
      </w:r>
      <w:proofErr w:type="spellStart"/>
      <w:r w:rsidRPr="4654197B">
        <w:rPr>
          <w:i/>
          <w:iCs/>
        </w:rPr>
        <w:t>diplodia</w:t>
      </w:r>
      <w:proofErr w:type="spellEnd"/>
      <w:r>
        <w:t>. This serves to maintain the late-development open stage and move the late-development closed stage to the late-development open stage.</w:t>
      </w:r>
    </w:p>
    <w:p w:rsidR="00EC010D" w:rsidP="00EC010D" w:rsidRDefault="4654197B" w14:paraId="4CA224E3" w14:textId="4DCAD44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379</w:t>
            </w:r>
          </w:p>
        </w:tc>
        <w:tc>
          <w:p>
            <w:pPr>
              <w:jc w:val="center"/>
            </w:pPr>
            <w:r>
              <w:t>4</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15</w:t>
            </w:r>
          </w:p>
        </w:tc>
        <w:tc>
          <w:p>
            <w:pPr>
              <w:jc w:val="center"/>
            </w:pPr>
            <w:r>
              <w:t>96</w:t>
            </w:r>
          </w:p>
        </w:tc>
        <w:tc>
          <w:p>
            <w:pPr>
              <w:jc w:val="center"/>
            </w:pPr>
            <w:r>
              <w:t>3</w:t>
            </w:r>
          </w:p>
        </w:tc>
        <w:tc>
          <w:p>
            <w:pPr>
              <w:jc w:val="center"/>
            </w:pPr>
            <w:r>
              <w:t>70</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C010D" w:rsidP="00EC010D" w:rsidRDefault="4654197B" w14:paraId="530630AC" w14:textId="77777777">
      <w:pPr>
        <w:pStyle w:val="InfoPara"/>
      </w:pPr>
      <w:r>
        <w:t>Scale Description</w:t>
      </w:r>
    </w:p>
    <w:p w:rsidR="00EC010D" w:rsidP="00EC010D" w:rsidRDefault="4654197B" w14:paraId="324EE741" w14:textId="4EFEFB62">
      <w:r>
        <w:t>Disturbance patch size probably ranged from 10s</w:t>
      </w:r>
      <w:r w:rsidR="008819E4">
        <w:t xml:space="preserve"> to </w:t>
      </w:r>
      <w:r>
        <w:t>10</w:t>
      </w:r>
      <w:r w:rsidR="008819E4">
        <w:t>,</w:t>
      </w:r>
      <w:r>
        <w:t xml:space="preserve">000s of acres. </w:t>
      </w:r>
    </w:p>
    <w:p w:rsidR="00EC010D" w:rsidP="00EC010D" w:rsidRDefault="00EC010D" w14:paraId="770FFFE1" w14:textId="77777777"/>
    <w:p w:rsidR="00EC010D" w:rsidP="00EC010D" w:rsidRDefault="4654197B" w14:paraId="73B38B85" w14:textId="26FED105">
      <w:r>
        <w:t>System would be a patchy mosaic of 10s</w:t>
      </w:r>
      <w:r w:rsidR="008819E4">
        <w:t xml:space="preserve"> to </w:t>
      </w:r>
      <w:r>
        <w:t>1</w:t>
      </w:r>
      <w:r w:rsidR="008819E4">
        <w:t>,</w:t>
      </w:r>
      <w:r>
        <w:t>000 of acres. It could be a range of patches, such as in Missouri Breaks where it could be up to 10</w:t>
      </w:r>
      <w:r w:rsidR="008819E4">
        <w:t>,</w:t>
      </w:r>
      <w:r>
        <w:t>000ac patches.</w:t>
      </w:r>
    </w:p>
    <w:p w:rsidR="00EC010D" w:rsidP="00EC010D" w:rsidRDefault="4654197B" w14:paraId="00222081" w14:textId="77777777">
      <w:pPr>
        <w:pStyle w:val="InfoPara"/>
      </w:pPr>
      <w:r>
        <w:t>Adjacency or Identification Concerns</w:t>
      </w:r>
    </w:p>
    <w:p w:rsidR="00EC010D" w:rsidP="00EC010D" w:rsidRDefault="4654197B" w14:paraId="3F807321" w14:textId="77777777">
      <w:r>
        <w:t>This type is either surrounded by Northern Plains grasslands and shrublands or is a transition between Northern Plains grasslands and shrublands and higher-elevation coniferous forests. Ponderosa pine in this BpS has encroached into the Northern Plains grassland and shrubland types in many areas due to fire suppression and grazing.</w:t>
      </w:r>
    </w:p>
    <w:p w:rsidR="00EC010D" w:rsidP="00EC010D" w:rsidRDefault="00EC010D" w14:paraId="5935EBFE" w14:textId="77777777"/>
    <w:p w:rsidR="00EC010D" w:rsidP="00EC010D" w:rsidRDefault="4654197B" w14:paraId="7F2846FC" w14:textId="1D8576BD">
      <w:r>
        <w:t>As this system model and description is copied to the BpS Northwestern Great Plains-Black Hills Ponderosa Pine Woodland and Savanna -</w:t>
      </w:r>
      <w:r w:rsidR="008819E4">
        <w:t>-</w:t>
      </w:r>
      <w:r>
        <w:t xml:space="preserve"> Savanna, this system will be difficult to distinguish from that one</w:t>
      </w:r>
      <w:r w:rsidR="008819E4">
        <w:t xml:space="preserve"> </w:t>
      </w:r>
      <w:r>
        <w:t>and is only distinguished by geography.</w:t>
      </w:r>
    </w:p>
    <w:p w:rsidR="00EC010D" w:rsidP="00EC010D" w:rsidRDefault="00EC010D" w14:paraId="1BBC3B95" w14:textId="77777777"/>
    <w:p w:rsidR="00EC010D" w:rsidP="00EC010D" w:rsidRDefault="4654197B" w14:paraId="7CCCFA1C" w14:textId="06FCC8CA">
      <w:r>
        <w:t>Invasive species in this system include cheatgrass, Japanese brome, crested wheatgrass, Kentucky bluegrass</w:t>
      </w:r>
      <w:r w:rsidR="008819E4">
        <w:t>,</w:t>
      </w:r>
      <w:r>
        <w:t xml:space="preserve"> and intermediate wheatgrass. Crested wheatgrass and cheatgrass are at lower elevations mostly. Cheatgrass has altered the fire frequency and extent (although not on the Pine Ridge).</w:t>
      </w:r>
    </w:p>
    <w:p w:rsidR="00EC010D" w:rsidP="00EC010D" w:rsidRDefault="00EC010D" w14:paraId="332FC4E4" w14:textId="77777777"/>
    <w:p w:rsidR="00EC010D" w:rsidP="00EC010D" w:rsidRDefault="4654197B" w14:paraId="30B24EA4" w14:textId="2555BC75">
      <w:r>
        <w:t>Currently, there have probably been at least 5-10 fire cycles that have been missed due to suppression, grazing, etc. Therefore, the system today would look much more like the late</w:t>
      </w:r>
      <w:r w:rsidR="008819E4">
        <w:t>-</w:t>
      </w:r>
      <w:r>
        <w:t xml:space="preserve">closed stage with </w:t>
      </w:r>
      <w:r w:rsidR="008819E4">
        <w:t>~</w:t>
      </w:r>
      <w:r>
        <w:t>50-80% canopy closure -</w:t>
      </w:r>
      <w:r w:rsidR="008819E4">
        <w:t>-</w:t>
      </w:r>
      <w:r>
        <w:t xml:space="preserve"> uncharacteristic. </w:t>
      </w:r>
      <w:proofErr w:type="gramStart"/>
      <w:r>
        <w:t>Also</w:t>
      </w:r>
      <w:proofErr w:type="gramEnd"/>
      <w:r>
        <w:t xml:space="preserve"> encroachment into prairies by pine and juniper is an issue today (</w:t>
      </w:r>
      <w:r w:rsidR="008819E4">
        <w:t>j</w:t>
      </w:r>
      <w:r>
        <w:t>uniper becomes more of an issue further east; it’s primarily ponderosa pine that is encroaching in the N</w:t>
      </w:r>
      <w:r w:rsidR="008819E4">
        <w:t>ebraska</w:t>
      </w:r>
      <w:r>
        <w:t xml:space="preserve"> area), although JUSC2 is an indicator at least in the Black Hills. Generally. the juniper that is an issue with the prairies east of the Black Hills is the eastern redcedar. As it continues to be incorporated into windbreaks, it is continuing to increase into new areas.</w:t>
      </w:r>
    </w:p>
    <w:p w:rsidR="00EC010D" w:rsidP="00EC010D" w:rsidRDefault="00EC010D" w14:paraId="22A7CC7C" w14:textId="77777777"/>
    <w:p w:rsidR="00EC010D" w:rsidP="00EC010D" w:rsidRDefault="4654197B" w14:paraId="247E4DFA" w14:textId="523A8ECA">
      <w:r>
        <w:t>Hardwoods exist in drainages, which encompass a separate BpS. In N</w:t>
      </w:r>
      <w:r w:rsidR="008819E4">
        <w:t>ebraska</w:t>
      </w:r>
      <w:r>
        <w:t>, there is green ash, chokecherry, hackberry</w:t>
      </w:r>
      <w:r w:rsidR="008819E4">
        <w:t>,</w:t>
      </w:r>
      <w:r>
        <w:t xml:space="preserve"> and American elm, which get crowded out by the ponderosa pine. </w:t>
      </w:r>
    </w:p>
    <w:p w:rsidR="00EC010D" w:rsidP="00EC010D" w:rsidRDefault="00EC010D" w14:paraId="0346D403" w14:textId="77777777"/>
    <w:p w:rsidR="00EC010D" w:rsidP="00EC010D" w:rsidRDefault="4654197B" w14:paraId="087C7F08" w14:textId="6748B0FA">
      <w:r>
        <w:t>Currently expanding into grasslands because of fire suppression, grazing</w:t>
      </w:r>
      <w:r w:rsidR="008819E4">
        <w:t>,</w:t>
      </w:r>
      <w:r>
        <w:t xml:space="preserve"> and natural expansion from Holocene rebound (Norris 2006).</w:t>
      </w:r>
    </w:p>
    <w:p w:rsidR="00EC010D" w:rsidP="00EC010D" w:rsidRDefault="4654197B" w14:paraId="03F995F7" w14:textId="77777777">
      <w:pPr>
        <w:pStyle w:val="InfoPara"/>
      </w:pPr>
      <w:r>
        <w:t>Issues or Problems</w:t>
      </w:r>
    </w:p>
    <w:p w:rsidR="00EC010D" w:rsidP="00EC010D" w:rsidRDefault="00EC010D" w14:paraId="2D09CD40" w14:textId="77777777"/>
    <w:p w:rsidR="00EC010D" w:rsidP="00EC010D" w:rsidRDefault="4654197B" w14:paraId="3049B5EE" w14:textId="77777777">
      <w:pPr>
        <w:pStyle w:val="InfoPara"/>
      </w:pPr>
      <w:r>
        <w:t>Native Uncharacteristic Conditions</w:t>
      </w:r>
    </w:p>
    <w:p w:rsidR="00EC010D" w:rsidP="00EC010D" w:rsidRDefault="4654197B" w14:paraId="50959BC2" w14:textId="1D59FB2F">
      <w:r>
        <w:t>Currently, there have probably been at least 5-10 fire cycles that have been missed due to suppression, grazing, etc. Therefore, the system today would look much more like the late</w:t>
      </w:r>
      <w:r w:rsidR="008819E4">
        <w:t>-</w:t>
      </w:r>
      <w:r>
        <w:t xml:space="preserve">closed </w:t>
      </w:r>
      <w:r>
        <w:lastRenderedPageBreak/>
        <w:t xml:space="preserve">stage with </w:t>
      </w:r>
      <w:r w:rsidR="008819E4">
        <w:t>~</w:t>
      </w:r>
      <w:r>
        <w:t xml:space="preserve">50-80% canopy closure </w:t>
      </w:r>
      <w:r w:rsidR="008819E4">
        <w:t>-</w:t>
      </w:r>
      <w:r>
        <w:t>- uncharacteristic. Some areas have been thinned to "even spacing," rather than the "clumpier" arrangement that is shown in early photos.</w:t>
      </w:r>
    </w:p>
    <w:p w:rsidR="00EC010D" w:rsidP="00EC010D" w:rsidRDefault="4654197B" w14:paraId="68D61469" w14:textId="77777777">
      <w:pPr>
        <w:pStyle w:val="InfoPara"/>
      </w:pPr>
      <w:r>
        <w:t>Comments</w:t>
      </w:r>
    </w:p>
    <w:p w:rsidR="00635B07" w:rsidP="00635B07" w:rsidRDefault="00635B07" w14:paraId="6A5586DB" w14:textId="2D53F0B7">
      <w:pPr>
        <w:rPr>
          <w:b/>
        </w:rPr>
      </w:pPr>
    </w:p>
    <w:p w:rsidR="00EC010D" w:rsidP="00EC010D" w:rsidRDefault="4654197B" w14:paraId="34729B30" w14:textId="77777777">
      <w:pPr>
        <w:pStyle w:val="ReportSection"/>
      </w:pPr>
      <w:r>
        <w:t>Succession Classes</w:t>
      </w:r>
    </w:p>
    <w:p w:rsidR="00EC010D" w:rsidP="00EC010D" w:rsidRDefault="00EC010D" w14:paraId="6DDA9CF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C010D" w:rsidP="00EC010D" w:rsidRDefault="00EC010D" w14:paraId="12C7861A"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C010D" w:rsidP="00EC010D" w:rsidRDefault="00EC010D" w14:paraId="7049C8F2" w14:textId="77777777"/>
    <w:p w:rsidR="00EC010D" w:rsidP="00EC010D" w:rsidRDefault="4654197B" w14:paraId="5C7F52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700"/>
        <w:gridCol w:w="2520"/>
        <w:gridCol w:w="1956"/>
      </w:tblGrid>
      <w:tr w:rsidRPr="00EC010D" w:rsidR="00EC010D" w:rsidTr="4654197B" w14:paraId="1F4F5A2E" w14:textId="77777777">
        <w:tc>
          <w:tcPr>
            <w:tcW w:w="1140" w:type="dxa"/>
            <w:tcBorders>
              <w:top w:val="single" w:color="auto" w:sz="2" w:space="0"/>
              <w:bottom w:val="single" w:color="000000" w:themeColor="text1" w:sz="12" w:space="0"/>
            </w:tcBorders>
            <w:shd w:val="clear" w:color="auto" w:fill="auto"/>
          </w:tcPr>
          <w:p w:rsidRPr="00EC010D" w:rsidR="00EC010D" w:rsidP="4654197B" w:rsidRDefault="4654197B" w14:paraId="21216BB1" w14:textId="77777777">
            <w:pPr>
              <w:rPr>
                <w:b/>
                <w:bCs/>
              </w:rPr>
            </w:pPr>
            <w:r w:rsidRPr="4654197B">
              <w:rPr>
                <w:b/>
                <w:bCs/>
              </w:rPr>
              <w:t>Symbol</w:t>
            </w:r>
          </w:p>
        </w:tc>
        <w:tc>
          <w:tcPr>
            <w:tcW w:w="2700" w:type="dxa"/>
            <w:tcBorders>
              <w:top w:val="single" w:color="auto" w:sz="2" w:space="0"/>
              <w:bottom w:val="single" w:color="000000" w:themeColor="text1" w:sz="12" w:space="0"/>
            </w:tcBorders>
            <w:shd w:val="clear" w:color="auto" w:fill="auto"/>
          </w:tcPr>
          <w:p w:rsidRPr="00EC010D" w:rsidR="00EC010D" w:rsidP="4654197B" w:rsidRDefault="4654197B" w14:paraId="161C52F7" w14:textId="77777777">
            <w:pPr>
              <w:rPr>
                <w:b/>
                <w:bCs/>
              </w:rPr>
            </w:pPr>
            <w:r w:rsidRPr="4654197B">
              <w:rPr>
                <w:b/>
                <w:bCs/>
              </w:rPr>
              <w:t>Scientific Name</w:t>
            </w:r>
          </w:p>
        </w:tc>
        <w:tc>
          <w:tcPr>
            <w:tcW w:w="2520" w:type="dxa"/>
            <w:tcBorders>
              <w:top w:val="single" w:color="auto" w:sz="2" w:space="0"/>
              <w:bottom w:val="single" w:color="000000" w:themeColor="text1" w:sz="12" w:space="0"/>
            </w:tcBorders>
            <w:shd w:val="clear" w:color="auto" w:fill="auto"/>
          </w:tcPr>
          <w:p w:rsidRPr="00EC010D" w:rsidR="00EC010D" w:rsidP="4654197B" w:rsidRDefault="4654197B" w14:paraId="7DE38DB6" w14:textId="77777777">
            <w:pPr>
              <w:rPr>
                <w:b/>
                <w:bCs/>
              </w:rPr>
            </w:pPr>
            <w:r w:rsidRPr="4654197B">
              <w:rPr>
                <w:b/>
                <w:bCs/>
              </w:rPr>
              <w:t>Common Name</w:t>
            </w:r>
          </w:p>
        </w:tc>
        <w:tc>
          <w:tcPr>
            <w:tcW w:w="1956" w:type="dxa"/>
            <w:tcBorders>
              <w:top w:val="single" w:color="auto" w:sz="2" w:space="0"/>
              <w:bottom w:val="single" w:color="000000" w:themeColor="text1" w:sz="12" w:space="0"/>
            </w:tcBorders>
            <w:shd w:val="clear" w:color="auto" w:fill="auto"/>
          </w:tcPr>
          <w:p w:rsidRPr="00EC010D" w:rsidR="00EC010D" w:rsidP="4654197B" w:rsidRDefault="4654197B" w14:paraId="6F51ED1A" w14:textId="77777777">
            <w:pPr>
              <w:rPr>
                <w:b/>
                <w:bCs/>
              </w:rPr>
            </w:pPr>
            <w:r w:rsidRPr="4654197B">
              <w:rPr>
                <w:b/>
                <w:bCs/>
              </w:rPr>
              <w:t>Canopy Position</w:t>
            </w:r>
          </w:p>
        </w:tc>
      </w:tr>
      <w:tr w:rsidRPr="00EC010D" w:rsidR="00EC010D" w:rsidTr="4654197B" w14:paraId="1D463CBA" w14:textId="77777777">
        <w:tc>
          <w:tcPr>
            <w:tcW w:w="1140" w:type="dxa"/>
            <w:tcBorders>
              <w:top w:val="single" w:color="000000" w:themeColor="text1" w:sz="12" w:space="0"/>
            </w:tcBorders>
            <w:shd w:val="clear" w:color="auto" w:fill="auto"/>
          </w:tcPr>
          <w:p w:rsidRPr="00EC010D" w:rsidR="00EC010D" w:rsidP="003D4F54" w:rsidRDefault="4654197B" w14:paraId="4F86A877" w14:textId="77777777">
            <w:pPr>
              <w:rPr>
                <w:bCs/>
              </w:rPr>
            </w:pPr>
            <w:r>
              <w:t>NAVI4</w:t>
            </w:r>
          </w:p>
        </w:tc>
        <w:tc>
          <w:tcPr>
            <w:tcW w:w="2700" w:type="dxa"/>
            <w:tcBorders>
              <w:top w:val="single" w:color="000000" w:themeColor="text1" w:sz="12" w:space="0"/>
            </w:tcBorders>
            <w:shd w:val="clear" w:color="auto" w:fill="auto"/>
          </w:tcPr>
          <w:p w:rsidRPr="00EC010D" w:rsidR="00EC010D" w:rsidP="003D4F54" w:rsidRDefault="4654197B" w14:paraId="7DBF0380" w14:textId="77777777">
            <w:proofErr w:type="spellStart"/>
            <w:r>
              <w:t>Nassella</w:t>
            </w:r>
            <w:proofErr w:type="spellEnd"/>
            <w:r>
              <w:t xml:space="preserve"> </w:t>
            </w:r>
            <w:proofErr w:type="spellStart"/>
            <w:r>
              <w:t>viridula</w:t>
            </w:r>
            <w:proofErr w:type="spellEnd"/>
          </w:p>
        </w:tc>
        <w:tc>
          <w:tcPr>
            <w:tcW w:w="2520" w:type="dxa"/>
            <w:tcBorders>
              <w:top w:val="single" w:color="000000" w:themeColor="text1" w:sz="12" w:space="0"/>
            </w:tcBorders>
            <w:shd w:val="clear" w:color="auto" w:fill="auto"/>
          </w:tcPr>
          <w:p w:rsidRPr="00EC010D" w:rsidR="00EC010D" w:rsidP="003D4F54" w:rsidRDefault="4654197B" w14:paraId="4F6874F3" w14:textId="77777777">
            <w:r>
              <w:t xml:space="preserve">Green </w:t>
            </w:r>
            <w:proofErr w:type="spellStart"/>
            <w:r>
              <w:t>needlegrass</w:t>
            </w:r>
            <w:proofErr w:type="spellEnd"/>
          </w:p>
        </w:tc>
        <w:tc>
          <w:tcPr>
            <w:tcW w:w="1956" w:type="dxa"/>
            <w:tcBorders>
              <w:top w:val="single" w:color="000000" w:themeColor="text1" w:sz="12" w:space="0"/>
            </w:tcBorders>
            <w:shd w:val="clear" w:color="auto" w:fill="auto"/>
          </w:tcPr>
          <w:p w:rsidRPr="00EC010D" w:rsidR="00EC010D" w:rsidP="003D4F54" w:rsidRDefault="4654197B" w14:paraId="4F1098ED" w14:textId="77777777">
            <w:r>
              <w:t>Mid-Upper</w:t>
            </w:r>
          </w:p>
        </w:tc>
      </w:tr>
      <w:tr w:rsidRPr="00EC010D" w:rsidR="00EC010D" w:rsidTr="4654197B" w14:paraId="4EC094D9" w14:textId="77777777">
        <w:tc>
          <w:tcPr>
            <w:tcW w:w="1140" w:type="dxa"/>
            <w:shd w:val="clear" w:color="auto" w:fill="auto"/>
          </w:tcPr>
          <w:p w:rsidRPr="00EC010D" w:rsidR="00EC010D" w:rsidP="003D4F54" w:rsidRDefault="4654197B" w14:paraId="326B39BB" w14:textId="77777777">
            <w:pPr>
              <w:rPr>
                <w:bCs/>
              </w:rPr>
            </w:pPr>
            <w:r>
              <w:t>PASM</w:t>
            </w:r>
          </w:p>
        </w:tc>
        <w:tc>
          <w:tcPr>
            <w:tcW w:w="2700" w:type="dxa"/>
            <w:shd w:val="clear" w:color="auto" w:fill="auto"/>
          </w:tcPr>
          <w:p w:rsidRPr="00EC010D" w:rsidR="00EC010D" w:rsidP="003D4F54" w:rsidRDefault="4654197B" w14:paraId="6B34226F" w14:textId="77777777">
            <w:proofErr w:type="spellStart"/>
            <w:r>
              <w:t>Pascopyrum</w:t>
            </w:r>
            <w:proofErr w:type="spellEnd"/>
            <w:r>
              <w:t xml:space="preserve"> </w:t>
            </w:r>
            <w:proofErr w:type="spellStart"/>
            <w:r>
              <w:t>smithii</w:t>
            </w:r>
            <w:proofErr w:type="spellEnd"/>
          </w:p>
        </w:tc>
        <w:tc>
          <w:tcPr>
            <w:tcW w:w="2520" w:type="dxa"/>
            <w:shd w:val="clear" w:color="auto" w:fill="auto"/>
          </w:tcPr>
          <w:p w:rsidRPr="00EC010D" w:rsidR="00EC010D" w:rsidP="003D4F54" w:rsidRDefault="4654197B" w14:paraId="5E0A6C18" w14:textId="77777777">
            <w:r>
              <w:t>Western wheatgrass</w:t>
            </w:r>
          </w:p>
        </w:tc>
        <w:tc>
          <w:tcPr>
            <w:tcW w:w="1956" w:type="dxa"/>
            <w:shd w:val="clear" w:color="auto" w:fill="auto"/>
          </w:tcPr>
          <w:p w:rsidRPr="00EC010D" w:rsidR="00EC010D" w:rsidP="003D4F54" w:rsidRDefault="4654197B" w14:paraId="02048D29" w14:textId="77777777">
            <w:r>
              <w:t>Mid-Upper</w:t>
            </w:r>
          </w:p>
        </w:tc>
      </w:tr>
      <w:tr w:rsidRPr="00EC010D" w:rsidR="00EC010D" w:rsidTr="4654197B" w14:paraId="2483933D" w14:textId="77777777">
        <w:tc>
          <w:tcPr>
            <w:tcW w:w="1140" w:type="dxa"/>
            <w:shd w:val="clear" w:color="auto" w:fill="auto"/>
          </w:tcPr>
          <w:p w:rsidRPr="00EC010D" w:rsidR="00EC010D" w:rsidP="003D4F54" w:rsidRDefault="4654197B" w14:paraId="7767E517" w14:textId="77777777">
            <w:pPr>
              <w:rPr>
                <w:bCs/>
              </w:rPr>
            </w:pPr>
            <w:r>
              <w:t>PSSP6</w:t>
            </w:r>
          </w:p>
        </w:tc>
        <w:tc>
          <w:tcPr>
            <w:tcW w:w="2700" w:type="dxa"/>
            <w:shd w:val="clear" w:color="auto" w:fill="auto"/>
          </w:tcPr>
          <w:p w:rsidRPr="00EC010D" w:rsidR="00EC010D" w:rsidP="003D4F54" w:rsidRDefault="4654197B" w14:paraId="0AC69A2D" w14:textId="77777777">
            <w:proofErr w:type="spellStart"/>
            <w:r>
              <w:t>Pseudoroegneria</w:t>
            </w:r>
            <w:proofErr w:type="spellEnd"/>
            <w:r>
              <w:t xml:space="preserve"> </w:t>
            </w:r>
            <w:proofErr w:type="spellStart"/>
            <w:r>
              <w:t>spicata</w:t>
            </w:r>
            <w:proofErr w:type="spellEnd"/>
          </w:p>
        </w:tc>
        <w:tc>
          <w:tcPr>
            <w:tcW w:w="2520" w:type="dxa"/>
            <w:shd w:val="clear" w:color="auto" w:fill="auto"/>
          </w:tcPr>
          <w:p w:rsidRPr="00EC010D" w:rsidR="00EC010D" w:rsidP="003D4F54" w:rsidRDefault="4654197B" w14:paraId="3858DBC0" w14:textId="77777777">
            <w:proofErr w:type="spellStart"/>
            <w:r>
              <w:t>Bluebunch</w:t>
            </w:r>
            <w:proofErr w:type="spellEnd"/>
            <w:r>
              <w:t xml:space="preserve"> wheatgrass</w:t>
            </w:r>
          </w:p>
        </w:tc>
        <w:tc>
          <w:tcPr>
            <w:tcW w:w="1956" w:type="dxa"/>
            <w:shd w:val="clear" w:color="auto" w:fill="auto"/>
          </w:tcPr>
          <w:p w:rsidRPr="00EC010D" w:rsidR="00EC010D" w:rsidP="003D4F54" w:rsidRDefault="4654197B" w14:paraId="1AD448F0" w14:textId="77777777">
            <w:r>
              <w:t>Mid-Upper</w:t>
            </w:r>
          </w:p>
        </w:tc>
      </w:tr>
      <w:tr w:rsidRPr="00EC010D" w:rsidR="00EC010D" w:rsidTr="4654197B" w14:paraId="398E0ADC" w14:textId="77777777">
        <w:tc>
          <w:tcPr>
            <w:tcW w:w="1140" w:type="dxa"/>
            <w:shd w:val="clear" w:color="auto" w:fill="auto"/>
          </w:tcPr>
          <w:p w:rsidRPr="00EC010D" w:rsidR="00EC010D" w:rsidP="003D4F54" w:rsidRDefault="4654197B" w14:paraId="53D81467" w14:textId="77777777">
            <w:pPr>
              <w:rPr>
                <w:bCs/>
              </w:rPr>
            </w:pPr>
            <w:r>
              <w:t>CAREX</w:t>
            </w:r>
          </w:p>
        </w:tc>
        <w:tc>
          <w:tcPr>
            <w:tcW w:w="2700" w:type="dxa"/>
            <w:shd w:val="clear" w:color="auto" w:fill="auto"/>
          </w:tcPr>
          <w:p w:rsidRPr="00EC010D" w:rsidR="00EC010D" w:rsidP="003D4F54" w:rsidRDefault="4654197B" w14:paraId="669A2D67" w14:textId="77777777">
            <w:proofErr w:type="spellStart"/>
            <w:r>
              <w:t>Carex</w:t>
            </w:r>
            <w:proofErr w:type="spellEnd"/>
          </w:p>
        </w:tc>
        <w:tc>
          <w:tcPr>
            <w:tcW w:w="2520" w:type="dxa"/>
            <w:shd w:val="clear" w:color="auto" w:fill="auto"/>
          </w:tcPr>
          <w:p w:rsidRPr="00EC010D" w:rsidR="00EC010D" w:rsidP="003D4F54" w:rsidRDefault="4654197B" w14:paraId="42615621" w14:textId="77777777">
            <w:r>
              <w:t>Sedge</w:t>
            </w:r>
          </w:p>
        </w:tc>
        <w:tc>
          <w:tcPr>
            <w:tcW w:w="1956" w:type="dxa"/>
            <w:shd w:val="clear" w:color="auto" w:fill="auto"/>
          </w:tcPr>
          <w:p w:rsidRPr="00EC010D" w:rsidR="00EC010D" w:rsidP="003D4F54" w:rsidRDefault="4654197B" w14:paraId="7C9205BB" w14:textId="77777777">
            <w:r>
              <w:t>Low-Mid</w:t>
            </w:r>
          </w:p>
        </w:tc>
      </w:tr>
    </w:tbl>
    <w:p w:rsidR="00EC010D" w:rsidP="00EC010D" w:rsidRDefault="00EC010D" w14:paraId="7599FE4C" w14:textId="77777777"/>
    <w:p w:rsidR="00EC010D" w:rsidP="00EC010D" w:rsidRDefault="4654197B" w14:paraId="4224C307" w14:textId="77777777">
      <w:pPr>
        <w:pStyle w:val="SClassInfoPara"/>
      </w:pPr>
      <w:r>
        <w:t>Description</w:t>
      </w:r>
    </w:p>
    <w:p w:rsidR="00EC010D" w:rsidP="00EC010D" w:rsidRDefault="4654197B" w14:paraId="7B725548" w14:textId="2D6D0C87">
      <w:r>
        <w:t xml:space="preserve">This community is dominated by herbaceous and woody species, including the graminoids </w:t>
      </w:r>
      <w:proofErr w:type="spellStart"/>
      <w:r>
        <w:t>needlegrasses</w:t>
      </w:r>
      <w:proofErr w:type="spellEnd"/>
      <w:r>
        <w:t xml:space="preserve">, western wheatgrass, </w:t>
      </w:r>
      <w:proofErr w:type="spellStart"/>
      <w:r>
        <w:t>bluebunch</w:t>
      </w:r>
      <w:proofErr w:type="spellEnd"/>
      <w:r>
        <w:t xml:space="preserve"> wheatgrass, sedges, Idaho fescue</w:t>
      </w:r>
      <w:r w:rsidR="008819E4">
        <w:t>,</w:t>
      </w:r>
      <w:r>
        <w:t xml:space="preserve"> and little bluestem in moister areas and various shrubs including </w:t>
      </w:r>
      <w:proofErr w:type="spellStart"/>
      <w:r>
        <w:t>skunkbush</w:t>
      </w:r>
      <w:proofErr w:type="spellEnd"/>
      <w:r>
        <w:t xml:space="preserve"> and snowberry.</w:t>
      </w:r>
      <w:r w:rsidR="006C66D5">
        <w:t xml:space="preserve"> Shrub </w:t>
      </w:r>
      <w:r w:rsidRPr="008819E4" w:rsidR="006C66D5">
        <w:t>cover is &lt;20%.</w:t>
      </w:r>
      <w:r>
        <w:t xml:space="preserve"> Ponderosa pine seedlings are scattered and found in small clumps. </w:t>
      </w:r>
    </w:p>
    <w:p w:rsidR="00EC010D" w:rsidP="00EC010D" w:rsidRDefault="00EC010D" w14:paraId="41A6E913" w14:textId="77777777"/>
    <w:p w:rsidR="00EC010D" w:rsidP="00EC010D" w:rsidRDefault="4654197B" w14:paraId="4A22E7CC" w14:textId="77777777">
      <w:r>
        <w:t>Little bluestem will also be indicator species.</w:t>
      </w:r>
    </w:p>
    <w:p w:rsidR="00EC010D" w:rsidP="00EC010D" w:rsidRDefault="00EC010D" w14:paraId="3444AA5F" w14:textId="77777777"/>
    <w:p w:rsidR="00EC010D" w:rsidP="00EC010D" w:rsidRDefault="4654197B" w14:paraId="76A36284" w14:textId="4B6517E9">
      <w:proofErr w:type="spellStart"/>
      <w:r>
        <w:t>Needlegrasses</w:t>
      </w:r>
      <w:proofErr w:type="spellEnd"/>
      <w:r>
        <w:t xml:space="preserve"> can be tall</w:t>
      </w:r>
      <w:r w:rsidR="008819E4">
        <w:t xml:space="preserve"> </w:t>
      </w:r>
      <w:r>
        <w:t xml:space="preserve">up to </w:t>
      </w:r>
      <w:r w:rsidR="008819E4">
        <w:t>1m</w:t>
      </w:r>
      <w:r>
        <w:t xml:space="preserve">, but other graminoids are typically </w:t>
      </w:r>
      <w:r w:rsidR="008819E4">
        <w:t>&lt;</w:t>
      </w:r>
      <w:r>
        <w:t>0.5m.</w:t>
      </w:r>
    </w:p>
    <w:p w:rsidR="00EC010D" w:rsidP="00EC010D" w:rsidRDefault="00EC010D" w14:paraId="692913F2" w14:textId="32B037A8"/>
    <w:p>
      <w:r>
        <w:rPr>
          <w:i/>
          <w:u w:val="single"/>
        </w:rPr>
        <w:t>Maximum Tree Size Class</w:t>
      </w:r>
      <w:br/>
      <w:r>
        <w:t>Seedling &lt;4.5ft</w:t>
      </w:r>
    </w:p>
    <w:p w:rsidR="00EC010D" w:rsidP="00EC010D" w:rsidRDefault="00EC010D" w14:paraId="56C3E047" w14:textId="77777777">
      <w:pPr>
        <w:pStyle w:val="InfoPara"/>
        <w:pBdr>
          <w:top w:val="single" w:color="auto" w:sz="4" w:space="1"/>
        </w:pBdr>
      </w:pPr>
      <w:r xmlns:w="http://schemas.openxmlformats.org/wordprocessingml/2006/main">
        <w:t>Class B</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C010D" w:rsidP="00EC010D" w:rsidRDefault="00EC010D" w14:paraId="23BFDE5A" w14:textId="77777777"/>
    <w:p w:rsidR="00EC010D" w:rsidP="00EC010D" w:rsidRDefault="4654197B" w14:paraId="199FD75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EC010D" w:rsidR="00EC010D" w:rsidTr="4654197B" w14:paraId="65620242" w14:textId="77777777">
        <w:tc>
          <w:tcPr>
            <w:tcW w:w="1056" w:type="dxa"/>
            <w:tcBorders>
              <w:top w:val="single" w:color="auto" w:sz="2" w:space="0"/>
              <w:bottom w:val="single" w:color="000000" w:themeColor="text1" w:sz="12" w:space="0"/>
            </w:tcBorders>
            <w:shd w:val="clear" w:color="auto" w:fill="auto"/>
          </w:tcPr>
          <w:p w:rsidRPr="00EC010D" w:rsidR="00EC010D" w:rsidP="4654197B" w:rsidRDefault="4654197B" w14:paraId="1F1A0825" w14:textId="77777777">
            <w:pPr>
              <w:rPr>
                <w:b/>
                <w:bCs/>
              </w:rPr>
            </w:pPr>
            <w:r w:rsidRPr="4654197B">
              <w:rPr>
                <w:b/>
                <w:bCs/>
              </w:rPr>
              <w:t>Symbol</w:t>
            </w:r>
          </w:p>
        </w:tc>
        <w:tc>
          <w:tcPr>
            <w:tcW w:w="1932" w:type="dxa"/>
            <w:tcBorders>
              <w:top w:val="single" w:color="auto" w:sz="2" w:space="0"/>
              <w:bottom w:val="single" w:color="000000" w:themeColor="text1" w:sz="12" w:space="0"/>
            </w:tcBorders>
            <w:shd w:val="clear" w:color="auto" w:fill="auto"/>
          </w:tcPr>
          <w:p w:rsidRPr="00EC010D" w:rsidR="00EC010D" w:rsidP="4654197B" w:rsidRDefault="4654197B" w14:paraId="605C4C5E" w14:textId="77777777">
            <w:pPr>
              <w:rPr>
                <w:b/>
                <w:bCs/>
              </w:rPr>
            </w:pPr>
            <w:r w:rsidRPr="4654197B">
              <w:rPr>
                <w:b/>
                <w:bCs/>
              </w:rPr>
              <w:t>Scientific Name</w:t>
            </w:r>
          </w:p>
        </w:tc>
        <w:tc>
          <w:tcPr>
            <w:tcW w:w="1860" w:type="dxa"/>
            <w:tcBorders>
              <w:top w:val="single" w:color="auto" w:sz="2" w:space="0"/>
              <w:bottom w:val="single" w:color="000000" w:themeColor="text1" w:sz="12" w:space="0"/>
            </w:tcBorders>
            <w:shd w:val="clear" w:color="auto" w:fill="auto"/>
          </w:tcPr>
          <w:p w:rsidRPr="00EC010D" w:rsidR="00EC010D" w:rsidP="4654197B" w:rsidRDefault="4654197B" w14:paraId="7AC06673" w14:textId="77777777">
            <w:pPr>
              <w:rPr>
                <w:b/>
                <w:bCs/>
              </w:rPr>
            </w:pPr>
            <w:r w:rsidRPr="4654197B">
              <w:rPr>
                <w:b/>
                <w:bCs/>
              </w:rPr>
              <w:t>Common Name</w:t>
            </w:r>
          </w:p>
        </w:tc>
        <w:tc>
          <w:tcPr>
            <w:tcW w:w="1956" w:type="dxa"/>
            <w:tcBorders>
              <w:top w:val="single" w:color="auto" w:sz="2" w:space="0"/>
              <w:bottom w:val="single" w:color="000000" w:themeColor="text1" w:sz="12" w:space="0"/>
            </w:tcBorders>
            <w:shd w:val="clear" w:color="auto" w:fill="auto"/>
          </w:tcPr>
          <w:p w:rsidRPr="00EC010D" w:rsidR="00EC010D" w:rsidP="4654197B" w:rsidRDefault="4654197B" w14:paraId="21B864E3" w14:textId="77777777">
            <w:pPr>
              <w:rPr>
                <w:b/>
                <w:bCs/>
              </w:rPr>
            </w:pPr>
            <w:r w:rsidRPr="4654197B">
              <w:rPr>
                <w:b/>
                <w:bCs/>
              </w:rPr>
              <w:t>Canopy Position</w:t>
            </w:r>
          </w:p>
        </w:tc>
      </w:tr>
      <w:tr w:rsidRPr="00EC010D" w:rsidR="00EC010D" w:rsidTr="4654197B" w14:paraId="1089ABCD" w14:textId="77777777">
        <w:tc>
          <w:tcPr>
            <w:tcW w:w="1056" w:type="dxa"/>
            <w:tcBorders>
              <w:top w:val="single" w:color="000000" w:themeColor="text1" w:sz="12" w:space="0"/>
            </w:tcBorders>
            <w:shd w:val="clear" w:color="auto" w:fill="auto"/>
          </w:tcPr>
          <w:p w:rsidRPr="00EC010D" w:rsidR="00EC010D" w:rsidP="009239CD" w:rsidRDefault="4654197B" w14:paraId="39514A68" w14:textId="77777777">
            <w:pPr>
              <w:rPr>
                <w:bCs/>
              </w:rPr>
            </w:pPr>
            <w:r>
              <w:t>PIPO</w:t>
            </w:r>
          </w:p>
        </w:tc>
        <w:tc>
          <w:tcPr>
            <w:tcW w:w="1932" w:type="dxa"/>
            <w:tcBorders>
              <w:top w:val="single" w:color="000000" w:themeColor="text1" w:sz="12" w:space="0"/>
            </w:tcBorders>
            <w:shd w:val="clear" w:color="auto" w:fill="auto"/>
          </w:tcPr>
          <w:p w:rsidRPr="00EC010D" w:rsidR="00EC010D" w:rsidP="009239CD" w:rsidRDefault="4654197B" w14:paraId="109A0390" w14:textId="77777777">
            <w:r>
              <w:t>Pinus ponderosa</w:t>
            </w:r>
          </w:p>
        </w:tc>
        <w:tc>
          <w:tcPr>
            <w:tcW w:w="1860" w:type="dxa"/>
            <w:tcBorders>
              <w:top w:val="single" w:color="000000" w:themeColor="text1" w:sz="12" w:space="0"/>
            </w:tcBorders>
            <w:shd w:val="clear" w:color="auto" w:fill="auto"/>
          </w:tcPr>
          <w:p w:rsidRPr="00EC010D" w:rsidR="00EC010D" w:rsidP="009239CD" w:rsidRDefault="4654197B" w14:paraId="010A429A" w14:textId="77777777">
            <w:r>
              <w:t>Ponderosa pine</w:t>
            </w:r>
          </w:p>
        </w:tc>
        <w:tc>
          <w:tcPr>
            <w:tcW w:w="1956" w:type="dxa"/>
            <w:tcBorders>
              <w:top w:val="single" w:color="000000" w:themeColor="text1" w:sz="12" w:space="0"/>
            </w:tcBorders>
            <w:shd w:val="clear" w:color="auto" w:fill="auto"/>
          </w:tcPr>
          <w:p w:rsidRPr="00EC010D" w:rsidR="00EC010D" w:rsidP="009239CD" w:rsidRDefault="4654197B" w14:paraId="7C6019EE" w14:textId="77777777">
            <w:r>
              <w:t>Upper</w:t>
            </w:r>
          </w:p>
        </w:tc>
      </w:tr>
    </w:tbl>
    <w:p w:rsidR="00EC010D" w:rsidP="00EC010D" w:rsidRDefault="00EC010D" w14:paraId="55758002" w14:textId="77777777"/>
    <w:p w:rsidR="00EC010D" w:rsidP="00EC010D" w:rsidRDefault="4654197B" w14:paraId="22F14735" w14:textId="77777777">
      <w:pPr>
        <w:pStyle w:val="SClassInfoPara"/>
      </w:pPr>
      <w:r>
        <w:t>Description</w:t>
      </w:r>
    </w:p>
    <w:p w:rsidR="00EC010D" w:rsidP="00EC010D" w:rsidRDefault="4654197B" w14:paraId="3A873E49" w14:textId="635E45FF">
      <w:r>
        <w:t>Multi-story stands of small and medium trees with saplings and seedlings coming in as clumps. Understory is sparse. Some juniper might be present -</w:t>
      </w:r>
      <w:r w:rsidR="008819E4">
        <w:t>-</w:t>
      </w:r>
      <w:r>
        <w:t xml:space="preserve"> could be an outlier. Grasses and shrubs are shaded out.</w:t>
      </w:r>
    </w:p>
    <w:p w:rsidR="00EC010D" w:rsidP="00EC010D" w:rsidRDefault="00EC010D" w14:paraId="53BAFCD5" w14:textId="77777777"/>
    <w:p>
      <w:r>
        <w:rPr>
          <w:i/>
          <w:u w:val="single"/>
        </w:rPr>
        <w:t>Maximum Tree Size Class</w:t>
      </w:r>
      <w:br/>
      <w:r>
        <w:t>Pole 5-9" DBH</w:t>
      </w:r>
    </w:p>
    <w:p w:rsidR="00EC010D" w:rsidP="00EC010D" w:rsidRDefault="00EC010D" w14:paraId="015187FB" w14:textId="77777777">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C010D" w:rsidP="00EC010D" w:rsidRDefault="00EC010D" w14:paraId="3BC7D736" w14:textId="77777777"/>
    <w:p w:rsidR="00EC010D" w:rsidP="00EC010D" w:rsidRDefault="4654197B" w14:paraId="6FB79FB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EC010D" w:rsidR="00EC010D" w:rsidTr="4654197B" w14:paraId="74E15825" w14:textId="77777777">
        <w:tc>
          <w:tcPr>
            <w:tcW w:w="1056" w:type="dxa"/>
            <w:tcBorders>
              <w:top w:val="single" w:color="auto" w:sz="2" w:space="0"/>
              <w:bottom w:val="single" w:color="000000" w:themeColor="text1" w:sz="12" w:space="0"/>
            </w:tcBorders>
            <w:shd w:val="clear" w:color="auto" w:fill="auto"/>
          </w:tcPr>
          <w:p w:rsidRPr="00EC010D" w:rsidR="00EC010D" w:rsidP="4654197B" w:rsidRDefault="4654197B" w14:paraId="2B40ACE1" w14:textId="77777777">
            <w:pPr>
              <w:rPr>
                <w:b/>
                <w:bCs/>
              </w:rPr>
            </w:pPr>
            <w:r w:rsidRPr="4654197B">
              <w:rPr>
                <w:b/>
                <w:bCs/>
              </w:rPr>
              <w:t>Symbol</w:t>
            </w:r>
          </w:p>
        </w:tc>
        <w:tc>
          <w:tcPr>
            <w:tcW w:w="2700" w:type="dxa"/>
            <w:tcBorders>
              <w:top w:val="single" w:color="auto" w:sz="2" w:space="0"/>
              <w:bottom w:val="single" w:color="000000" w:themeColor="text1" w:sz="12" w:space="0"/>
            </w:tcBorders>
            <w:shd w:val="clear" w:color="auto" w:fill="auto"/>
          </w:tcPr>
          <w:p w:rsidRPr="00EC010D" w:rsidR="00EC010D" w:rsidP="4654197B" w:rsidRDefault="4654197B" w14:paraId="1548190C" w14:textId="77777777">
            <w:pPr>
              <w:rPr>
                <w:b/>
                <w:bCs/>
              </w:rPr>
            </w:pPr>
            <w:r w:rsidRPr="4654197B">
              <w:rPr>
                <w:b/>
                <w:bCs/>
              </w:rPr>
              <w:t>Scientific Name</w:t>
            </w:r>
          </w:p>
        </w:tc>
        <w:tc>
          <w:tcPr>
            <w:tcW w:w="2520" w:type="dxa"/>
            <w:tcBorders>
              <w:top w:val="single" w:color="auto" w:sz="2" w:space="0"/>
              <w:bottom w:val="single" w:color="000000" w:themeColor="text1" w:sz="12" w:space="0"/>
            </w:tcBorders>
            <w:shd w:val="clear" w:color="auto" w:fill="auto"/>
          </w:tcPr>
          <w:p w:rsidRPr="00EC010D" w:rsidR="00EC010D" w:rsidP="4654197B" w:rsidRDefault="4654197B" w14:paraId="1560E960" w14:textId="77777777">
            <w:pPr>
              <w:rPr>
                <w:b/>
                <w:bCs/>
              </w:rPr>
            </w:pPr>
            <w:r w:rsidRPr="4654197B">
              <w:rPr>
                <w:b/>
                <w:bCs/>
              </w:rPr>
              <w:t>Common Name</w:t>
            </w:r>
          </w:p>
        </w:tc>
        <w:tc>
          <w:tcPr>
            <w:tcW w:w="1956" w:type="dxa"/>
            <w:tcBorders>
              <w:top w:val="single" w:color="auto" w:sz="2" w:space="0"/>
              <w:bottom w:val="single" w:color="000000" w:themeColor="text1" w:sz="12" w:space="0"/>
            </w:tcBorders>
            <w:shd w:val="clear" w:color="auto" w:fill="auto"/>
          </w:tcPr>
          <w:p w:rsidRPr="00EC010D" w:rsidR="00EC010D" w:rsidP="4654197B" w:rsidRDefault="4654197B" w14:paraId="658292F0" w14:textId="77777777">
            <w:pPr>
              <w:rPr>
                <w:b/>
                <w:bCs/>
              </w:rPr>
            </w:pPr>
            <w:r w:rsidRPr="4654197B">
              <w:rPr>
                <w:b/>
                <w:bCs/>
              </w:rPr>
              <w:t>Canopy Position</w:t>
            </w:r>
          </w:p>
        </w:tc>
      </w:tr>
      <w:tr w:rsidRPr="00EC010D" w:rsidR="00EC010D" w:rsidTr="4654197B" w14:paraId="3AF105E0" w14:textId="77777777">
        <w:tc>
          <w:tcPr>
            <w:tcW w:w="1056" w:type="dxa"/>
            <w:tcBorders>
              <w:top w:val="single" w:color="000000" w:themeColor="text1" w:sz="12" w:space="0"/>
            </w:tcBorders>
            <w:shd w:val="clear" w:color="auto" w:fill="auto"/>
          </w:tcPr>
          <w:p w:rsidRPr="00EC010D" w:rsidR="00EC010D" w:rsidP="00C61BCD" w:rsidRDefault="4654197B" w14:paraId="524B69FB" w14:textId="77777777">
            <w:pPr>
              <w:rPr>
                <w:bCs/>
              </w:rPr>
            </w:pPr>
            <w:r>
              <w:t>PIPO</w:t>
            </w:r>
          </w:p>
        </w:tc>
        <w:tc>
          <w:tcPr>
            <w:tcW w:w="2700" w:type="dxa"/>
            <w:tcBorders>
              <w:top w:val="single" w:color="000000" w:themeColor="text1" w:sz="12" w:space="0"/>
            </w:tcBorders>
            <w:shd w:val="clear" w:color="auto" w:fill="auto"/>
          </w:tcPr>
          <w:p w:rsidRPr="00EC010D" w:rsidR="00EC010D" w:rsidP="00C61BCD" w:rsidRDefault="4654197B" w14:paraId="15CE2C82" w14:textId="77777777">
            <w:r>
              <w:t>Pinus ponderosa</w:t>
            </w:r>
          </w:p>
        </w:tc>
        <w:tc>
          <w:tcPr>
            <w:tcW w:w="2520" w:type="dxa"/>
            <w:tcBorders>
              <w:top w:val="single" w:color="000000" w:themeColor="text1" w:sz="12" w:space="0"/>
            </w:tcBorders>
            <w:shd w:val="clear" w:color="auto" w:fill="auto"/>
          </w:tcPr>
          <w:p w:rsidRPr="00EC010D" w:rsidR="00EC010D" w:rsidP="00C61BCD" w:rsidRDefault="4654197B" w14:paraId="3A383D14" w14:textId="77777777">
            <w:r>
              <w:t>Ponderosa pine</w:t>
            </w:r>
          </w:p>
        </w:tc>
        <w:tc>
          <w:tcPr>
            <w:tcW w:w="1956" w:type="dxa"/>
            <w:tcBorders>
              <w:top w:val="single" w:color="000000" w:themeColor="text1" w:sz="12" w:space="0"/>
            </w:tcBorders>
            <w:shd w:val="clear" w:color="auto" w:fill="auto"/>
          </w:tcPr>
          <w:p w:rsidRPr="00EC010D" w:rsidR="00EC010D" w:rsidP="00C61BCD" w:rsidRDefault="4654197B" w14:paraId="01382B25" w14:textId="77777777">
            <w:r>
              <w:t>Upper</w:t>
            </w:r>
          </w:p>
        </w:tc>
      </w:tr>
      <w:tr w:rsidRPr="00EC010D" w:rsidR="00EC010D" w:rsidTr="4654197B" w14:paraId="23474DFC" w14:textId="77777777">
        <w:tc>
          <w:tcPr>
            <w:tcW w:w="1056" w:type="dxa"/>
            <w:shd w:val="clear" w:color="auto" w:fill="auto"/>
          </w:tcPr>
          <w:p w:rsidRPr="00EC010D" w:rsidR="00EC010D" w:rsidP="00C61BCD" w:rsidRDefault="4654197B" w14:paraId="1C35B95D" w14:textId="77777777">
            <w:pPr>
              <w:rPr>
                <w:bCs/>
              </w:rPr>
            </w:pPr>
            <w:r>
              <w:t>NAVI4</w:t>
            </w:r>
          </w:p>
        </w:tc>
        <w:tc>
          <w:tcPr>
            <w:tcW w:w="2700" w:type="dxa"/>
            <w:shd w:val="clear" w:color="auto" w:fill="auto"/>
          </w:tcPr>
          <w:p w:rsidRPr="00EC010D" w:rsidR="00EC010D" w:rsidP="00C61BCD" w:rsidRDefault="4654197B" w14:paraId="7AD997D8" w14:textId="77777777">
            <w:proofErr w:type="spellStart"/>
            <w:r>
              <w:t>Nassella</w:t>
            </w:r>
            <w:proofErr w:type="spellEnd"/>
            <w:r>
              <w:t xml:space="preserve"> </w:t>
            </w:r>
            <w:proofErr w:type="spellStart"/>
            <w:r>
              <w:t>viridula</w:t>
            </w:r>
            <w:proofErr w:type="spellEnd"/>
          </w:p>
        </w:tc>
        <w:tc>
          <w:tcPr>
            <w:tcW w:w="2520" w:type="dxa"/>
            <w:shd w:val="clear" w:color="auto" w:fill="auto"/>
          </w:tcPr>
          <w:p w:rsidRPr="00EC010D" w:rsidR="00EC010D" w:rsidP="00C61BCD" w:rsidRDefault="4654197B" w14:paraId="206C5E24" w14:textId="77777777">
            <w:r>
              <w:t xml:space="preserve">Green </w:t>
            </w:r>
            <w:proofErr w:type="spellStart"/>
            <w:r>
              <w:t>needlegrass</w:t>
            </w:r>
            <w:proofErr w:type="spellEnd"/>
          </w:p>
        </w:tc>
        <w:tc>
          <w:tcPr>
            <w:tcW w:w="1956" w:type="dxa"/>
            <w:shd w:val="clear" w:color="auto" w:fill="auto"/>
          </w:tcPr>
          <w:p w:rsidRPr="00EC010D" w:rsidR="00EC010D" w:rsidP="00C61BCD" w:rsidRDefault="4654197B" w14:paraId="6AE8A97B" w14:textId="77777777">
            <w:r>
              <w:t>Lower</w:t>
            </w:r>
          </w:p>
        </w:tc>
      </w:tr>
      <w:tr w:rsidRPr="00EC010D" w:rsidR="00EC010D" w:rsidTr="4654197B" w14:paraId="08559EAB" w14:textId="77777777">
        <w:tc>
          <w:tcPr>
            <w:tcW w:w="1056" w:type="dxa"/>
            <w:shd w:val="clear" w:color="auto" w:fill="auto"/>
          </w:tcPr>
          <w:p w:rsidRPr="00EC010D" w:rsidR="00EC010D" w:rsidP="00C61BCD" w:rsidRDefault="4654197B" w14:paraId="3988E43C" w14:textId="77777777">
            <w:pPr>
              <w:rPr>
                <w:bCs/>
              </w:rPr>
            </w:pPr>
            <w:r>
              <w:t>PASM</w:t>
            </w:r>
          </w:p>
        </w:tc>
        <w:tc>
          <w:tcPr>
            <w:tcW w:w="2700" w:type="dxa"/>
            <w:shd w:val="clear" w:color="auto" w:fill="auto"/>
          </w:tcPr>
          <w:p w:rsidRPr="00EC010D" w:rsidR="00EC010D" w:rsidP="00C61BCD" w:rsidRDefault="4654197B" w14:paraId="333A67C5" w14:textId="77777777">
            <w:proofErr w:type="spellStart"/>
            <w:r>
              <w:t>Pascopyrum</w:t>
            </w:r>
            <w:proofErr w:type="spellEnd"/>
            <w:r>
              <w:t xml:space="preserve"> </w:t>
            </w:r>
            <w:proofErr w:type="spellStart"/>
            <w:r>
              <w:t>smithii</w:t>
            </w:r>
            <w:proofErr w:type="spellEnd"/>
          </w:p>
        </w:tc>
        <w:tc>
          <w:tcPr>
            <w:tcW w:w="2520" w:type="dxa"/>
            <w:shd w:val="clear" w:color="auto" w:fill="auto"/>
          </w:tcPr>
          <w:p w:rsidRPr="00EC010D" w:rsidR="00EC010D" w:rsidP="00C61BCD" w:rsidRDefault="4654197B" w14:paraId="6F3257CE" w14:textId="77777777">
            <w:r>
              <w:t>Western wheatgrass</w:t>
            </w:r>
          </w:p>
        </w:tc>
        <w:tc>
          <w:tcPr>
            <w:tcW w:w="1956" w:type="dxa"/>
            <w:shd w:val="clear" w:color="auto" w:fill="auto"/>
          </w:tcPr>
          <w:p w:rsidRPr="00EC010D" w:rsidR="00EC010D" w:rsidP="00C61BCD" w:rsidRDefault="4654197B" w14:paraId="212DE282" w14:textId="77777777">
            <w:r>
              <w:t>Lower</w:t>
            </w:r>
          </w:p>
        </w:tc>
      </w:tr>
      <w:tr w:rsidRPr="00EC010D" w:rsidR="00EC010D" w:rsidTr="4654197B" w14:paraId="588B3B7B" w14:textId="77777777">
        <w:tc>
          <w:tcPr>
            <w:tcW w:w="1056" w:type="dxa"/>
            <w:shd w:val="clear" w:color="auto" w:fill="auto"/>
          </w:tcPr>
          <w:p w:rsidRPr="00EC010D" w:rsidR="00EC010D" w:rsidP="00C61BCD" w:rsidRDefault="4654197B" w14:paraId="1DB1CE2C" w14:textId="77777777">
            <w:pPr>
              <w:rPr>
                <w:bCs/>
              </w:rPr>
            </w:pPr>
            <w:r>
              <w:t>PSSP6</w:t>
            </w:r>
          </w:p>
        </w:tc>
        <w:tc>
          <w:tcPr>
            <w:tcW w:w="2700" w:type="dxa"/>
            <w:shd w:val="clear" w:color="auto" w:fill="auto"/>
          </w:tcPr>
          <w:p w:rsidRPr="00EC010D" w:rsidR="00EC010D" w:rsidP="00C61BCD" w:rsidRDefault="4654197B" w14:paraId="1C3CA1FE" w14:textId="77777777">
            <w:proofErr w:type="spellStart"/>
            <w:r>
              <w:t>Pseudoroegneria</w:t>
            </w:r>
            <w:proofErr w:type="spellEnd"/>
            <w:r>
              <w:t xml:space="preserve"> </w:t>
            </w:r>
            <w:proofErr w:type="spellStart"/>
            <w:r>
              <w:t>spicata</w:t>
            </w:r>
            <w:proofErr w:type="spellEnd"/>
          </w:p>
        </w:tc>
        <w:tc>
          <w:tcPr>
            <w:tcW w:w="2520" w:type="dxa"/>
            <w:shd w:val="clear" w:color="auto" w:fill="auto"/>
          </w:tcPr>
          <w:p w:rsidRPr="00EC010D" w:rsidR="00EC010D" w:rsidP="00C61BCD" w:rsidRDefault="4654197B" w14:paraId="3B807D5B" w14:textId="77777777">
            <w:proofErr w:type="spellStart"/>
            <w:r>
              <w:t>Bluebunch</w:t>
            </w:r>
            <w:proofErr w:type="spellEnd"/>
            <w:r>
              <w:t xml:space="preserve"> wheatgrass</w:t>
            </w:r>
          </w:p>
        </w:tc>
        <w:tc>
          <w:tcPr>
            <w:tcW w:w="1956" w:type="dxa"/>
            <w:shd w:val="clear" w:color="auto" w:fill="auto"/>
          </w:tcPr>
          <w:p w:rsidRPr="00EC010D" w:rsidR="00EC010D" w:rsidP="00C61BCD" w:rsidRDefault="4654197B" w14:paraId="60B573BC" w14:textId="77777777">
            <w:r>
              <w:t>Lower</w:t>
            </w:r>
          </w:p>
        </w:tc>
      </w:tr>
    </w:tbl>
    <w:p w:rsidR="00EC010D" w:rsidP="00EC010D" w:rsidRDefault="00EC010D" w14:paraId="2B8C186E" w14:textId="77777777"/>
    <w:p w:rsidR="00EC010D" w:rsidP="00EC010D" w:rsidRDefault="4654197B" w14:paraId="22465C2D" w14:textId="77777777">
      <w:pPr>
        <w:pStyle w:val="SClassInfoPara"/>
      </w:pPr>
      <w:r>
        <w:t>Description</w:t>
      </w:r>
    </w:p>
    <w:p w:rsidR="00EC010D" w:rsidP="00EC010D" w:rsidRDefault="4654197B" w14:paraId="74748BC5" w14:textId="24CCA561">
      <w:r>
        <w:t>Predominantly single</w:t>
      </w:r>
      <w:r w:rsidR="008819E4">
        <w:t>-</w:t>
      </w:r>
      <w:r>
        <w:t xml:space="preserve">story stands with a few pockets of regeneration. Low shrubs such as snowberry and </w:t>
      </w:r>
      <w:proofErr w:type="spellStart"/>
      <w:r>
        <w:t>skunkbush</w:t>
      </w:r>
      <w:proofErr w:type="spellEnd"/>
      <w:r>
        <w:t xml:space="preserve"> and poison ivy are domin</w:t>
      </w:r>
      <w:r w:rsidR="006C66D5">
        <w:t>ant as well as grass and forbs.</w:t>
      </w:r>
      <w:r>
        <w:t xml:space="preserve"> </w:t>
      </w:r>
      <w:r w:rsidRPr="008819E4" w:rsidR="006C66D5">
        <w:t>Graminoids could have up to 60-80% cover (Hansen and Hoffmann 1988). Grasses co-dominate.</w:t>
      </w:r>
      <w:r w:rsidR="006C66D5">
        <w:t xml:space="preserve"> </w:t>
      </w:r>
      <w:r>
        <w:t>Rocky Mountain juniper present in patches.</w:t>
      </w:r>
    </w:p>
    <w:p w:rsidR="00EC010D" w:rsidP="00EC010D" w:rsidRDefault="00EC010D" w14:paraId="67A7C3EC" w14:textId="77777777"/>
    <w:p w:rsidR="00EC010D" w:rsidP="00EC010D" w:rsidRDefault="4654197B" w14:paraId="145A4A2C" w14:textId="2EBF37B6">
      <w:proofErr w:type="spellStart"/>
      <w:r w:rsidRPr="4654197B">
        <w:rPr>
          <w:i/>
          <w:iCs/>
        </w:rPr>
        <w:t>Carex</w:t>
      </w:r>
      <w:proofErr w:type="spellEnd"/>
      <w:r w:rsidRPr="4654197B">
        <w:rPr>
          <w:i/>
          <w:iCs/>
        </w:rPr>
        <w:t xml:space="preserve"> </w:t>
      </w:r>
      <w:r>
        <w:t>spp. and little bluestem will also be indicator species.</w:t>
      </w:r>
    </w:p>
    <w:p w:rsidR="00EC010D" w:rsidP="00EC010D" w:rsidRDefault="00EC010D" w14:paraId="3BEBE509" w14:textId="19BA9A5F"/>
    <w:p>
      <w:r>
        <w:rPr>
          <w:i/>
          <w:u w:val="single"/>
        </w:rPr>
        <w:t>Maximum Tree Size Class</w:t>
      </w:r>
      <w:br/>
      <w:r>
        <w:t>Pole 5-9" DBH</w:t>
      </w:r>
    </w:p>
    <w:p w:rsidR="00EC010D" w:rsidP="00EC010D" w:rsidRDefault="00EC010D" w14:paraId="24947528" w14:textId="77777777">
      <w:pPr>
        <w:pStyle w:val="InfoPara"/>
        <w:pBdr>
          <w:top w:val="single" w:color="auto" w:sz="4" w:space="1"/>
        </w:pBdr>
      </w:pPr>
      <w:r xmlns:w="http://schemas.openxmlformats.org/wordprocessingml/2006/main">
        <w:t>Class D</w:t>
      </w:r>
      <w:r xmlns:w="http://schemas.openxmlformats.org/wordprocessingml/2006/main">
        <w:tab/>
        <w:t>80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6C66D5" w:rsidP="00EC010D" w:rsidRDefault="006C66D5" w14:paraId="796DFC8F" w14:textId="77777777"/>
    <w:p w:rsidR="00EC010D" w:rsidP="00EC010D" w:rsidRDefault="4654197B" w14:paraId="0D231AB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EC010D" w:rsidR="00EC010D" w:rsidTr="4654197B" w14:paraId="113F08B2" w14:textId="77777777">
        <w:tc>
          <w:tcPr>
            <w:tcW w:w="1056" w:type="dxa"/>
            <w:tcBorders>
              <w:top w:val="single" w:color="auto" w:sz="2" w:space="0"/>
              <w:bottom w:val="single" w:color="000000" w:themeColor="text1" w:sz="12" w:space="0"/>
            </w:tcBorders>
            <w:shd w:val="clear" w:color="auto" w:fill="auto"/>
          </w:tcPr>
          <w:p w:rsidRPr="00EC010D" w:rsidR="00EC010D" w:rsidP="4654197B" w:rsidRDefault="4654197B" w14:paraId="394F1324" w14:textId="77777777">
            <w:pPr>
              <w:rPr>
                <w:b/>
                <w:bCs/>
              </w:rPr>
            </w:pPr>
            <w:r w:rsidRPr="4654197B">
              <w:rPr>
                <w:b/>
                <w:bCs/>
              </w:rPr>
              <w:t>Symbol</w:t>
            </w:r>
          </w:p>
        </w:tc>
        <w:tc>
          <w:tcPr>
            <w:tcW w:w="2700" w:type="dxa"/>
            <w:tcBorders>
              <w:top w:val="single" w:color="auto" w:sz="2" w:space="0"/>
              <w:bottom w:val="single" w:color="000000" w:themeColor="text1" w:sz="12" w:space="0"/>
            </w:tcBorders>
            <w:shd w:val="clear" w:color="auto" w:fill="auto"/>
          </w:tcPr>
          <w:p w:rsidRPr="00EC010D" w:rsidR="00EC010D" w:rsidP="4654197B" w:rsidRDefault="4654197B" w14:paraId="3073AED9" w14:textId="77777777">
            <w:pPr>
              <w:rPr>
                <w:b/>
                <w:bCs/>
              </w:rPr>
            </w:pPr>
            <w:r w:rsidRPr="4654197B">
              <w:rPr>
                <w:b/>
                <w:bCs/>
              </w:rPr>
              <w:t>Scientific Name</w:t>
            </w:r>
          </w:p>
        </w:tc>
        <w:tc>
          <w:tcPr>
            <w:tcW w:w="2520" w:type="dxa"/>
            <w:tcBorders>
              <w:top w:val="single" w:color="auto" w:sz="2" w:space="0"/>
              <w:bottom w:val="single" w:color="000000" w:themeColor="text1" w:sz="12" w:space="0"/>
            </w:tcBorders>
            <w:shd w:val="clear" w:color="auto" w:fill="auto"/>
          </w:tcPr>
          <w:p w:rsidRPr="00EC010D" w:rsidR="00EC010D" w:rsidP="4654197B" w:rsidRDefault="4654197B" w14:paraId="651BCE9D" w14:textId="77777777">
            <w:pPr>
              <w:rPr>
                <w:b/>
                <w:bCs/>
              </w:rPr>
            </w:pPr>
            <w:r w:rsidRPr="4654197B">
              <w:rPr>
                <w:b/>
                <w:bCs/>
              </w:rPr>
              <w:t>Common Name</w:t>
            </w:r>
          </w:p>
        </w:tc>
        <w:tc>
          <w:tcPr>
            <w:tcW w:w="1956" w:type="dxa"/>
            <w:tcBorders>
              <w:top w:val="single" w:color="auto" w:sz="2" w:space="0"/>
              <w:bottom w:val="single" w:color="000000" w:themeColor="text1" w:sz="12" w:space="0"/>
            </w:tcBorders>
            <w:shd w:val="clear" w:color="auto" w:fill="auto"/>
          </w:tcPr>
          <w:p w:rsidRPr="00EC010D" w:rsidR="00EC010D" w:rsidP="4654197B" w:rsidRDefault="4654197B" w14:paraId="7EDE56F4" w14:textId="77777777">
            <w:pPr>
              <w:rPr>
                <w:b/>
                <w:bCs/>
              </w:rPr>
            </w:pPr>
            <w:r w:rsidRPr="4654197B">
              <w:rPr>
                <w:b/>
                <w:bCs/>
              </w:rPr>
              <w:t>Canopy Position</w:t>
            </w:r>
          </w:p>
        </w:tc>
      </w:tr>
      <w:tr w:rsidRPr="00EC010D" w:rsidR="00EC010D" w:rsidTr="4654197B" w14:paraId="3AB51B8E" w14:textId="77777777">
        <w:tc>
          <w:tcPr>
            <w:tcW w:w="1056" w:type="dxa"/>
            <w:tcBorders>
              <w:top w:val="single" w:color="000000" w:themeColor="text1" w:sz="12" w:space="0"/>
            </w:tcBorders>
            <w:shd w:val="clear" w:color="auto" w:fill="auto"/>
          </w:tcPr>
          <w:p w:rsidRPr="00EC010D" w:rsidR="00EC010D" w:rsidP="00F06BBE" w:rsidRDefault="4654197B" w14:paraId="692BA9B2" w14:textId="77777777">
            <w:pPr>
              <w:rPr>
                <w:bCs/>
              </w:rPr>
            </w:pPr>
            <w:r>
              <w:t>PIPO</w:t>
            </w:r>
          </w:p>
        </w:tc>
        <w:tc>
          <w:tcPr>
            <w:tcW w:w="2700" w:type="dxa"/>
            <w:tcBorders>
              <w:top w:val="single" w:color="000000" w:themeColor="text1" w:sz="12" w:space="0"/>
            </w:tcBorders>
            <w:shd w:val="clear" w:color="auto" w:fill="auto"/>
          </w:tcPr>
          <w:p w:rsidRPr="00EC010D" w:rsidR="00EC010D" w:rsidP="00F06BBE" w:rsidRDefault="4654197B" w14:paraId="33C27BC2" w14:textId="77777777">
            <w:r>
              <w:t>Pinus ponderosa</w:t>
            </w:r>
          </w:p>
        </w:tc>
        <w:tc>
          <w:tcPr>
            <w:tcW w:w="2520" w:type="dxa"/>
            <w:tcBorders>
              <w:top w:val="single" w:color="000000" w:themeColor="text1" w:sz="12" w:space="0"/>
            </w:tcBorders>
            <w:shd w:val="clear" w:color="auto" w:fill="auto"/>
          </w:tcPr>
          <w:p w:rsidRPr="00EC010D" w:rsidR="00EC010D" w:rsidP="00F06BBE" w:rsidRDefault="4654197B" w14:paraId="4BBCA8EA" w14:textId="77777777">
            <w:r>
              <w:t>Ponderosa pine</w:t>
            </w:r>
          </w:p>
        </w:tc>
        <w:tc>
          <w:tcPr>
            <w:tcW w:w="1956" w:type="dxa"/>
            <w:tcBorders>
              <w:top w:val="single" w:color="000000" w:themeColor="text1" w:sz="12" w:space="0"/>
            </w:tcBorders>
            <w:shd w:val="clear" w:color="auto" w:fill="auto"/>
          </w:tcPr>
          <w:p w:rsidRPr="00EC010D" w:rsidR="00EC010D" w:rsidP="00F06BBE" w:rsidRDefault="4654197B" w14:paraId="679186C8" w14:textId="77777777">
            <w:r>
              <w:t>Upper</w:t>
            </w:r>
          </w:p>
        </w:tc>
      </w:tr>
      <w:tr w:rsidRPr="00EC010D" w:rsidR="00EC010D" w:rsidTr="4654197B" w14:paraId="73FBCB4C" w14:textId="77777777">
        <w:tc>
          <w:tcPr>
            <w:tcW w:w="1056" w:type="dxa"/>
            <w:shd w:val="clear" w:color="auto" w:fill="auto"/>
          </w:tcPr>
          <w:p w:rsidRPr="00EC010D" w:rsidR="00EC010D" w:rsidP="00F06BBE" w:rsidRDefault="4654197B" w14:paraId="1A99F4B4" w14:textId="77777777">
            <w:pPr>
              <w:rPr>
                <w:bCs/>
              </w:rPr>
            </w:pPr>
            <w:r>
              <w:t>NAVI4</w:t>
            </w:r>
          </w:p>
        </w:tc>
        <w:tc>
          <w:tcPr>
            <w:tcW w:w="2700" w:type="dxa"/>
            <w:shd w:val="clear" w:color="auto" w:fill="auto"/>
          </w:tcPr>
          <w:p w:rsidRPr="00EC010D" w:rsidR="00EC010D" w:rsidP="00F06BBE" w:rsidRDefault="4654197B" w14:paraId="172C6443" w14:textId="77777777">
            <w:proofErr w:type="spellStart"/>
            <w:r>
              <w:t>Nassella</w:t>
            </w:r>
            <w:proofErr w:type="spellEnd"/>
            <w:r>
              <w:t xml:space="preserve"> </w:t>
            </w:r>
            <w:proofErr w:type="spellStart"/>
            <w:r>
              <w:t>viridula</w:t>
            </w:r>
            <w:proofErr w:type="spellEnd"/>
          </w:p>
        </w:tc>
        <w:tc>
          <w:tcPr>
            <w:tcW w:w="2520" w:type="dxa"/>
            <w:shd w:val="clear" w:color="auto" w:fill="auto"/>
          </w:tcPr>
          <w:p w:rsidRPr="00EC010D" w:rsidR="00EC010D" w:rsidP="00F06BBE" w:rsidRDefault="4654197B" w14:paraId="572F89F9" w14:textId="77777777">
            <w:r>
              <w:t xml:space="preserve">Green </w:t>
            </w:r>
            <w:proofErr w:type="spellStart"/>
            <w:r>
              <w:t>needlegrass</w:t>
            </w:r>
            <w:proofErr w:type="spellEnd"/>
          </w:p>
        </w:tc>
        <w:tc>
          <w:tcPr>
            <w:tcW w:w="1956" w:type="dxa"/>
            <w:shd w:val="clear" w:color="auto" w:fill="auto"/>
          </w:tcPr>
          <w:p w:rsidRPr="00EC010D" w:rsidR="00EC010D" w:rsidP="00F06BBE" w:rsidRDefault="4654197B" w14:paraId="0F040AE3" w14:textId="77777777">
            <w:r>
              <w:t>Lower</w:t>
            </w:r>
          </w:p>
        </w:tc>
      </w:tr>
      <w:tr w:rsidRPr="00EC010D" w:rsidR="00EC010D" w:rsidTr="4654197B" w14:paraId="59C79BB0" w14:textId="77777777">
        <w:tc>
          <w:tcPr>
            <w:tcW w:w="1056" w:type="dxa"/>
            <w:shd w:val="clear" w:color="auto" w:fill="auto"/>
          </w:tcPr>
          <w:p w:rsidRPr="00EC010D" w:rsidR="00EC010D" w:rsidP="00F06BBE" w:rsidRDefault="4654197B" w14:paraId="34AB75A3" w14:textId="77777777">
            <w:pPr>
              <w:rPr>
                <w:bCs/>
              </w:rPr>
            </w:pPr>
            <w:r>
              <w:t>PASM</w:t>
            </w:r>
          </w:p>
        </w:tc>
        <w:tc>
          <w:tcPr>
            <w:tcW w:w="2700" w:type="dxa"/>
            <w:shd w:val="clear" w:color="auto" w:fill="auto"/>
          </w:tcPr>
          <w:p w:rsidRPr="00EC010D" w:rsidR="00EC010D" w:rsidP="00F06BBE" w:rsidRDefault="4654197B" w14:paraId="39F67A82" w14:textId="77777777">
            <w:proofErr w:type="spellStart"/>
            <w:r>
              <w:t>Pascopyrum</w:t>
            </w:r>
            <w:proofErr w:type="spellEnd"/>
            <w:r>
              <w:t xml:space="preserve"> </w:t>
            </w:r>
            <w:proofErr w:type="spellStart"/>
            <w:r>
              <w:t>smithii</w:t>
            </w:r>
            <w:proofErr w:type="spellEnd"/>
          </w:p>
        </w:tc>
        <w:tc>
          <w:tcPr>
            <w:tcW w:w="2520" w:type="dxa"/>
            <w:shd w:val="clear" w:color="auto" w:fill="auto"/>
          </w:tcPr>
          <w:p w:rsidRPr="00EC010D" w:rsidR="00EC010D" w:rsidP="00F06BBE" w:rsidRDefault="4654197B" w14:paraId="18AAA9B3" w14:textId="77777777">
            <w:r>
              <w:t>Western wheatgrass</w:t>
            </w:r>
          </w:p>
        </w:tc>
        <w:tc>
          <w:tcPr>
            <w:tcW w:w="1956" w:type="dxa"/>
            <w:shd w:val="clear" w:color="auto" w:fill="auto"/>
          </w:tcPr>
          <w:p w:rsidRPr="00EC010D" w:rsidR="00EC010D" w:rsidP="00F06BBE" w:rsidRDefault="4654197B" w14:paraId="5DD6DE35" w14:textId="77777777">
            <w:r>
              <w:t>Lower</w:t>
            </w:r>
          </w:p>
        </w:tc>
      </w:tr>
      <w:tr w:rsidRPr="00EC010D" w:rsidR="00EC010D" w:rsidTr="4654197B" w14:paraId="2E266895" w14:textId="77777777">
        <w:tc>
          <w:tcPr>
            <w:tcW w:w="1056" w:type="dxa"/>
            <w:shd w:val="clear" w:color="auto" w:fill="auto"/>
          </w:tcPr>
          <w:p w:rsidRPr="00EC010D" w:rsidR="00EC010D" w:rsidP="00F06BBE" w:rsidRDefault="4654197B" w14:paraId="25DDF2E8" w14:textId="77777777">
            <w:pPr>
              <w:rPr>
                <w:bCs/>
              </w:rPr>
            </w:pPr>
            <w:r>
              <w:t>PSSP6</w:t>
            </w:r>
          </w:p>
        </w:tc>
        <w:tc>
          <w:tcPr>
            <w:tcW w:w="2700" w:type="dxa"/>
            <w:shd w:val="clear" w:color="auto" w:fill="auto"/>
          </w:tcPr>
          <w:p w:rsidRPr="00EC010D" w:rsidR="00EC010D" w:rsidP="00F06BBE" w:rsidRDefault="4654197B" w14:paraId="36A21770" w14:textId="77777777">
            <w:proofErr w:type="spellStart"/>
            <w:r>
              <w:t>Pseudoroegneria</w:t>
            </w:r>
            <w:proofErr w:type="spellEnd"/>
            <w:r>
              <w:t xml:space="preserve"> </w:t>
            </w:r>
            <w:proofErr w:type="spellStart"/>
            <w:r>
              <w:t>spicata</w:t>
            </w:r>
            <w:proofErr w:type="spellEnd"/>
          </w:p>
        </w:tc>
        <w:tc>
          <w:tcPr>
            <w:tcW w:w="2520" w:type="dxa"/>
            <w:shd w:val="clear" w:color="auto" w:fill="auto"/>
          </w:tcPr>
          <w:p w:rsidRPr="00EC010D" w:rsidR="00EC010D" w:rsidP="00F06BBE" w:rsidRDefault="4654197B" w14:paraId="675B68F2" w14:textId="77777777">
            <w:proofErr w:type="spellStart"/>
            <w:r>
              <w:t>Bluebunch</w:t>
            </w:r>
            <w:proofErr w:type="spellEnd"/>
            <w:r>
              <w:t xml:space="preserve"> wheatgrass</w:t>
            </w:r>
          </w:p>
        </w:tc>
        <w:tc>
          <w:tcPr>
            <w:tcW w:w="1956" w:type="dxa"/>
            <w:shd w:val="clear" w:color="auto" w:fill="auto"/>
          </w:tcPr>
          <w:p w:rsidRPr="00EC010D" w:rsidR="00EC010D" w:rsidP="00F06BBE" w:rsidRDefault="4654197B" w14:paraId="77A14434" w14:textId="77777777">
            <w:r>
              <w:t>Lower</w:t>
            </w:r>
          </w:p>
        </w:tc>
      </w:tr>
    </w:tbl>
    <w:p w:rsidR="00EC010D" w:rsidP="00EC010D" w:rsidRDefault="00EC010D" w14:paraId="6FD0D123" w14:textId="77777777"/>
    <w:p w:rsidR="00EC010D" w:rsidP="00EC010D" w:rsidRDefault="4654197B" w14:paraId="73955166" w14:textId="77777777">
      <w:pPr>
        <w:pStyle w:val="SClassInfoPara"/>
      </w:pPr>
      <w:r>
        <w:t>Description</w:t>
      </w:r>
    </w:p>
    <w:p w:rsidR="00EC010D" w:rsidP="00EC010D" w:rsidRDefault="4654197B" w14:paraId="059FAA90" w14:textId="75B0F7B5">
      <w:r>
        <w:t>Predominantly single</w:t>
      </w:r>
      <w:r w:rsidR="008819E4">
        <w:t>-</w:t>
      </w:r>
      <w:r>
        <w:t xml:space="preserve">story stands of large ponderosa pine with pockets of smaller size classes (replacement). Snowberry, </w:t>
      </w:r>
      <w:proofErr w:type="spellStart"/>
      <w:r>
        <w:t>skunkbush</w:t>
      </w:r>
      <w:proofErr w:type="spellEnd"/>
      <w:r w:rsidR="008819E4">
        <w:t>,</w:t>
      </w:r>
      <w:r>
        <w:t xml:space="preserve"> and patches of Rocky Mountain juniper. Understory is dominated by shrub species and grasses and poison ivy. </w:t>
      </w:r>
      <w:r w:rsidRPr="008819E4" w:rsidR="006C66D5">
        <w:t>Graminoids could have up to 60-80% cover. Grasses co-dominate.</w:t>
      </w:r>
    </w:p>
    <w:p w:rsidR="00EC010D" w:rsidP="00EC010D" w:rsidRDefault="00EC010D" w14:paraId="644C6D4E" w14:textId="77777777"/>
    <w:p w:rsidR="00EC010D" w:rsidP="00EC010D" w:rsidRDefault="4654197B" w14:paraId="3E4FCA0C" w14:textId="5E6AE74E">
      <w:proofErr w:type="spellStart"/>
      <w:r w:rsidRPr="4654197B">
        <w:rPr>
          <w:i/>
          <w:iCs/>
        </w:rPr>
        <w:t>Carex</w:t>
      </w:r>
      <w:proofErr w:type="spellEnd"/>
      <w:r w:rsidRPr="4654197B">
        <w:rPr>
          <w:i/>
          <w:iCs/>
        </w:rPr>
        <w:t xml:space="preserve"> </w:t>
      </w:r>
      <w:r>
        <w:t>spp. and little bluestem will also be indicator species.</w:t>
      </w:r>
    </w:p>
    <w:p w:rsidR="00EC010D" w:rsidP="00EC010D" w:rsidRDefault="00EC010D" w14:paraId="17B2B81C" w14:textId="77777777"/>
    <w:p w:rsidR="00EC010D" w:rsidP="00EC010D" w:rsidRDefault="4654197B" w14:paraId="2DC343C0" w14:textId="7F7041BA">
      <w:r>
        <w:t>It is thought that the late</w:t>
      </w:r>
      <w:r w:rsidR="006A4B1A">
        <w:t>-</w:t>
      </w:r>
      <w:r>
        <w:t xml:space="preserve">open stage should occupy approximately 80% of the historical landscape. </w:t>
      </w:r>
    </w:p>
    <w:p w:rsidR="00EC010D" w:rsidP="00EC010D" w:rsidRDefault="00EC010D" w14:paraId="4B6820C8" w14:textId="77777777"/>
    <w:p>
      <w:r>
        <w:rPr>
          <w:i/>
          <w:u w:val="single"/>
        </w:rPr>
        <w:t>Maximum Tree Size Class</w:t>
      </w:r>
      <w:br/>
      <w:r>
        <w:t>Large 21-33" DBH</w:t>
      </w:r>
    </w:p>
    <w:p w:rsidR="00EC010D" w:rsidP="00EC010D" w:rsidRDefault="00EC010D" w14:paraId="0C72C57A" w14:textId="77777777">
      <w:pPr>
        <w:pStyle w:val="InfoPara"/>
        <w:pBdr>
          <w:top w:val="single" w:color="auto" w:sz="4" w:space="1"/>
        </w:pBdr>
      </w:pPr>
      <w:r xmlns:w="http://schemas.openxmlformats.org/wordprocessingml/2006/main">
        <w:t>Class E</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C010D" w:rsidP="00EC010D" w:rsidRDefault="00EC010D" w14:paraId="0B48E213" w14:textId="77777777"/>
    <w:p w:rsidR="00EC010D" w:rsidP="00EC010D" w:rsidRDefault="4654197B" w14:paraId="33E548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32"/>
        <w:gridCol w:w="1860"/>
        <w:gridCol w:w="1956"/>
      </w:tblGrid>
      <w:tr w:rsidRPr="00EC010D" w:rsidR="00EC010D" w:rsidTr="4654197B" w14:paraId="489DA141" w14:textId="77777777">
        <w:tc>
          <w:tcPr>
            <w:tcW w:w="1056" w:type="dxa"/>
            <w:tcBorders>
              <w:top w:val="single" w:color="auto" w:sz="2" w:space="0"/>
              <w:bottom w:val="single" w:color="000000" w:themeColor="text1" w:sz="12" w:space="0"/>
            </w:tcBorders>
            <w:shd w:val="clear" w:color="auto" w:fill="auto"/>
          </w:tcPr>
          <w:p w:rsidRPr="00EC010D" w:rsidR="00EC010D" w:rsidP="4654197B" w:rsidRDefault="4654197B" w14:paraId="63048CEB" w14:textId="77777777">
            <w:pPr>
              <w:rPr>
                <w:b/>
                <w:bCs/>
              </w:rPr>
            </w:pPr>
            <w:r w:rsidRPr="4654197B">
              <w:rPr>
                <w:b/>
                <w:bCs/>
              </w:rPr>
              <w:t>Symbol</w:t>
            </w:r>
          </w:p>
        </w:tc>
        <w:tc>
          <w:tcPr>
            <w:tcW w:w="1932" w:type="dxa"/>
            <w:tcBorders>
              <w:top w:val="single" w:color="auto" w:sz="2" w:space="0"/>
              <w:bottom w:val="single" w:color="000000" w:themeColor="text1" w:sz="12" w:space="0"/>
            </w:tcBorders>
            <w:shd w:val="clear" w:color="auto" w:fill="auto"/>
          </w:tcPr>
          <w:p w:rsidRPr="00EC010D" w:rsidR="00EC010D" w:rsidP="4654197B" w:rsidRDefault="4654197B" w14:paraId="47F019BC" w14:textId="77777777">
            <w:pPr>
              <w:rPr>
                <w:b/>
                <w:bCs/>
              </w:rPr>
            </w:pPr>
            <w:r w:rsidRPr="4654197B">
              <w:rPr>
                <w:b/>
                <w:bCs/>
              </w:rPr>
              <w:t>Scientific Name</w:t>
            </w:r>
          </w:p>
        </w:tc>
        <w:tc>
          <w:tcPr>
            <w:tcW w:w="1860" w:type="dxa"/>
            <w:tcBorders>
              <w:top w:val="single" w:color="auto" w:sz="2" w:space="0"/>
              <w:bottom w:val="single" w:color="000000" w:themeColor="text1" w:sz="12" w:space="0"/>
            </w:tcBorders>
            <w:shd w:val="clear" w:color="auto" w:fill="auto"/>
          </w:tcPr>
          <w:p w:rsidRPr="00EC010D" w:rsidR="00EC010D" w:rsidP="4654197B" w:rsidRDefault="4654197B" w14:paraId="09FA8074" w14:textId="77777777">
            <w:pPr>
              <w:rPr>
                <w:b/>
                <w:bCs/>
              </w:rPr>
            </w:pPr>
            <w:r w:rsidRPr="4654197B">
              <w:rPr>
                <w:b/>
                <w:bCs/>
              </w:rPr>
              <w:t>Common Name</w:t>
            </w:r>
          </w:p>
        </w:tc>
        <w:tc>
          <w:tcPr>
            <w:tcW w:w="1956" w:type="dxa"/>
            <w:tcBorders>
              <w:top w:val="single" w:color="auto" w:sz="2" w:space="0"/>
              <w:bottom w:val="single" w:color="000000" w:themeColor="text1" w:sz="12" w:space="0"/>
            </w:tcBorders>
            <w:shd w:val="clear" w:color="auto" w:fill="auto"/>
          </w:tcPr>
          <w:p w:rsidRPr="00EC010D" w:rsidR="00EC010D" w:rsidP="4654197B" w:rsidRDefault="4654197B" w14:paraId="73DC6271" w14:textId="77777777">
            <w:pPr>
              <w:rPr>
                <w:b/>
                <w:bCs/>
              </w:rPr>
            </w:pPr>
            <w:r w:rsidRPr="4654197B">
              <w:rPr>
                <w:b/>
                <w:bCs/>
              </w:rPr>
              <w:t>Canopy Position</w:t>
            </w:r>
          </w:p>
        </w:tc>
      </w:tr>
      <w:tr w:rsidRPr="00EC010D" w:rsidR="00EC010D" w:rsidTr="4654197B" w14:paraId="55A782C3" w14:textId="77777777">
        <w:tc>
          <w:tcPr>
            <w:tcW w:w="1056" w:type="dxa"/>
            <w:tcBorders>
              <w:top w:val="single" w:color="000000" w:themeColor="text1" w:sz="12" w:space="0"/>
            </w:tcBorders>
            <w:shd w:val="clear" w:color="auto" w:fill="auto"/>
          </w:tcPr>
          <w:p w:rsidRPr="00EC010D" w:rsidR="00EC010D" w:rsidP="005D6765" w:rsidRDefault="4654197B" w14:paraId="5644F408" w14:textId="77777777">
            <w:pPr>
              <w:rPr>
                <w:bCs/>
              </w:rPr>
            </w:pPr>
            <w:r>
              <w:t>PIPO</w:t>
            </w:r>
          </w:p>
        </w:tc>
        <w:tc>
          <w:tcPr>
            <w:tcW w:w="1932" w:type="dxa"/>
            <w:tcBorders>
              <w:top w:val="single" w:color="000000" w:themeColor="text1" w:sz="12" w:space="0"/>
            </w:tcBorders>
            <w:shd w:val="clear" w:color="auto" w:fill="auto"/>
          </w:tcPr>
          <w:p w:rsidRPr="00EC010D" w:rsidR="00EC010D" w:rsidP="005D6765" w:rsidRDefault="4654197B" w14:paraId="4A4195AB" w14:textId="77777777">
            <w:r>
              <w:t>Pinus ponderosa</w:t>
            </w:r>
          </w:p>
        </w:tc>
        <w:tc>
          <w:tcPr>
            <w:tcW w:w="1860" w:type="dxa"/>
            <w:tcBorders>
              <w:top w:val="single" w:color="000000" w:themeColor="text1" w:sz="12" w:space="0"/>
            </w:tcBorders>
            <w:shd w:val="clear" w:color="auto" w:fill="auto"/>
          </w:tcPr>
          <w:p w:rsidRPr="00EC010D" w:rsidR="00EC010D" w:rsidP="005D6765" w:rsidRDefault="4654197B" w14:paraId="468DA48C" w14:textId="77777777">
            <w:r>
              <w:t>Ponderosa pine</w:t>
            </w:r>
          </w:p>
        </w:tc>
        <w:tc>
          <w:tcPr>
            <w:tcW w:w="1956" w:type="dxa"/>
            <w:tcBorders>
              <w:top w:val="single" w:color="000000" w:themeColor="text1" w:sz="12" w:space="0"/>
            </w:tcBorders>
            <w:shd w:val="clear" w:color="auto" w:fill="auto"/>
          </w:tcPr>
          <w:p w:rsidRPr="00EC010D" w:rsidR="00EC010D" w:rsidP="005D6765" w:rsidRDefault="4654197B" w14:paraId="61913526" w14:textId="77777777">
            <w:r>
              <w:t>Upper</w:t>
            </w:r>
          </w:p>
        </w:tc>
      </w:tr>
    </w:tbl>
    <w:p w:rsidR="00EC010D" w:rsidP="00EC010D" w:rsidRDefault="00EC010D" w14:paraId="28C46A5B" w14:textId="77777777"/>
    <w:p w:rsidR="00EC010D" w:rsidP="00EC010D" w:rsidRDefault="4654197B" w14:paraId="255337D1" w14:textId="77777777">
      <w:pPr>
        <w:pStyle w:val="SClassInfoPara"/>
      </w:pPr>
      <w:r>
        <w:t>Description</w:t>
      </w:r>
    </w:p>
    <w:p w:rsidR="00EC010D" w:rsidP="00EC010D" w:rsidRDefault="4654197B" w14:paraId="5EFCB21D" w14:textId="16CB555D">
      <w:r>
        <w:t>This is a somewhat uniform late-development stage, multi-story stands of large, medium, small</w:t>
      </w:r>
      <w:r w:rsidR="006A4B1A">
        <w:t>,</w:t>
      </w:r>
      <w:r>
        <w:t xml:space="preserve"> and seedling ponderosa pine. Shrubs and grasses are sparse. This type generally exceeds 70% canopy cover. DBH is less in this class than late-open.</w:t>
      </w:r>
    </w:p>
    <w:p w:rsidR="00EC010D" w:rsidP="00EC010D" w:rsidRDefault="00EC010D" w14:paraId="6B6115C9" w14:textId="77777777"/>
    <w:p w:rsidR="00EC010D" w:rsidP="00EC010D" w:rsidRDefault="4654197B" w14:paraId="02ACFBB4" w14:textId="780F8BBE">
      <w:r>
        <w:t>Low</w:t>
      </w:r>
      <w:r w:rsidR="006A4B1A">
        <w:t>-</w:t>
      </w:r>
      <w:r>
        <w:t>severity surface fires occur every 15yrs and cause a transition back to the late</w:t>
      </w:r>
      <w:r w:rsidR="006A4B1A">
        <w:t>-</w:t>
      </w:r>
      <w:r>
        <w:t>open stage. Replac</w:t>
      </w:r>
      <w:r w:rsidR="006A4B1A">
        <w:t>e</w:t>
      </w:r>
      <w:r>
        <w:t>ment fires occur every 300yrs.</w:t>
      </w:r>
    </w:p>
    <w:p w:rsidR="00EC010D" w:rsidP="00EC010D" w:rsidRDefault="00EC010D" w14:paraId="491845E6" w14:textId="77777777"/>
    <w:p w:rsidR="00EC010D" w:rsidP="00EC010D" w:rsidRDefault="4654197B" w14:paraId="6D7A8A68" w14:textId="134BC244">
      <w:r>
        <w:t>Insect/disease occurs every 250yrs, causing a transition back to the late</w:t>
      </w:r>
      <w:r w:rsidR="006A4B1A">
        <w:t>-</w:t>
      </w:r>
      <w:r>
        <w:t>open stage. Drought can also occur -</w:t>
      </w:r>
      <w:r w:rsidR="006A4B1A">
        <w:t>-</w:t>
      </w:r>
      <w:r>
        <w:t xml:space="preserve"> every 500yrs, causing a transition to the late</w:t>
      </w:r>
      <w:r w:rsidR="006A4B1A">
        <w:t>-</w:t>
      </w:r>
      <w:r>
        <w:t>open stage.</w:t>
      </w:r>
    </w:p>
    <w:p w:rsidR="00EC010D" w:rsidP="00EC010D" w:rsidRDefault="00EC010D" w14:paraId="0F0D85D1"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Mid1:CLS</w:t>
            </w:r>
          </w:p>
        </w:tc>
        <w:tc>
          <w:p>
            <w:pPr>
              <w:jc w:val="center"/>
            </w:pPr>
            <w:r>
              <w:rPr>
                <w:sz w:val="20"/>
              </w:rPr>
              <w:t>26</w:t>
            </w:r>
          </w:p>
        </w:tc>
        <w:tc>
          <w:p>
            <w:pPr>
              <w:jc w:val="center"/>
            </w:pPr>
            <w:r>
              <w:rPr>
                <w:sz w:val="20"/>
              </w:rPr>
              <w:t>Late1:CLS</w:t>
            </w:r>
          </w:p>
        </w:tc>
        <w:tc>
          <w:p>
            <w:pPr>
              <w:jc w:val="center"/>
            </w:pPr>
            <w:r>
              <w:rPr>
                <w:sz w:val="20"/>
              </w:rPr>
              <w:t>95</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80</w:t>
            </w:r>
          </w:p>
        </w:tc>
      </w:tr>
      <w:tr>
        <w:tc>
          <w:p>
            <w:pPr>
              <w:jc w:val="center"/>
            </w:pPr>
            <w:r>
              <w:rPr>
                <w:sz w:val="20"/>
              </w:rPr>
              <w:t>Late1:OPN</w:t>
            </w:r>
          </w:p>
        </w:tc>
        <w:tc>
          <w:p>
            <w:pPr>
              <w:jc w:val="center"/>
            </w:pPr>
            <w:r>
              <w:rPr>
                <w:sz w:val="20"/>
              </w:rPr>
              <w:t>81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96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0.0667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Late1:OPN</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C010D" w:rsidP="00EC010D" w:rsidRDefault="4654197B" w14:paraId="638BFF22" w14:textId="77777777">
      <w:r>
        <w:t>Adjutant General U.S. Army. 1893. Fort Robinson general report.</w:t>
      </w:r>
    </w:p>
    <w:p w:rsidR="00EC010D" w:rsidP="00EC010D" w:rsidRDefault="00EC010D" w14:paraId="4F760E73" w14:textId="77777777"/>
    <w:p w:rsidR="00EC010D" w:rsidP="00EC010D" w:rsidRDefault="4654197B" w14:paraId="0D6CDEDE" w14:textId="77777777">
      <w:r>
        <w:t xml:space="preserve">Baker, W.L. and D.S. Ehle. 2001. Uncertainty in surface-fire history: The case of ponderosa pine forests in the western United States. Canadian Journal of Forest Research 31: 1205-1226. </w:t>
      </w:r>
    </w:p>
    <w:p w:rsidR="00EC010D" w:rsidP="00EC010D" w:rsidRDefault="00EC010D" w14:paraId="4FDECEAC" w14:textId="77777777"/>
    <w:p w:rsidR="00EC010D" w:rsidP="00EC010D" w:rsidRDefault="4654197B" w14:paraId="4638878C" w14:textId="77777777">
      <w:r>
        <w:t>Baker, W.L. and D.S. Ehle. 2003. Uncertainty in fire history and restoration of ponderosa pine forests in the western United States. Pages 319-333 in: P.N. Omi and L.A. Joyce, tech. eds. Fire, fuel treatments, and ecological restoration: conference proceedings; 2002 April 16-18; Fort Collins, CO. Proceedings RMRS-P-29. Fort Collins, CO: USDA Forest Service, Rocky Mountain Research Station.</w:t>
      </w:r>
    </w:p>
    <w:p w:rsidR="00EC010D" w:rsidP="00EC010D" w:rsidRDefault="00EC010D" w14:paraId="7C962838" w14:textId="77777777"/>
    <w:p w:rsidR="00EC010D" w:rsidP="00EC010D" w:rsidRDefault="4654197B" w14:paraId="4BC4437A" w14:textId="77777777">
      <w:r>
        <w:t xml:space="preserve">Barrett, S.W. 2004. Altered fire intervals and fire cycles in the Northern Rockies. Fire Management Today 64(3): 25-29. </w:t>
      </w:r>
    </w:p>
    <w:p w:rsidR="00EC010D" w:rsidP="00EC010D" w:rsidRDefault="00EC010D" w14:paraId="4ABCC47F" w14:textId="77777777"/>
    <w:p w:rsidR="00EC010D" w:rsidP="00EC010D" w:rsidRDefault="4654197B" w14:paraId="2C167C09" w14:textId="77777777">
      <w:r>
        <w:t>Barrett, S.W. 2004. Fire Regimes in the Northern Rockies. Fire Management Today 64(2): 32-38.</w:t>
      </w:r>
    </w:p>
    <w:p w:rsidR="00EC010D" w:rsidP="00EC010D" w:rsidRDefault="00EC010D" w14:paraId="4EBACD2E" w14:textId="77777777"/>
    <w:p w:rsidR="00EC010D" w:rsidP="00EC010D" w:rsidRDefault="4654197B" w14:paraId="3911D084" w14:textId="77777777">
      <w:r>
        <w:t>Bock, J.H. and C.E. Bock. 1984. Effects of fires on woody vegetation in the pine-grassland ecotone of the southern Black Hills. American Midland Naturalist 112: 35-42.</w:t>
      </w:r>
    </w:p>
    <w:p w:rsidR="00EC010D" w:rsidP="00EC010D" w:rsidRDefault="00EC010D" w14:paraId="0D48B909" w14:textId="77777777"/>
    <w:p w:rsidR="00EC010D" w:rsidP="00EC010D" w:rsidRDefault="4654197B" w14:paraId="31196914" w14:textId="77777777">
      <w:r>
        <w:t xml:space="preserve">Brown, P.M. and C.H. Sieg. 1999. Historical variability in fire at the ponderosa pine - Northern Great Plains prairie ecotone, southeastern Black Hills, South Dakota. </w:t>
      </w:r>
      <w:proofErr w:type="spellStart"/>
      <w:r>
        <w:t>Ecoscience</w:t>
      </w:r>
      <w:proofErr w:type="spellEnd"/>
      <w:r>
        <w:t xml:space="preserve"> 6(4): 539-547.</w:t>
      </w:r>
    </w:p>
    <w:p w:rsidR="00EC010D" w:rsidP="00EC010D" w:rsidRDefault="00EC010D" w14:paraId="528DFC22" w14:textId="77777777"/>
    <w:p w:rsidR="00EC010D" w:rsidP="00EC010D" w:rsidRDefault="4654197B" w14:paraId="7A41206A" w14:textId="77777777">
      <w:r>
        <w:t>Brown, P.M. 2006. Climate effects on fire regimes and tree recruitment in Black Hills ponderosa pine forests. Ecology (in press).</w:t>
      </w:r>
    </w:p>
    <w:p w:rsidR="00EC010D" w:rsidP="00EC010D" w:rsidRDefault="00EC010D" w14:paraId="5D4051A6" w14:textId="30AE1D43"/>
    <w:p w:rsidR="006C66D5" w:rsidP="006C66D5" w:rsidRDefault="006C66D5" w14:paraId="3DBC6202" w14:textId="77777777">
      <w:r>
        <w:rPr>
          <w:rStyle w:val="normaltextrun1"/>
          <w:lang w:val="en"/>
        </w:rPr>
        <w:lastRenderedPageBreak/>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C66D5" w:rsidP="00EC010D" w:rsidRDefault="006C66D5" w14:paraId="22A56264" w14:textId="77777777">
      <w:bookmarkStart w:name="_GoBack" w:id="0"/>
      <w:bookmarkEnd w:id="0"/>
    </w:p>
    <w:p w:rsidR="00EC010D" w:rsidP="00EC010D" w:rsidRDefault="4654197B" w14:paraId="539D8A84" w14:textId="77777777">
      <w:r>
        <w:t>Fischer, W.C. and B.D. Clayton. 1983. Fire ecology of Montana forest habitat types east of the Continental Divide. Gen. Tech. Rep. INT-141. Ogden, UT: USDA Forest Service, Intermountain Forest and Range Experiment Station. 83 pp.</w:t>
      </w:r>
    </w:p>
    <w:p w:rsidR="00EC010D" w:rsidP="00EC010D" w:rsidRDefault="00EC010D" w14:paraId="1F6B4F36" w14:textId="77777777"/>
    <w:p w:rsidR="00EC010D" w:rsidP="00EC010D" w:rsidRDefault="4654197B" w14:paraId="6DA6C3C0" w14:textId="77777777">
      <w:r>
        <w:t>Fisher, R.R., M.J. Jenkins and W.F. Fischer. 1987. Fire and the prairie-forest mosaic of Devils Tower National Monument. American Midland Naturalist. 117: 250-257.</w:t>
      </w:r>
    </w:p>
    <w:p w:rsidR="00EC010D" w:rsidP="00EC010D" w:rsidRDefault="00EC010D" w14:paraId="7BF46EB1" w14:textId="77777777"/>
    <w:p w:rsidR="00EC010D" w:rsidP="00EC010D" w:rsidRDefault="4654197B" w14:paraId="1DEDCEA3" w14:textId="77777777">
      <w:r>
        <w:t xml:space="preserve">Furniss, R.L. and V.M. </w:t>
      </w:r>
      <w:proofErr w:type="spellStart"/>
      <w:r>
        <w:t>Carolin</w:t>
      </w:r>
      <w:proofErr w:type="spellEnd"/>
      <w:r>
        <w:t xml:space="preserve">. 1977. Western forest insects. </w:t>
      </w:r>
      <w:proofErr w:type="spellStart"/>
      <w:r>
        <w:t>Misc</w:t>
      </w:r>
      <w:proofErr w:type="spellEnd"/>
      <w:r>
        <w:t xml:space="preserve"> publication #1339. USDA Forest Service. 654 pp. </w:t>
      </w:r>
    </w:p>
    <w:p w:rsidR="00EC010D" w:rsidP="00EC010D" w:rsidRDefault="00EC010D" w14:paraId="2F5AB687" w14:textId="77777777"/>
    <w:p w:rsidR="00EC010D" w:rsidP="00EC010D" w:rsidRDefault="4654197B" w14:paraId="1A0AD7A3" w14:textId="77777777">
      <w:r>
        <w:t xml:space="preserve">Girard, M.M., H. Goetz and A.J. </w:t>
      </w:r>
      <w:proofErr w:type="spellStart"/>
      <w:r>
        <w:t>Bjugstad</w:t>
      </w:r>
      <w:proofErr w:type="spellEnd"/>
      <w:r>
        <w:t xml:space="preserve">. 1989. Native woodland habitat types of southwestern North Dakota. Research paper RM-281. USDA Forest Service. </w:t>
      </w:r>
    </w:p>
    <w:p w:rsidR="00EC010D" w:rsidP="00EC010D" w:rsidRDefault="00EC010D" w14:paraId="77C2257F" w14:textId="77777777"/>
    <w:p w:rsidR="00EC010D" w:rsidP="00EC010D" w:rsidRDefault="4654197B" w14:paraId="362182F5" w14:textId="77777777">
      <w:r>
        <w:t xml:space="preserve">Hansen, P.L. and G.R. Hoffman. 1988. The Vegetation of the Grand River, Cedar River, and Sioux and Ashland Districts of the Custer National Forest. GTR-RM-157. USDA Forest Service. </w:t>
      </w:r>
    </w:p>
    <w:p w:rsidR="00EC010D" w:rsidP="00EC010D" w:rsidRDefault="00EC010D" w14:paraId="04FED965" w14:textId="77777777"/>
    <w:p w:rsidR="00EC010D" w:rsidP="00EC010D" w:rsidRDefault="4654197B" w14:paraId="78B094A9" w14:textId="77777777">
      <w:r>
        <w:t xml:space="preserve">Kegley, S.J., R.L. Livingston and K.E. Gibson. 1997. Pine engraver, </w:t>
      </w:r>
      <w:proofErr w:type="spellStart"/>
      <w:r>
        <w:t>Ips</w:t>
      </w:r>
      <w:proofErr w:type="spellEnd"/>
      <w:r>
        <w:t xml:space="preserve"> </w:t>
      </w:r>
      <w:proofErr w:type="spellStart"/>
      <w:r>
        <w:t>Pini</w:t>
      </w:r>
      <w:proofErr w:type="spellEnd"/>
      <w:r>
        <w:t xml:space="preserve"> (say) in the Western United States. Forest insect and disease leaflet 122. USDA Forest Service. 8 pp.</w:t>
      </w:r>
    </w:p>
    <w:p w:rsidR="00EC010D" w:rsidP="00EC010D" w:rsidRDefault="00EC010D" w14:paraId="6C6B6EAA" w14:textId="77777777"/>
    <w:p w:rsidR="00EC010D" w:rsidP="00EC010D" w:rsidRDefault="4654197B" w14:paraId="2111AFB0" w14:textId="77777777">
      <w:r>
        <w:t>Little, E.L., Jr. 1971. Atlas of United States trees. Vol. 1. Conifers and important hardwoods. USDA Forest Service. Misc. Pub. No. 1146, Washington, D.C.</w:t>
      </w:r>
    </w:p>
    <w:p w:rsidR="00EC010D" w:rsidP="00EC010D" w:rsidRDefault="00EC010D" w14:paraId="60409325" w14:textId="77777777"/>
    <w:p w:rsidR="00EC010D" w:rsidP="00EC010D" w:rsidRDefault="4654197B" w14:paraId="41F4889B" w14:textId="77777777">
      <w:r>
        <w:t>Marriott, H. J. and D. Faber-</w:t>
      </w:r>
      <w:proofErr w:type="spellStart"/>
      <w:r>
        <w:t>Langendoen</w:t>
      </w:r>
      <w:proofErr w:type="spellEnd"/>
      <w:r>
        <w:t>. 2000. Black Hills Community Inventory. Volume 2: Plant Community Descriptions. The Nature Conservancy and Association for Biodiversity Information, Minneapolis, MN.</w:t>
      </w:r>
    </w:p>
    <w:p w:rsidR="00EC010D" w:rsidP="00EC010D" w:rsidRDefault="00EC010D" w14:paraId="0E1F1AB6" w14:textId="77777777"/>
    <w:p w:rsidR="00EC010D" w:rsidP="00EC010D" w:rsidRDefault="4654197B" w14:paraId="1DA03BA8" w14:textId="3A494AF4">
      <w:r>
        <w:t xml:space="preserve">Morgan, P. and R. Parsons. 2001, Historical range of variability of forests of the Idaho Southern Batholith Ecosystem. </w:t>
      </w:r>
      <w:r w:rsidR="006C66D5">
        <w:t>University</w:t>
      </w:r>
      <w:r>
        <w:t xml:space="preserve"> of Idaho. Unpublished. </w:t>
      </w:r>
    </w:p>
    <w:p w:rsidR="00EC010D" w:rsidP="00EC010D" w:rsidRDefault="00EC010D" w14:paraId="20717677" w14:textId="77777777"/>
    <w:p w:rsidR="00EC010D" w:rsidP="00EC010D" w:rsidRDefault="4654197B" w14:paraId="27BCE2F0" w14:textId="77777777">
      <w:r>
        <w:t>NatureServe. 2006. International Ecological Classification Standard: Terrestrial Ecological Classifications. NatureServe Central Databases. Arlington, VA, U.S.A. Data current as of 18 July 2006.</w:t>
      </w:r>
    </w:p>
    <w:p w:rsidR="00EC010D" w:rsidP="00EC010D" w:rsidRDefault="00EC010D" w14:paraId="646F39B6" w14:textId="77777777"/>
    <w:p w:rsidR="00EC010D" w:rsidP="00EC010D" w:rsidRDefault="4654197B" w14:paraId="3B30C263" w14:textId="77777777">
      <w:r>
        <w:t>NatureServe. 2007. International Ecological Classification Standard: Terrestrial Ecological Classifications. NatureServe Central Databases. Arlington, VA. Data current as of 10 February 2007.</w:t>
      </w:r>
    </w:p>
    <w:p w:rsidR="00EC010D" w:rsidP="00EC010D" w:rsidRDefault="00EC010D" w14:paraId="1325BE3F" w14:textId="77777777"/>
    <w:p w:rsidR="00EC010D" w:rsidP="00EC010D" w:rsidRDefault="4654197B" w14:paraId="01B79230" w14:textId="77777777">
      <w:r>
        <w:t>Potter and Green. 1964. Ecology of ponderosa pine in western North Dakota. Ecology 45: 10-23.</w:t>
      </w:r>
    </w:p>
    <w:p w:rsidR="00EC010D" w:rsidP="00EC010D" w:rsidRDefault="00EC010D" w14:paraId="0D64583B" w14:textId="77777777"/>
    <w:p w:rsidR="00EC010D" w:rsidP="00EC010D" w:rsidRDefault="4654197B" w14:paraId="28181EF7" w14:textId="77777777">
      <w:proofErr w:type="spellStart"/>
      <w:r>
        <w:lastRenderedPageBreak/>
        <w:t>Shinneman</w:t>
      </w:r>
      <w:proofErr w:type="spellEnd"/>
      <w:r>
        <w:t>, D. J. and W.L. Baker. 1997. Nonequilibrium dynamics between catastrophic disturbances and old-growth forests in ponderosa pine landscapes of the Black Hills. Conservation Biology 11: 1276-1288.</w:t>
      </w:r>
    </w:p>
    <w:p w:rsidR="00EC010D" w:rsidP="00EC010D" w:rsidRDefault="00EC010D" w14:paraId="0AEABE44" w14:textId="77777777"/>
    <w:p w:rsidR="00EC010D" w:rsidP="00EC010D" w:rsidRDefault="4654197B" w14:paraId="2A2E77FF" w14:textId="77777777">
      <w:r>
        <w:t xml:space="preserve">Sieg, C.H., D. </w:t>
      </w:r>
      <w:proofErr w:type="spellStart"/>
      <w:r>
        <w:t>Meko</w:t>
      </w:r>
      <w:proofErr w:type="spellEnd"/>
      <w:r>
        <w:t xml:space="preserve">, A.T. </w:t>
      </w:r>
      <w:proofErr w:type="spellStart"/>
      <w:r>
        <w:t>DeGaetano</w:t>
      </w:r>
      <w:proofErr w:type="spellEnd"/>
      <w:r>
        <w:t xml:space="preserve"> and W. Ni. 1996. Dendroclimatic potential in the northern Great Plains. Pages 295-302 in: Dean et al., eds. Tree Rings, Environment and Humanity. Radiocarbon.</w:t>
      </w:r>
    </w:p>
    <w:p w:rsidR="00EC010D" w:rsidP="00EC010D" w:rsidRDefault="00EC010D" w14:paraId="7B86C87C" w14:textId="77777777"/>
    <w:p w:rsidR="00EC010D" w:rsidP="00EC010D" w:rsidRDefault="4654197B" w14:paraId="0D7BD408" w14:textId="77777777">
      <w:r>
        <w:t xml:space="preserve">Veblen, T.T., T.T. </w:t>
      </w:r>
      <w:proofErr w:type="spellStart"/>
      <w:r>
        <w:t>Kitzberger</w:t>
      </w:r>
      <w:proofErr w:type="spellEnd"/>
      <w:r>
        <w:t xml:space="preserve"> and J. </w:t>
      </w:r>
      <w:proofErr w:type="spellStart"/>
      <w:r>
        <w:t>Donnegan</w:t>
      </w:r>
      <w:proofErr w:type="spellEnd"/>
      <w:r>
        <w:t>, Joseph. 2000. Climatic and human influences on fire regimes in ponderosa pine forests in the Colorado Front Range. Ecological Applications. 10(4): 1178-1195.</w:t>
      </w:r>
    </w:p>
    <w:p w:rsidR="00EC010D" w:rsidP="00EC010D" w:rsidRDefault="00EC010D" w14:paraId="54487C1D" w14:textId="77777777"/>
    <w:p w:rsidR="00EC010D" w:rsidP="00EC010D" w:rsidRDefault="4654197B" w14:paraId="77AB0146" w14:textId="77777777">
      <w:proofErr w:type="spellStart"/>
      <w:r>
        <w:t>Wendtland</w:t>
      </w:r>
      <w:proofErr w:type="spellEnd"/>
      <w:r>
        <w:t>, K.J. and J.L. Dodd. 1992. The fire history of Scotts Bluff National Monument. Pages 141-143 in: D.D. Smith and C.A. Jacobs, eds. Proceedings of the 12th North American Prairie Conference. University of Northern Iowa, Cedar Falls, IA.</w:t>
      </w:r>
    </w:p>
    <w:p w:rsidRPr="00A43E41" w:rsidR="004D5F12" w:rsidP="00EC010D" w:rsidRDefault="004D5F12" w14:paraId="52C53BA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B518C" w14:textId="77777777" w:rsidR="00E97A61" w:rsidRDefault="00E97A61">
      <w:r>
        <w:separator/>
      </w:r>
    </w:p>
  </w:endnote>
  <w:endnote w:type="continuationSeparator" w:id="0">
    <w:p w14:paraId="3ECF11FF" w14:textId="77777777" w:rsidR="00E97A61" w:rsidRDefault="00E9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B91B2" w14:textId="77777777" w:rsidR="00EC010D" w:rsidRDefault="00EC010D" w:rsidP="00EC010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FFB78" w14:textId="77777777" w:rsidR="00E97A61" w:rsidRDefault="00E97A61">
      <w:r>
        <w:separator/>
      </w:r>
    </w:p>
  </w:footnote>
  <w:footnote w:type="continuationSeparator" w:id="0">
    <w:p w14:paraId="41908BB1" w14:textId="77777777" w:rsidR="00E97A61" w:rsidRDefault="00E97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CF6B0" w14:textId="77777777" w:rsidR="00A43E41" w:rsidRDefault="00A43E41" w:rsidP="00EC010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0D"/>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5BBE"/>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41AD"/>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0CAB"/>
    <w:rsid w:val="003C4AA1"/>
    <w:rsid w:val="003C4E7C"/>
    <w:rsid w:val="003C5F58"/>
    <w:rsid w:val="003C6CFB"/>
    <w:rsid w:val="003D195A"/>
    <w:rsid w:val="003D3D8F"/>
    <w:rsid w:val="003D4155"/>
    <w:rsid w:val="003D41E3"/>
    <w:rsid w:val="003D7188"/>
    <w:rsid w:val="003E0BB2"/>
    <w:rsid w:val="003E0D94"/>
    <w:rsid w:val="003E2C16"/>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35B07"/>
    <w:rsid w:val="0064356B"/>
    <w:rsid w:val="00645277"/>
    <w:rsid w:val="006476CA"/>
    <w:rsid w:val="00650861"/>
    <w:rsid w:val="00651A5A"/>
    <w:rsid w:val="00654174"/>
    <w:rsid w:val="006551C1"/>
    <w:rsid w:val="00657F3E"/>
    <w:rsid w:val="00662B2A"/>
    <w:rsid w:val="0067130D"/>
    <w:rsid w:val="006720B8"/>
    <w:rsid w:val="00672551"/>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4B1A"/>
    <w:rsid w:val="006A51EC"/>
    <w:rsid w:val="006A728F"/>
    <w:rsid w:val="006B2BBF"/>
    <w:rsid w:val="006B76FF"/>
    <w:rsid w:val="006C0ECB"/>
    <w:rsid w:val="006C441D"/>
    <w:rsid w:val="006C66D5"/>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19E4"/>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979"/>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97A61"/>
    <w:rsid w:val="00EA0545"/>
    <w:rsid w:val="00EA1478"/>
    <w:rsid w:val="00EB0414"/>
    <w:rsid w:val="00EB53DC"/>
    <w:rsid w:val="00EB68AE"/>
    <w:rsid w:val="00EC010D"/>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4654197B"/>
    <w:rsid w:val="47EAC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E82260"/>
  <w15:docId w15:val="{46A113F5-1C54-48C6-9DC4-547BA07B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635B07"/>
    <w:rPr>
      <w:color w:val="0000FF"/>
      <w:u w:val="single"/>
    </w:rPr>
  </w:style>
  <w:style w:type="paragraph" w:styleId="ListParagraph">
    <w:name w:val="List Paragraph"/>
    <w:basedOn w:val="Normal"/>
    <w:uiPriority w:val="34"/>
    <w:qFormat/>
    <w:rsid w:val="00635B07"/>
    <w:pPr>
      <w:ind w:left="720"/>
    </w:pPr>
    <w:rPr>
      <w:rFonts w:ascii="Calibri" w:eastAsia="Calibri" w:hAnsi="Calibri"/>
      <w:sz w:val="22"/>
      <w:szCs w:val="22"/>
    </w:rPr>
  </w:style>
  <w:style w:type="paragraph" w:styleId="BalloonText">
    <w:name w:val="Balloon Text"/>
    <w:basedOn w:val="Normal"/>
    <w:link w:val="BalloonTextChar"/>
    <w:uiPriority w:val="99"/>
    <w:semiHidden/>
    <w:unhideWhenUsed/>
    <w:rsid w:val="008819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E4"/>
    <w:rPr>
      <w:rFonts w:ascii="Segoe UI" w:hAnsi="Segoe UI" w:cs="Segoe UI"/>
      <w:sz w:val="18"/>
      <w:szCs w:val="18"/>
    </w:rPr>
  </w:style>
  <w:style w:type="character" w:customStyle="1" w:styleId="spellingerror">
    <w:name w:val="spellingerror"/>
    <w:basedOn w:val="DefaultParagraphFont"/>
    <w:rsid w:val="006C66D5"/>
  </w:style>
  <w:style w:type="character" w:customStyle="1" w:styleId="normaltextrun1">
    <w:name w:val="normaltextrun1"/>
    <w:basedOn w:val="DefaultParagraphFont"/>
    <w:rsid w:val="006C6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93773">
      <w:bodyDiv w:val="1"/>
      <w:marLeft w:val="0"/>
      <w:marRight w:val="0"/>
      <w:marTop w:val="0"/>
      <w:marBottom w:val="0"/>
      <w:divBdr>
        <w:top w:val="none" w:sz="0" w:space="0" w:color="auto"/>
        <w:left w:val="none" w:sz="0" w:space="0" w:color="auto"/>
        <w:bottom w:val="none" w:sz="0" w:space="0" w:color="auto"/>
        <w:right w:val="none" w:sz="0" w:space="0" w:color="auto"/>
      </w:divBdr>
    </w:div>
    <w:div w:id="145704917">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8</Pages>
  <Words>2377</Words>
  <Characters>13549</Characters>
  <Application>Microsoft Office Word</Application>
  <DocSecurity>0</DocSecurity>
  <Lines>112</Lines>
  <Paragraphs>31</Paragraphs>
  <ScaleCrop>false</ScaleCrop>
  <Company>USDA Forest Service</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2014-08-21T14:42:00Z</cp:lastPrinted>
  <dcterms:created xsi:type="dcterms:W3CDTF">2017-10-11T17:09:00Z</dcterms:created>
  <dcterms:modified xsi:type="dcterms:W3CDTF">2018-06-13T19:57:00Z</dcterms:modified>
</cp:coreProperties>
</file>