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A98" w:rsidP="00FA3A98" w:rsidRDefault="00FA3A98" w14:paraId="4DE1798D" w14:textId="3D7F7D06">
      <w:pPr>
        <w:pStyle w:val="BpSTitle"/>
      </w:pPr>
      <w:r>
        <w:t>11240</w:t>
      </w:r>
    </w:p>
    <w:p w:rsidR="00FA3A98" w:rsidP="00FA3A98" w:rsidRDefault="00FA3A98" w14:paraId="5E0105CA" w14:textId="14E3EF05">
      <w:pPr>
        <w:pStyle w:val="BpSTitle"/>
      </w:pPr>
      <w:r>
        <w:t>Columbia Plateau Low Sagebrush Steppe</w:t>
      </w:r>
    </w:p>
    <w:p w:rsidR="00FA3A98" w:rsidP="007A5B8A" w:rsidRDefault="00FA3A98" w14:paraId="684801FA" w14:textId="516AA407">
      <w:pPr>
        <w:tabs>
          <w:tab w:val="left" w:pos="7200"/>
        </w:tabs>
      </w:pPr>
      <w:r>
        <w:t xmlns:w="http://schemas.openxmlformats.org/wordprocessingml/2006/main">BpS Model/Description Version: Aug. 2020</w:t>
      </w:r>
      <w:r w:rsidR="00F611D2">
        <w:tab/>
      </w:r>
    </w:p>
    <w:p w:rsidR="00FA3A98" w:rsidP="007A5B8A" w:rsidRDefault="00FA3A98" w14:paraId="2D80CDBB" w14:textId="77777777">
      <w:pPr>
        <w:tabs>
          <w:tab w:val="left" w:pos="720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44"/>
        <w:gridCol w:w="2841"/>
        <w:gridCol w:w="2523"/>
        <w:gridCol w:w="2568"/>
      </w:tblGrid>
      <w:tr w:rsidRPr="00FA3A98" w:rsidR="00FA3A98" w:rsidTr="006F15A7" w14:paraId="79DAB26A" w14:textId="77777777">
        <w:tc>
          <w:tcPr>
            <w:tcW w:w="1644" w:type="dxa"/>
            <w:tcBorders>
              <w:top w:val="single" w:color="auto" w:sz="2" w:space="0"/>
              <w:left w:val="single" w:color="auto" w:sz="12" w:space="0"/>
              <w:bottom w:val="single" w:color="000000" w:sz="12" w:space="0"/>
            </w:tcBorders>
            <w:shd w:val="clear" w:color="auto" w:fill="auto"/>
          </w:tcPr>
          <w:p w:rsidRPr="00FA3A98" w:rsidR="00FA3A98" w:rsidP="00E24571" w:rsidRDefault="00FA3A98" w14:paraId="416146B7" w14:textId="77777777">
            <w:pPr>
              <w:rPr>
                <w:b/>
                <w:bCs/>
              </w:rPr>
            </w:pPr>
            <w:r w:rsidRPr="00FA3A98">
              <w:rPr>
                <w:b/>
                <w:bCs/>
              </w:rPr>
              <w:t>Modelers</w:t>
            </w:r>
          </w:p>
        </w:tc>
        <w:tc>
          <w:tcPr>
            <w:tcW w:w="2841" w:type="dxa"/>
            <w:tcBorders>
              <w:top w:val="single" w:color="auto" w:sz="2" w:space="0"/>
              <w:bottom w:val="single" w:color="000000" w:sz="12" w:space="0"/>
              <w:right w:val="single" w:color="000000" w:sz="12" w:space="0"/>
            </w:tcBorders>
            <w:shd w:val="clear" w:color="auto" w:fill="auto"/>
          </w:tcPr>
          <w:p w:rsidRPr="00FA3A98" w:rsidR="00FA3A98" w:rsidP="00E24571" w:rsidRDefault="00FA3A98" w14:paraId="4BE2B4C5" w14:textId="77777777">
            <w:pPr>
              <w:rPr>
                <w:b/>
                <w:bCs/>
              </w:rPr>
            </w:pPr>
          </w:p>
        </w:tc>
        <w:tc>
          <w:tcPr>
            <w:tcW w:w="2523" w:type="dxa"/>
            <w:tcBorders>
              <w:top w:val="single" w:color="auto" w:sz="2" w:space="0"/>
              <w:left w:val="single" w:color="000000" w:sz="12" w:space="0"/>
              <w:bottom w:val="single" w:color="000000" w:sz="12" w:space="0"/>
            </w:tcBorders>
            <w:shd w:val="clear" w:color="auto" w:fill="auto"/>
          </w:tcPr>
          <w:p w:rsidRPr="00FA3A98" w:rsidR="00FA3A98" w:rsidP="00E24571" w:rsidRDefault="00FA3A98" w14:paraId="533DBEAF" w14:textId="77777777">
            <w:pPr>
              <w:rPr>
                <w:b/>
                <w:bCs/>
              </w:rPr>
            </w:pPr>
            <w:r w:rsidRPr="00FA3A98">
              <w:rPr>
                <w:b/>
                <w:bCs/>
              </w:rPr>
              <w:t>Reviewers</w:t>
            </w:r>
          </w:p>
        </w:tc>
        <w:tc>
          <w:tcPr>
            <w:tcW w:w="2568" w:type="dxa"/>
            <w:tcBorders>
              <w:top w:val="single" w:color="auto" w:sz="2" w:space="0"/>
              <w:bottom w:val="single" w:color="000000" w:sz="12" w:space="0"/>
            </w:tcBorders>
            <w:shd w:val="clear" w:color="auto" w:fill="auto"/>
          </w:tcPr>
          <w:p w:rsidRPr="00FA3A98" w:rsidR="00FA3A98" w:rsidP="00E24571" w:rsidRDefault="00FA3A98" w14:paraId="02C9269B" w14:textId="77777777">
            <w:pPr>
              <w:rPr>
                <w:b/>
                <w:bCs/>
              </w:rPr>
            </w:pPr>
          </w:p>
        </w:tc>
      </w:tr>
      <w:tr w:rsidRPr="00FA3A98" w:rsidR="00FA3A98" w:rsidTr="006F15A7" w14:paraId="14F6ED09" w14:textId="77777777">
        <w:tc>
          <w:tcPr>
            <w:tcW w:w="1644" w:type="dxa"/>
            <w:tcBorders>
              <w:top w:val="single" w:color="000000" w:sz="12" w:space="0"/>
              <w:left w:val="single" w:color="auto" w:sz="12" w:space="0"/>
            </w:tcBorders>
            <w:shd w:val="clear" w:color="auto" w:fill="auto"/>
          </w:tcPr>
          <w:p w:rsidRPr="00FA3A98" w:rsidR="00FA3A98" w:rsidP="00E24571" w:rsidRDefault="00FA3A98" w14:paraId="55FB8FDC" w14:textId="77777777">
            <w:pPr>
              <w:rPr>
                <w:bCs/>
              </w:rPr>
            </w:pPr>
            <w:r w:rsidRPr="00FA3A98">
              <w:rPr>
                <w:bCs/>
              </w:rPr>
              <w:t>Jon Bates</w:t>
            </w:r>
          </w:p>
        </w:tc>
        <w:tc>
          <w:tcPr>
            <w:tcW w:w="2841" w:type="dxa"/>
            <w:tcBorders>
              <w:top w:val="single" w:color="000000" w:sz="12" w:space="0"/>
              <w:right w:val="single" w:color="000000" w:sz="12" w:space="0"/>
            </w:tcBorders>
            <w:shd w:val="clear" w:color="auto" w:fill="auto"/>
          </w:tcPr>
          <w:p w:rsidRPr="00FA3A98" w:rsidR="00FA3A98" w:rsidP="00E24571" w:rsidRDefault="00FA3A98" w14:paraId="2ECAC55D" w14:textId="77777777">
            <w:r w:rsidRPr="00FA3A98">
              <w:t>jon.bates@oregonstate.edu</w:t>
            </w:r>
          </w:p>
        </w:tc>
        <w:tc>
          <w:tcPr>
            <w:tcW w:w="2523" w:type="dxa"/>
            <w:tcBorders>
              <w:top w:val="single" w:color="000000" w:sz="12" w:space="0"/>
              <w:left w:val="single" w:color="000000" w:sz="12" w:space="0"/>
            </w:tcBorders>
            <w:shd w:val="clear" w:color="auto" w:fill="auto"/>
          </w:tcPr>
          <w:p w:rsidRPr="00FA3A98" w:rsidR="00FA3A98" w:rsidP="00E24571" w:rsidRDefault="00FA3A98" w14:paraId="34023D7A" w14:textId="77777777">
            <w:r w:rsidRPr="00FA3A98">
              <w:t>Jeff Rose/Gregg Riegel</w:t>
            </w:r>
          </w:p>
        </w:tc>
        <w:tc>
          <w:tcPr>
            <w:tcW w:w="2568" w:type="dxa"/>
            <w:tcBorders>
              <w:top w:val="single" w:color="000000" w:sz="12" w:space="0"/>
            </w:tcBorders>
            <w:shd w:val="clear" w:color="auto" w:fill="auto"/>
          </w:tcPr>
          <w:p w:rsidRPr="00FA3A98" w:rsidR="00FA3A98" w:rsidP="00E24571" w:rsidRDefault="00FA3A98" w14:paraId="54FD501B" w14:textId="77777777">
            <w:r w:rsidRPr="00FA3A98">
              <w:t>Jeffrey_rose@blm.gov</w:t>
            </w:r>
          </w:p>
        </w:tc>
      </w:tr>
      <w:tr w:rsidRPr="00FA3A98" w:rsidR="00FA3A98" w:rsidTr="006F15A7" w14:paraId="39473972" w14:textId="77777777">
        <w:tc>
          <w:tcPr>
            <w:tcW w:w="1644" w:type="dxa"/>
            <w:tcBorders>
              <w:left w:val="single" w:color="auto" w:sz="12" w:space="0"/>
            </w:tcBorders>
            <w:shd w:val="clear" w:color="auto" w:fill="auto"/>
          </w:tcPr>
          <w:p w:rsidRPr="00FA3A98" w:rsidR="00FA3A98" w:rsidP="00E24571" w:rsidRDefault="00FA3A98" w14:paraId="5FF021D9" w14:textId="77777777">
            <w:pPr>
              <w:rPr>
                <w:bCs/>
              </w:rPr>
            </w:pPr>
            <w:r w:rsidRPr="00FA3A98">
              <w:rPr>
                <w:bCs/>
              </w:rPr>
              <w:t>Louisa Evers</w:t>
            </w:r>
          </w:p>
        </w:tc>
        <w:tc>
          <w:tcPr>
            <w:tcW w:w="2841" w:type="dxa"/>
            <w:tcBorders>
              <w:right w:val="single" w:color="000000" w:sz="12" w:space="0"/>
            </w:tcBorders>
            <w:shd w:val="clear" w:color="auto" w:fill="auto"/>
          </w:tcPr>
          <w:p w:rsidRPr="00FA3A98" w:rsidR="00FA3A98" w:rsidP="008A0EC0" w:rsidRDefault="008A0EC0" w14:paraId="1A4F68C9" w14:textId="59D6F30B">
            <w:r>
              <w:t>levers</w:t>
            </w:r>
            <w:r w:rsidRPr="00FA3A98" w:rsidR="00FA3A98">
              <w:t>@blm.gov</w:t>
            </w:r>
          </w:p>
        </w:tc>
        <w:tc>
          <w:tcPr>
            <w:tcW w:w="2523" w:type="dxa"/>
            <w:tcBorders>
              <w:left w:val="single" w:color="000000" w:sz="12" w:space="0"/>
            </w:tcBorders>
            <w:shd w:val="clear" w:color="auto" w:fill="auto"/>
          </w:tcPr>
          <w:p w:rsidRPr="00FA3A98" w:rsidR="00FA3A98" w:rsidP="00E24571" w:rsidRDefault="00E56DA2" w14:paraId="7373B085" w14:textId="1F2EC924">
            <w:r>
              <w:t>Steve Campbell</w:t>
            </w:r>
          </w:p>
        </w:tc>
        <w:tc>
          <w:tcPr>
            <w:tcW w:w="2568" w:type="dxa"/>
            <w:shd w:val="clear" w:color="auto" w:fill="auto"/>
          </w:tcPr>
          <w:p w:rsidRPr="00FA3A98" w:rsidR="00FA3A98" w:rsidP="00E24571" w:rsidRDefault="00E56DA2" w14:paraId="3847E5CA" w14:textId="1E0C5AC2">
            <w:r>
              <w:t>Steve.Campbell@por.usda.gov</w:t>
            </w:r>
          </w:p>
        </w:tc>
      </w:tr>
      <w:tr w:rsidRPr="00FA3A98" w:rsidR="00FA3A98" w:rsidTr="006F15A7" w14:paraId="37E2EBFA" w14:textId="77777777">
        <w:tc>
          <w:tcPr>
            <w:tcW w:w="1644" w:type="dxa"/>
            <w:tcBorders>
              <w:left w:val="single" w:color="auto" w:sz="12" w:space="0"/>
              <w:bottom w:val="single" w:color="auto" w:sz="2" w:space="0"/>
            </w:tcBorders>
            <w:shd w:val="clear" w:color="auto" w:fill="auto"/>
          </w:tcPr>
          <w:p w:rsidRPr="00FA3A98" w:rsidR="00FA3A98" w:rsidP="00E24571" w:rsidRDefault="00FA3A98" w14:paraId="7C7393B1" w14:textId="77777777">
            <w:pPr>
              <w:rPr>
                <w:bCs/>
              </w:rPr>
            </w:pPr>
            <w:r w:rsidRPr="00FA3A98">
              <w:rPr>
                <w:bCs/>
              </w:rPr>
              <w:t>Monte Kuk</w:t>
            </w:r>
          </w:p>
        </w:tc>
        <w:tc>
          <w:tcPr>
            <w:tcW w:w="2841" w:type="dxa"/>
            <w:tcBorders>
              <w:right w:val="single" w:color="000000" w:sz="12" w:space="0"/>
            </w:tcBorders>
            <w:shd w:val="clear" w:color="auto" w:fill="auto"/>
          </w:tcPr>
          <w:p w:rsidRPr="00FA3A98" w:rsidR="00FA3A98" w:rsidP="00E24571" w:rsidRDefault="00FA3A98" w14:paraId="78F5DFDD" w14:textId="77777777">
            <w:r w:rsidRPr="00FA3A98">
              <w:t>monte_kuk@or.blm.gov</w:t>
            </w:r>
          </w:p>
        </w:tc>
        <w:tc>
          <w:tcPr>
            <w:tcW w:w="2523" w:type="dxa"/>
            <w:tcBorders>
              <w:left w:val="single" w:color="000000" w:sz="12" w:space="0"/>
              <w:bottom w:val="single" w:color="auto" w:sz="2" w:space="0"/>
            </w:tcBorders>
            <w:shd w:val="clear" w:color="auto" w:fill="auto"/>
          </w:tcPr>
          <w:p w:rsidRPr="00FA3A98" w:rsidR="00FA3A98" w:rsidP="00E24571" w:rsidRDefault="00FA3A98" w14:paraId="0B9A1727" w14:textId="77777777">
            <w:r w:rsidRPr="00FA3A98">
              <w:t>None</w:t>
            </w:r>
          </w:p>
        </w:tc>
        <w:tc>
          <w:tcPr>
            <w:tcW w:w="2568" w:type="dxa"/>
            <w:shd w:val="clear" w:color="auto" w:fill="auto"/>
          </w:tcPr>
          <w:p w:rsidRPr="00FA3A98" w:rsidR="00FA3A98" w:rsidP="00E24571" w:rsidRDefault="00FA3A98" w14:paraId="3176DC01" w14:textId="77777777">
            <w:r w:rsidRPr="00FA3A98">
              <w:t>None</w:t>
            </w:r>
          </w:p>
        </w:tc>
      </w:tr>
    </w:tbl>
    <w:p w:rsidR="00FA3A98" w:rsidP="00FA3A98" w:rsidRDefault="00FA3A98" w14:paraId="1783B8F4" w14:textId="77777777"/>
    <w:p w:rsidR="004D0E6D" w:rsidP="00FA3A98" w:rsidRDefault="004D0E6D" w14:paraId="0BC4317C" w14:textId="0678198D">
      <w:pPr>
        <w:pStyle w:val="InfoPara"/>
      </w:pPr>
      <w:r>
        <w:t xml:space="preserve">Reviewer: </w:t>
      </w:r>
      <w:r w:rsidRPr="004D0E6D">
        <w:rPr>
          <w:b w:val="0"/>
        </w:rPr>
        <w:t>Louisa Evers</w:t>
      </w:r>
    </w:p>
    <w:p w:rsidR="00FA3A98" w:rsidP="00FA3A98" w:rsidRDefault="00FA3A98" w14:paraId="335B2808" w14:textId="68CFED01">
      <w:pPr>
        <w:pStyle w:val="InfoPara"/>
      </w:pPr>
      <w:r>
        <w:t>Vegetation Type</w:t>
      </w:r>
    </w:p>
    <w:p w:rsidR="00FA3A98" w:rsidP="00FA3A98" w:rsidRDefault="00656C76" w14:paraId="4B1B8802" w14:textId="153E18D1">
      <w:r w:rsidRPr="00656C76">
        <w:t>Steppe/Savanna</w:t>
      </w:r>
      <w:r w:rsidRPr="00656C76" w:rsidDel="00656C76">
        <w:t xml:space="preserve"> </w:t>
      </w:r>
      <w:bookmarkStart w:name="_GoBack" w:id="0"/>
      <w:bookmarkEnd w:id="0"/>
    </w:p>
    <w:p w:rsidR="00FA3A98" w:rsidP="00FA3A98" w:rsidRDefault="00FA3A98" w14:paraId="7A3D8B0A" w14:textId="77777777">
      <w:pPr>
        <w:pStyle w:val="InfoPara"/>
      </w:pPr>
      <w:r>
        <w:t>Map Zones</w:t>
      </w:r>
    </w:p>
    <w:p w:rsidR="00FA3A98" w:rsidP="00FA3A98" w:rsidRDefault="00664292" w14:paraId="260C086E" w14:textId="4A527F41">
      <w:r>
        <w:t xml:space="preserve">1, 7, 8, </w:t>
      </w:r>
      <w:r w:rsidR="00FA3A98">
        <w:t>9</w:t>
      </w:r>
    </w:p>
    <w:p w:rsidR="00FA3A98" w:rsidP="00FA3A98" w:rsidRDefault="00FA3A98" w14:paraId="36AC18F0" w14:textId="77777777">
      <w:pPr>
        <w:pStyle w:val="InfoPara"/>
      </w:pPr>
      <w:r>
        <w:t>Geographic Range</w:t>
      </w:r>
    </w:p>
    <w:p w:rsidR="00FA3A98" w:rsidP="00FA3A98" w:rsidRDefault="00FA3A98" w14:paraId="034572C7" w14:textId="55A89F18">
      <w:r>
        <w:t xml:space="preserve">This type occurs </w:t>
      </w:r>
      <w:r w:rsidR="00477D6B">
        <w:t xml:space="preserve">across the Great Basin, Columbia Plateau, Snake River Plains, and Modoc Plateau. It may be present on the eastern edge of </w:t>
      </w:r>
      <w:r w:rsidR="000F5D35">
        <w:t>m</w:t>
      </w:r>
      <w:r w:rsidR="00477D6B">
        <w:t xml:space="preserve">ap </w:t>
      </w:r>
      <w:r w:rsidR="000F5D35">
        <w:t>z</w:t>
      </w:r>
      <w:r w:rsidR="00477D6B">
        <w:t xml:space="preserve">one </w:t>
      </w:r>
      <w:r w:rsidR="00F611D2">
        <w:t xml:space="preserve">(MZ) </w:t>
      </w:r>
      <w:r w:rsidR="00477D6B">
        <w:t>1</w:t>
      </w:r>
      <w:r>
        <w:t>.</w:t>
      </w:r>
      <w:r w:rsidR="005E075E">
        <w:t xml:space="preserve"> Black</w:t>
      </w:r>
      <w:r w:rsidR="001D44C1">
        <w:t xml:space="preserve">, pygmy, </w:t>
      </w:r>
      <w:r w:rsidR="005E075E">
        <w:t>and Bigelo</w:t>
      </w:r>
      <w:r w:rsidR="000F5D35">
        <w:t xml:space="preserve">w sagebrush are most common in </w:t>
      </w:r>
      <w:r w:rsidR="00F611D2">
        <w:t>MZ</w:t>
      </w:r>
      <w:r w:rsidR="005E075E">
        <w:t>12</w:t>
      </w:r>
      <w:r w:rsidR="001D44C1">
        <w:t xml:space="preserve"> and the western edge of </w:t>
      </w:r>
      <w:r w:rsidR="00F611D2">
        <w:t>MZ</w:t>
      </w:r>
      <w:r w:rsidR="001D44C1">
        <w:t>17</w:t>
      </w:r>
      <w:r w:rsidR="00F611D2">
        <w:t>,</w:t>
      </w:r>
      <w:r w:rsidR="005E075E">
        <w:t xml:space="preserve"> with Bigelow sagebrush found only in the southern part of </w:t>
      </w:r>
      <w:r w:rsidR="00F611D2">
        <w:t>MZ</w:t>
      </w:r>
      <w:r w:rsidR="005E075E">
        <w:t>12 and intermingled with other low sagebrush species.</w:t>
      </w:r>
      <w:r w:rsidR="001D44C1">
        <w:t xml:space="preserve"> Owyhee sagebrush is limited to the far southern and the western edges of </w:t>
      </w:r>
      <w:r w:rsidR="00F611D2">
        <w:t>MZ09,</w:t>
      </w:r>
      <w:r w:rsidR="001D44C1">
        <w:t xml:space="preserve"> in the western half of </w:t>
      </w:r>
      <w:r w:rsidR="00F611D2">
        <w:t>MZ</w:t>
      </w:r>
      <w:r w:rsidR="001D44C1">
        <w:t>18.</w:t>
      </w:r>
    </w:p>
    <w:p w:rsidR="00FA3A98" w:rsidP="00FA3A98" w:rsidRDefault="00FA3A98" w14:paraId="1A50E9A1" w14:textId="77777777">
      <w:pPr>
        <w:pStyle w:val="InfoPara"/>
      </w:pPr>
      <w:r>
        <w:t>Biophysical Site Description</w:t>
      </w:r>
    </w:p>
    <w:p w:rsidR="00FA3A98" w:rsidP="00FA3A98" w:rsidRDefault="00FA3A98" w14:paraId="2D1F74D9" w14:textId="79021888">
      <w:r>
        <w:t xml:space="preserve">The soils are </w:t>
      </w:r>
      <w:r w:rsidR="00477D6B">
        <w:t xml:space="preserve">very shallow to </w:t>
      </w:r>
      <w:r>
        <w:t>shallow clayey or stony loams</w:t>
      </w:r>
      <w:r w:rsidR="00E743D3">
        <w:t xml:space="preserve">. </w:t>
      </w:r>
      <w:r w:rsidR="00E24571">
        <w:t>Somewhat more productive sites have coarser</w:t>
      </w:r>
      <w:r w:rsidR="00F611D2">
        <w:t xml:space="preserve"> </w:t>
      </w:r>
      <w:r w:rsidR="00E24571">
        <w:t xml:space="preserve">textured soils such as pumice claypans or sandy alluvium. </w:t>
      </w:r>
      <w:r w:rsidR="00E743D3">
        <w:t>Soils are typically less than 13in (33cm) deep</w:t>
      </w:r>
      <w:r>
        <w:t xml:space="preserve"> </w:t>
      </w:r>
      <w:r w:rsidR="00E743D3">
        <w:t xml:space="preserve">to </w:t>
      </w:r>
      <w:r>
        <w:t>bedrock or a restrictive layer</w:t>
      </w:r>
      <w:r w:rsidR="00E743D3">
        <w:t xml:space="preserve"> and often saturate to the surface in winter and spring</w:t>
      </w:r>
      <w:r>
        <w:t xml:space="preserve">. </w:t>
      </w:r>
      <w:r w:rsidR="002968EC">
        <w:t>Soils may also be calcareous or alkaline.</w:t>
      </w:r>
      <w:r w:rsidR="001B2769">
        <w:t xml:space="preserve"> </w:t>
      </w:r>
      <w:r w:rsidR="00F611D2">
        <w:t xml:space="preserve">Because </w:t>
      </w:r>
      <w:r w:rsidR="00E743D3">
        <w:t xml:space="preserve">this </w:t>
      </w:r>
      <w:r w:rsidR="00F611D2">
        <w:t>biophysical setting (</w:t>
      </w:r>
      <w:proofErr w:type="spellStart"/>
      <w:r w:rsidR="000F5D35">
        <w:t>BpS</w:t>
      </w:r>
      <w:proofErr w:type="spellEnd"/>
      <w:r w:rsidR="00F611D2">
        <w:t>)</w:t>
      </w:r>
      <w:r w:rsidR="00E743D3">
        <w:t xml:space="preserve"> is controlled by soil depth and saturation, </w:t>
      </w:r>
      <w:r w:rsidR="00290938">
        <w:t>the</w:t>
      </w:r>
      <w:r w:rsidR="00E743D3">
        <w:t xml:space="preserve"> soil</w:t>
      </w:r>
      <w:r w:rsidR="00F611D2">
        <w:t>-</w:t>
      </w:r>
      <w:r w:rsidR="00E743D3">
        <w:t xml:space="preserve">temperature </w:t>
      </w:r>
      <w:r w:rsidR="00290938">
        <w:t>regime ranges from mesic to cryic and the soil</w:t>
      </w:r>
      <w:r w:rsidR="00F611D2">
        <w:t>-</w:t>
      </w:r>
      <w:r w:rsidR="00E743D3">
        <w:t>moisture regime</w:t>
      </w:r>
      <w:r w:rsidR="00290938">
        <w:t xml:space="preserve"> </w:t>
      </w:r>
      <w:r w:rsidR="008A0EC0">
        <w:t xml:space="preserve">from </w:t>
      </w:r>
      <w:r w:rsidR="00290938">
        <w:t>aridic</w:t>
      </w:r>
      <w:r w:rsidR="008A0EC0">
        <w:t xml:space="preserve"> to xeric</w:t>
      </w:r>
      <w:r w:rsidR="00E743D3">
        <w:t>.</w:t>
      </w:r>
      <w:r w:rsidR="00290938">
        <w:t xml:space="preserve"> Soils are mostly </w:t>
      </w:r>
      <w:proofErr w:type="spellStart"/>
      <w:r w:rsidR="00290938">
        <w:t>Aridisols</w:t>
      </w:r>
      <w:proofErr w:type="spellEnd"/>
      <w:r w:rsidR="008A0EC0">
        <w:t xml:space="preserve"> or </w:t>
      </w:r>
      <w:proofErr w:type="spellStart"/>
      <w:r w:rsidR="008A0EC0">
        <w:t>Mollisols</w:t>
      </w:r>
      <w:proofErr w:type="spellEnd"/>
      <w:r w:rsidR="00290938">
        <w:t xml:space="preserve">. </w:t>
      </w:r>
      <w:r w:rsidR="00D64760">
        <w:t>Bare ground</w:t>
      </w:r>
      <w:r w:rsidR="001B2769">
        <w:t>, rock, or pavement</w:t>
      </w:r>
      <w:r w:rsidR="00D64760">
        <w:t xml:space="preserve"> is typically extensive</w:t>
      </w:r>
      <w:r w:rsidR="00F931BE">
        <w:t>, often exceeding 50</w:t>
      </w:r>
      <w:r w:rsidR="00F611D2">
        <w:t>%</w:t>
      </w:r>
      <w:r w:rsidR="00D64760">
        <w:t>.</w:t>
      </w:r>
    </w:p>
    <w:p w:rsidR="00FA3A98" w:rsidP="00FA3A98" w:rsidRDefault="00FA3A98" w14:paraId="2AD26B85" w14:textId="77777777"/>
    <w:p w:rsidR="00FA3A98" w:rsidP="00FA3A98" w:rsidRDefault="002968EC" w14:paraId="65739A1E" w14:textId="70CF5FC5">
      <w:r>
        <w:t>Slopes are typically gradual (0</w:t>
      </w:r>
      <w:r w:rsidR="00F611D2">
        <w:t>-</w:t>
      </w:r>
      <w:r>
        <w:t xml:space="preserve">30%). </w:t>
      </w:r>
      <w:r w:rsidR="00FA3A98">
        <w:t>Precipitation ranges from 8</w:t>
      </w:r>
      <w:r w:rsidR="00F611D2">
        <w:t>-</w:t>
      </w:r>
      <w:r w:rsidR="00FA3A98">
        <w:t>30in</w:t>
      </w:r>
      <w:r>
        <w:t xml:space="preserve"> (20</w:t>
      </w:r>
      <w:r w:rsidR="00F611D2">
        <w:t>-</w:t>
      </w:r>
      <w:r>
        <w:t>76cm)</w:t>
      </w:r>
      <w:r w:rsidR="00FA3A98">
        <w:t>, mostly falling as winter snow</w:t>
      </w:r>
      <w:r w:rsidR="00290938">
        <w:t xml:space="preserve"> at higher elevations and mixed rain and snow at lower elevations</w:t>
      </w:r>
      <w:r w:rsidR="00FA3A98">
        <w:t xml:space="preserve">. Effective moisture is limited because of shallow soils. </w:t>
      </w:r>
    </w:p>
    <w:p w:rsidR="00FA3A98" w:rsidP="00FA3A98" w:rsidRDefault="00FA3A98" w14:paraId="1EEC51B5" w14:textId="77777777">
      <w:pPr>
        <w:pStyle w:val="InfoPara"/>
      </w:pPr>
      <w:r>
        <w:t>Vegetation Description</w:t>
      </w:r>
    </w:p>
    <w:p w:rsidR="00D64760" w:rsidP="00FA3A98" w:rsidRDefault="002968EC" w14:paraId="04038464" w14:textId="078CA81D">
      <w:r>
        <w:t xml:space="preserve">The </w:t>
      </w:r>
      <w:proofErr w:type="spellStart"/>
      <w:r w:rsidR="000F5D35">
        <w:t>BpS</w:t>
      </w:r>
      <w:proofErr w:type="spellEnd"/>
      <w:r>
        <w:t xml:space="preserve"> supports a variety of </w:t>
      </w:r>
      <w:r w:rsidR="002E5BB1">
        <w:t>dwarf</w:t>
      </w:r>
      <w:r>
        <w:t xml:space="preserve"> sagebrush</w:t>
      </w:r>
      <w:r w:rsidR="00DB31B1">
        <w:t xml:space="preserve"> species</w:t>
      </w:r>
      <w:r w:rsidR="00F611D2">
        <w:t>,</w:t>
      </w:r>
      <w:r>
        <w:t xml:space="preserve"> of which little sagebrush (</w:t>
      </w:r>
      <w:r>
        <w:rPr>
          <w:i/>
        </w:rPr>
        <w:t xml:space="preserve">Artemisia </w:t>
      </w:r>
      <w:proofErr w:type="spellStart"/>
      <w:r>
        <w:rPr>
          <w:i/>
        </w:rPr>
        <w:t>arbuscula</w:t>
      </w:r>
      <w:proofErr w:type="spellEnd"/>
      <w:r>
        <w:t>)</w:t>
      </w:r>
      <w:r w:rsidR="00D8741A">
        <w:t xml:space="preserve"> and its many subspecies</w:t>
      </w:r>
      <w:r>
        <w:t xml:space="preserve"> </w:t>
      </w:r>
      <w:r w:rsidR="00F611D2">
        <w:t xml:space="preserve">are </w:t>
      </w:r>
      <w:r>
        <w:t xml:space="preserve">the most widespread. Other </w:t>
      </w:r>
      <w:r w:rsidR="002E5BB1">
        <w:t>dwarf</w:t>
      </w:r>
      <w:r>
        <w:t xml:space="preserve"> sagebrush specie</w:t>
      </w:r>
      <w:r w:rsidR="00D64760">
        <w:t xml:space="preserve">s within this </w:t>
      </w:r>
      <w:proofErr w:type="spellStart"/>
      <w:r w:rsidR="000F5D35">
        <w:t>BpS</w:t>
      </w:r>
      <w:proofErr w:type="spellEnd"/>
      <w:r w:rsidR="00D64760">
        <w:t xml:space="preserve"> include b</w:t>
      </w:r>
      <w:r>
        <w:t>l</w:t>
      </w:r>
      <w:r w:rsidR="00D64760">
        <w:t>a</w:t>
      </w:r>
      <w:r>
        <w:t>ck sagebrush (</w:t>
      </w:r>
      <w:r>
        <w:rPr>
          <w:i/>
        </w:rPr>
        <w:t>A. nova</w:t>
      </w:r>
      <w:r>
        <w:t>), Bigelow sagebrush (</w:t>
      </w:r>
      <w:r w:rsidRPr="007B434A">
        <w:rPr>
          <w:i/>
        </w:rPr>
        <w:t xml:space="preserve">A. </w:t>
      </w:r>
      <w:proofErr w:type="spellStart"/>
      <w:r w:rsidRPr="007B434A">
        <w:rPr>
          <w:i/>
        </w:rPr>
        <w:t>bigelovii</w:t>
      </w:r>
      <w:proofErr w:type="spellEnd"/>
      <w:r>
        <w:t>), early sagebrush (</w:t>
      </w:r>
      <w:r w:rsidR="00D8741A">
        <w:rPr>
          <w:i/>
        </w:rPr>
        <w:t xml:space="preserve">A. a. </w:t>
      </w:r>
      <w:r w:rsidR="00D8741A">
        <w:t xml:space="preserve">spp. </w:t>
      </w:r>
      <w:proofErr w:type="spellStart"/>
      <w:r>
        <w:rPr>
          <w:i/>
        </w:rPr>
        <w:t>longiloba</w:t>
      </w:r>
      <w:proofErr w:type="spellEnd"/>
      <w:r>
        <w:t>), Owyhee sagebrush (</w:t>
      </w:r>
      <w:r>
        <w:rPr>
          <w:i/>
        </w:rPr>
        <w:t xml:space="preserve">A. </w:t>
      </w:r>
      <w:proofErr w:type="spellStart"/>
      <w:r w:rsidRPr="002968EC">
        <w:rPr>
          <w:i/>
        </w:rPr>
        <w:t>papposa</w:t>
      </w:r>
      <w:proofErr w:type="spellEnd"/>
      <w:r>
        <w:t>)</w:t>
      </w:r>
      <w:r w:rsidR="00F611D2">
        <w:t>,</w:t>
      </w:r>
      <w:r>
        <w:t xml:space="preserve"> </w:t>
      </w:r>
      <w:r w:rsidRPr="002968EC">
        <w:t>and</w:t>
      </w:r>
      <w:r>
        <w:t xml:space="preserve"> pygmy sagebrush (</w:t>
      </w:r>
      <w:r>
        <w:rPr>
          <w:i/>
        </w:rPr>
        <w:t xml:space="preserve">A. </w:t>
      </w:r>
      <w:proofErr w:type="spellStart"/>
      <w:r>
        <w:rPr>
          <w:i/>
        </w:rPr>
        <w:t>pygmaea</w:t>
      </w:r>
      <w:proofErr w:type="spellEnd"/>
      <w:r>
        <w:t xml:space="preserve">). </w:t>
      </w:r>
      <w:r w:rsidR="00D64760">
        <w:t>Black sagebrush sites are often alkaline</w:t>
      </w:r>
      <w:r w:rsidR="001B2769">
        <w:t xml:space="preserve"> and can be calcareous. Soils supporting early sagebrush are typically alkaline. Pygmy sagebrush is found mostly in geologic strata that weather </w:t>
      </w:r>
      <w:r w:rsidR="001B2769">
        <w:lastRenderedPageBreak/>
        <w:t>to badlands</w:t>
      </w:r>
      <w:r w:rsidR="003C1902">
        <w:t xml:space="preserve"> and form calcareous soils</w:t>
      </w:r>
      <w:r w:rsidR="001B2769">
        <w:t xml:space="preserve">. These sagebrush species are typically short, rarely </w:t>
      </w:r>
      <w:r w:rsidR="00F611D2">
        <w:t>&gt;</w:t>
      </w:r>
      <w:r w:rsidR="001B2769">
        <w:t>0.6m tall</w:t>
      </w:r>
      <w:r w:rsidR="00F611D2">
        <w:t>,</w:t>
      </w:r>
      <w:r w:rsidR="001B2769">
        <w:t xml:space="preserve"> and usually </w:t>
      </w:r>
      <w:r w:rsidR="00F611D2">
        <w:t>&lt;</w:t>
      </w:r>
      <w:r w:rsidR="001B2769">
        <w:t>0.4m. Crowns may be narrow or spreading and frequently touch the ground.</w:t>
      </w:r>
      <w:r w:rsidR="00DB31B1">
        <w:t xml:space="preserve"> Some sites support widely scattered Wyoming big sagebrush or a mix of Wyoming big sagebrush and a low sagebrush species.</w:t>
      </w:r>
    </w:p>
    <w:p w:rsidR="00D64760" w:rsidP="00FA3A98" w:rsidRDefault="00D64760" w14:paraId="4D595143" w14:textId="77777777"/>
    <w:p w:rsidR="00FA3A98" w:rsidP="00FA3A98" w:rsidRDefault="002968EC" w14:paraId="6B075A4D" w14:textId="64791C6B">
      <w:r w:rsidRPr="007B434A">
        <w:t>Total plant cover is never very high</w:t>
      </w:r>
      <w:r w:rsidR="00F611D2">
        <w:t>,</w:t>
      </w:r>
      <w:r w:rsidRPr="007B434A">
        <w:t xml:space="preserve"> and shrub cover rarely exceeds 15</w:t>
      </w:r>
      <w:r w:rsidR="00F611D2">
        <w:t>%</w:t>
      </w:r>
      <w:r>
        <w:t xml:space="preserve">. Sagebrush plants are distributed </w:t>
      </w:r>
      <w:r w:rsidR="00DB31B1">
        <w:t xml:space="preserve">evenly </w:t>
      </w:r>
      <w:r>
        <w:t>across the site. Grasses are shallow-rooted bunchgrasses</w:t>
      </w:r>
      <w:r w:rsidR="00F611D2">
        <w:t>,</w:t>
      </w:r>
      <w:r>
        <w:t xml:space="preserve"> with Sandberg’s bluegrass the most commonly encountered species.</w:t>
      </w:r>
      <w:r w:rsidR="00FA3A98">
        <w:t xml:space="preserve"> </w:t>
      </w:r>
      <w:r w:rsidR="00E24571">
        <w:t>Scattered</w:t>
      </w:r>
      <w:r w:rsidR="00F611D2">
        <w:t>,</w:t>
      </w:r>
      <w:r w:rsidR="00E24571">
        <w:t xml:space="preserve"> deeper-rooted bunchgrasses can appear on the more productive end of this </w:t>
      </w:r>
      <w:proofErr w:type="spellStart"/>
      <w:r w:rsidR="000F5D35">
        <w:t>BpS</w:t>
      </w:r>
      <w:proofErr w:type="spellEnd"/>
      <w:r w:rsidR="00DB31B1">
        <w:t xml:space="preserve"> but are usually intermingled with shallow-rooted bunchgrasses</w:t>
      </w:r>
      <w:r w:rsidR="00E24571">
        <w:t xml:space="preserve">. </w:t>
      </w:r>
      <w:r w:rsidR="00E262C6">
        <w:t xml:space="preserve">This </w:t>
      </w:r>
      <w:proofErr w:type="spellStart"/>
      <w:r w:rsidR="000F5D35">
        <w:t>BpS</w:t>
      </w:r>
      <w:proofErr w:type="spellEnd"/>
      <w:r w:rsidR="00E262C6">
        <w:t xml:space="preserve"> is not capable of producing 600lbs</w:t>
      </w:r>
      <w:r w:rsidR="00F611D2">
        <w:t>/</w:t>
      </w:r>
      <w:r w:rsidR="00E262C6">
        <w:t>ac (672kg</w:t>
      </w:r>
      <w:r w:rsidR="00F611D2">
        <w:t>/</w:t>
      </w:r>
      <w:r w:rsidR="00E262C6">
        <w:t xml:space="preserve">ha) and frequently produces </w:t>
      </w:r>
      <w:r w:rsidR="00F611D2">
        <w:t>&lt;</w:t>
      </w:r>
      <w:r w:rsidR="00E262C6">
        <w:t>400lb</w:t>
      </w:r>
      <w:r w:rsidR="00F611D2">
        <w:t>/</w:t>
      </w:r>
      <w:r w:rsidR="00E262C6">
        <w:t>ac (454kg</w:t>
      </w:r>
      <w:r w:rsidR="00F611D2">
        <w:t>/</w:t>
      </w:r>
      <w:r w:rsidR="00E262C6">
        <w:t xml:space="preserve">ha). </w:t>
      </w:r>
      <w:r w:rsidR="00FA3A98">
        <w:t xml:space="preserve">A variety of </w:t>
      </w:r>
      <w:proofErr w:type="spellStart"/>
      <w:r w:rsidR="00FA3A98">
        <w:t>forbs</w:t>
      </w:r>
      <w:proofErr w:type="spellEnd"/>
      <w:r w:rsidR="00FA3A98">
        <w:t xml:space="preserve"> </w:t>
      </w:r>
      <w:r w:rsidR="00E262C6">
        <w:t>can be</w:t>
      </w:r>
      <w:r w:rsidR="00FA3A98">
        <w:t xml:space="preserve"> present</w:t>
      </w:r>
      <w:r w:rsidR="00F611D2">
        <w:t>,</w:t>
      </w:r>
      <w:r w:rsidR="00FA3A98">
        <w:t xml:space="preserve"> including phlox, </w:t>
      </w:r>
      <w:proofErr w:type="spellStart"/>
      <w:r w:rsidRPr="007A5B8A" w:rsidR="00F611D2">
        <w:rPr>
          <w:i/>
        </w:rPr>
        <w:t>L</w:t>
      </w:r>
      <w:r w:rsidRPr="007A5B8A" w:rsidR="00FA3A98">
        <w:rPr>
          <w:i/>
        </w:rPr>
        <w:t>omatium</w:t>
      </w:r>
      <w:proofErr w:type="spellEnd"/>
      <w:r w:rsidR="00FA3A98">
        <w:t xml:space="preserve">, </w:t>
      </w:r>
      <w:proofErr w:type="spellStart"/>
      <w:r w:rsidRPr="007A5B8A" w:rsidR="00F611D2">
        <w:rPr>
          <w:i/>
        </w:rPr>
        <w:t>C</w:t>
      </w:r>
      <w:r w:rsidRPr="007A5B8A" w:rsidR="00FA3A98">
        <w:rPr>
          <w:i/>
        </w:rPr>
        <w:t>repis</w:t>
      </w:r>
      <w:proofErr w:type="spellEnd"/>
      <w:r w:rsidR="00FA3A98">
        <w:t>, buckwheat, bighead clover</w:t>
      </w:r>
      <w:r w:rsidR="00F611D2">
        <w:t>,</w:t>
      </w:r>
      <w:r w:rsidR="00FA3A98">
        <w:t xml:space="preserve"> and lupine</w:t>
      </w:r>
      <w:r w:rsidR="00E262C6">
        <w:t>, but forb cover and species composition is highly variable from year</w:t>
      </w:r>
      <w:r w:rsidR="00F611D2">
        <w:t xml:space="preserve"> </w:t>
      </w:r>
      <w:r w:rsidR="00E262C6">
        <w:t>to</w:t>
      </w:r>
      <w:r w:rsidR="00F611D2">
        <w:t xml:space="preserve"> </w:t>
      </w:r>
      <w:r w:rsidR="00E262C6">
        <w:t>year, depending on the timing and amount of precipitation</w:t>
      </w:r>
      <w:r w:rsidR="00FA3A98">
        <w:t>.</w:t>
      </w:r>
      <w:r w:rsidR="001B2769">
        <w:t xml:space="preserve"> In dry years, forbs may be almost completely absent</w:t>
      </w:r>
      <w:r w:rsidR="00FA3A98">
        <w:t>.</w:t>
      </w:r>
    </w:p>
    <w:p w:rsidR="00FA3A98" w:rsidP="00FA3A98" w:rsidRDefault="00FA3A98" w14:paraId="14203C1A" w14:textId="77777777"/>
    <w:p w:rsidR="00FA3A98" w:rsidP="00FA3A98" w:rsidRDefault="00FA3A98" w14:paraId="47DD9B51"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arbuscula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ARPY2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pygmaea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Pygmy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bl>
    <w:p>
      <w:r>
        <w:rPr>
          <w:sz w:val="16"/>
        </w:rPr>
        <w:t>Species names are from the NRCS PLANTS database. Check species codes at http://plants.usda.gov.</w:t>
      </w:r>
    </w:p>
    <w:p w:rsidR="00FA3A98" w:rsidP="00FA3A98" w:rsidRDefault="00FA3A98" w14:paraId="6B948027" w14:textId="77777777">
      <w:pPr>
        <w:pStyle w:val="InfoPara"/>
      </w:pPr>
      <w:r>
        <w:t>Disturbance Description</w:t>
      </w:r>
    </w:p>
    <w:p w:rsidR="00FA3A98" w:rsidP="00FA3A98" w:rsidRDefault="00042613" w14:paraId="3B05536D" w14:textId="15442065">
      <w:r>
        <w:t xml:space="preserve">Lack of fuel means that fires are rare in this </w:t>
      </w:r>
      <w:proofErr w:type="spellStart"/>
      <w:r w:rsidR="000F5D35">
        <w:t>BpS</w:t>
      </w:r>
      <w:proofErr w:type="spellEnd"/>
      <w:r>
        <w:t xml:space="preserve">. </w:t>
      </w:r>
      <w:r w:rsidR="00FA3A98">
        <w:t xml:space="preserve">Fires do not carry well, but may be possible after a couple of wet years and combined with </w:t>
      </w:r>
      <w:proofErr w:type="gramStart"/>
      <w:r w:rsidR="00FA3A98">
        <w:t>high</w:t>
      </w:r>
      <w:r w:rsidR="00F931BE">
        <w:t xml:space="preserve"> temperatures</w:t>
      </w:r>
      <w:proofErr w:type="gramEnd"/>
      <w:r w:rsidR="00F931BE">
        <w:t>, very low relative humidity, and high</w:t>
      </w:r>
      <w:r w:rsidR="00FA3A98">
        <w:t xml:space="preserve"> wind conditions.</w:t>
      </w:r>
      <w:r>
        <w:t xml:space="preserve"> Whether deliberate burning by Native Americans was common in this </w:t>
      </w:r>
      <w:proofErr w:type="spellStart"/>
      <w:r w:rsidR="000F5D35">
        <w:t>BpS</w:t>
      </w:r>
      <w:proofErr w:type="spellEnd"/>
      <w:r>
        <w:t xml:space="preserve"> is unknown</w:t>
      </w:r>
      <w:r w:rsidR="00F611D2">
        <w:t>,</w:t>
      </w:r>
      <w:r>
        <w:t xml:space="preserve"> but many sagebrush ecologists believe it was minimal or absent. Any fires set by Native Americans that burned into this </w:t>
      </w:r>
      <w:proofErr w:type="spellStart"/>
      <w:r w:rsidR="000F5D35">
        <w:t>BpS</w:t>
      </w:r>
      <w:proofErr w:type="spellEnd"/>
      <w:r>
        <w:t xml:space="preserve"> were likely limited in extent and occurrence. </w:t>
      </w:r>
      <w:r w:rsidR="00F931BE">
        <w:t xml:space="preserve">In most years, this </w:t>
      </w:r>
      <w:proofErr w:type="spellStart"/>
      <w:r w:rsidR="000F5D35">
        <w:t>BpS</w:t>
      </w:r>
      <w:proofErr w:type="spellEnd"/>
      <w:r w:rsidR="00303AEB">
        <w:t xml:space="preserve"> would serve as a fuel break</w:t>
      </w:r>
      <w:r w:rsidR="00F611D2">
        <w:t>,</w:t>
      </w:r>
      <w:r w:rsidR="00303AEB">
        <w:t xml:space="preserve"> and fires may not have been able to originate in this </w:t>
      </w:r>
      <w:proofErr w:type="spellStart"/>
      <w:r w:rsidR="000F5D35">
        <w:t>BpS</w:t>
      </w:r>
      <w:proofErr w:type="spellEnd"/>
      <w:r w:rsidR="00303AEB">
        <w:t xml:space="preserve"> under historical conditions. Fires that burned into this </w:t>
      </w:r>
      <w:proofErr w:type="spellStart"/>
      <w:r w:rsidR="000F5D35">
        <w:t>BpS</w:t>
      </w:r>
      <w:proofErr w:type="spellEnd"/>
      <w:r w:rsidR="00303AEB">
        <w:t xml:space="preserve"> likely create a patchy burn pattern with long fingers</w:t>
      </w:r>
      <w:r w:rsidR="000F5D35">
        <w:t>,</w:t>
      </w:r>
      <w:r w:rsidR="00303AEB">
        <w:t xml:space="preserve"> but the very low productivity would result in the relatively small patches functioning more like a stand</w:t>
      </w:r>
      <w:r w:rsidR="00F611D2">
        <w:t>-</w:t>
      </w:r>
      <w:r w:rsidR="00303AEB">
        <w:t>replacement fire in more productive sagebrush settings.</w:t>
      </w:r>
    </w:p>
    <w:p w:rsidR="003D4F92" w:rsidP="00FA3A98" w:rsidRDefault="003D4F92" w14:paraId="54FF1D53" w14:textId="77777777"/>
    <w:p w:rsidRPr="00F931BE" w:rsidR="007B434A" w:rsidP="007B434A" w:rsidRDefault="007B434A" w14:paraId="04A71D38" w14:textId="77D415F7">
      <w:r>
        <w:t>Other disturbances may have been more influential on community dynamics than fire. Drought and ungulate browsing during severe winters were likely important</w:t>
      </w:r>
      <w:r w:rsidR="00F611D2">
        <w:t xml:space="preserve"> --</w:t>
      </w:r>
      <w:r>
        <w:t xml:space="preserve"> drought because it is a sub</w:t>
      </w:r>
      <w:r w:rsidR="00F611D2">
        <w:t>-</w:t>
      </w:r>
      <w:r>
        <w:t xml:space="preserve">regional to regional event and ungulate browsing because the sagebrush species that comprise this </w:t>
      </w:r>
      <w:proofErr w:type="spellStart"/>
      <w:r w:rsidR="000F5D35">
        <w:t>BpS</w:t>
      </w:r>
      <w:proofErr w:type="spellEnd"/>
      <w:r>
        <w:t xml:space="preserve"> are largely palatable and nutritious. </w:t>
      </w:r>
      <w:proofErr w:type="spellStart"/>
      <w:r>
        <w:t>Aroga</w:t>
      </w:r>
      <w:proofErr w:type="spellEnd"/>
      <w:r>
        <w:t xml:space="preserve"> moth</w:t>
      </w:r>
      <w:r w:rsidR="00F611D2">
        <w:t>s</w:t>
      </w:r>
      <w:r>
        <w:t xml:space="preserve"> will feed on little sagebrush and possibly other sagebrush species in this </w:t>
      </w:r>
      <w:proofErr w:type="spellStart"/>
      <w:r w:rsidR="000F5D35">
        <w:t>BpS</w:t>
      </w:r>
      <w:proofErr w:type="spellEnd"/>
      <w:r>
        <w:t xml:space="preserve">, but the impacts of outbreaks are much less clear than in big sagebrush </w:t>
      </w:r>
      <w:proofErr w:type="spellStart"/>
      <w:r w:rsidR="000F5D35">
        <w:t>BpS</w:t>
      </w:r>
      <w:r>
        <w:t>s</w:t>
      </w:r>
      <w:proofErr w:type="spellEnd"/>
      <w:r>
        <w:t>.</w:t>
      </w:r>
    </w:p>
    <w:p w:rsidR="00676899" w:rsidP="00676899" w:rsidRDefault="00676899" w14:paraId="3F70DAB2" w14:textId="51200D6F">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A3A98" w:rsidP="00FA3A98" w:rsidRDefault="00FA3A98" w14:paraId="2481250C" w14:textId="77777777">
      <w:pPr>
        <w:pStyle w:val="InfoPara"/>
      </w:pPr>
      <w:r>
        <w:t>Scale Description</w:t>
      </w:r>
    </w:p>
    <w:p w:rsidR="00FA3A98" w:rsidP="00FA3A98" w:rsidRDefault="000F5D35" w14:paraId="09771135" w14:textId="3CD8F650">
      <w:r>
        <w:t xml:space="preserve">Patch size in this </w:t>
      </w:r>
      <w:proofErr w:type="spellStart"/>
      <w:r>
        <w:t>BpS</w:t>
      </w:r>
      <w:proofErr w:type="spellEnd"/>
      <w:r w:rsidR="00FA3A98">
        <w:t xml:space="preserve"> ranges from </w:t>
      </w:r>
      <w:r w:rsidR="00DD5082">
        <w:t>1</w:t>
      </w:r>
      <w:r w:rsidR="00FA3A98">
        <w:t xml:space="preserve">ac to thousands of acres, and </w:t>
      </w:r>
      <w:r>
        <w:t>it is</w:t>
      </w:r>
      <w:r w:rsidR="00FA3A98">
        <w:t xml:space="preserve"> intermixed with other plant communities.</w:t>
      </w:r>
    </w:p>
    <w:p w:rsidR="00FA3A98" w:rsidP="00FA3A98" w:rsidRDefault="00FA3A98" w14:paraId="088253AB" w14:textId="77777777">
      <w:pPr>
        <w:pStyle w:val="InfoPara"/>
      </w:pPr>
      <w:r>
        <w:t>Adjacency or Identification Concerns</w:t>
      </w:r>
    </w:p>
    <w:p w:rsidRPr="00D745C4" w:rsidR="00FA3A98" w:rsidP="00FA3A98" w:rsidRDefault="00F931BE" w14:paraId="0AD07761" w14:textId="6A6E332D">
      <w:r>
        <w:t xml:space="preserve">The </w:t>
      </w:r>
      <w:r w:rsidRPr="00D745C4" w:rsidR="00D05D3D">
        <w:rPr>
          <w:bCs/>
        </w:rPr>
        <w:t>Columbia Plateau Low Sagebrush Steppe</w:t>
      </w:r>
      <w:r w:rsidR="00D745C4">
        <w:rPr>
          <w:bCs/>
        </w:rPr>
        <w:t xml:space="preserve"> </w:t>
      </w:r>
      <w:r w:rsidRPr="00D05D3D">
        <w:t xml:space="preserve">is intermixed with both the Inter-Mountain Basins </w:t>
      </w:r>
      <w:r w:rsidRPr="00D745C4" w:rsidR="00D05D3D">
        <w:t>Big</w:t>
      </w:r>
      <w:r w:rsidRPr="00D05D3D">
        <w:t xml:space="preserve"> Sagebrush Steppe and Inter-Mountain Basins </w:t>
      </w:r>
      <w:r w:rsidRPr="00D745C4" w:rsidR="00D05D3D">
        <w:t>Montane</w:t>
      </w:r>
      <w:r w:rsidRPr="00D745C4">
        <w:t xml:space="preserve"> Sagebrush Steppe</w:t>
      </w:r>
      <w:r w:rsidRPr="00D745C4" w:rsidR="00531A32">
        <w:t xml:space="preserve">, but most commonly with the </w:t>
      </w:r>
      <w:r w:rsidRPr="00D745C4" w:rsidR="00D05D3D">
        <w:t>Big</w:t>
      </w:r>
      <w:r w:rsidRPr="00D745C4" w:rsidR="00531A32">
        <w:t xml:space="preserve"> Sagebrush Steppe. It may also occur </w:t>
      </w:r>
      <w:r w:rsidRPr="00D745C4" w:rsidR="00FA3A98">
        <w:t>in stringer stands intermixed with mixed</w:t>
      </w:r>
      <w:r w:rsidR="00DD5082">
        <w:t>-</w:t>
      </w:r>
      <w:r w:rsidRPr="00D745C4" w:rsidR="00FA3A98">
        <w:t>conifer forest.</w:t>
      </w:r>
      <w:r w:rsidRPr="00D745C4" w:rsidR="00531A32">
        <w:t xml:space="preserve"> The edges of this </w:t>
      </w:r>
      <w:proofErr w:type="spellStart"/>
      <w:r w:rsidR="000F5D35">
        <w:t>BpS</w:t>
      </w:r>
      <w:proofErr w:type="spellEnd"/>
      <w:r w:rsidRPr="00D745C4" w:rsidR="00531A32">
        <w:t xml:space="preserve"> can be abrupt, creating what appears to be burn scar, potentially leading to misclassification as an earlier seral stage of a big sagebrush </w:t>
      </w:r>
      <w:proofErr w:type="spellStart"/>
      <w:r w:rsidR="000F5D35">
        <w:t>BpS</w:t>
      </w:r>
      <w:proofErr w:type="spellEnd"/>
      <w:r w:rsidRPr="00D745C4" w:rsidR="00531A32">
        <w:t xml:space="preserve">. Soil depth or effective rooting depth is a key element distinguishing the </w:t>
      </w:r>
      <w:r w:rsidRPr="00D745C4" w:rsidR="00D05D3D">
        <w:t>Low</w:t>
      </w:r>
      <w:r w:rsidRPr="00D745C4" w:rsidR="00531A32">
        <w:t xml:space="preserve"> Sagebrush Steppe.</w:t>
      </w:r>
    </w:p>
    <w:p w:rsidRPr="00D745C4" w:rsidR="00DB31B1" w:rsidP="00FA3A98" w:rsidRDefault="00DB31B1" w14:paraId="7F6574BD" w14:textId="77777777"/>
    <w:p w:rsidRPr="00D745C4" w:rsidR="00DB31B1" w:rsidP="00FA3A98" w:rsidRDefault="00DD5082" w14:paraId="723C7D9A" w14:textId="6F0E9002">
      <w:r>
        <w:t xml:space="preserve">Because </w:t>
      </w:r>
      <w:r w:rsidRPr="00D745C4" w:rsidR="00DB31B1">
        <w:t>very</w:t>
      </w:r>
      <w:r>
        <w:t>-</w:t>
      </w:r>
      <w:r w:rsidRPr="00D745C4" w:rsidR="00DB31B1">
        <w:t>low</w:t>
      </w:r>
      <w:r>
        <w:t>-</w:t>
      </w:r>
      <w:r w:rsidRPr="00D745C4" w:rsidR="00DB31B1">
        <w:t xml:space="preserve">productivity Wyoming big sagebrush sites can fall into this </w:t>
      </w:r>
      <w:proofErr w:type="spellStart"/>
      <w:r w:rsidR="000F5D35">
        <w:t>BpS</w:t>
      </w:r>
      <w:proofErr w:type="spellEnd"/>
      <w:r w:rsidRPr="00D745C4" w:rsidR="00DB31B1">
        <w:t xml:space="preserve">, it may be misclassified as Inter-Mountain Basins </w:t>
      </w:r>
      <w:r w:rsidRPr="00D745C4" w:rsidR="00D05D3D">
        <w:t>Big</w:t>
      </w:r>
      <w:r w:rsidRPr="00D05D3D" w:rsidR="00DB31B1">
        <w:t xml:space="preserve"> Sagebrush Steppe. Which grasses are dominant (shallow-rooted v</w:t>
      </w:r>
      <w:r w:rsidR="00D20405">
        <w:t>s.</w:t>
      </w:r>
      <w:r w:rsidRPr="00D05D3D" w:rsidR="00DB31B1">
        <w:t xml:space="preserve"> deep-rooted) and expected grass productivity are the key indicators that distinguish the two </w:t>
      </w:r>
      <w:proofErr w:type="spellStart"/>
      <w:r w:rsidR="000F5D35">
        <w:t>BpS</w:t>
      </w:r>
      <w:r w:rsidRPr="00D745C4" w:rsidR="00DB31B1">
        <w:t>s</w:t>
      </w:r>
      <w:proofErr w:type="spellEnd"/>
      <w:r w:rsidRPr="00D745C4" w:rsidR="00DB31B1">
        <w:t>.</w:t>
      </w:r>
    </w:p>
    <w:p w:rsidRPr="00D745C4" w:rsidR="00531A32" w:rsidP="00FA3A98" w:rsidRDefault="00531A32" w14:paraId="3F74F446" w14:textId="77777777"/>
    <w:p w:rsidR="00F931BE" w:rsidP="00F931BE" w:rsidRDefault="00531A32" w14:paraId="2844C60F" w14:textId="4B682412">
      <w:r w:rsidRPr="00D745C4">
        <w:t xml:space="preserve">Because productivity varies across the sites where the low sagebrush species that comprise this </w:t>
      </w:r>
      <w:proofErr w:type="spellStart"/>
      <w:r w:rsidR="000F5D35">
        <w:t>BpS</w:t>
      </w:r>
      <w:proofErr w:type="spellEnd"/>
      <w:r w:rsidRPr="00D745C4">
        <w:t xml:space="preserve"> grow, more productive </w:t>
      </w:r>
      <w:r w:rsidRPr="00D745C4" w:rsidR="00DB31B1">
        <w:t xml:space="preserve">low sagebrush </w:t>
      </w:r>
      <w:r w:rsidRPr="00D745C4">
        <w:t xml:space="preserve">sites may be misclassified as Inter-Mountain Basins </w:t>
      </w:r>
      <w:r w:rsidRPr="00D745C4" w:rsidR="00D05D3D">
        <w:t>Low</w:t>
      </w:r>
      <w:r w:rsidRPr="00D05D3D">
        <w:t xml:space="preserve"> Sagebrush Steppe. Sites dominated by low sagebrush but where deep-rooted perennial bunchgrasses are the dominant grass species belong either </w:t>
      </w:r>
      <w:r w:rsidRPr="00D05D3D" w:rsidR="000D7680">
        <w:t xml:space="preserve">to </w:t>
      </w:r>
      <w:r w:rsidRPr="00D05D3D">
        <w:t xml:space="preserve">the </w:t>
      </w:r>
      <w:r w:rsidRPr="00D745C4" w:rsidR="00D05D3D">
        <w:t>Big</w:t>
      </w:r>
      <w:r w:rsidRPr="00D05D3D">
        <w:t xml:space="preserve"> Sagebrush Steppe or </w:t>
      </w:r>
      <w:r w:rsidRPr="00D05D3D" w:rsidR="000D7680">
        <w:t xml:space="preserve">to the </w:t>
      </w:r>
      <w:r w:rsidRPr="00D745C4" w:rsidR="00D05D3D">
        <w:t>Montane</w:t>
      </w:r>
      <w:r w:rsidRPr="00D05D3D">
        <w:t xml:space="preserve"> Sagebrush Steppe, depending on which bunchgrasses are dominant and grass productivity in the </w:t>
      </w:r>
      <w:proofErr w:type="gramStart"/>
      <w:r w:rsidRPr="00D05D3D">
        <w:t>different types</w:t>
      </w:r>
      <w:proofErr w:type="gramEnd"/>
      <w:r w:rsidRPr="00D05D3D">
        <w:t xml:space="preserve"> of years. </w:t>
      </w:r>
      <w:r w:rsidRPr="00D745C4" w:rsidR="000D7680">
        <w:t>Typically</w:t>
      </w:r>
      <w:r w:rsidR="00D20405">
        <w:t>,</w:t>
      </w:r>
      <w:r w:rsidRPr="00D745C4" w:rsidR="000D7680">
        <w:t xml:space="preserve"> low sagebrush shrub cover is </w:t>
      </w:r>
      <w:r w:rsidR="00D20405">
        <w:t>&gt;</w:t>
      </w:r>
      <w:r w:rsidRPr="00D745C4" w:rsidR="000D7680">
        <w:t>15</w:t>
      </w:r>
      <w:r w:rsidR="00F611D2">
        <w:t>%</w:t>
      </w:r>
      <w:r w:rsidRPr="00D745C4" w:rsidR="000D7680">
        <w:t xml:space="preserve"> on those settings as well.</w:t>
      </w:r>
      <w:r w:rsidR="000D7680">
        <w:t xml:space="preserve"> Shallow-rooted bunchgrasses may dominate the very e</w:t>
      </w:r>
      <w:r>
        <w:t xml:space="preserve">arly seral stages in the big sagebrush </w:t>
      </w:r>
      <w:proofErr w:type="spellStart"/>
      <w:r w:rsidR="000F5D35">
        <w:t>BpS</w:t>
      </w:r>
      <w:r>
        <w:t>s</w:t>
      </w:r>
      <w:proofErr w:type="spellEnd"/>
      <w:r w:rsidR="000D7680">
        <w:t xml:space="preserve">, potentially leading to misclassification as this </w:t>
      </w:r>
      <w:proofErr w:type="spellStart"/>
      <w:r w:rsidR="000F5D35">
        <w:t>BpS</w:t>
      </w:r>
      <w:proofErr w:type="spellEnd"/>
      <w:r>
        <w:t xml:space="preserve">. </w:t>
      </w:r>
      <w:r w:rsidR="000D7680">
        <w:t xml:space="preserve">It may not be possible to determine which </w:t>
      </w:r>
      <w:proofErr w:type="spellStart"/>
      <w:r w:rsidR="000F5D35">
        <w:t>BpS</w:t>
      </w:r>
      <w:proofErr w:type="spellEnd"/>
      <w:r w:rsidR="000D7680">
        <w:t xml:space="preserve"> is more appropriate </w:t>
      </w:r>
      <w:r w:rsidR="00BA6C13">
        <w:t>until several years have passed;</w:t>
      </w:r>
      <w:r w:rsidR="000D7680">
        <w:t xml:space="preserve"> soil or effective rooting depth may be the best indicator of which </w:t>
      </w:r>
      <w:proofErr w:type="spellStart"/>
      <w:r w:rsidR="000F5D35">
        <w:t>BpS</w:t>
      </w:r>
      <w:proofErr w:type="spellEnd"/>
      <w:r w:rsidR="000D7680">
        <w:t xml:space="preserve"> is correct.</w:t>
      </w:r>
    </w:p>
    <w:p w:rsidR="007B434A" w:rsidP="00F931BE" w:rsidRDefault="007B434A" w14:paraId="173ECA2E" w14:textId="77777777"/>
    <w:p w:rsidR="00FA3A98" w:rsidP="00FA3A98" w:rsidRDefault="00531A32" w14:paraId="2D5AFAB5" w14:textId="753C961C">
      <w:r>
        <w:t xml:space="preserve">Invasive annual grasses, particularly cheatgrass, are an increasing problem in this </w:t>
      </w:r>
      <w:proofErr w:type="spellStart"/>
      <w:r w:rsidR="000F5D35">
        <w:t>BpS</w:t>
      </w:r>
      <w:proofErr w:type="spellEnd"/>
      <w:r>
        <w:t>. As atmospheric carbon dioxide concentrations increase, the annual grasses are better able to invade these naturally drought</w:t>
      </w:r>
      <w:r w:rsidR="00D20405">
        <w:t>-prone</w:t>
      </w:r>
      <w:r>
        <w:t xml:space="preserve"> sites.</w:t>
      </w:r>
    </w:p>
    <w:p w:rsidR="00FA3A98" w:rsidP="00FA3A98" w:rsidRDefault="00FA3A98" w14:paraId="1650AFDF" w14:textId="77777777">
      <w:pPr>
        <w:pStyle w:val="InfoPara"/>
      </w:pPr>
      <w:r>
        <w:t>Issues or Problems</w:t>
      </w:r>
    </w:p>
    <w:p w:rsidR="00FA3A98" w:rsidP="00FA3A98" w:rsidRDefault="00F931BE" w14:paraId="3077C7BE" w14:textId="1BBC81E5">
      <w:r>
        <w:t xml:space="preserve">Community dynamics in the </w:t>
      </w:r>
      <w:r w:rsidR="00BA6C13">
        <w:t xml:space="preserve">dwarf </w:t>
      </w:r>
      <w:r>
        <w:t xml:space="preserve">sagebrush communities </w:t>
      </w:r>
      <w:r w:rsidR="00BA6C13">
        <w:t>that</w:t>
      </w:r>
      <w:r>
        <w:t xml:space="preserve"> comprise this </w:t>
      </w:r>
      <w:proofErr w:type="spellStart"/>
      <w:r w:rsidR="000F5D35">
        <w:t>BpS</w:t>
      </w:r>
      <w:proofErr w:type="spellEnd"/>
      <w:r>
        <w:t xml:space="preserve"> remain little studied, requiring a great deal of inference without much evidence</w:t>
      </w:r>
      <w:r w:rsidR="00FA3A98">
        <w:t>.</w:t>
      </w:r>
    </w:p>
    <w:p w:rsidR="007B434A" w:rsidP="00FA3A98" w:rsidRDefault="007B434A" w14:paraId="357AD407" w14:textId="77777777"/>
    <w:p w:rsidR="00FA3A98" w:rsidP="00FA3A98" w:rsidRDefault="00FA3A98" w14:paraId="7E3693AB" w14:textId="77777777">
      <w:pPr>
        <w:pStyle w:val="InfoPara"/>
      </w:pPr>
      <w:r>
        <w:t>Native Uncharacteristic Conditions</w:t>
      </w:r>
    </w:p>
    <w:p w:rsidRPr="000D7680" w:rsidR="000D7680" w:rsidP="00E56DA2" w:rsidRDefault="000D7680" w14:paraId="0D866B03" w14:textId="2E866B17">
      <w:r>
        <w:t xml:space="preserve">Juniper and pinyon are encroaching into some </w:t>
      </w:r>
      <w:r w:rsidRPr="00AD365F" w:rsidR="00D05D3D">
        <w:rPr>
          <w:bCs/>
        </w:rPr>
        <w:t>Columbia Plateau Low Sagebrush Steppe</w:t>
      </w:r>
      <w:r w:rsidR="006F15A7">
        <w:rPr>
          <w:bCs/>
        </w:rPr>
        <w:t xml:space="preserve"> </w:t>
      </w:r>
      <w:r>
        <w:t xml:space="preserve">sites. Lack of fire does not explain this encroachment and it may be due to increasing atmospheric carbon dioxide concentrations. </w:t>
      </w:r>
      <w:r w:rsidR="00D20405">
        <w:t xml:space="preserve">Rising </w:t>
      </w:r>
      <w:r w:rsidR="000F5D35">
        <w:t>carbon dioxide</w:t>
      </w:r>
      <w:r>
        <w:t xml:space="preserve"> concentrations appear to be increasing the </w:t>
      </w:r>
      <w:r>
        <w:lastRenderedPageBreak/>
        <w:t xml:space="preserve">drought tolerance of junipers </w:t>
      </w:r>
      <w:proofErr w:type="gramStart"/>
      <w:r>
        <w:t>in particular</w:t>
      </w:r>
      <w:r w:rsidR="00D20405">
        <w:t>,</w:t>
      </w:r>
      <w:r w:rsidR="00BB627D">
        <w:t xml:space="preserve"> as</w:t>
      </w:r>
      <w:proofErr w:type="gramEnd"/>
      <w:r w:rsidR="00BB627D">
        <w:t xml:space="preserve"> </w:t>
      </w:r>
      <w:r w:rsidR="00D20405">
        <w:t xml:space="preserve">they </w:t>
      </w:r>
      <w:r w:rsidR="00BB627D">
        <w:t>are not particularly limited by soil depth and periodic saturation.</w:t>
      </w:r>
    </w:p>
    <w:p w:rsidR="00FA3A98" w:rsidP="00FA3A98" w:rsidRDefault="00FA3A98" w14:paraId="44BD6743" w14:textId="77777777">
      <w:pPr>
        <w:pStyle w:val="InfoPara"/>
      </w:pPr>
      <w:r>
        <w:t>Comments</w:t>
      </w:r>
    </w:p>
    <w:p w:rsidR="00512F08" w:rsidP="009E7934" w:rsidRDefault="007B434A" w14:paraId="33063412" w14:textId="27FB63E0">
      <w:r>
        <w:t>During the 2016 model review</w:t>
      </w:r>
      <w:r w:rsidR="00D20405">
        <w:t>,</w:t>
      </w:r>
      <w:r>
        <w:t xml:space="preserve"> Louisa Evers made descriptive and quantitative changes to this model.</w:t>
      </w:r>
      <w:r w:rsidR="00D05D3D">
        <w:t xml:space="preserve"> Model changes included decreasing the fire frequency and adding transitions for drought and ungulate grazing.</w:t>
      </w:r>
      <w:r w:rsidR="00512F08">
        <w:t xml:space="preserve"> Evers suggested that this model and description could adequately represent the </w:t>
      </w:r>
      <w:proofErr w:type="spellStart"/>
      <w:r w:rsidR="00512F08">
        <w:t>BpS</w:t>
      </w:r>
      <w:proofErr w:type="spellEnd"/>
      <w:r w:rsidR="00512F08">
        <w:t xml:space="preserve"> not only in </w:t>
      </w:r>
      <w:r w:rsidR="00D20405">
        <w:t>MZ0</w:t>
      </w:r>
      <w:r w:rsidR="00512F08">
        <w:t xml:space="preserve">1, </w:t>
      </w:r>
      <w:r w:rsidR="00D20405">
        <w:t>MZ0</w:t>
      </w:r>
      <w:r w:rsidR="00512F08">
        <w:t xml:space="preserve">7, </w:t>
      </w:r>
      <w:r w:rsidR="00D20405">
        <w:t>MZ0</w:t>
      </w:r>
      <w:r w:rsidR="00512F08">
        <w:t xml:space="preserve">8, and </w:t>
      </w:r>
      <w:r w:rsidR="00D20405">
        <w:t>MZ0</w:t>
      </w:r>
      <w:r w:rsidR="00512F08">
        <w:t xml:space="preserve">9, but also in </w:t>
      </w:r>
      <w:r w:rsidR="00D20405">
        <w:t>MZ</w:t>
      </w:r>
      <w:r w:rsidR="00512F08">
        <w:t xml:space="preserve">12, </w:t>
      </w:r>
      <w:r w:rsidR="00D20405">
        <w:t>MZ</w:t>
      </w:r>
      <w:r w:rsidR="00512F08">
        <w:t xml:space="preserve">17, and </w:t>
      </w:r>
      <w:r w:rsidR="00D20405">
        <w:t>MZ</w:t>
      </w:r>
      <w:r w:rsidR="00512F08">
        <w:t xml:space="preserve">18. LANDFIRE staff reviewed the models in question, but found substantial differences in the descriptions, especially in the species, and determined that further expert review was </w:t>
      </w:r>
      <w:proofErr w:type="gramStart"/>
      <w:r w:rsidR="00512F08">
        <w:t>need</w:t>
      </w:r>
      <w:proofErr w:type="gramEnd"/>
      <w:r w:rsidR="00512F08">
        <w:t xml:space="preserve"> to determine </w:t>
      </w:r>
      <w:r w:rsidR="00D20405">
        <w:t xml:space="preserve">whether </w:t>
      </w:r>
      <w:r w:rsidR="00512F08">
        <w:t>lumping these zones would be appropriate.</w:t>
      </w:r>
      <w:r w:rsidR="00F611D2">
        <w:t xml:space="preserve"> </w:t>
      </w:r>
    </w:p>
    <w:p w:rsidR="00292EE9" w:rsidP="009E7934" w:rsidRDefault="00292EE9" w14:paraId="56AA558B" w14:textId="77777777"/>
    <w:p w:rsidR="00292EE9" w:rsidP="00292EE9" w:rsidRDefault="00292EE9" w14:paraId="2CD5D15B" w14:textId="7896F2E1">
      <w:r>
        <w:t>In the quantitative model</w:t>
      </w:r>
      <w:r w:rsidR="00D20405">
        <w:t>,</w:t>
      </w:r>
      <w:r>
        <w:t xml:space="preserve"> the successional pathway is from </w:t>
      </w:r>
      <w:r w:rsidR="00A32C72">
        <w:t>E</w:t>
      </w:r>
      <w:r>
        <w:t>arly</w:t>
      </w:r>
      <w:r w:rsidR="000F5D35">
        <w:t xml:space="preserve"> </w:t>
      </w:r>
      <w:r w:rsidR="00A32C72">
        <w:t>A</w:t>
      </w:r>
      <w:r w:rsidR="000F5D35">
        <w:t>ll</w:t>
      </w:r>
      <w:r>
        <w:t xml:space="preserve"> to </w:t>
      </w:r>
      <w:r w:rsidR="00A32C72">
        <w:t>M</w:t>
      </w:r>
      <w:r>
        <w:t xml:space="preserve">id </w:t>
      </w:r>
      <w:r w:rsidR="00A32C72">
        <w:t>O</w:t>
      </w:r>
      <w:r>
        <w:t xml:space="preserve">pen to </w:t>
      </w:r>
      <w:r w:rsidR="00A32C72">
        <w:t>L</w:t>
      </w:r>
      <w:r>
        <w:t xml:space="preserve">ate </w:t>
      </w:r>
      <w:r w:rsidR="00A32C72">
        <w:t>C</w:t>
      </w:r>
      <w:r>
        <w:t xml:space="preserve">losed. Establishment of sagebrush is episodic. Favorable conditions for low sagebrush establishment occur approximately every </w:t>
      </w:r>
      <w:r w:rsidR="00D20405">
        <w:t>7</w:t>
      </w:r>
      <w:r>
        <w:t>yrs. Due to limited water, below</w:t>
      </w:r>
      <w:r w:rsidR="00D20405">
        <w:t>-</w:t>
      </w:r>
      <w:r>
        <w:t xml:space="preserve">ground competition is particularly intense in this </w:t>
      </w:r>
      <w:proofErr w:type="spellStart"/>
      <w:r w:rsidR="000F5D35">
        <w:t>BpS</w:t>
      </w:r>
      <w:proofErr w:type="spellEnd"/>
      <w:r>
        <w:t>, resulting in stands that appear to be open above</w:t>
      </w:r>
      <w:r w:rsidR="00D20405">
        <w:t>-</w:t>
      </w:r>
      <w:r>
        <w:t xml:space="preserve">ground with extensive bare ground; </w:t>
      </w:r>
      <w:proofErr w:type="gramStart"/>
      <w:r>
        <w:t>this is why</w:t>
      </w:r>
      <w:proofErr w:type="gramEnd"/>
      <w:r>
        <w:t xml:space="preserve"> the </w:t>
      </w:r>
      <w:r w:rsidR="00A32C72">
        <w:t>L</w:t>
      </w:r>
      <w:r>
        <w:t>ate class is described as “closed.” In the model</w:t>
      </w:r>
      <w:r w:rsidR="00D20405">
        <w:t>,</w:t>
      </w:r>
      <w:r>
        <w:t xml:space="preserve"> wind/weather/stress transitions represent drought</w:t>
      </w:r>
      <w:r w:rsidR="00D20405">
        <w:t>,</w:t>
      </w:r>
      <w:r>
        <w:t xml:space="preserve"> and native grazing represents the effect of increased pronghorn population combined with a severe winter. </w:t>
      </w:r>
      <w:r w:rsidR="00D05D3D">
        <w:t>The Native Grazing transitions should reset the class age, but LANDFIRE rules prohibit the use of age reset for “maintenance” transitions (i.e.</w:t>
      </w:r>
      <w:r w:rsidR="00D20405">
        <w:t>,</w:t>
      </w:r>
      <w:r w:rsidR="00D05D3D">
        <w:t xml:space="preserve"> a transition that does not change the class). K. Blankenship ran the model with and without age reset and there was no change in the results. </w:t>
      </w:r>
    </w:p>
    <w:p w:rsidR="00292EE9" w:rsidP="009E7934" w:rsidRDefault="00292EE9" w14:paraId="546BF19F" w14:textId="77777777"/>
    <w:p w:rsidR="00FA3A98" w:rsidP="00FA3A98" w:rsidRDefault="00FA3A98" w14:paraId="011CB0F2" w14:textId="77777777">
      <w:pPr>
        <w:pStyle w:val="ReportSection"/>
      </w:pPr>
      <w:r>
        <w:t>Succession Classes</w:t>
      </w:r>
    </w:p>
    <w:p w:rsidR="00FA3A98" w:rsidP="00FA3A98" w:rsidRDefault="00FA3A98" w14:paraId="44BCDB5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A3A98" w:rsidP="00FA3A98" w:rsidRDefault="00FA3A98" w14:paraId="1C36EDD3" w14:textId="2591B099">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A3A98" w:rsidP="00FA3A98" w:rsidRDefault="00FA3A98" w14:paraId="4D8D1CFA" w14:textId="77777777"/>
    <w:p w:rsidR="00FA3A98" w:rsidP="00FA3A98" w:rsidRDefault="00FA3A98" w14:paraId="399D94A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700"/>
        <w:gridCol w:w="2520"/>
        <w:gridCol w:w="1956"/>
      </w:tblGrid>
      <w:tr w:rsidRPr="00FA3A98" w:rsidR="00FA3A98" w:rsidTr="00FA3A98" w14:paraId="6DAF6548" w14:textId="77777777">
        <w:tc>
          <w:tcPr>
            <w:tcW w:w="1212" w:type="dxa"/>
            <w:tcBorders>
              <w:top w:val="single" w:color="auto" w:sz="2" w:space="0"/>
              <w:bottom w:val="single" w:color="000000" w:sz="12" w:space="0"/>
            </w:tcBorders>
            <w:shd w:val="clear" w:color="auto" w:fill="auto"/>
          </w:tcPr>
          <w:p w:rsidRPr="00FA3A98" w:rsidR="00FA3A98" w:rsidP="00E24571" w:rsidRDefault="00FA3A98" w14:paraId="6D5C07AE" w14:textId="77777777">
            <w:pPr>
              <w:rPr>
                <w:b/>
                <w:bCs/>
              </w:rPr>
            </w:pPr>
            <w:r w:rsidRPr="00FA3A98">
              <w:rPr>
                <w:b/>
                <w:bCs/>
              </w:rPr>
              <w:t>Symbol</w:t>
            </w:r>
          </w:p>
        </w:tc>
        <w:tc>
          <w:tcPr>
            <w:tcW w:w="2700" w:type="dxa"/>
            <w:tcBorders>
              <w:top w:val="single" w:color="auto" w:sz="2" w:space="0"/>
              <w:bottom w:val="single" w:color="000000" w:sz="12" w:space="0"/>
            </w:tcBorders>
            <w:shd w:val="clear" w:color="auto" w:fill="auto"/>
          </w:tcPr>
          <w:p w:rsidRPr="00FA3A98" w:rsidR="00FA3A98" w:rsidP="00E24571" w:rsidRDefault="00FA3A98" w14:paraId="7E9F8F93" w14:textId="77777777">
            <w:pPr>
              <w:rPr>
                <w:b/>
                <w:bCs/>
              </w:rPr>
            </w:pPr>
            <w:r w:rsidRPr="00FA3A98">
              <w:rPr>
                <w:b/>
                <w:bCs/>
              </w:rPr>
              <w:t>Scientific Name</w:t>
            </w:r>
          </w:p>
        </w:tc>
        <w:tc>
          <w:tcPr>
            <w:tcW w:w="2520" w:type="dxa"/>
            <w:tcBorders>
              <w:top w:val="single" w:color="auto" w:sz="2" w:space="0"/>
              <w:bottom w:val="single" w:color="000000" w:sz="12" w:space="0"/>
            </w:tcBorders>
            <w:shd w:val="clear" w:color="auto" w:fill="auto"/>
          </w:tcPr>
          <w:p w:rsidRPr="00FA3A98" w:rsidR="00FA3A98" w:rsidP="00E24571" w:rsidRDefault="00FA3A98" w14:paraId="4A53F3DC" w14:textId="77777777">
            <w:pPr>
              <w:rPr>
                <w:b/>
                <w:bCs/>
              </w:rPr>
            </w:pPr>
            <w:r w:rsidRPr="00FA3A98">
              <w:rPr>
                <w:b/>
                <w:bCs/>
              </w:rPr>
              <w:t>Common Name</w:t>
            </w:r>
          </w:p>
        </w:tc>
        <w:tc>
          <w:tcPr>
            <w:tcW w:w="1956" w:type="dxa"/>
            <w:tcBorders>
              <w:top w:val="single" w:color="auto" w:sz="2" w:space="0"/>
              <w:bottom w:val="single" w:color="000000" w:sz="12" w:space="0"/>
            </w:tcBorders>
            <w:shd w:val="clear" w:color="auto" w:fill="auto"/>
          </w:tcPr>
          <w:p w:rsidRPr="00FA3A98" w:rsidR="00FA3A98" w:rsidP="00E24571" w:rsidRDefault="00FA3A98" w14:paraId="11BF29B3" w14:textId="77777777">
            <w:pPr>
              <w:rPr>
                <w:b/>
                <w:bCs/>
              </w:rPr>
            </w:pPr>
            <w:r w:rsidRPr="00FA3A98">
              <w:rPr>
                <w:b/>
                <w:bCs/>
              </w:rPr>
              <w:t>Canopy Position</w:t>
            </w:r>
          </w:p>
        </w:tc>
      </w:tr>
      <w:tr w:rsidRPr="00FA3A98" w:rsidR="00303AEB" w:rsidTr="00FA3A98" w14:paraId="06D1202A" w14:textId="77777777">
        <w:tc>
          <w:tcPr>
            <w:tcW w:w="1212" w:type="dxa"/>
            <w:tcBorders>
              <w:top w:val="single" w:color="000000" w:sz="12" w:space="0"/>
            </w:tcBorders>
            <w:shd w:val="clear" w:color="auto" w:fill="auto"/>
          </w:tcPr>
          <w:p w:rsidRPr="00FA3A98" w:rsidR="00303AEB" w:rsidP="00E24571" w:rsidRDefault="00303AEB" w14:paraId="7CCD7044" w14:textId="6F72B240">
            <w:pPr>
              <w:rPr>
                <w:bCs/>
              </w:rPr>
            </w:pPr>
            <w:r w:rsidRPr="00FA3A98">
              <w:rPr>
                <w:bCs/>
              </w:rPr>
              <w:t>POSE</w:t>
            </w:r>
          </w:p>
        </w:tc>
        <w:tc>
          <w:tcPr>
            <w:tcW w:w="2700" w:type="dxa"/>
            <w:tcBorders>
              <w:top w:val="single" w:color="000000" w:sz="12" w:space="0"/>
            </w:tcBorders>
            <w:shd w:val="clear" w:color="auto" w:fill="auto"/>
          </w:tcPr>
          <w:p w:rsidRPr="00FA3A98" w:rsidR="00303AEB" w:rsidP="00E24571" w:rsidRDefault="00303AEB" w14:paraId="7058DD4E" w14:textId="1E2D22BC">
            <w:proofErr w:type="spellStart"/>
            <w:r w:rsidRPr="00FA3A98">
              <w:t>Poa</w:t>
            </w:r>
            <w:proofErr w:type="spellEnd"/>
            <w:r w:rsidRPr="00FA3A98">
              <w:t xml:space="preserve"> </w:t>
            </w:r>
            <w:proofErr w:type="spellStart"/>
            <w:r w:rsidRPr="00FA3A98">
              <w:t>secunda</w:t>
            </w:r>
            <w:proofErr w:type="spellEnd"/>
          </w:p>
        </w:tc>
        <w:tc>
          <w:tcPr>
            <w:tcW w:w="2520" w:type="dxa"/>
            <w:tcBorders>
              <w:top w:val="single" w:color="000000" w:sz="12" w:space="0"/>
            </w:tcBorders>
            <w:shd w:val="clear" w:color="auto" w:fill="auto"/>
          </w:tcPr>
          <w:p w:rsidRPr="00FA3A98" w:rsidR="00303AEB" w:rsidP="00E24571" w:rsidRDefault="00303AEB" w14:paraId="1C2EFC3D" w14:textId="449A45E9">
            <w:r w:rsidRPr="00FA3A98">
              <w:t>Sandberg bluegrass</w:t>
            </w:r>
          </w:p>
        </w:tc>
        <w:tc>
          <w:tcPr>
            <w:tcW w:w="1956" w:type="dxa"/>
            <w:tcBorders>
              <w:top w:val="single" w:color="000000" w:sz="12" w:space="0"/>
            </w:tcBorders>
            <w:shd w:val="clear" w:color="auto" w:fill="auto"/>
          </w:tcPr>
          <w:p w:rsidRPr="00FA3A98" w:rsidR="00303AEB" w:rsidP="00E24571" w:rsidRDefault="00303AEB" w14:paraId="518F7039" w14:textId="6D78DDA6">
            <w:r w:rsidRPr="00FA3A98">
              <w:t>Upper</w:t>
            </w:r>
          </w:p>
        </w:tc>
      </w:tr>
      <w:tr w:rsidRPr="00FA3A98" w:rsidR="00E24571" w:rsidTr="00FA3A98" w14:paraId="11154D1E" w14:textId="77777777">
        <w:tc>
          <w:tcPr>
            <w:tcW w:w="1212" w:type="dxa"/>
            <w:shd w:val="clear" w:color="auto" w:fill="auto"/>
          </w:tcPr>
          <w:p w:rsidRPr="00FA3A98" w:rsidR="00E24571" w:rsidP="00E24571" w:rsidRDefault="00E24571" w14:paraId="1FCB9C7D" w14:textId="50DC199F">
            <w:pPr>
              <w:rPr>
                <w:bCs/>
              </w:rPr>
            </w:pPr>
            <w:r w:rsidRPr="00FA3A98">
              <w:rPr>
                <w:bCs/>
              </w:rPr>
              <w:t>LOMAT</w:t>
            </w:r>
          </w:p>
        </w:tc>
        <w:tc>
          <w:tcPr>
            <w:tcW w:w="2700" w:type="dxa"/>
            <w:shd w:val="clear" w:color="auto" w:fill="auto"/>
          </w:tcPr>
          <w:p w:rsidRPr="00FA3A98" w:rsidR="00E24571" w:rsidP="00E24571" w:rsidRDefault="00E24571" w14:paraId="613F27D9" w14:textId="26CFCD64">
            <w:proofErr w:type="spellStart"/>
            <w:r w:rsidRPr="00FA3A98">
              <w:t>Lomatium</w:t>
            </w:r>
            <w:proofErr w:type="spellEnd"/>
            <w:r>
              <w:t xml:space="preserve"> spp.</w:t>
            </w:r>
          </w:p>
        </w:tc>
        <w:tc>
          <w:tcPr>
            <w:tcW w:w="2520" w:type="dxa"/>
            <w:shd w:val="clear" w:color="auto" w:fill="auto"/>
          </w:tcPr>
          <w:p w:rsidRPr="00FA3A98" w:rsidR="00E24571" w:rsidP="00E24571" w:rsidRDefault="00E24571" w14:paraId="4EE891C3" w14:textId="7E9D296C">
            <w:r w:rsidRPr="00FA3A98">
              <w:t>Desert</w:t>
            </w:r>
            <w:r w:rsidR="00D20405">
              <w:t xml:space="preserve"> </w:t>
            </w:r>
            <w:r w:rsidRPr="00FA3A98">
              <w:t>parsley</w:t>
            </w:r>
          </w:p>
        </w:tc>
        <w:tc>
          <w:tcPr>
            <w:tcW w:w="1956" w:type="dxa"/>
            <w:shd w:val="clear" w:color="auto" w:fill="auto"/>
          </w:tcPr>
          <w:p w:rsidRPr="00FA3A98" w:rsidR="00E24571" w:rsidP="00E24571" w:rsidRDefault="00E24571" w14:paraId="4B2CCF30" w14:textId="6C219A0A">
            <w:r w:rsidRPr="00FA3A98">
              <w:t>Low-Mid</w:t>
            </w:r>
          </w:p>
        </w:tc>
      </w:tr>
      <w:tr w:rsidRPr="00FA3A98" w:rsidR="00E24571" w:rsidTr="00FA3A98" w14:paraId="1062EA1B" w14:textId="77777777">
        <w:tc>
          <w:tcPr>
            <w:tcW w:w="1212" w:type="dxa"/>
            <w:shd w:val="clear" w:color="auto" w:fill="auto"/>
          </w:tcPr>
          <w:p w:rsidRPr="00FA3A98" w:rsidR="00E24571" w:rsidP="00E24571" w:rsidRDefault="00E24571" w14:paraId="793C21DB" w14:textId="601F75CE">
            <w:pPr>
              <w:rPr>
                <w:bCs/>
              </w:rPr>
            </w:pPr>
            <w:r>
              <w:rPr>
                <w:bCs/>
              </w:rPr>
              <w:t>BALSA</w:t>
            </w:r>
          </w:p>
        </w:tc>
        <w:tc>
          <w:tcPr>
            <w:tcW w:w="2700" w:type="dxa"/>
            <w:shd w:val="clear" w:color="auto" w:fill="auto"/>
          </w:tcPr>
          <w:p w:rsidRPr="00FA3A98" w:rsidR="00E24571" w:rsidP="00E24571" w:rsidRDefault="00E24571" w14:paraId="12EBC3F9" w14:textId="31F74990">
            <w:proofErr w:type="spellStart"/>
            <w:r>
              <w:t>Balsamorhiza</w:t>
            </w:r>
            <w:proofErr w:type="spellEnd"/>
            <w:r>
              <w:t xml:space="preserve"> spp.</w:t>
            </w:r>
          </w:p>
        </w:tc>
        <w:tc>
          <w:tcPr>
            <w:tcW w:w="2520" w:type="dxa"/>
            <w:shd w:val="clear" w:color="auto" w:fill="auto"/>
          </w:tcPr>
          <w:p w:rsidRPr="00FA3A98" w:rsidR="00E24571" w:rsidP="00E24571" w:rsidRDefault="00E24571" w14:paraId="79C9F335" w14:textId="76CDD819">
            <w:r>
              <w:t>Balsamroot</w:t>
            </w:r>
          </w:p>
        </w:tc>
        <w:tc>
          <w:tcPr>
            <w:tcW w:w="1956" w:type="dxa"/>
            <w:shd w:val="clear" w:color="auto" w:fill="auto"/>
          </w:tcPr>
          <w:p w:rsidRPr="00FA3A98" w:rsidR="00E24571" w:rsidP="00E24571" w:rsidRDefault="00E24571" w14:paraId="53842A98" w14:textId="51E83F87">
            <w:r>
              <w:t>Upper</w:t>
            </w:r>
          </w:p>
        </w:tc>
      </w:tr>
      <w:tr w:rsidRPr="00FA3A98" w:rsidR="00E24571" w:rsidTr="00FA3A98" w14:paraId="6065BF2C" w14:textId="77777777">
        <w:tc>
          <w:tcPr>
            <w:tcW w:w="1212" w:type="dxa"/>
            <w:shd w:val="clear" w:color="auto" w:fill="auto"/>
          </w:tcPr>
          <w:p w:rsidRPr="00FA3A98" w:rsidR="00E24571" w:rsidP="00E24571" w:rsidRDefault="00E24571" w14:paraId="3DBBBBF7" w14:textId="55D9EF0A">
            <w:pPr>
              <w:rPr>
                <w:bCs/>
              </w:rPr>
            </w:pPr>
            <w:r>
              <w:rPr>
                <w:bCs/>
              </w:rPr>
              <w:t>LUPIN</w:t>
            </w:r>
          </w:p>
        </w:tc>
        <w:tc>
          <w:tcPr>
            <w:tcW w:w="2700" w:type="dxa"/>
            <w:shd w:val="clear" w:color="auto" w:fill="auto"/>
          </w:tcPr>
          <w:p w:rsidRPr="00FA3A98" w:rsidR="00E24571" w:rsidP="00E24571" w:rsidRDefault="00E24571" w14:paraId="6626C85F" w14:textId="24B43A09">
            <w:proofErr w:type="spellStart"/>
            <w:r>
              <w:t>Lupinus</w:t>
            </w:r>
            <w:proofErr w:type="spellEnd"/>
            <w:r>
              <w:t xml:space="preserve"> spp.</w:t>
            </w:r>
          </w:p>
        </w:tc>
        <w:tc>
          <w:tcPr>
            <w:tcW w:w="2520" w:type="dxa"/>
            <w:shd w:val="clear" w:color="auto" w:fill="auto"/>
          </w:tcPr>
          <w:p w:rsidRPr="00FA3A98" w:rsidR="00E24571" w:rsidP="00E24571" w:rsidRDefault="00E24571" w14:paraId="78E1D5F3" w14:textId="31233839">
            <w:r>
              <w:t>Lupine</w:t>
            </w:r>
          </w:p>
        </w:tc>
        <w:tc>
          <w:tcPr>
            <w:tcW w:w="1956" w:type="dxa"/>
            <w:shd w:val="clear" w:color="auto" w:fill="auto"/>
          </w:tcPr>
          <w:p w:rsidRPr="00FA3A98" w:rsidR="00E24571" w:rsidP="00E24571" w:rsidRDefault="00E24571" w14:paraId="0AD9CBA2" w14:textId="2F30AB17">
            <w:r>
              <w:t>Mid-Upper</w:t>
            </w:r>
          </w:p>
        </w:tc>
      </w:tr>
    </w:tbl>
    <w:p w:rsidR="00FA3A98" w:rsidP="00FA3A98" w:rsidRDefault="00FA3A98" w14:paraId="3A63D31A" w14:textId="77777777"/>
    <w:p w:rsidR="00FA3A98" w:rsidP="00FA3A98" w:rsidRDefault="00FA3A98" w14:paraId="22A6574D" w14:textId="77777777">
      <w:pPr>
        <w:pStyle w:val="SClassInfoPara"/>
      </w:pPr>
      <w:r>
        <w:t>Description</w:t>
      </w:r>
    </w:p>
    <w:p w:rsidR="00FA3A98" w:rsidP="00FA3A98" w:rsidRDefault="00FA3A98" w14:paraId="626FEA0E" w14:textId="0E048303">
      <w:r>
        <w:t xml:space="preserve">Zero </w:t>
      </w:r>
      <w:r w:rsidR="00D20405">
        <w:t xml:space="preserve">percent </w:t>
      </w:r>
      <w:r>
        <w:t xml:space="preserve">to 1% low sagebrush cover. </w:t>
      </w:r>
      <w:r w:rsidR="00664292">
        <w:t>Herbaceous</w:t>
      </w:r>
      <w:r>
        <w:t xml:space="preserve"> cover of bunchgrasses and forbs would fill to about </w:t>
      </w:r>
      <w:r w:rsidR="00E24571">
        <w:t>15</w:t>
      </w:r>
      <w:r>
        <w:t>-30% within a few years.</w:t>
      </w:r>
    </w:p>
    <w:p w:rsidR="00FA3A98" w:rsidP="00FA3A98" w:rsidRDefault="00FA3A98" w14:paraId="7A73070E" w14:textId="77777777"/>
    <w:p>
      <w:r>
        <w:rPr>
          <w:i/>
          <w:u w:val="single"/>
        </w:rPr>
        <w:t>Maximum Tree Size Class</w:t>
      </w:r>
      <w:br/>
      <w:r>
        <w:t>None</w:t>
      </w:r>
    </w:p>
    <w:p w:rsidR="00FA3A98" w:rsidP="00FA3A98" w:rsidRDefault="00FA3A98" w14:paraId="29E29A79" w14:textId="6130B34C">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A3A98" w:rsidP="00FA3A98" w:rsidRDefault="00FA3A98" w14:paraId="1C62EF73" w14:textId="77777777"/>
    <w:p w:rsidR="00FA3A98" w:rsidP="00FA3A98" w:rsidRDefault="00FA3A98" w14:paraId="1A88DA8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700"/>
        <w:gridCol w:w="2520"/>
        <w:gridCol w:w="1956"/>
      </w:tblGrid>
      <w:tr w:rsidRPr="00FA3A98" w:rsidR="00FA3A98" w:rsidTr="00FA3A98" w14:paraId="073A34DF" w14:textId="77777777">
        <w:tc>
          <w:tcPr>
            <w:tcW w:w="1212" w:type="dxa"/>
            <w:tcBorders>
              <w:top w:val="single" w:color="auto" w:sz="2" w:space="0"/>
              <w:bottom w:val="single" w:color="000000" w:sz="12" w:space="0"/>
            </w:tcBorders>
            <w:shd w:val="clear" w:color="auto" w:fill="auto"/>
          </w:tcPr>
          <w:p w:rsidRPr="00FA3A98" w:rsidR="00FA3A98" w:rsidP="00E24571" w:rsidRDefault="00FA3A98" w14:paraId="0F345F63" w14:textId="77777777">
            <w:pPr>
              <w:rPr>
                <w:b/>
                <w:bCs/>
              </w:rPr>
            </w:pPr>
            <w:r w:rsidRPr="00FA3A98">
              <w:rPr>
                <w:b/>
                <w:bCs/>
              </w:rPr>
              <w:t>Symbol</w:t>
            </w:r>
          </w:p>
        </w:tc>
        <w:tc>
          <w:tcPr>
            <w:tcW w:w="2700" w:type="dxa"/>
            <w:tcBorders>
              <w:top w:val="single" w:color="auto" w:sz="2" w:space="0"/>
              <w:bottom w:val="single" w:color="000000" w:sz="12" w:space="0"/>
            </w:tcBorders>
            <w:shd w:val="clear" w:color="auto" w:fill="auto"/>
          </w:tcPr>
          <w:p w:rsidRPr="00FA3A98" w:rsidR="00FA3A98" w:rsidP="00E24571" w:rsidRDefault="00FA3A98" w14:paraId="673C137B" w14:textId="77777777">
            <w:pPr>
              <w:rPr>
                <w:b/>
                <w:bCs/>
              </w:rPr>
            </w:pPr>
            <w:r w:rsidRPr="00FA3A98">
              <w:rPr>
                <w:b/>
                <w:bCs/>
              </w:rPr>
              <w:t>Scientific Name</w:t>
            </w:r>
          </w:p>
        </w:tc>
        <w:tc>
          <w:tcPr>
            <w:tcW w:w="2520" w:type="dxa"/>
            <w:tcBorders>
              <w:top w:val="single" w:color="auto" w:sz="2" w:space="0"/>
              <w:bottom w:val="single" w:color="000000" w:sz="12" w:space="0"/>
            </w:tcBorders>
            <w:shd w:val="clear" w:color="auto" w:fill="auto"/>
          </w:tcPr>
          <w:p w:rsidRPr="00FA3A98" w:rsidR="00FA3A98" w:rsidP="00E24571" w:rsidRDefault="00FA3A98" w14:paraId="06C45092" w14:textId="77777777">
            <w:pPr>
              <w:rPr>
                <w:b/>
                <w:bCs/>
              </w:rPr>
            </w:pPr>
            <w:r w:rsidRPr="00FA3A98">
              <w:rPr>
                <w:b/>
                <w:bCs/>
              </w:rPr>
              <w:t>Common Name</w:t>
            </w:r>
          </w:p>
        </w:tc>
        <w:tc>
          <w:tcPr>
            <w:tcW w:w="1956" w:type="dxa"/>
            <w:tcBorders>
              <w:top w:val="single" w:color="auto" w:sz="2" w:space="0"/>
              <w:bottom w:val="single" w:color="000000" w:sz="12" w:space="0"/>
            </w:tcBorders>
            <w:shd w:val="clear" w:color="auto" w:fill="auto"/>
          </w:tcPr>
          <w:p w:rsidRPr="00FA3A98" w:rsidR="00FA3A98" w:rsidP="00E24571" w:rsidRDefault="00FA3A98" w14:paraId="3453A052" w14:textId="77777777">
            <w:pPr>
              <w:rPr>
                <w:b/>
                <w:bCs/>
              </w:rPr>
            </w:pPr>
            <w:r w:rsidRPr="00FA3A98">
              <w:rPr>
                <w:b/>
                <w:bCs/>
              </w:rPr>
              <w:t>Canopy Position</w:t>
            </w:r>
          </w:p>
        </w:tc>
      </w:tr>
      <w:tr w:rsidRPr="00FA3A98" w:rsidR="002E5BB1" w:rsidTr="00FA3A98" w14:paraId="79B3507C" w14:textId="77777777">
        <w:tc>
          <w:tcPr>
            <w:tcW w:w="1212" w:type="dxa"/>
            <w:tcBorders>
              <w:top w:val="single" w:color="000000" w:sz="12" w:space="0"/>
            </w:tcBorders>
            <w:shd w:val="clear" w:color="auto" w:fill="auto"/>
          </w:tcPr>
          <w:p w:rsidRPr="00FA3A98" w:rsidR="002E5BB1" w:rsidP="00E24571" w:rsidRDefault="002E5BB1" w14:paraId="5F0B02A3" w14:textId="23DA75CF">
            <w:pPr>
              <w:rPr>
                <w:bCs/>
              </w:rPr>
            </w:pPr>
            <w:r w:rsidRPr="00FA3A98">
              <w:rPr>
                <w:bCs/>
              </w:rPr>
              <w:t>ARAR8</w:t>
            </w:r>
          </w:p>
        </w:tc>
        <w:tc>
          <w:tcPr>
            <w:tcW w:w="2700" w:type="dxa"/>
            <w:tcBorders>
              <w:top w:val="single" w:color="000000" w:sz="12" w:space="0"/>
            </w:tcBorders>
            <w:shd w:val="clear" w:color="auto" w:fill="auto"/>
          </w:tcPr>
          <w:p w:rsidRPr="00FA3A98" w:rsidR="002E5BB1" w:rsidP="00E24571" w:rsidRDefault="002E5BB1" w14:paraId="447106D3" w14:textId="0EE65195">
            <w:r w:rsidRPr="00FA3A98">
              <w:t xml:space="preserve">Artemisia </w:t>
            </w:r>
            <w:proofErr w:type="spellStart"/>
            <w:r w:rsidRPr="00FA3A98">
              <w:t>arbuscula</w:t>
            </w:r>
            <w:proofErr w:type="spellEnd"/>
          </w:p>
        </w:tc>
        <w:tc>
          <w:tcPr>
            <w:tcW w:w="2520" w:type="dxa"/>
            <w:tcBorders>
              <w:top w:val="single" w:color="000000" w:sz="12" w:space="0"/>
            </w:tcBorders>
            <w:shd w:val="clear" w:color="auto" w:fill="auto"/>
          </w:tcPr>
          <w:p w:rsidRPr="00FA3A98" w:rsidR="002E5BB1" w:rsidP="00E24571" w:rsidRDefault="002E5BB1" w14:paraId="3F1F9DCD" w14:textId="53FD81D4">
            <w:r w:rsidRPr="00FA3A98">
              <w:t>Little sagebrush</w:t>
            </w:r>
          </w:p>
        </w:tc>
        <w:tc>
          <w:tcPr>
            <w:tcW w:w="1956" w:type="dxa"/>
            <w:tcBorders>
              <w:top w:val="single" w:color="000000" w:sz="12" w:space="0"/>
            </w:tcBorders>
            <w:shd w:val="clear" w:color="auto" w:fill="auto"/>
          </w:tcPr>
          <w:p w:rsidRPr="00FA3A98" w:rsidR="002E5BB1" w:rsidP="00E24571" w:rsidRDefault="002E5BB1" w14:paraId="3AF59073" w14:textId="3F6A74A9">
            <w:r w:rsidRPr="00FA3A98">
              <w:t>Upper</w:t>
            </w:r>
          </w:p>
        </w:tc>
      </w:tr>
      <w:tr w:rsidRPr="00FA3A98" w:rsidR="002E5BB1" w:rsidTr="00FA3A98" w14:paraId="2415C68E" w14:textId="77777777">
        <w:tc>
          <w:tcPr>
            <w:tcW w:w="1212" w:type="dxa"/>
            <w:shd w:val="clear" w:color="auto" w:fill="auto"/>
          </w:tcPr>
          <w:p w:rsidRPr="00FA3A98" w:rsidR="002E5BB1" w:rsidP="00E24571" w:rsidRDefault="002E5BB1" w14:paraId="6F23948A" w14:textId="7765833B">
            <w:pPr>
              <w:rPr>
                <w:bCs/>
              </w:rPr>
            </w:pPr>
            <w:r>
              <w:rPr>
                <w:bCs/>
              </w:rPr>
              <w:t>ARNO4</w:t>
            </w:r>
          </w:p>
        </w:tc>
        <w:tc>
          <w:tcPr>
            <w:tcW w:w="2700" w:type="dxa"/>
            <w:shd w:val="clear" w:color="auto" w:fill="auto"/>
          </w:tcPr>
          <w:p w:rsidRPr="00FA3A98" w:rsidR="002E5BB1" w:rsidP="00E24571" w:rsidRDefault="002E5BB1" w14:paraId="430656C3" w14:textId="65277DD4">
            <w:r>
              <w:t>Artemisia nova</w:t>
            </w:r>
          </w:p>
        </w:tc>
        <w:tc>
          <w:tcPr>
            <w:tcW w:w="2520" w:type="dxa"/>
            <w:shd w:val="clear" w:color="auto" w:fill="auto"/>
          </w:tcPr>
          <w:p w:rsidRPr="00FA3A98" w:rsidR="002E5BB1" w:rsidP="00E24571" w:rsidRDefault="002E5BB1" w14:paraId="653B4E94" w14:textId="158FB8D6">
            <w:r>
              <w:t>Black sagebrush</w:t>
            </w:r>
          </w:p>
        </w:tc>
        <w:tc>
          <w:tcPr>
            <w:tcW w:w="1956" w:type="dxa"/>
            <w:shd w:val="clear" w:color="auto" w:fill="auto"/>
          </w:tcPr>
          <w:p w:rsidRPr="00FA3A98" w:rsidR="002E5BB1" w:rsidP="00E24571" w:rsidRDefault="002E5BB1" w14:paraId="2F427881" w14:textId="47C617E6">
            <w:r>
              <w:t>Upper</w:t>
            </w:r>
          </w:p>
        </w:tc>
      </w:tr>
      <w:tr w:rsidRPr="00FA3A98" w:rsidR="002E5BB1" w:rsidTr="00FA3A98" w14:paraId="6342FDB9" w14:textId="77777777">
        <w:tc>
          <w:tcPr>
            <w:tcW w:w="1212" w:type="dxa"/>
            <w:shd w:val="clear" w:color="auto" w:fill="auto"/>
          </w:tcPr>
          <w:p w:rsidRPr="00FA3A98" w:rsidR="002E5BB1" w:rsidP="00E24571" w:rsidRDefault="002E5BB1" w14:paraId="726EF952" w14:textId="0C685769">
            <w:pPr>
              <w:rPr>
                <w:bCs/>
              </w:rPr>
            </w:pPr>
            <w:r>
              <w:rPr>
                <w:bCs/>
              </w:rPr>
              <w:t>ARPY2</w:t>
            </w:r>
          </w:p>
        </w:tc>
        <w:tc>
          <w:tcPr>
            <w:tcW w:w="2700" w:type="dxa"/>
            <w:shd w:val="clear" w:color="auto" w:fill="auto"/>
          </w:tcPr>
          <w:p w:rsidRPr="00FA3A98" w:rsidR="002E5BB1" w:rsidP="00E24571" w:rsidRDefault="002E5BB1" w14:paraId="265FA06C" w14:textId="7F3D5329">
            <w:r>
              <w:t xml:space="preserve">Artemisia </w:t>
            </w:r>
            <w:proofErr w:type="spellStart"/>
            <w:r>
              <w:t>pygmaea</w:t>
            </w:r>
            <w:proofErr w:type="spellEnd"/>
          </w:p>
        </w:tc>
        <w:tc>
          <w:tcPr>
            <w:tcW w:w="2520" w:type="dxa"/>
            <w:shd w:val="clear" w:color="auto" w:fill="auto"/>
          </w:tcPr>
          <w:p w:rsidRPr="00FA3A98" w:rsidR="002E5BB1" w:rsidP="00E24571" w:rsidRDefault="002E5BB1" w14:paraId="3D9A1CC9" w14:textId="6FED2306">
            <w:r>
              <w:t>Pygmy sagebrush</w:t>
            </w:r>
          </w:p>
        </w:tc>
        <w:tc>
          <w:tcPr>
            <w:tcW w:w="1956" w:type="dxa"/>
            <w:shd w:val="clear" w:color="auto" w:fill="auto"/>
          </w:tcPr>
          <w:p w:rsidRPr="00FA3A98" w:rsidR="002E5BB1" w:rsidP="00E24571" w:rsidRDefault="002E5BB1" w14:paraId="5C4F24C8" w14:textId="45B29AE5">
            <w:r>
              <w:t>Upper</w:t>
            </w:r>
          </w:p>
        </w:tc>
      </w:tr>
      <w:tr w:rsidRPr="00FA3A98" w:rsidR="002E5BB1" w:rsidTr="00FA3A98" w14:paraId="78B7A1A6" w14:textId="77777777">
        <w:tc>
          <w:tcPr>
            <w:tcW w:w="1212" w:type="dxa"/>
            <w:shd w:val="clear" w:color="auto" w:fill="auto"/>
          </w:tcPr>
          <w:p w:rsidRPr="00FA3A98" w:rsidR="002E5BB1" w:rsidP="00E24571" w:rsidRDefault="002E5BB1" w14:paraId="1C0C7FB8" w14:textId="60F7E91F">
            <w:pPr>
              <w:rPr>
                <w:bCs/>
              </w:rPr>
            </w:pPr>
            <w:r w:rsidRPr="00FA3A98">
              <w:rPr>
                <w:bCs/>
              </w:rPr>
              <w:t>POSE</w:t>
            </w:r>
          </w:p>
        </w:tc>
        <w:tc>
          <w:tcPr>
            <w:tcW w:w="2700" w:type="dxa"/>
            <w:shd w:val="clear" w:color="auto" w:fill="auto"/>
          </w:tcPr>
          <w:p w:rsidRPr="00FA3A98" w:rsidR="002E5BB1" w:rsidP="00E24571" w:rsidRDefault="002E5BB1" w14:paraId="268C83B2" w14:textId="21B744FF">
            <w:proofErr w:type="spellStart"/>
            <w:r w:rsidRPr="00FA3A98">
              <w:t>Poa</w:t>
            </w:r>
            <w:proofErr w:type="spellEnd"/>
            <w:r w:rsidRPr="00FA3A98">
              <w:t xml:space="preserve"> </w:t>
            </w:r>
            <w:proofErr w:type="spellStart"/>
            <w:r w:rsidRPr="00FA3A98">
              <w:t>secunda</w:t>
            </w:r>
            <w:proofErr w:type="spellEnd"/>
          </w:p>
        </w:tc>
        <w:tc>
          <w:tcPr>
            <w:tcW w:w="2520" w:type="dxa"/>
            <w:shd w:val="clear" w:color="auto" w:fill="auto"/>
          </w:tcPr>
          <w:p w:rsidRPr="00FA3A98" w:rsidR="002E5BB1" w:rsidP="00E24571" w:rsidRDefault="002E5BB1" w14:paraId="77A512EF" w14:textId="106CAD4B">
            <w:r w:rsidRPr="00FA3A98">
              <w:t>Sandberg bluegrass</w:t>
            </w:r>
          </w:p>
        </w:tc>
        <w:tc>
          <w:tcPr>
            <w:tcW w:w="1956" w:type="dxa"/>
            <w:shd w:val="clear" w:color="auto" w:fill="auto"/>
          </w:tcPr>
          <w:p w:rsidRPr="00FA3A98" w:rsidR="002E5BB1" w:rsidP="00E24571" w:rsidRDefault="002E5BB1" w14:paraId="12D461C6" w14:textId="3440C920">
            <w:r w:rsidRPr="00FA3A98">
              <w:t>Low-Mid</w:t>
            </w:r>
          </w:p>
        </w:tc>
      </w:tr>
    </w:tbl>
    <w:p w:rsidR="00FA3A98" w:rsidP="00FA3A98" w:rsidRDefault="00FA3A98" w14:paraId="0D5016E1" w14:textId="77777777">
      <w:pPr>
        <w:pStyle w:val="SClassInfoPara"/>
      </w:pPr>
      <w:r>
        <w:t>Description</w:t>
      </w:r>
    </w:p>
    <w:p w:rsidR="00E46C24" w:rsidP="00E46C24" w:rsidRDefault="00FA3A98" w14:paraId="46836932" w14:textId="394E0A9A">
      <w:r>
        <w:t xml:space="preserve">Scattered and usually small sagebrush </w:t>
      </w:r>
      <w:r w:rsidR="00D20405">
        <w:t>are</w:t>
      </w:r>
      <w:r>
        <w:t xml:space="preserve"> present, but perennial grasses and forbs continue to dominate</w:t>
      </w:r>
      <w:r w:rsidR="002E5BB1">
        <w:t xml:space="preserve"> visually</w:t>
      </w:r>
      <w:r>
        <w:t>. The general formation is that of a shrub savannah. Sagebrush cover is usually 1-5% in this stage.</w:t>
      </w:r>
      <w:r w:rsidR="00E46C24">
        <w:t xml:space="preserve"> Only one species of dwarf sagebrush (</w:t>
      </w:r>
      <w:r w:rsidRPr="006F15A7" w:rsidR="00E46C24">
        <w:rPr>
          <w:i/>
        </w:rPr>
        <w:t xml:space="preserve">Artemisia </w:t>
      </w:r>
      <w:proofErr w:type="spellStart"/>
      <w:r w:rsidRPr="006F15A7" w:rsidR="00E46C24">
        <w:rPr>
          <w:i/>
        </w:rPr>
        <w:t>arbuscula</w:t>
      </w:r>
      <w:proofErr w:type="spellEnd"/>
      <w:r w:rsidR="00E46C24">
        <w:t xml:space="preserve">, </w:t>
      </w:r>
      <w:r w:rsidRPr="006F15A7" w:rsidR="00E46C24">
        <w:rPr>
          <w:i/>
        </w:rPr>
        <w:t>Artemisia nova</w:t>
      </w:r>
      <w:r w:rsidR="00D20405">
        <w:t>,</w:t>
      </w:r>
      <w:r w:rsidR="00E46C24">
        <w:t xml:space="preserve"> or </w:t>
      </w:r>
      <w:r w:rsidRPr="006F15A7" w:rsidR="00E46C24">
        <w:rPr>
          <w:i/>
        </w:rPr>
        <w:t xml:space="preserve">Artemisia </w:t>
      </w:r>
      <w:proofErr w:type="spellStart"/>
      <w:r w:rsidRPr="006F15A7" w:rsidR="00E46C24">
        <w:rPr>
          <w:i/>
        </w:rPr>
        <w:t>pygmaea</w:t>
      </w:r>
      <w:proofErr w:type="spellEnd"/>
      <w:r w:rsidR="00E46C24">
        <w:t>) is usually present.</w:t>
      </w:r>
    </w:p>
    <w:p w:rsidR="00FA3A98" w:rsidP="00FA3A98" w:rsidRDefault="00FA3A98" w14:paraId="548A77D3" w14:textId="4A840A13"/>
    <w:p w:rsidR="00FA3A98" w:rsidP="00FA3A98" w:rsidRDefault="00FA3A98" w14:paraId="5F23BB6F" w14:textId="77777777"/>
    <w:p>
      <w:r>
        <w:rPr>
          <w:i/>
          <w:u w:val="single"/>
        </w:rPr>
        <w:t>Maximum Tree Size Class</w:t>
      </w:r>
      <w:br/>
      <w:r>
        <w:t>None</w:t>
      </w:r>
    </w:p>
    <w:p w:rsidR="00FA3A98" w:rsidP="00FA3A98" w:rsidRDefault="00FA3A98" w14:paraId="78DA6CBC" w14:textId="6E37522C">
      <w:pPr>
        <w:pStyle w:val="InfoPara"/>
        <w:pBdr>
          <w:top w:val="single" w:color="auto" w:sz="4" w:space="1"/>
        </w:pBdr>
      </w:pPr>
      <w:r xmlns:w="http://schemas.openxmlformats.org/wordprocessingml/2006/main">
        <w:t>Class C</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A3A98" w:rsidP="00FA3A98" w:rsidRDefault="00FA3A98" w14:paraId="37AC8A2A" w14:textId="77777777"/>
    <w:p w:rsidR="00FA3A98" w:rsidP="00FA3A98" w:rsidRDefault="00FA3A98" w14:paraId="713D378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700"/>
        <w:gridCol w:w="2520"/>
        <w:gridCol w:w="1956"/>
      </w:tblGrid>
      <w:tr w:rsidRPr="00FA3A98" w:rsidR="00FA3A98" w:rsidTr="00FA3A98" w14:paraId="0C34C69D" w14:textId="77777777">
        <w:tc>
          <w:tcPr>
            <w:tcW w:w="1212" w:type="dxa"/>
            <w:tcBorders>
              <w:top w:val="single" w:color="auto" w:sz="2" w:space="0"/>
              <w:bottom w:val="single" w:color="000000" w:sz="12" w:space="0"/>
            </w:tcBorders>
            <w:shd w:val="clear" w:color="auto" w:fill="auto"/>
          </w:tcPr>
          <w:p w:rsidRPr="00FA3A98" w:rsidR="00FA3A98" w:rsidP="00E24571" w:rsidRDefault="00FA3A98" w14:paraId="548776A7" w14:textId="77777777">
            <w:pPr>
              <w:rPr>
                <w:b/>
                <w:bCs/>
              </w:rPr>
            </w:pPr>
            <w:r w:rsidRPr="00FA3A98">
              <w:rPr>
                <w:b/>
                <w:bCs/>
              </w:rPr>
              <w:t>Symbol</w:t>
            </w:r>
          </w:p>
        </w:tc>
        <w:tc>
          <w:tcPr>
            <w:tcW w:w="2700" w:type="dxa"/>
            <w:tcBorders>
              <w:top w:val="single" w:color="auto" w:sz="2" w:space="0"/>
              <w:bottom w:val="single" w:color="000000" w:sz="12" w:space="0"/>
            </w:tcBorders>
            <w:shd w:val="clear" w:color="auto" w:fill="auto"/>
          </w:tcPr>
          <w:p w:rsidRPr="00FA3A98" w:rsidR="00FA3A98" w:rsidP="00E24571" w:rsidRDefault="00FA3A98" w14:paraId="6BDFCB3E" w14:textId="77777777">
            <w:pPr>
              <w:rPr>
                <w:b/>
                <w:bCs/>
              </w:rPr>
            </w:pPr>
            <w:r w:rsidRPr="00FA3A98">
              <w:rPr>
                <w:b/>
                <w:bCs/>
              </w:rPr>
              <w:t>Scientific Name</w:t>
            </w:r>
          </w:p>
        </w:tc>
        <w:tc>
          <w:tcPr>
            <w:tcW w:w="2520" w:type="dxa"/>
            <w:tcBorders>
              <w:top w:val="single" w:color="auto" w:sz="2" w:space="0"/>
              <w:bottom w:val="single" w:color="000000" w:sz="12" w:space="0"/>
            </w:tcBorders>
            <w:shd w:val="clear" w:color="auto" w:fill="auto"/>
          </w:tcPr>
          <w:p w:rsidRPr="00FA3A98" w:rsidR="00FA3A98" w:rsidP="00E24571" w:rsidRDefault="00FA3A98" w14:paraId="0384FCEB" w14:textId="77777777">
            <w:pPr>
              <w:rPr>
                <w:b/>
                <w:bCs/>
              </w:rPr>
            </w:pPr>
            <w:r w:rsidRPr="00FA3A98">
              <w:rPr>
                <w:b/>
                <w:bCs/>
              </w:rPr>
              <w:t>Common Name</w:t>
            </w:r>
          </w:p>
        </w:tc>
        <w:tc>
          <w:tcPr>
            <w:tcW w:w="1956" w:type="dxa"/>
            <w:tcBorders>
              <w:top w:val="single" w:color="auto" w:sz="2" w:space="0"/>
              <w:bottom w:val="single" w:color="000000" w:sz="12" w:space="0"/>
            </w:tcBorders>
            <w:shd w:val="clear" w:color="auto" w:fill="auto"/>
          </w:tcPr>
          <w:p w:rsidRPr="00FA3A98" w:rsidR="00FA3A98" w:rsidP="00E24571" w:rsidRDefault="00FA3A98" w14:paraId="1FE76C5C" w14:textId="77777777">
            <w:pPr>
              <w:rPr>
                <w:b/>
                <w:bCs/>
              </w:rPr>
            </w:pPr>
            <w:r w:rsidRPr="00FA3A98">
              <w:rPr>
                <w:b/>
                <w:bCs/>
              </w:rPr>
              <w:t>Canopy Position</w:t>
            </w:r>
          </w:p>
        </w:tc>
      </w:tr>
      <w:tr w:rsidRPr="00FA3A98" w:rsidR="00FA3A98" w:rsidTr="00FA3A98" w14:paraId="3561DDD0" w14:textId="77777777">
        <w:tc>
          <w:tcPr>
            <w:tcW w:w="1212" w:type="dxa"/>
            <w:tcBorders>
              <w:top w:val="single" w:color="000000" w:sz="12" w:space="0"/>
            </w:tcBorders>
            <w:shd w:val="clear" w:color="auto" w:fill="auto"/>
          </w:tcPr>
          <w:p w:rsidRPr="00FA3A98" w:rsidR="00FA3A98" w:rsidP="00E24571" w:rsidRDefault="00FA3A98" w14:paraId="5FB4298F" w14:textId="77777777">
            <w:pPr>
              <w:rPr>
                <w:bCs/>
              </w:rPr>
            </w:pPr>
            <w:r w:rsidRPr="00FA3A98">
              <w:rPr>
                <w:bCs/>
              </w:rPr>
              <w:t>ARAR8</w:t>
            </w:r>
          </w:p>
        </w:tc>
        <w:tc>
          <w:tcPr>
            <w:tcW w:w="2700" w:type="dxa"/>
            <w:tcBorders>
              <w:top w:val="single" w:color="000000" w:sz="12" w:space="0"/>
            </w:tcBorders>
            <w:shd w:val="clear" w:color="auto" w:fill="auto"/>
          </w:tcPr>
          <w:p w:rsidRPr="00FA3A98" w:rsidR="00FA3A98" w:rsidP="00E24571" w:rsidRDefault="00FA3A98" w14:paraId="1DAB3974" w14:textId="77777777">
            <w:r w:rsidRPr="00FA3A98">
              <w:t xml:space="preserve">Artemisia </w:t>
            </w:r>
            <w:proofErr w:type="spellStart"/>
            <w:r w:rsidRPr="00FA3A98">
              <w:t>arbuscula</w:t>
            </w:r>
            <w:proofErr w:type="spellEnd"/>
          </w:p>
        </w:tc>
        <w:tc>
          <w:tcPr>
            <w:tcW w:w="2520" w:type="dxa"/>
            <w:tcBorders>
              <w:top w:val="single" w:color="000000" w:sz="12" w:space="0"/>
            </w:tcBorders>
            <w:shd w:val="clear" w:color="auto" w:fill="auto"/>
          </w:tcPr>
          <w:p w:rsidRPr="00FA3A98" w:rsidR="00FA3A98" w:rsidP="00E24571" w:rsidRDefault="00FA3A98" w14:paraId="4CC7DD33" w14:textId="77777777">
            <w:r w:rsidRPr="00FA3A98">
              <w:t>Little sagebrush</w:t>
            </w:r>
          </w:p>
        </w:tc>
        <w:tc>
          <w:tcPr>
            <w:tcW w:w="1956" w:type="dxa"/>
            <w:tcBorders>
              <w:top w:val="single" w:color="000000" w:sz="12" w:space="0"/>
            </w:tcBorders>
            <w:shd w:val="clear" w:color="auto" w:fill="auto"/>
          </w:tcPr>
          <w:p w:rsidRPr="00FA3A98" w:rsidR="00FA3A98" w:rsidP="00E24571" w:rsidRDefault="00FA3A98" w14:paraId="2A7DC100" w14:textId="77777777">
            <w:r w:rsidRPr="00FA3A98">
              <w:t>Upper</w:t>
            </w:r>
          </w:p>
        </w:tc>
      </w:tr>
      <w:tr w:rsidRPr="00FA3A98" w:rsidR="002E5BB1" w:rsidTr="00FA3A98" w14:paraId="200A5455" w14:textId="77777777">
        <w:tc>
          <w:tcPr>
            <w:tcW w:w="1212" w:type="dxa"/>
            <w:shd w:val="clear" w:color="auto" w:fill="auto"/>
          </w:tcPr>
          <w:p w:rsidRPr="00FA3A98" w:rsidR="002E5BB1" w:rsidP="00E24571" w:rsidRDefault="002E5BB1" w14:paraId="1B48B29A" w14:textId="3716E411">
            <w:pPr>
              <w:rPr>
                <w:bCs/>
              </w:rPr>
            </w:pPr>
            <w:r>
              <w:rPr>
                <w:bCs/>
              </w:rPr>
              <w:t>ARNO4</w:t>
            </w:r>
          </w:p>
        </w:tc>
        <w:tc>
          <w:tcPr>
            <w:tcW w:w="2700" w:type="dxa"/>
            <w:shd w:val="clear" w:color="auto" w:fill="auto"/>
          </w:tcPr>
          <w:p w:rsidRPr="00FA3A98" w:rsidR="002E5BB1" w:rsidP="00E24571" w:rsidRDefault="002E5BB1" w14:paraId="4EF87205" w14:textId="4034726F">
            <w:r>
              <w:t>Artemisia nova</w:t>
            </w:r>
          </w:p>
        </w:tc>
        <w:tc>
          <w:tcPr>
            <w:tcW w:w="2520" w:type="dxa"/>
            <w:shd w:val="clear" w:color="auto" w:fill="auto"/>
          </w:tcPr>
          <w:p w:rsidRPr="00FA3A98" w:rsidR="002E5BB1" w:rsidP="00E24571" w:rsidRDefault="002E5BB1" w14:paraId="2C3B0CE0" w14:textId="18318E80">
            <w:r>
              <w:t>Black sagebrush</w:t>
            </w:r>
          </w:p>
        </w:tc>
        <w:tc>
          <w:tcPr>
            <w:tcW w:w="1956" w:type="dxa"/>
            <w:shd w:val="clear" w:color="auto" w:fill="auto"/>
          </w:tcPr>
          <w:p w:rsidRPr="00FA3A98" w:rsidR="002E5BB1" w:rsidP="00E24571" w:rsidRDefault="002E5BB1" w14:paraId="7069A5CB" w14:textId="161A1A91">
            <w:r>
              <w:t>Upper</w:t>
            </w:r>
          </w:p>
        </w:tc>
      </w:tr>
      <w:tr w:rsidRPr="00FA3A98" w:rsidR="002E5BB1" w:rsidTr="00FA3A98" w14:paraId="6381A378" w14:textId="77777777">
        <w:tc>
          <w:tcPr>
            <w:tcW w:w="1212" w:type="dxa"/>
            <w:shd w:val="clear" w:color="auto" w:fill="auto"/>
          </w:tcPr>
          <w:p w:rsidRPr="00FA3A98" w:rsidR="002E5BB1" w:rsidP="00E24571" w:rsidRDefault="002E5BB1" w14:paraId="23DE07B5" w14:textId="61498EA7">
            <w:pPr>
              <w:rPr>
                <w:bCs/>
              </w:rPr>
            </w:pPr>
            <w:r>
              <w:rPr>
                <w:bCs/>
              </w:rPr>
              <w:t>ARPY2</w:t>
            </w:r>
          </w:p>
        </w:tc>
        <w:tc>
          <w:tcPr>
            <w:tcW w:w="2700" w:type="dxa"/>
            <w:shd w:val="clear" w:color="auto" w:fill="auto"/>
          </w:tcPr>
          <w:p w:rsidRPr="00FA3A98" w:rsidR="002E5BB1" w:rsidP="00E24571" w:rsidRDefault="002E5BB1" w14:paraId="17DA6174" w14:textId="1DB5C4BF">
            <w:r>
              <w:t xml:space="preserve">Artemisia </w:t>
            </w:r>
            <w:proofErr w:type="spellStart"/>
            <w:r>
              <w:t>pygmaea</w:t>
            </w:r>
            <w:proofErr w:type="spellEnd"/>
          </w:p>
        </w:tc>
        <w:tc>
          <w:tcPr>
            <w:tcW w:w="2520" w:type="dxa"/>
            <w:shd w:val="clear" w:color="auto" w:fill="auto"/>
          </w:tcPr>
          <w:p w:rsidRPr="00FA3A98" w:rsidR="002E5BB1" w:rsidP="00E24571" w:rsidRDefault="002E5BB1" w14:paraId="2FD9698C" w14:textId="7A5EB0E9">
            <w:r>
              <w:t>Pygmy sagebrush</w:t>
            </w:r>
          </w:p>
        </w:tc>
        <w:tc>
          <w:tcPr>
            <w:tcW w:w="1956" w:type="dxa"/>
            <w:shd w:val="clear" w:color="auto" w:fill="auto"/>
          </w:tcPr>
          <w:p w:rsidRPr="00FA3A98" w:rsidR="002E5BB1" w:rsidP="00E24571" w:rsidRDefault="002E5BB1" w14:paraId="42B2E17F" w14:textId="04382E8E">
            <w:r>
              <w:t>Upper</w:t>
            </w:r>
          </w:p>
        </w:tc>
      </w:tr>
      <w:tr w:rsidRPr="00FA3A98" w:rsidR="002E5BB1" w:rsidTr="00FA3A98" w14:paraId="5AC97DF8" w14:textId="77777777">
        <w:tc>
          <w:tcPr>
            <w:tcW w:w="1212" w:type="dxa"/>
            <w:shd w:val="clear" w:color="auto" w:fill="auto"/>
          </w:tcPr>
          <w:p w:rsidRPr="00FA3A98" w:rsidR="002E5BB1" w:rsidP="00E24571" w:rsidRDefault="002E5BB1" w14:paraId="77931FA6" w14:textId="77777777">
            <w:pPr>
              <w:rPr>
                <w:bCs/>
              </w:rPr>
            </w:pPr>
            <w:r w:rsidRPr="00FA3A98">
              <w:rPr>
                <w:bCs/>
              </w:rPr>
              <w:t>POSE</w:t>
            </w:r>
          </w:p>
        </w:tc>
        <w:tc>
          <w:tcPr>
            <w:tcW w:w="2700" w:type="dxa"/>
            <w:shd w:val="clear" w:color="auto" w:fill="auto"/>
          </w:tcPr>
          <w:p w:rsidRPr="00FA3A98" w:rsidR="002E5BB1" w:rsidP="00E24571" w:rsidRDefault="002E5BB1" w14:paraId="623229B9" w14:textId="77777777">
            <w:proofErr w:type="spellStart"/>
            <w:r w:rsidRPr="00FA3A98">
              <w:t>Poa</w:t>
            </w:r>
            <w:proofErr w:type="spellEnd"/>
            <w:r w:rsidRPr="00FA3A98">
              <w:t xml:space="preserve"> </w:t>
            </w:r>
            <w:proofErr w:type="spellStart"/>
            <w:r w:rsidRPr="00FA3A98">
              <w:t>secunda</w:t>
            </w:r>
            <w:proofErr w:type="spellEnd"/>
          </w:p>
        </w:tc>
        <w:tc>
          <w:tcPr>
            <w:tcW w:w="2520" w:type="dxa"/>
            <w:shd w:val="clear" w:color="auto" w:fill="auto"/>
          </w:tcPr>
          <w:p w:rsidRPr="00FA3A98" w:rsidR="002E5BB1" w:rsidP="00E24571" w:rsidRDefault="002E5BB1" w14:paraId="3977992A" w14:textId="77777777">
            <w:r w:rsidRPr="00FA3A98">
              <w:t>Sandberg bluegrass</w:t>
            </w:r>
          </w:p>
        </w:tc>
        <w:tc>
          <w:tcPr>
            <w:tcW w:w="1956" w:type="dxa"/>
            <w:shd w:val="clear" w:color="auto" w:fill="auto"/>
          </w:tcPr>
          <w:p w:rsidRPr="00FA3A98" w:rsidR="002E5BB1" w:rsidP="00E24571" w:rsidRDefault="002E5BB1" w14:paraId="3C3BBCDF" w14:textId="77777777">
            <w:r w:rsidRPr="00FA3A98">
              <w:t>Low-Mid</w:t>
            </w:r>
          </w:p>
        </w:tc>
      </w:tr>
    </w:tbl>
    <w:p w:rsidR="00FA3A98" w:rsidP="00FA3A98" w:rsidRDefault="00FA3A98" w14:paraId="235476D1" w14:textId="3D9E9E06"/>
    <w:p w:rsidR="00FA3A98" w:rsidP="00FA3A98" w:rsidRDefault="00FA3A98" w14:paraId="7A5EF408" w14:textId="77777777">
      <w:pPr>
        <w:pStyle w:val="SClassInfoPara"/>
      </w:pPr>
      <w:r>
        <w:t>Description</w:t>
      </w:r>
    </w:p>
    <w:p w:rsidR="00FA3A98" w:rsidP="00FA3A98" w:rsidRDefault="00FA3A98" w14:paraId="27C4DB62" w14:textId="6610ABDC">
      <w:r>
        <w:t>Sagebrush is co</w:t>
      </w:r>
      <w:r w:rsidR="000C4A19">
        <w:t>-</w:t>
      </w:r>
      <w:r>
        <w:t>dominant</w:t>
      </w:r>
      <w:r w:rsidR="000C4A19">
        <w:t>,</w:t>
      </w:r>
      <w:r>
        <w:t xml:space="preserve"> with perennial grasses and forbs</w:t>
      </w:r>
      <w:r w:rsidR="002E5BB1">
        <w:t xml:space="preserve"> above</w:t>
      </w:r>
      <w:r w:rsidR="000C4A19">
        <w:t xml:space="preserve"> </w:t>
      </w:r>
      <w:r w:rsidR="002E5BB1">
        <w:t>ground and dominant below</w:t>
      </w:r>
      <w:r w:rsidR="000C4A19">
        <w:t xml:space="preserve"> </w:t>
      </w:r>
      <w:r w:rsidR="002E5BB1">
        <w:t>ground</w:t>
      </w:r>
      <w:r>
        <w:t xml:space="preserve">. Sagebrush and herbaceous cover </w:t>
      </w:r>
      <w:r w:rsidR="002E5BB1">
        <w:t>are</w:t>
      </w:r>
      <w:r>
        <w:t xml:space="preserve"> variable</w:t>
      </w:r>
      <w:r w:rsidR="000C4A19">
        <w:t>,</w:t>
      </w:r>
      <w:r>
        <w:t xml:space="preserve"> depending on site productivity. Bare ground and rock in the interspaces increase </w:t>
      </w:r>
      <w:r w:rsidR="002E5BB1">
        <w:t>as site productivity decreases</w:t>
      </w:r>
      <w:r>
        <w:t xml:space="preserve">. </w:t>
      </w:r>
      <w:r w:rsidR="002E5BB1">
        <w:t>Forb cover ranges from 0</w:t>
      </w:r>
      <w:r w:rsidR="00933F47">
        <w:t>-</w:t>
      </w:r>
      <w:r w:rsidR="002E5BB1">
        <w:t>5</w:t>
      </w:r>
      <w:r w:rsidR="00F611D2">
        <w:t>%</w:t>
      </w:r>
      <w:r w:rsidR="000C4A19">
        <w:t xml:space="preserve"> and</w:t>
      </w:r>
      <w:r w:rsidR="002E5BB1">
        <w:t xml:space="preserve"> grass cover from 5-20</w:t>
      </w:r>
      <w:r w:rsidR="00F611D2">
        <w:t>%</w:t>
      </w:r>
      <w:r w:rsidR="002E5BB1">
        <w:t xml:space="preserve">. </w:t>
      </w:r>
      <w:r>
        <w:t xml:space="preserve">The general formation is that of a </w:t>
      </w:r>
      <w:r w:rsidR="002E5BB1">
        <w:t>shrub steppe</w:t>
      </w:r>
      <w:r>
        <w:t xml:space="preserve">. </w:t>
      </w:r>
      <w:r w:rsidR="00E46C24">
        <w:t>Only one species of dwarf sagebrush (</w:t>
      </w:r>
      <w:r w:rsidRPr="008114A7" w:rsidR="00E46C24">
        <w:rPr>
          <w:i/>
        </w:rPr>
        <w:t xml:space="preserve">Artemisia </w:t>
      </w:r>
      <w:proofErr w:type="spellStart"/>
      <w:r w:rsidRPr="008114A7" w:rsidR="00E46C24">
        <w:rPr>
          <w:i/>
        </w:rPr>
        <w:t>arbuscula</w:t>
      </w:r>
      <w:proofErr w:type="spellEnd"/>
      <w:r w:rsidRPr="006F15A7" w:rsidR="00E46C24">
        <w:t>,</w:t>
      </w:r>
      <w:r w:rsidR="00E46C24">
        <w:t xml:space="preserve"> </w:t>
      </w:r>
      <w:r w:rsidRPr="008114A7" w:rsidR="00E46C24">
        <w:rPr>
          <w:i/>
        </w:rPr>
        <w:t>Artemisia nova</w:t>
      </w:r>
      <w:r w:rsidR="000C4A19">
        <w:t>,</w:t>
      </w:r>
      <w:r w:rsidR="00E46C24">
        <w:t xml:space="preserve"> or </w:t>
      </w:r>
      <w:r w:rsidRPr="008114A7" w:rsidR="00E46C24">
        <w:rPr>
          <w:i/>
        </w:rPr>
        <w:t xml:space="preserve">Artemisia </w:t>
      </w:r>
      <w:proofErr w:type="spellStart"/>
      <w:r w:rsidRPr="008114A7" w:rsidR="00E46C24">
        <w:rPr>
          <w:i/>
        </w:rPr>
        <w:t>pygmaea</w:t>
      </w:r>
      <w:proofErr w:type="spellEnd"/>
      <w:r w:rsidR="00E46C24">
        <w:t>) is usually present.</w:t>
      </w:r>
    </w:p>
    <w:p w:rsidR="00FA3A98" w:rsidP="008114A7" w:rsidRDefault="00FA3A98" w14:paraId="4620F779" w14:textId="573FB80D">
      <w:pPr>
        <w:tabs>
          <w:tab w:val="left" w:pos="5805"/>
        </w:tabs>
      </w:pP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55</w:t>
            </w:r>
          </w:p>
        </w:tc>
      </w:tr>
      <w:tr>
        <w:tc>
          <w:p>
            <w:pPr>
              <w:jc w:val="center"/>
            </w:pPr>
            <w:r>
              <w:rPr>
                <w:sz w:val="20"/>
              </w:rPr>
              <w:t>Mid1:OPN</w:t>
            </w:r>
          </w:p>
        </w:tc>
        <w:tc>
          <w:p>
            <w:pPr>
              <w:jc w:val="center"/>
            </w:pPr>
            <w:r>
              <w:rPr>
                <w:sz w:val="20"/>
              </w:rPr>
              <w:t>56</w:t>
            </w:r>
          </w:p>
        </w:tc>
        <w:tc>
          <w:p>
            <w:pPr>
              <w:jc w:val="center"/>
            </w:pPr>
            <w:r>
              <w:rPr>
                <w:sz w:val="20"/>
              </w:rPr>
              <w:t>Late1:CLS</w:t>
            </w:r>
          </w:p>
        </w:tc>
        <w:tc>
          <w:p>
            <w:pPr>
              <w:jc w:val="center"/>
            </w:pPr>
            <w:r>
              <w:rPr>
                <w:sz w:val="20"/>
              </w:rPr>
              <w:t>76</w:t>
            </w:r>
          </w:p>
        </w:tc>
      </w:tr>
      <w:tr>
        <w:tc>
          <w:p>
            <w:pPr>
              <w:jc w:val="center"/>
            </w:pPr>
            <w:r>
              <w:rPr>
                <w:sz w:val="20"/>
              </w:rPr>
              <w:t>Late1:CLS</w:t>
            </w:r>
          </w:p>
        </w:tc>
        <w:tc>
          <w:p>
            <w:pPr>
              <w:jc w:val="center"/>
            </w:pPr>
            <w:r>
              <w:rPr>
                <w:sz w:val="20"/>
              </w:rPr>
              <w:t>77</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114A7" w:rsidP="008114A7" w:rsidRDefault="008114A7" w14:paraId="4284BEDD" w14:textId="401DC071">
      <w:r w:rsidRPr="008114A7">
        <w:t xml:space="preserve">Chambers, J. C., B. A. Roundy, R. R. Blank, S. E. Meyer, and A. Whittaker. 2007. What makes Great Basin sagebrush ecosystems </w:t>
      </w:r>
      <w:proofErr w:type="spellStart"/>
      <w:r w:rsidRPr="008114A7">
        <w:t>invasible</w:t>
      </w:r>
      <w:proofErr w:type="spellEnd"/>
      <w:r w:rsidRPr="008114A7">
        <w:t xml:space="preserve"> by </w:t>
      </w:r>
      <w:proofErr w:type="spellStart"/>
      <w:r w:rsidRPr="008114A7">
        <w:t>Bromus</w:t>
      </w:r>
      <w:proofErr w:type="spellEnd"/>
      <w:r w:rsidRPr="008114A7">
        <w:t xml:space="preserve"> tectorum? Ecological Monographs 77:117-145.</w:t>
      </w:r>
    </w:p>
    <w:p w:rsidRPr="008114A7" w:rsidR="008114A7" w:rsidP="008114A7" w:rsidRDefault="008114A7" w14:paraId="799AEC96" w14:textId="77777777"/>
    <w:p w:rsidR="003D4F92" w:rsidP="00FA3A98" w:rsidRDefault="005E2507" w14:paraId="5937B6A4" w14:textId="034112D8">
      <w:r w:rsidRPr="00970FEA">
        <w:t>Evers, L. B. 2010. Modeling sage-grouse habitat using a state-and-transition model. Dissertation. Oregon State University, Corvallis, OR. 168 p.</w:t>
      </w:r>
    </w:p>
    <w:p w:rsidR="005E2507" w:rsidP="00FA3A98" w:rsidRDefault="005E2507" w14:paraId="727C8A69" w14:textId="77777777"/>
    <w:p w:rsidR="008114A7" w:rsidP="00FA3A98" w:rsidRDefault="008114A7" w14:paraId="506C98B3" w14:textId="6309B145">
      <w:r w:rsidRPr="008114A7">
        <w:lastRenderedPageBreak/>
        <w:t xml:space="preserve">Evers, L. B., R. F. Miller, and P. S. </w:t>
      </w:r>
      <w:proofErr w:type="spellStart"/>
      <w:r w:rsidRPr="008114A7">
        <w:t>Doescher</w:t>
      </w:r>
      <w:proofErr w:type="spellEnd"/>
      <w:r w:rsidRPr="008114A7">
        <w:t>. 2013. Potential effects of disturbance types and environmental variability on sagebrush-steppe community dynamics. Fire Ecology 9:57-79.</w:t>
      </w:r>
    </w:p>
    <w:p w:rsidR="008114A7" w:rsidP="00FA3A98" w:rsidRDefault="008114A7" w14:paraId="712AE936" w14:textId="77777777"/>
    <w:p w:rsidR="003C1902" w:rsidP="00FA3A98" w:rsidRDefault="003C1902" w14:paraId="0E6BFD70" w14:textId="478848A7">
      <w:r w:rsidRPr="003C1902">
        <w:t xml:space="preserve">Francis, J. K., editor. 2004. Wildland shrubs of the United States and its territories: </w:t>
      </w:r>
      <w:proofErr w:type="spellStart"/>
      <w:r w:rsidRPr="003C1902">
        <w:t>tham</w:t>
      </w:r>
      <w:r w:rsidR="006F15A7">
        <w:t>n</w:t>
      </w:r>
      <w:r w:rsidRPr="003C1902">
        <w:t>ic</w:t>
      </w:r>
      <w:proofErr w:type="spellEnd"/>
      <w:r w:rsidRPr="003C1902">
        <w:t xml:space="preserve"> descriptions: volume 1. General Technical Report IITF-GTR-26 edition. U.S. Department of Agriculture, Forest Service, International Institute of Tropical Forestry and U.S. Department of Agriculture, Forest Service, Rocky Mountain Research Station, Fort Collins, CO. 830 p.</w:t>
      </w:r>
    </w:p>
    <w:p w:rsidR="003C1902" w:rsidP="00FA3A98" w:rsidRDefault="003C1902" w14:paraId="5FE65760" w14:textId="77777777"/>
    <w:p w:rsidR="005E075E" w:rsidP="00FA3A98" w:rsidRDefault="005E075E" w14:paraId="2B0053EE" w14:textId="2594AA0F">
      <w:r w:rsidRPr="005E075E">
        <w:t>Fryer, Janet L. 2009. Artemisia nova. In: Fire Effects Information System, [Online]. U.S. Department of Agriculture, Forest Service, Rocky Mountain Research Station, Fire Sciences Laboratory (Producer). Available: http://www.fs.fed.us/database/feis/plants/shrub/artnov/all.html [2016, August 19].</w:t>
      </w:r>
    </w:p>
    <w:p w:rsidR="005E075E" w:rsidP="00FA3A98" w:rsidRDefault="005E075E" w14:paraId="46A0ACA6" w14:textId="77777777"/>
    <w:p w:rsidR="008114A7" w:rsidP="00FA3A98" w:rsidRDefault="008114A7" w14:paraId="05E27FA2" w14:textId="6AA3241F">
      <w:r w:rsidRPr="008114A7">
        <w:t xml:space="preserve">Goodrich, S. 2005. Classification and capabilities of woody sagebrush communities of western North America with emphasis on sage-grouse habitat. Pages 17-37 in N. L. Shaw, M. </w:t>
      </w:r>
      <w:proofErr w:type="spellStart"/>
      <w:r w:rsidRPr="008114A7">
        <w:t>Pellant</w:t>
      </w:r>
      <w:proofErr w:type="spellEnd"/>
      <w:r w:rsidRPr="008114A7">
        <w:t xml:space="preserve">, and S. B. </w:t>
      </w:r>
      <w:proofErr w:type="spellStart"/>
      <w:r w:rsidRPr="008114A7">
        <w:t>Monsen</w:t>
      </w:r>
      <w:proofErr w:type="spellEnd"/>
      <w:r w:rsidRPr="008114A7">
        <w:t>, editors. Sage-grouse habitat restoration symposium proceedings. Proceedings RMRS-P-38. U.S. Department of Agriculture, Forest Service, Rocky Mountain Research Station, Fort Collins, CO.</w:t>
      </w:r>
    </w:p>
    <w:p w:rsidR="008114A7" w:rsidP="00FA3A98" w:rsidRDefault="008114A7" w14:paraId="5D471BFA" w14:textId="77777777"/>
    <w:p w:rsidR="008114A7" w:rsidP="00FA3A98" w:rsidRDefault="008114A7" w14:paraId="0FAD9AE6" w14:textId="6B074984">
      <w:r w:rsidRPr="008114A7">
        <w:t>Hagen, C. A., M. J. Willis, E. M. Glenn, and R. G. Anthony. 2011. Habitat selection by greater sage-grouse during winter in southeastern Oregon. Western North American Naturalist 71:529-538.</w:t>
      </w:r>
    </w:p>
    <w:p w:rsidR="008114A7" w:rsidP="00FA3A98" w:rsidRDefault="008114A7" w14:paraId="121C10AC" w14:textId="77777777"/>
    <w:p w:rsidR="008114A7" w:rsidP="00FA3A98" w:rsidRDefault="008114A7" w14:paraId="119C4CA2" w14:textId="5A1F3A54">
      <w:r w:rsidRPr="008114A7">
        <w:t>Hood, S. M., and M. Miller, editors. 2007. Fire ecology and management of major ecosystems of southern Utah. U.S. Department of Agriculture, Forest Service, Rocky Mountain Research Station, Fort Collins, CO. 110 p.</w:t>
      </w:r>
    </w:p>
    <w:p w:rsidR="008114A7" w:rsidP="00FA3A98" w:rsidRDefault="008114A7" w14:paraId="3434AA1C" w14:textId="77777777"/>
    <w:p w:rsidR="005E075E" w:rsidP="00FA3A98" w:rsidRDefault="005E075E" w14:paraId="2393371A" w14:textId="51D7B99E">
      <w:r>
        <w:t xml:space="preserve">Howard, Janet L. 2003. Artemisia </w:t>
      </w:r>
      <w:proofErr w:type="spellStart"/>
      <w:r>
        <w:t>bigelovii</w:t>
      </w:r>
      <w:proofErr w:type="spellEnd"/>
      <w:r>
        <w:t xml:space="preserve">. </w:t>
      </w:r>
      <w:r w:rsidRPr="005E075E">
        <w:t xml:space="preserve">In: Fire Effects Information System, [Online]. U.S. Department of Agriculture, Forest Service, Rocky Mountain Research Station, Fire Sciences Laboratory (Producer). Available: </w:t>
      </w:r>
      <w:r w:rsidRPr="00D745C4" w:rsidR="00512F08">
        <w:t>http://www.fs.fed.us/database/feis/plants/shrub/artbig/all.html</w:t>
      </w:r>
      <w:r w:rsidRPr="005E075E">
        <w:t xml:space="preserve"> [2016, August 19].</w:t>
      </w:r>
    </w:p>
    <w:p w:rsidR="005E075E" w:rsidP="00FA3A98" w:rsidRDefault="005E075E" w14:paraId="61B5AFCB" w14:textId="77777777"/>
    <w:p w:rsidR="00FA3A98" w:rsidP="00FA3A98" w:rsidRDefault="00FA3A98" w14:paraId="3D252AB5" w14:textId="77777777">
      <w:r>
        <w:t>Lakeview NRCS Soil Survey information. Range Site MLRA - D21 &amp; D23.</w:t>
      </w:r>
    </w:p>
    <w:p w:rsidR="001D44C1" w:rsidP="00FA3A98" w:rsidRDefault="001D44C1" w14:paraId="662CE56E" w14:textId="77777777"/>
    <w:p w:rsidR="001D44C1" w:rsidP="00FA3A98" w:rsidRDefault="001D44C1" w14:paraId="08DEF6DB" w14:textId="5BF8B531">
      <w:r w:rsidRPr="001D44C1">
        <w:t xml:space="preserve">Meyer, Rachelle. 2009. Artemisia </w:t>
      </w:r>
      <w:proofErr w:type="spellStart"/>
      <w:r w:rsidRPr="001D44C1">
        <w:t>papposa</w:t>
      </w:r>
      <w:proofErr w:type="spellEnd"/>
      <w:r w:rsidRPr="001D44C1">
        <w:t xml:space="preserve">. In: Fire Effects Information System, [Online]. U.S. Department of Agriculture, Forest Service, Rocky Mountain Research Station, Fire Sciences Laboratory (Producer). Available: </w:t>
      </w:r>
      <w:r w:rsidRPr="00D745C4" w:rsidR="00512F08">
        <w:t>http://www.fs.fed.us/database/feis/plants/shrub/artpap/all.html</w:t>
      </w:r>
      <w:r w:rsidRPr="001D44C1">
        <w:t xml:space="preserve"> [2016, August 19].</w:t>
      </w:r>
    </w:p>
    <w:p w:rsidR="00FA3A98" w:rsidP="00FA3A98" w:rsidRDefault="00FA3A98" w14:paraId="55E424AA" w14:textId="77777777"/>
    <w:p w:rsidR="00FA3A98" w:rsidP="00FA3A98" w:rsidRDefault="00FA3A98" w14:paraId="2C5F6F77" w14:textId="77777777">
      <w:r>
        <w:t>Miller, R. 1996, 1997, 1998 and 1999. History, Ecology, and Management of Western Juniper Woodlands and Associated Shrublands: Annual report of Preliminary Results and Progress (1996, 1997, 1998 and 1999). Eastern Oregon Agricultural Research Center, HC71, 4.51 HWY 205, Burns, OR 97720.</w:t>
      </w:r>
    </w:p>
    <w:p w:rsidR="00FA3A98" w:rsidP="00FA3A98" w:rsidRDefault="00FA3A98" w14:paraId="6443FCAC" w14:textId="77777777"/>
    <w:p w:rsidR="00FA3A98" w:rsidP="00FA3A98" w:rsidRDefault="00FA3A98" w14:paraId="1F414786" w14:textId="5258176B">
      <w:r>
        <w:lastRenderedPageBreak/>
        <w:t>Miller, R.,</w:t>
      </w:r>
      <w:r w:rsidR="006F15A7">
        <w:t xml:space="preserve"> </w:t>
      </w:r>
      <w:r>
        <w:t xml:space="preserve">C. </w:t>
      </w:r>
      <w:proofErr w:type="spellStart"/>
      <w:r>
        <w:t>Baisan</w:t>
      </w:r>
      <w:proofErr w:type="spellEnd"/>
      <w:r>
        <w:t xml:space="preserve">, J. Rose and D. </w:t>
      </w:r>
      <w:proofErr w:type="spellStart"/>
      <w:r>
        <w:t>Paciorett</w:t>
      </w:r>
      <w:proofErr w:type="spellEnd"/>
      <w:r>
        <w:t>. 2001. Pre- and Post- Settlement Fire Regimes in Mountain Big Sagebrush Steppe and Aspen: The Northwestern Great Basin. (Final Report 2001 to the National Interagency Fire Center).</w:t>
      </w:r>
    </w:p>
    <w:p w:rsidR="00FA3A98" w:rsidP="00FA3A98" w:rsidRDefault="00FA3A98" w14:paraId="2661AEE1" w14:textId="77777777"/>
    <w:p w:rsidR="00FA3A98" w:rsidP="00FA3A98" w:rsidRDefault="00FA3A98" w14:paraId="0C7EC75B" w14:textId="77777777">
      <w:r>
        <w:t>NatureServe. 2007. International Ecological Classification Standard: Terrestrial Ecological Classifications. NatureServe Central Databases. Arlington, VA. Data current as of 10 February 2007.</w:t>
      </w:r>
    </w:p>
    <w:p w:rsidR="00FA3A98" w:rsidP="00FA3A98" w:rsidRDefault="00FA3A98" w14:paraId="76B2AAD3" w14:textId="77777777"/>
    <w:p w:rsidR="008114A7" w:rsidP="00FA3A98" w:rsidRDefault="008114A7" w14:paraId="7B0D9F46" w14:textId="62CB2B2D">
      <w:proofErr w:type="spellStart"/>
      <w:r w:rsidRPr="008114A7">
        <w:t>Rocchio</w:t>
      </w:r>
      <w:proofErr w:type="spellEnd"/>
      <w:r w:rsidRPr="008114A7">
        <w:t>, F. J., and R. C. Crawford. 2015. Ecological systems of Washington State: a guide to identification. Natural Heritage Report 2015-04. Washington Department of Natural Resources, Natural Heritage Program, Olympia, WA. 384 p.</w:t>
      </w:r>
    </w:p>
    <w:p w:rsidR="008114A7" w:rsidP="00FA3A98" w:rsidRDefault="008114A7" w14:paraId="54A43CCF" w14:textId="77777777"/>
    <w:p w:rsidR="008114A7" w:rsidP="00FA3A98" w:rsidRDefault="008114A7" w14:paraId="3BBDBF1F" w14:textId="062AA718">
      <w:proofErr w:type="spellStart"/>
      <w:r w:rsidRPr="008114A7">
        <w:t>Rosentreter</w:t>
      </w:r>
      <w:proofErr w:type="spellEnd"/>
      <w:r w:rsidRPr="008114A7">
        <w:t xml:space="preserve">, R. 2004. Sagebrush identification, ecology, and palatability relative to sage-grouse. Pages 3-16 in N. L. Shaw, S. B. </w:t>
      </w:r>
      <w:proofErr w:type="spellStart"/>
      <w:r w:rsidRPr="008114A7">
        <w:t>Monsen</w:t>
      </w:r>
      <w:proofErr w:type="spellEnd"/>
      <w:r w:rsidRPr="008114A7">
        <w:t xml:space="preserve">, and M. </w:t>
      </w:r>
      <w:proofErr w:type="spellStart"/>
      <w:r w:rsidRPr="008114A7">
        <w:t>Pellant</w:t>
      </w:r>
      <w:proofErr w:type="spellEnd"/>
      <w:r w:rsidRPr="008114A7">
        <w:t xml:space="preserve">, editors. Sage-grouse habitat restoration symposium proceedings. </w:t>
      </w:r>
      <w:proofErr w:type="spellStart"/>
      <w:r w:rsidRPr="008114A7">
        <w:t>Proccedings</w:t>
      </w:r>
      <w:proofErr w:type="spellEnd"/>
      <w:r w:rsidRPr="008114A7">
        <w:t xml:space="preserve"> RMRS-P-38. U.S. Department of Agriculture, Forest Service, Rocky Mountain Research Station, Fort Collins, CO.</w:t>
      </w:r>
    </w:p>
    <w:p w:rsidR="008114A7" w:rsidP="00FA3A98" w:rsidRDefault="008114A7" w14:paraId="7959CDA4" w14:textId="77777777"/>
    <w:p w:rsidR="008114A7" w:rsidP="00FA3A98" w:rsidRDefault="008114A7" w14:paraId="0533146D" w14:textId="2F8E4EAA">
      <w:r w:rsidRPr="008114A7">
        <w:t xml:space="preserve">Rowland, M. M., L. H. Suring, R. J. </w:t>
      </w:r>
      <w:proofErr w:type="spellStart"/>
      <w:r w:rsidRPr="008114A7">
        <w:t>Tausch</w:t>
      </w:r>
      <w:proofErr w:type="spellEnd"/>
      <w:r w:rsidRPr="008114A7">
        <w:t>, S. Geer, and M. J. Wisdom. 2011. Characteristics of western juniper encroachment into sagebrush communities in central Oregon. Natural Resources and Environmental Issues 16:89-99.</w:t>
      </w:r>
    </w:p>
    <w:p w:rsidR="008114A7" w:rsidP="00FA3A98" w:rsidRDefault="008114A7" w14:paraId="13A35937" w14:textId="77777777"/>
    <w:p w:rsidR="00FA3A98" w:rsidP="00FA3A98" w:rsidRDefault="00FA3A98" w14:paraId="3F504668" w14:textId="6F4C0DFC">
      <w:r>
        <w:t xml:space="preserve">Steinberg, P.D. 2002. Artemisia </w:t>
      </w:r>
      <w:proofErr w:type="spellStart"/>
      <w:r>
        <w:t>arbuscula</w:t>
      </w:r>
      <w:proofErr w:type="spellEnd"/>
      <w:r>
        <w:t xml:space="preserve">. In: Fire Effects Information System, [Online]. USDA Forest Service, Rocky Mountain Research Station, Fire Sciences Laboratory (Producer). Available: </w:t>
      </w:r>
      <w:r w:rsidRPr="00D745C4" w:rsidR="00512F08">
        <w:t>http://www.fs.fed.us/database/feis/</w:t>
      </w:r>
      <w:r>
        <w:t xml:space="preserve"> [2004, November 30]. </w:t>
      </w:r>
    </w:p>
    <w:p w:rsidR="00FA3A98" w:rsidP="00FA3A98" w:rsidRDefault="00FA3A98" w14:paraId="05A9D0E3" w14:textId="77777777"/>
    <w:p w:rsidR="008114A7" w:rsidP="00FA3A98" w:rsidRDefault="008114A7" w14:paraId="016CA601" w14:textId="11AEB90A">
      <w:r w:rsidRPr="008114A7">
        <w:t>Tisdale, E. W. 1986. Native vegetation of Idaho. Rangelands 8:202-207.</w:t>
      </w:r>
    </w:p>
    <w:p w:rsidR="008114A7" w:rsidP="00FA3A98" w:rsidRDefault="008114A7" w14:paraId="40292A76" w14:textId="77777777"/>
    <w:p w:rsidR="001D44C1" w:rsidP="00FA3A98" w:rsidRDefault="001D44C1" w14:paraId="54EADA95" w14:textId="53C1800C">
      <w:proofErr w:type="spellStart"/>
      <w:r w:rsidRPr="001D44C1">
        <w:t>Ulev</w:t>
      </w:r>
      <w:proofErr w:type="spellEnd"/>
      <w:r w:rsidRPr="001D44C1">
        <w:t xml:space="preserve">, Elena D. 2005. Artemisia </w:t>
      </w:r>
      <w:proofErr w:type="spellStart"/>
      <w:r w:rsidRPr="001D44C1">
        <w:t>pygmaea</w:t>
      </w:r>
      <w:proofErr w:type="spellEnd"/>
      <w:r w:rsidRPr="001D44C1">
        <w:t xml:space="preserve">. In: Fire Effects Information System, [Online]. U.S. Department of Agriculture, Forest Service, Rocky Mountain Research Station, Fire Sciences Laboratory (Producer). Available: </w:t>
      </w:r>
      <w:r w:rsidRPr="00D745C4" w:rsidR="00512F08">
        <w:t>http://www.fs.fed.us/database/feis/plants/shrub/artpyg/all.html</w:t>
      </w:r>
      <w:r w:rsidRPr="001D44C1">
        <w:t xml:space="preserve"> [2016, August 19].</w:t>
      </w:r>
    </w:p>
    <w:p w:rsidR="001D44C1" w:rsidP="00FA3A98" w:rsidRDefault="001D44C1" w14:paraId="50D060CB" w14:textId="77777777"/>
    <w:p w:rsidR="00FA3A98" w:rsidP="00FA3A98" w:rsidRDefault="00664292" w14:paraId="5EBF446B" w14:textId="1120A223">
      <w:r>
        <w:t xml:space="preserve">Wagner, J., and </w:t>
      </w:r>
      <w:r w:rsidR="001F6D86">
        <w:t xml:space="preserve">L. </w:t>
      </w:r>
      <w:r w:rsidR="00FA3A98">
        <w:t xml:space="preserve">Okeson. - Juniper Mountain - CCC </w:t>
      </w:r>
      <w:proofErr w:type="spellStart"/>
      <w:r w:rsidR="00FA3A98">
        <w:t>Exclosure</w:t>
      </w:r>
      <w:proofErr w:type="spellEnd"/>
      <w:r w:rsidR="00FA3A98">
        <w:t xml:space="preserve"> - 4 FIREMON Plots in area. (data at the </w:t>
      </w:r>
      <w:r>
        <w:t>Lakeview Interagency Office</w:t>
      </w:r>
      <w:r w:rsidR="00FA3A98">
        <w:t xml:space="preserve"> - Lakeview, </w:t>
      </w:r>
      <w:r w:rsidR="001B5425">
        <w:t>OR</w:t>
      </w:r>
      <w:r w:rsidR="00FA3A98">
        <w:t>).</w:t>
      </w:r>
    </w:p>
    <w:p w:rsidRPr="00A43E41" w:rsidR="004D5F12" w:rsidP="00FA3A98" w:rsidRDefault="004D5F12" w14:paraId="6AB0A04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97351" w14:textId="77777777" w:rsidR="00D2222A" w:rsidRDefault="00D2222A">
      <w:r>
        <w:separator/>
      </w:r>
    </w:p>
  </w:endnote>
  <w:endnote w:type="continuationSeparator" w:id="0">
    <w:p w14:paraId="07EC398A" w14:textId="77777777" w:rsidR="00D2222A" w:rsidRDefault="00D2222A">
      <w:r>
        <w:continuationSeparator/>
      </w:r>
    </w:p>
  </w:endnote>
  <w:endnote w:type="continuationNotice" w:id="1">
    <w:p w14:paraId="10690E26" w14:textId="77777777" w:rsidR="00D2222A" w:rsidRDefault="00D222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4284" w14:textId="77777777" w:rsidR="00E24571" w:rsidRDefault="00E24571" w:rsidP="00FA3A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98FDD" w14:textId="77777777" w:rsidR="00D2222A" w:rsidRDefault="00D2222A">
      <w:r>
        <w:separator/>
      </w:r>
    </w:p>
  </w:footnote>
  <w:footnote w:type="continuationSeparator" w:id="0">
    <w:p w14:paraId="6A5C840E" w14:textId="77777777" w:rsidR="00D2222A" w:rsidRDefault="00D2222A">
      <w:r>
        <w:continuationSeparator/>
      </w:r>
    </w:p>
  </w:footnote>
  <w:footnote w:type="continuationNotice" w:id="1">
    <w:p w14:paraId="7620070E" w14:textId="77777777" w:rsidR="00D2222A" w:rsidRDefault="00D222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31C8" w14:textId="77777777" w:rsidR="00E24571" w:rsidRDefault="00E24571" w:rsidP="00FA3A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98"/>
    <w:rsid w:val="000037B3"/>
    <w:rsid w:val="00005947"/>
    <w:rsid w:val="00006AF9"/>
    <w:rsid w:val="00013BD4"/>
    <w:rsid w:val="0001411B"/>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2613"/>
    <w:rsid w:val="0004371F"/>
    <w:rsid w:val="000457F2"/>
    <w:rsid w:val="000462D2"/>
    <w:rsid w:val="00050E14"/>
    <w:rsid w:val="00055044"/>
    <w:rsid w:val="00056C2B"/>
    <w:rsid w:val="00060616"/>
    <w:rsid w:val="00060863"/>
    <w:rsid w:val="00060925"/>
    <w:rsid w:val="00060D2C"/>
    <w:rsid w:val="00062E6C"/>
    <w:rsid w:val="00072EFC"/>
    <w:rsid w:val="000837D9"/>
    <w:rsid w:val="000A204B"/>
    <w:rsid w:val="000A7972"/>
    <w:rsid w:val="000B4535"/>
    <w:rsid w:val="000B5DA8"/>
    <w:rsid w:val="000B72C9"/>
    <w:rsid w:val="000C4A19"/>
    <w:rsid w:val="000C605F"/>
    <w:rsid w:val="000C6641"/>
    <w:rsid w:val="000C78BF"/>
    <w:rsid w:val="000D0A31"/>
    <w:rsid w:val="000D2569"/>
    <w:rsid w:val="000D7680"/>
    <w:rsid w:val="000E473F"/>
    <w:rsid w:val="000E5817"/>
    <w:rsid w:val="000F009F"/>
    <w:rsid w:val="000F031B"/>
    <w:rsid w:val="000F0FE2"/>
    <w:rsid w:val="000F5D35"/>
    <w:rsid w:val="00101650"/>
    <w:rsid w:val="0010237B"/>
    <w:rsid w:val="00102923"/>
    <w:rsid w:val="00113A24"/>
    <w:rsid w:val="00114BB0"/>
    <w:rsid w:val="001164FC"/>
    <w:rsid w:val="00116D24"/>
    <w:rsid w:val="00116F8F"/>
    <w:rsid w:val="00124E8A"/>
    <w:rsid w:val="00125013"/>
    <w:rsid w:val="00125BD8"/>
    <w:rsid w:val="001266F4"/>
    <w:rsid w:val="001368CB"/>
    <w:rsid w:val="00140332"/>
    <w:rsid w:val="00147227"/>
    <w:rsid w:val="00153793"/>
    <w:rsid w:val="001675A9"/>
    <w:rsid w:val="00167CCD"/>
    <w:rsid w:val="00175953"/>
    <w:rsid w:val="001811F1"/>
    <w:rsid w:val="00190A7C"/>
    <w:rsid w:val="00191991"/>
    <w:rsid w:val="00191C68"/>
    <w:rsid w:val="001A0625"/>
    <w:rsid w:val="001A09C3"/>
    <w:rsid w:val="001A24C2"/>
    <w:rsid w:val="001B2769"/>
    <w:rsid w:val="001B5425"/>
    <w:rsid w:val="001C099D"/>
    <w:rsid w:val="001C2B3F"/>
    <w:rsid w:val="001C6795"/>
    <w:rsid w:val="001D2631"/>
    <w:rsid w:val="001D2AED"/>
    <w:rsid w:val="001D44C1"/>
    <w:rsid w:val="001D6A01"/>
    <w:rsid w:val="001E1533"/>
    <w:rsid w:val="001E60C8"/>
    <w:rsid w:val="001E6E49"/>
    <w:rsid w:val="001F49B4"/>
    <w:rsid w:val="001F5CCC"/>
    <w:rsid w:val="001F6D86"/>
    <w:rsid w:val="00201D37"/>
    <w:rsid w:val="002035A1"/>
    <w:rsid w:val="00207C1D"/>
    <w:rsid w:val="002103D4"/>
    <w:rsid w:val="00210B26"/>
    <w:rsid w:val="002115F7"/>
    <w:rsid w:val="00211881"/>
    <w:rsid w:val="00216A9D"/>
    <w:rsid w:val="00222F42"/>
    <w:rsid w:val="00226012"/>
    <w:rsid w:val="002373C6"/>
    <w:rsid w:val="00240CE1"/>
    <w:rsid w:val="00241698"/>
    <w:rsid w:val="00251D08"/>
    <w:rsid w:val="0025768B"/>
    <w:rsid w:val="002618B0"/>
    <w:rsid w:val="00265072"/>
    <w:rsid w:val="00266C1F"/>
    <w:rsid w:val="00272E54"/>
    <w:rsid w:val="002765E0"/>
    <w:rsid w:val="00285F40"/>
    <w:rsid w:val="002904FF"/>
    <w:rsid w:val="00290938"/>
    <w:rsid w:val="00292EE9"/>
    <w:rsid w:val="002968EC"/>
    <w:rsid w:val="002A2340"/>
    <w:rsid w:val="002A563D"/>
    <w:rsid w:val="002B45B7"/>
    <w:rsid w:val="002C0893"/>
    <w:rsid w:val="002C0B8B"/>
    <w:rsid w:val="002C1041"/>
    <w:rsid w:val="002C37E6"/>
    <w:rsid w:val="002D3EB3"/>
    <w:rsid w:val="002D418E"/>
    <w:rsid w:val="002D49EF"/>
    <w:rsid w:val="002D6CEF"/>
    <w:rsid w:val="002D6F88"/>
    <w:rsid w:val="002E5BB1"/>
    <w:rsid w:val="002F12E9"/>
    <w:rsid w:val="002F6E33"/>
    <w:rsid w:val="00300328"/>
    <w:rsid w:val="00301476"/>
    <w:rsid w:val="00301B7F"/>
    <w:rsid w:val="00303AEB"/>
    <w:rsid w:val="00304315"/>
    <w:rsid w:val="00307B93"/>
    <w:rsid w:val="003110AC"/>
    <w:rsid w:val="00313322"/>
    <w:rsid w:val="00320C6A"/>
    <w:rsid w:val="00320D5A"/>
    <w:rsid w:val="00323A93"/>
    <w:rsid w:val="003301EC"/>
    <w:rsid w:val="003379B5"/>
    <w:rsid w:val="00337A57"/>
    <w:rsid w:val="0036004A"/>
    <w:rsid w:val="003616F2"/>
    <w:rsid w:val="00362A51"/>
    <w:rsid w:val="00363EEA"/>
    <w:rsid w:val="00367591"/>
    <w:rsid w:val="003706C4"/>
    <w:rsid w:val="0037120A"/>
    <w:rsid w:val="003A1EBD"/>
    <w:rsid w:val="003A3976"/>
    <w:rsid w:val="003B7824"/>
    <w:rsid w:val="003B7AEB"/>
    <w:rsid w:val="003C02E7"/>
    <w:rsid w:val="003C1902"/>
    <w:rsid w:val="003C4AA1"/>
    <w:rsid w:val="003C6CFB"/>
    <w:rsid w:val="003D4155"/>
    <w:rsid w:val="003D41E3"/>
    <w:rsid w:val="003D4F92"/>
    <w:rsid w:val="003D7188"/>
    <w:rsid w:val="003E0D94"/>
    <w:rsid w:val="003E434C"/>
    <w:rsid w:val="003E4BEC"/>
    <w:rsid w:val="003F322E"/>
    <w:rsid w:val="00400D76"/>
    <w:rsid w:val="004016D3"/>
    <w:rsid w:val="004052F1"/>
    <w:rsid w:val="00412807"/>
    <w:rsid w:val="00412D14"/>
    <w:rsid w:val="00413292"/>
    <w:rsid w:val="00414CF5"/>
    <w:rsid w:val="004243CD"/>
    <w:rsid w:val="00437774"/>
    <w:rsid w:val="00437C6B"/>
    <w:rsid w:val="00444814"/>
    <w:rsid w:val="0045006E"/>
    <w:rsid w:val="00457B5F"/>
    <w:rsid w:val="00462F89"/>
    <w:rsid w:val="00464BB8"/>
    <w:rsid w:val="00465533"/>
    <w:rsid w:val="0047010D"/>
    <w:rsid w:val="00477D6B"/>
    <w:rsid w:val="004830F3"/>
    <w:rsid w:val="004921EE"/>
    <w:rsid w:val="004A6ED7"/>
    <w:rsid w:val="004B0A93"/>
    <w:rsid w:val="004B3810"/>
    <w:rsid w:val="004B44AA"/>
    <w:rsid w:val="004B661D"/>
    <w:rsid w:val="004B779E"/>
    <w:rsid w:val="004C1008"/>
    <w:rsid w:val="004C6FD4"/>
    <w:rsid w:val="004D0E6D"/>
    <w:rsid w:val="004D5F12"/>
    <w:rsid w:val="004E2E53"/>
    <w:rsid w:val="004E3BA6"/>
    <w:rsid w:val="004E3E3E"/>
    <w:rsid w:val="004E667C"/>
    <w:rsid w:val="004F1BBF"/>
    <w:rsid w:val="004F510A"/>
    <w:rsid w:val="004F5DE6"/>
    <w:rsid w:val="00503E44"/>
    <w:rsid w:val="0051094E"/>
    <w:rsid w:val="00511556"/>
    <w:rsid w:val="00512636"/>
    <w:rsid w:val="00512F08"/>
    <w:rsid w:val="00522705"/>
    <w:rsid w:val="00522769"/>
    <w:rsid w:val="00522DA8"/>
    <w:rsid w:val="005230E6"/>
    <w:rsid w:val="00531069"/>
    <w:rsid w:val="00531A32"/>
    <w:rsid w:val="00531D5A"/>
    <w:rsid w:val="005324D5"/>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E075E"/>
    <w:rsid w:val="005E2507"/>
    <w:rsid w:val="005F2449"/>
    <w:rsid w:val="005F333A"/>
    <w:rsid w:val="005F3E35"/>
    <w:rsid w:val="005F4DE1"/>
    <w:rsid w:val="005F6545"/>
    <w:rsid w:val="005F6C1C"/>
    <w:rsid w:val="005F6DAF"/>
    <w:rsid w:val="006117F4"/>
    <w:rsid w:val="0061440A"/>
    <w:rsid w:val="00614BE0"/>
    <w:rsid w:val="00615F32"/>
    <w:rsid w:val="00620506"/>
    <w:rsid w:val="00621C0C"/>
    <w:rsid w:val="00626A79"/>
    <w:rsid w:val="00631904"/>
    <w:rsid w:val="006322F2"/>
    <w:rsid w:val="00634B44"/>
    <w:rsid w:val="00650861"/>
    <w:rsid w:val="00654174"/>
    <w:rsid w:val="00656C76"/>
    <w:rsid w:val="00657F3E"/>
    <w:rsid w:val="00662B2A"/>
    <w:rsid w:val="00664292"/>
    <w:rsid w:val="00672551"/>
    <w:rsid w:val="00676899"/>
    <w:rsid w:val="00683368"/>
    <w:rsid w:val="006909B7"/>
    <w:rsid w:val="00691641"/>
    <w:rsid w:val="00691C3A"/>
    <w:rsid w:val="006A1356"/>
    <w:rsid w:val="006A3B52"/>
    <w:rsid w:val="006A51EC"/>
    <w:rsid w:val="006A52B1"/>
    <w:rsid w:val="006B2BBF"/>
    <w:rsid w:val="006C0ECB"/>
    <w:rsid w:val="006C441D"/>
    <w:rsid w:val="006C774F"/>
    <w:rsid w:val="006D2137"/>
    <w:rsid w:val="006D5D9D"/>
    <w:rsid w:val="006E3E5C"/>
    <w:rsid w:val="006E59C5"/>
    <w:rsid w:val="006E6371"/>
    <w:rsid w:val="006E75F9"/>
    <w:rsid w:val="006F15A7"/>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67EBB"/>
    <w:rsid w:val="007742B4"/>
    <w:rsid w:val="007860B5"/>
    <w:rsid w:val="007863E7"/>
    <w:rsid w:val="00790258"/>
    <w:rsid w:val="00792396"/>
    <w:rsid w:val="007A01EE"/>
    <w:rsid w:val="007A5B8A"/>
    <w:rsid w:val="007B2B17"/>
    <w:rsid w:val="007B3B3A"/>
    <w:rsid w:val="007B434A"/>
    <w:rsid w:val="007C3727"/>
    <w:rsid w:val="007C77FA"/>
    <w:rsid w:val="007C7AF3"/>
    <w:rsid w:val="007D4159"/>
    <w:rsid w:val="007E212C"/>
    <w:rsid w:val="007E4B31"/>
    <w:rsid w:val="007E6315"/>
    <w:rsid w:val="007F27E4"/>
    <w:rsid w:val="007F33B2"/>
    <w:rsid w:val="007F5464"/>
    <w:rsid w:val="007F7862"/>
    <w:rsid w:val="00803393"/>
    <w:rsid w:val="008068BD"/>
    <w:rsid w:val="008114A7"/>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87FAA"/>
    <w:rsid w:val="008959BF"/>
    <w:rsid w:val="008A0EC0"/>
    <w:rsid w:val="008A121D"/>
    <w:rsid w:val="008A1F68"/>
    <w:rsid w:val="008B679A"/>
    <w:rsid w:val="008C052D"/>
    <w:rsid w:val="008C25CA"/>
    <w:rsid w:val="008C43A2"/>
    <w:rsid w:val="008C5753"/>
    <w:rsid w:val="008C61E2"/>
    <w:rsid w:val="008D6868"/>
    <w:rsid w:val="008E0BF0"/>
    <w:rsid w:val="008E273F"/>
    <w:rsid w:val="008E6E39"/>
    <w:rsid w:val="008E7642"/>
    <w:rsid w:val="008F1823"/>
    <w:rsid w:val="008F4308"/>
    <w:rsid w:val="008F57A2"/>
    <w:rsid w:val="008F583E"/>
    <w:rsid w:val="008F64C4"/>
    <w:rsid w:val="008F7077"/>
    <w:rsid w:val="008F7873"/>
    <w:rsid w:val="008F7F1C"/>
    <w:rsid w:val="00900C3C"/>
    <w:rsid w:val="00901410"/>
    <w:rsid w:val="00901CA2"/>
    <w:rsid w:val="009159DC"/>
    <w:rsid w:val="00924B9A"/>
    <w:rsid w:val="009275B8"/>
    <w:rsid w:val="0093088C"/>
    <w:rsid w:val="00933F47"/>
    <w:rsid w:val="009364F5"/>
    <w:rsid w:val="00945DBA"/>
    <w:rsid w:val="00953881"/>
    <w:rsid w:val="00955A66"/>
    <w:rsid w:val="00956116"/>
    <w:rsid w:val="00960066"/>
    <w:rsid w:val="009600A0"/>
    <w:rsid w:val="0096072E"/>
    <w:rsid w:val="009611AB"/>
    <w:rsid w:val="00964894"/>
    <w:rsid w:val="00967C07"/>
    <w:rsid w:val="00980247"/>
    <w:rsid w:val="009819B9"/>
    <w:rsid w:val="00981F04"/>
    <w:rsid w:val="00982A61"/>
    <w:rsid w:val="00990620"/>
    <w:rsid w:val="00992A47"/>
    <w:rsid w:val="00994E09"/>
    <w:rsid w:val="00996A16"/>
    <w:rsid w:val="009A1DCD"/>
    <w:rsid w:val="009A36F4"/>
    <w:rsid w:val="009A47DE"/>
    <w:rsid w:val="009A590A"/>
    <w:rsid w:val="009A5C4E"/>
    <w:rsid w:val="009A6C1C"/>
    <w:rsid w:val="009B0F74"/>
    <w:rsid w:val="009B1FAA"/>
    <w:rsid w:val="009B4EE6"/>
    <w:rsid w:val="009C3926"/>
    <w:rsid w:val="009C52D4"/>
    <w:rsid w:val="009C78BA"/>
    <w:rsid w:val="009D6227"/>
    <w:rsid w:val="009E0DB5"/>
    <w:rsid w:val="009E621C"/>
    <w:rsid w:val="009E7934"/>
    <w:rsid w:val="009F01E8"/>
    <w:rsid w:val="009F25DF"/>
    <w:rsid w:val="009F31F9"/>
    <w:rsid w:val="009F3BAE"/>
    <w:rsid w:val="009F4101"/>
    <w:rsid w:val="009F5AD6"/>
    <w:rsid w:val="00A15139"/>
    <w:rsid w:val="00A247B9"/>
    <w:rsid w:val="00A314F0"/>
    <w:rsid w:val="00A32C72"/>
    <w:rsid w:val="00A339E1"/>
    <w:rsid w:val="00A3657F"/>
    <w:rsid w:val="00A43E41"/>
    <w:rsid w:val="00A44540"/>
    <w:rsid w:val="00A44EF7"/>
    <w:rsid w:val="00A50EA6"/>
    <w:rsid w:val="00A57A9D"/>
    <w:rsid w:val="00A7285D"/>
    <w:rsid w:val="00A75DF7"/>
    <w:rsid w:val="00A87C35"/>
    <w:rsid w:val="00A9365B"/>
    <w:rsid w:val="00AA0869"/>
    <w:rsid w:val="00AB2AB3"/>
    <w:rsid w:val="00AB49B1"/>
    <w:rsid w:val="00AB639F"/>
    <w:rsid w:val="00AC2198"/>
    <w:rsid w:val="00AC6186"/>
    <w:rsid w:val="00AD207D"/>
    <w:rsid w:val="00AE0D20"/>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A6C13"/>
    <w:rsid w:val="00BB346C"/>
    <w:rsid w:val="00BB627D"/>
    <w:rsid w:val="00BC02E8"/>
    <w:rsid w:val="00BC3E94"/>
    <w:rsid w:val="00BC630A"/>
    <w:rsid w:val="00BC7D96"/>
    <w:rsid w:val="00BE0E64"/>
    <w:rsid w:val="00BE7010"/>
    <w:rsid w:val="00BE7FC2"/>
    <w:rsid w:val="00BF3879"/>
    <w:rsid w:val="00BF4A9A"/>
    <w:rsid w:val="00BF5AD2"/>
    <w:rsid w:val="00C0134A"/>
    <w:rsid w:val="00C0481C"/>
    <w:rsid w:val="00C06AEF"/>
    <w:rsid w:val="00C07272"/>
    <w:rsid w:val="00C10306"/>
    <w:rsid w:val="00C21B4A"/>
    <w:rsid w:val="00C24F76"/>
    <w:rsid w:val="00C3230C"/>
    <w:rsid w:val="00C37916"/>
    <w:rsid w:val="00C42239"/>
    <w:rsid w:val="00C429B3"/>
    <w:rsid w:val="00C43CF6"/>
    <w:rsid w:val="00C50E68"/>
    <w:rsid w:val="00C5193D"/>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D3D"/>
    <w:rsid w:val="00D0641F"/>
    <w:rsid w:val="00D1051B"/>
    <w:rsid w:val="00D111B5"/>
    <w:rsid w:val="00D12502"/>
    <w:rsid w:val="00D20405"/>
    <w:rsid w:val="00D2222A"/>
    <w:rsid w:val="00D2240A"/>
    <w:rsid w:val="00D3113E"/>
    <w:rsid w:val="00D34939"/>
    <w:rsid w:val="00D37B60"/>
    <w:rsid w:val="00D46A2D"/>
    <w:rsid w:val="00D47252"/>
    <w:rsid w:val="00D5690F"/>
    <w:rsid w:val="00D56CCA"/>
    <w:rsid w:val="00D61AC5"/>
    <w:rsid w:val="00D6372D"/>
    <w:rsid w:val="00D64760"/>
    <w:rsid w:val="00D653F0"/>
    <w:rsid w:val="00D745C4"/>
    <w:rsid w:val="00D81349"/>
    <w:rsid w:val="00D8741A"/>
    <w:rsid w:val="00D90718"/>
    <w:rsid w:val="00D9148A"/>
    <w:rsid w:val="00D932F3"/>
    <w:rsid w:val="00D96D94"/>
    <w:rsid w:val="00D9735A"/>
    <w:rsid w:val="00D97E60"/>
    <w:rsid w:val="00DA2790"/>
    <w:rsid w:val="00DA6645"/>
    <w:rsid w:val="00DB1F84"/>
    <w:rsid w:val="00DB291F"/>
    <w:rsid w:val="00DB31B1"/>
    <w:rsid w:val="00DB3A18"/>
    <w:rsid w:val="00DB5E0C"/>
    <w:rsid w:val="00DB7D4E"/>
    <w:rsid w:val="00DC151A"/>
    <w:rsid w:val="00DC5A16"/>
    <w:rsid w:val="00DC5A5A"/>
    <w:rsid w:val="00DD1FBA"/>
    <w:rsid w:val="00DD5082"/>
    <w:rsid w:val="00DE125E"/>
    <w:rsid w:val="00DE3A47"/>
    <w:rsid w:val="00DE5B29"/>
    <w:rsid w:val="00DE70C1"/>
    <w:rsid w:val="00DE7E9C"/>
    <w:rsid w:val="00DF0968"/>
    <w:rsid w:val="00DF26C6"/>
    <w:rsid w:val="00DF2C54"/>
    <w:rsid w:val="00DF4BEF"/>
    <w:rsid w:val="00E01EC8"/>
    <w:rsid w:val="00E02CF7"/>
    <w:rsid w:val="00E15278"/>
    <w:rsid w:val="00E152C8"/>
    <w:rsid w:val="00E15C19"/>
    <w:rsid w:val="00E161F9"/>
    <w:rsid w:val="00E1747A"/>
    <w:rsid w:val="00E2074B"/>
    <w:rsid w:val="00E21F3F"/>
    <w:rsid w:val="00E23FCB"/>
    <w:rsid w:val="00E24571"/>
    <w:rsid w:val="00E262C6"/>
    <w:rsid w:val="00E26950"/>
    <w:rsid w:val="00E27D06"/>
    <w:rsid w:val="00E3220D"/>
    <w:rsid w:val="00E416E0"/>
    <w:rsid w:val="00E44DBF"/>
    <w:rsid w:val="00E46C24"/>
    <w:rsid w:val="00E56DA2"/>
    <w:rsid w:val="00E61F9B"/>
    <w:rsid w:val="00E741B2"/>
    <w:rsid w:val="00E743D3"/>
    <w:rsid w:val="00E75D01"/>
    <w:rsid w:val="00E83022"/>
    <w:rsid w:val="00E86BED"/>
    <w:rsid w:val="00E9262C"/>
    <w:rsid w:val="00E97299"/>
    <w:rsid w:val="00EB104B"/>
    <w:rsid w:val="00EC4A14"/>
    <w:rsid w:val="00EC6882"/>
    <w:rsid w:val="00ED3436"/>
    <w:rsid w:val="00ED69E5"/>
    <w:rsid w:val="00EF1C61"/>
    <w:rsid w:val="00EF3349"/>
    <w:rsid w:val="00EF54A9"/>
    <w:rsid w:val="00EF6C66"/>
    <w:rsid w:val="00F042DA"/>
    <w:rsid w:val="00F04BE2"/>
    <w:rsid w:val="00F05351"/>
    <w:rsid w:val="00F12753"/>
    <w:rsid w:val="00F23676"/>
    <w:rsid w:val="00F34D08"/>
    <w:rsid w:val="00F354C6"/>
    <w:rsid w:val="00F410ED"/>
    <w:rsid w:val="00F42827"/>
    <w:rsid w:val="00F43172"/>
    <w:rsid w:val="00F4692E"/>
    <w:rsid w:val="00F5124D"/>
    <w:rsid w:val="00F55FA9"/>
    <w:rsid w:val="00F611D2"/>
    <w:rsid w:val="00F74E72"/>
    <w:rsid w:val="00F77029"/>
    <w:rsid w:val="00F77E0F"/>
    <w:rsid w:val="00F851E0"/>
    <w:rsid w:val="00F86C13"/>
    <w:rsid w:val="00F873A7"/>
    <w:rsid w:val="00F8742E"/>
    <w:rsid w:val="00F931BE"/>
    <w:rsid w:val="00F948F2"/>
    <w:rsid w:val="00F95CB1"/>
    <w:rsid w:val="00FA0EA1"/>
    <w:rsid w:val="00FA28B7"/>
    <w:rsid w:val="00FA3A98"/>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51755"/>
  <w15:docId w15:val="{DBDAFA6D-B505-48B3-80F7-1BDDE8BC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64292"/>
    <w:rPr>
      <w:sz w:val="16"/>
      <w:szCs w:val="16"/>
    </w:rPr>
  </w:style>
  <w:style w:type="paragraph" w:styleId="CommentText">
    <w:name w:val="annotation text"/>
    <w:basedOn w:val="Normal"/>
    <w:link w:val="CommentTextChar"/>
    <w:uiPriority w:val="99"/>
    <w:semiHidden/>
    <w:unhideWhenUsed/>
    <w:rsid w:val="00664292"/>
    <w:rPr>
      <w:sz w:val="20"/>
      <w:szCs w:val="20"/>
    </w:rPr>
  </w:style>
  <w:style w:type="character" w:customStyle="1" w:styleId="CommentTextChar">
    <w:name w:val="Comment Text Char"/>
    <w:basedOn w:val="DefaultParagraphFont"/>
    <w:link w:val="CommentText"/>
    <w:uiPriority w:val="99"/>
    <w:semiHidden/>
    <w:rsid w:val="00664292"/>
  </w:style>
  <w:style w:type="paragraph" w:styleId="CommentSubject">
    <w:name w:val="annotation subject"/>
    <w:basedOn w:val="CommentText"/>
    <w:next w:val="CommentText"/>
    <w:link w:val="CommentSubjectChar"/>
    <w:uiPriority w:val="99"/>
    <w:semiHidden/>
    <w:unhideWhenUsed/>
    <w:rsid w:val="00664292"/>
    <w:rPr>
      <w:b/>
      <w:bCs/>
    </w:rPr>
  </w:style>
  <w:style w:type="character" w:customStyle="1" w:styleId="CommentSubjectChar">
    <w:name w:val="Comment Subject Char"/>
    <w:basedOn w:val="CommentTextChar"/>
    <w:link w:val="CommentSubject"/>
    <w:uiPriority w:val="99"/>
    <w:semiHidden/>
    <w:rsid w:val="00664292"/>
    <w:rPr>
      <w:b/>
      <w:bCs/>
    </w:rPr>
  </w:style>
  <w:style w:type="paragraph" w:styleId="BalloonText">
    <w:name w:val="Balloon Text"/>
    <w:basedOn w:val="Normal"/>
    <w:link w:val="BalloonTextChar"/>
    <w:uiPriority w:val="99"/>
    <w:semiHidden/>
    <w:unhideWhenUsed/>
    <w:rsid w:val="00664292"/>
    <w:rPr>
      <w:rFonts w:ascii="Tahoma" w:hAnsi="Tahoma" w:cs="Tahoma"/>
      <w:sz w:val="16"/>
      <w:szCs w:val="16"/>
    </w:rPr>
  </w:style>
  <w:style w:type="character" w:customStyle="1" w:styleId="BalloonTextChar">
    <w:name w:val="Balloon Text Char"/>
    <w:basedOn w:val="DefaultParagraphFont"/>
    <w:link w:val="BalloonText"/>
    <w:uiPriority w:val="99"/>
    <w:semiHidden/>
    <w:rsid w:val="00664292"/>
    <w:rPr>
      <w:rFonts w:ascii="Tahoma" w:hAnsi="Tahoma" w:cs="Tahoma"/>
      <w:sz w:val="16"/>
      <w:szCs w:val="16"/>
    </w:rPr>
  </w:style>
  <w:style w:type="paragraph" w:styleId="ListParagraph">
    <w:name w:val="List Paragraph"/>
    <w:basedOn w:val="Normal"/>
    <w:uiPriority w:val="34"/>
    <w:qFormat/>
    <w:rsid w:val="00AE0D20"/>
    <w:pPr>
      <w:ind w:left="720"/>
    </w:pPr>
    <w:rPr>
      <w:rFonts w:ascii="Calibri" w:eastAsiaTheme="minorHAnsi" w:hAnsi="Calibri"/>
      <w:sz w:val="22"/>
      <w:szCs w:val="22"/>
    </w:rPr>
  </w:style>
  <w:style w:type="character" w:styleId="Hyperlink">
    <w:name w:val="Hyperlink"/>
    <w:basedOn w:val="DefaultParagraphFont"/>
    <w:rsid w:val="00AE0D20"/>
    <w:rPr>
      <w:color w:val="0000FF" w:themeColor="hyperlink"/>
      <w:u w:val="single"/>
    </w:rPr>
  </w:style>
  <w:style w:type="table" w:styleId="TableGrid">
    <w:name w:val="Table Grid"/>
    <w:basedOn w:val="TableNormal"/>
    <w:uiPriority w:val="59"/>
    <w:rsid w:val="00BB6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A5B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573580">
      <w:bodyDiv w:val="1"/>
      <w:marLeft w:val="0"/>
      <w:marRight w:val="0"/>
      <w:marTop w:val="0"/>
      <w:marBottom w:val="0"/>
      <w:divBdr>
        <w:top w:val="none" w:sz="0" w:space="0" w:color="auto"/>
        <w:left w:val="none" w:sz="0" w:space="0" w:color="auto"/>
        <w:bottom w:val="none" w:sz="0" w:space="0" w:color="auto"/>
        <w:right w:val="none" w:sz="0" w:space="0" w:color="auto"/>
      </w:divBdr>
    </w:div>
    <w:div w:id="157470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7</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2017-06-19T17:50:00Z</cp:lastPrinted>
  <dcterms:created xsi:type="dcterms:W3CDTF">2017-08-07T23:03:00Z</dcterms:created>
  <dcterms:modified xsi:type="dcterms:W3CDTF">2018-06-12T20:24:00Z</dcterms:modified>
</cp:coreProperties>
</file>