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3F" w:rsidP="00D62C3F" w:rsidRDefault="00D62C3F">
      <w:pPr>
        <w:pStyle w:val="BpSTitle"/>
      </w:pPr>
      <w:bookmarkStart w:name="_GoBack" w:id="0"/>
      <w:bookmarkEnd w:id="0"/>
      <w:r>
        <w:t>11320</w:t>
      </w:r>
    </w:p>
    <w:p w:rsidR="00D62C3F" w:rsidP="00D62C3F" w:rsidRDefault="00D62C3F">
      <w:pPr>
        <w:pStyle w:val="BpSTitle"/>
      </w:pPr>
      <w:r>
        <w:t>Central Mixedgrass Prairie</w:t>
      </w:r>
    </w:p>
    <w:p w:rsidR="00D62C3F" w:rsidP="00D62C3F" w:rsidRDefault="00D62C3F">
      <w:r>
        <w:t xmlns:w="http://schemas.openxmlformats.org/wordprocessingml/2006/main">BpS Model/Description Version: Aug. 2020</w:t>
      </w:r>
      <w:r>
        <w:tab/>
      </w:r>
      <w:r>
        <w:tab/>
      </w:r>
      <w:r>
        <w:tab/>
      </w:r>
      <w:r>
        <w:tab/>
      </w:r>
      <w:r>
        <w:tab/>
      </w:r>
      <w:r>
        <w:tab/>
      </w:r>
      <w:r>
        <w:tab/>
      </w:r>
    </w:p>
    <w:p w:rsidR="00D62C3F" w:rsidP="00D62C3F" w:rsidRDefault="006833B0">
      <w:r>
        <w:tab/>
      </w:r>
      <w:r>
        <w:tab/>
      </w:r>
      <w:r>
        <w:tab/>
      </w:r>
      <w:r>
        <w:tab/>
      </w:r>
      <w:r>
        <w:tab/>
      </w:r>
      <w:r>
        <w:tab/>
      </w:r>
      <w:r>
        <w:tab/>
      </w:r>
      <w:r>
        <w:tab/>
      </w:r>
      <w:r>
        <w:tab/>
      </w:r>
      <w:r>
        <w:tab/>
        <w:t>Update: 6/7/2018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700"/>
        <w:gridCol w:w="1764"/>
        <w:gridCol w:w="3360"/>
      </w:tblGrid>
      <w:tr w:rsidRPr="00D62C3F" w:rsidR="00D62C3F" w:rsidTr="00D62C3F">
        <w:tc>
          <w:tcPr>
            <w:tcW w:w="1572" w:type="dxa"/>
            <w:tcBorders>
              <w:top w:val="single" w:color="auto" w:sz="2" w:space="0"/>
              <w:left w:val="single" w:color="auto" w:sz="12" w:space="0"/>
              <w:bottom w:val="single" w:color="000000" w:sz="12" w:space="0"/>
            </w:tcBorders>
            <w:shd w:val="clear" w:color="auto" w:fill="auto"/>
          </w:tcPr>
          <w:p w:rsidRPr="00D62C3F" w:rsidR="00D62C3F" w:rsidP="00062D3C" w:rsidRDefault="00D62C3F">
            <w:pPr>
              <w:rPr>
                <w:b/>
                <w:bCs/>
              </w:rPr>
            </w:pPr>
            <w:r w:rsidRPr="00D62C3F">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D62C3F" w:rsidR="00D62C3F" w:rsidP="00062D3C" w:rsidRDefault="00D62C3F">
            <w:pPr>
              <w:rPr>
                <w:b/>
                <w:bCs/>
              </w:rPr>
            </w:pPr>
          </w:p>
        </w:tc>
        <w:tc>
          <w:tcPr>
            <w:tcW w:w="1764" w:type="dxa"/>
            <w:tcBorders>
              <w:top w:val="single" w:color="auto" w:sz="2" w:space="0"/>
              <w:left w:val="single" w:color="000000" w:sz="12" w:space="0"/>
              <w:bottom w:val="single" w:color="000000" w:sz="12" w:space="0"/>
            </w:tcBorders>
            <w:shd w:val="clear" w:color="auto" w:fill="auto"/>
          </w:tcPr>
          <w:p w:rsidRPr="00D62C3F" w:rsidR="00D62C3F" w:rsidP="00062D3C" w:rsidRDefault="00D62C3F">
            <w:pPr>
              <w:rPr>
                <w:b/>
                <w:bCs/>
              </w:rPr>
            </w:pPr>
            <w:r w:rsidRPr="00D62C3F">
              <w:rPr>
                <w:b/>
                <w:bCs/>
              </w:rPr>
              <w:t>Reviewers</w:t>
            </w:r>
          </w:p>
        </w:tc>
        <w:tc>
          <w:tcPr>
            <w:tcW w:w="3360" w:type="dxa"/>
            <w:tcBorders>
              <w:top w:val="single" w:color="auto" w:sz="2" w:space="0"/>
              <w:bottom w:val="single" w:color="000000" w:sz="12" w:space="0"/>
            </w:tcBorders>
            <w:shd w:val="clear" w:color="auto" w:fill="auto"/>
          </w:tcPr>
          <w:p w:rsidRPr="00D62C3F" w:rsidR="00D62C3F" w:rsidP="00062D3C" w:rsidRDefault="00D62C3F">
            <w:pPr>
              <w:rPr>
                <w:b/>
                <w:bCs/>
              </w:rPr>
            </w:pPr>
          </w:p>
        </w:tc>
      </w:tr>
      <w:tr w:rsidRPr="00D62C3F" w:rsidR="00D62C3F" w:rsidTr="00D62C3F">
        <w:tc>
          <w:tcPr>
            <w:tcW w:w="1572" w:type="dxa"/>
            <w:tcBorders>
              <w:top w:val="single" w:color="000000" w:sz="12" w:space="0"/>
              <w:left w:val="single" w:color="auto" w:sz="12" w:space="0"/>
            </w:tcBorders>
            <w:shd w:val="clear" w:color="auto" w:fill="auto"/>
          </w:tcPr>
          <w:p w:rsidRPr="00D62C3F" w:rsidR="00D62C3F" w:rsidP="00062D3C" w:rsidRDefault="00D62C3F">
            <w:pPr>
              <w:rPr>
                <w:bCs/>
              </w:rPr>
            </w:pPr>
            <w:r w:rsidRPr="00D62C3F">
              <w:rPr>
                <w:bCs/>
              </w:rPr>
              <w:t xml:space="preserve">Dan </w:t>
            </w:r>
            <w:proofErr w:type="spellStart"/>
            <w:r w:rsidRPr="00D62C3F">
              <w:rPr>
                <w:bCs/>
              </w:rPr>
              <w:t>Nosal</w:t>
            </w:r>
            <w:proofErr w:type="spellEnd"/>
          </w:p>
        </w:tc>
        <w:tc>
          <w:tcPr>
            <w:tcW w:w="2700" w:type="dxa"/>
            <w:tcBorders>
              <w:top w:val="single" w:color="000000" w:sz="12" w:space="0"/>
              <w:right w:val="single" w:color="000000" w:sz="12" w:space="0"/>
            </w:tcBorders>
            <w:shd w:val="clear" w:color="auto" w:fill="auto"/>
          </w:tcPr>
          <w:p w:rsidRPr="00D62C3F" w:rsidR="00D62C3F" w:rsidP="00062D3C" w:rsidRDefault="00D62C3F">
            <w:r w:rsidRPr="00D62C3F">
              <w:t>dan.nosal@co.usda.gov</w:t>
            </w:r>
          </w:p>
        </w:tc>
        <w:tc>
          <w:tcPr>
            <w:tcW w:w="1764" w:type="dxa"/>
            <w:tcBorders>
              <w:top w:val="single" w:color="000000" w:sz="12" w:space="0"/>
              <w:left w:val="single" w:color="000000" w:sz="12" w:space="0"/>
            </w:tcBorders>
            <w:shd w:val="clear" w:color="auto" w:fill="auto"/>
          </w:tcPr>
          <w:p w:rsidRPr="00D62C3F" w:rsidR="00D62C3F" w:rsidP="00062D3C" w:rsidRDefault="00D62C3F">
            <w:r w:rsidRPr="00D62C3F">
              <w:t xml:space="preserve">Este </w:t>
            </w:r>
            <w:proofErr w:type="spellStart"/>
            <w:r w:rsidRPr="00D62C3F">
              <w:t>Muldavin</w:t>
            </w:r>
            <w:proofErr w:type="spellEnd"/>
          </w:p>
        </w:tc>
        <w:tc>
          <w:tcPr>
            <w:tcW w:w="3360" w:type="dxa"/>
            <w:tcBorders>
              <w:top w:val="single" w:color="000000" w:sz="12" w:space="0"/>
            </w:tcBorders>
            <w:shd w:val="clear" w:color="auto" w:fill="auto"/>
          </w:tcPr>
          <w:p w:rsidRPr="00D62C3F" w:rsidR="00D62C3F" w:rsidP="00062D3C" w:rsidRDefault="00D62C3F">
            <w:r w:rsidRPr="00D62C3F">
              <w:t>muldavin@sevilleta@unm.edu</w:t>
            </w:r>
          </w:p>
        </w:tc>
      </w:tr>
      <w:tr w:rsidRPr="00D62C3F" w:rsidR="00D62C3F" w:rsidTr="00D62C3F">
        <w:tc>
          <w:tcPr>
            <w:tcW w:w="1572" w:type="dxa"/>
            <w:tcBorders>
              <w:left w:val="single" w:color="auto" w:sz="12" w:space="0"/>
            </w:tcBorders>
            <w:shd w:val="clear" w:color="auto" w:fill="auto"/>
          </w:tcPr>
          <w:p w:rsidRPr="00D62C3F" w:rsidR="00D62C3F" w:rsidP="00062D3C" w:rsidRDefault="00D62C3F">
            <w:pPr>
              <w:rPr>
                <w:bCs/>
              </w:rPr>
            </w:pPr>
            <w:r w:rsidRPr="00D62C3F">
              <w:rPr>
                <w:bCs/>
              </w:rPr>
              <w:t xml:space="preserve">Rich </w:t>
            </w:r>
            <w:proofErr w:type="spellStart"/>
            <w:r w:rsidRPr="00D62C3F">
              <w:rPr>
                <w:bCs/>
              </w:rPr>
              <w:t>Sterry</w:t>
            </w:r>
            <w:proofErr w:type="spellEnd"/>
          </w:p>
        </w:tc>
        <w:tc>
          <w:tcPr>
            <w:tcW w:w="2700" w:type="dxa"/>
            <w:tcBorders>
              <w:right w:val="single" w:color="000000" w:sz="12" w:space="0"/>
            </w:tcBorders>
            <w:shd w:val="clear" w:color="auto" w:fill="auto"/>
          </w:tcPr>
          <w:p w:rsidRPr="00D62C3F" w:rsidR="00D62C3F" w:rsidP="00062D3C" w:rsidRDefault="00D62C3F">
            <w:r w:rsidRPr="00D62C3F">
              <w:t>richard_sterry@fws.gov</w:t>
            </w:r>
          </w:p>
        </w:tc>
        <w:tc>
          <w:tcPr>
            <w:tcW w:w="1764" w:type="dxa"/>
            <w:tcBorders>
              <w:left w:val="single" w:color="000000" w:sz="12" w:space="0"/>
            </w:tcBorders>
            <w:shd w:val="clear" w:color="auto" w:fill="auto"/>
          </w:tcPr>
          <w:p w:rsidRPr="00D62C3F" w:rsidR="00D62C3F" w:rsidP="00062D3C" w:rsidRDefault="00D62C3F">
            <w:r w:rsidRPr="00D62C3F">
              <w:t>Karin Decker</w:t>
            </w:r>
          </w:p>
        </w:tc>
        <w:tc>
          <w:tcPr>
            <w:tcW w:w="3360" w:type="dxa"/>
            <w:shd w:val="clear" w:color="auto" w:fill="auto"/>
          </w:tcPr>
          <w:p w:rsidRPr="00D62C3F" w:rsidR="00D62C3F" w:rsidP="00062D3C" w:rsidRDefault="00D62C3F">
            <w:r w:rsidRPr="00D62C3F">
              <w:t>karin.decker@ColoState.edu</w:t>
            </w:r>
          </w:p>
        </w:tc>
      </w:tr>
      <w:tr w:rsidRPr="00D62C3F" w:rsidR="00D62C3F" w:rsidTr="00D62C3F">
        <w:tc>
          <w:tcPr>
            <w:tcW w:w="1572" w:type="dxa"/>
            <w:tcBorders>
              <w:left w:val="single" w:color="auto" w:sz="12" w:space="0"/>
              <w:bottom w:val="single" w:color="auto" w:sz="2" w:space="0"/>
            </w:tcBorders>
            <w:shd w:val="clear" w:color="auto" w:fill="auto"/>
          </w:tcPr>
          <w:p w:rsidRPr="00D62C3F" w:rsidR="00D62C3F" w:rsidP="00062D3C" w:rsidRDefault="00D62C3F">
            <w:pPr>
              <w:rPr>
                <w:bCs/>
              </w:rPr>
            </w:pPr>
            <w:r w:rsidRPr="00D62C3F">
              <w:rPr>
                <w:bCs/>
              </w:rPr>
              <w:t>Terri Schulz</w:t>
            </w:r>
          </w:p>
        </w:tc>
        <w:tc>
          <w:tcPr>
            <w:tcW w:w="2700" w:type="dxa"/>
            <w:tcBorders>
              <w:right w:val="single" w:color="000000" w:sz="12" w:space="0"/>
            </w:tcBorders>
            <w:shd w:val="clear" w:color="auto" w:fill="auto"/>
          </w:tcPr>
          <w:p w:rsidRPr="00D62C3F" w:rsidR="00D62C3F" w:rsidP="00062D3C" w:rsidRDefault="00D62C3F">
            <w:r w:rsidRPr="00D62C3F">
              <w:t>tschulz@tnc.org</w:t>
            </w:r>
          </w:p>
        </w:tc>
        <w:tc>
          <w:tcPr>
            <w:tcW w:w="1764" w:type="dxa"/>
            <w:tcBorders>
              <w:left w:val="single" w:color="000000" w:sz="12" w:space="0"/>
              <w:bottom w:val="single" w:color="auto" w:sz="2" w:space="0"/>
            </w:tcBorders>
            <w:shd w:val="clear" w:color="auto" w:fill="auto"/>
          </w:tcPr>
          <w:p w:rsidRPr="00D62C3F" w:rsidR="00D62C3F" w:rsidP="00062D3C" w:rsidRDefault="00D62C3F">
            <w:r w:rsidRPr="00D62C3F">
              <w:t>Keith Schulz</w:t>
            </w:r>
          </w:p>
        </w:tc>
        <w:tc>
          <w:tcPr>
            <w:tcW w:w="3360" w:type="dxa"/>
            <w:shd w:val="clear" w:color="auto" w:fill="auto"/>
          </w:tcPr>
          <w:p w:rsidRPr="00D62C3F" w:rsidR="00D62C3F" w:rsidP="00062D3C" w:rsidRDefault="00D62C3F">
            <w:r w:rsidRPr="00D62C3F">
              <w:t>keith_schulz@natureserve.org</w:t>
            </w:r>
          </w:p>
        </w:tc>
      </w:tr>
    </w:tbl>
    <w:p w:rsidR="00D62C3F" w:rsidP="00D62C3F" w:rsidRDefault="00D62C3F"/>
    <w:p w:rsidR="00D62C3F" w:rsidP="00D62C3F" w:rsidRDefault="00D62C3F">
      <w:pPr>
        <w:pStyle w:val="InfoPara"/>
      </w:pPr>
      <w:r>
        <w:t>Vegetation Type</w:t>
      </w:r>
    </w:p>
    <w:p w:rsidR="00D62C3F" w:rsidP="00D62C3F" w:rsidRDefault="00D62C3F">
      <w:r>
        <w:t>Herbaceous</w:t>
      </w:r>
    </w:p>
    <w:p w:rsidR="00D62C3F" w:rsidP="00D62C3F" w:rsidRDefault="00D62C3F">
      <w:pPr>
        <w:pStyle w:val="InfoPara"/>
      </w:pPr>
      <w:r>
        <w:t>Map Zones</w:t>
      </w:r>
    </w:p>
    <w:p w:rsidR="00D62C3F" w:rsidP="00D62C3F" w:rsidRDefault="00D62C3F">
      <w:r>
        <w:t>33</w:t>
      </w:r>
    </w:p>
    <w:p w:rsidR="00D62C3F" w:rsidP="00D62C3F" w:rsidRDefault="00D62C3F">
      <w:pPr>
        <w:pStyle w:val="InfoPara"/>
      </w:pPr>
      <w:r>
        <w:t>Model Splits or Lumps</w:t>
      </w:r>
    </w:p>
    <w:p w:rsidR="00D62C3F" w:rsidP="00D62C3F" w:rsidRDefault="00D62C3F">
      <w:r>
        <w:t xml:space="preserve">This </w:t>
      </w:r>
      <w:r w:rsidR="006833B0">
        <w:t>biophysical setting (</w:t>
      </w:r>
      <w:r>
        <w:t>BpS</w:t>
      </w:r>
      <w:r w:rsidR="006833B0">
        <w:t>)</w:t>
      </w:r>
      <w:r>
        <w:t xml:space="preserve"> is lumped with: 1148</w:t>
      </w:r>
      <w:r w:rsidR="006833B0">
        <w:t>,</w:t>
      </w:r>
      <w:r>
        <w:t xml:space="preserve"> 1150</w:t>
      </w:r>
    </w:p>
    <w:p w:rsidR="00D62C3F" w:rsidP="00D62C3F" w:rsidRDefault="00D62C3F">
      <w:pPr>
        <w:pStyle w:val="InfoPara"/>
      </w:pPr>
      <w:r>
        <w:t>Geographic Range</w:t>
      </w:r>
    </w:p>
    <w:p w:rsidR="00D62C3F" w:rsidP="00D62C3F" w:rsidRDefault="00D62C3F">
      <w:r>
        <w:t>This type historically occurs in western K</w:t>
      </w:r>
      <w:r w:rsidR="002F3E23">
        <w:t>ansas</w:t>
      </w:r>
      <w:r>
        <w:t>, western N</w:t>
      </w:r>
      <w:r w:rsidR="002F3E23">
        <w:t>ebraska</w:t>
      </w:r>
      <w:r>
        <w:t>, eastern C</w:t>
      </w:r>
      <w:r w:rsidR="002F3E23">
        <w:t>olorado</w:t>
      </w:r>
      <w:r>
        <w:t xml:space="preserve"> and northeastern N</w:t>
      </w:r>
      <w:r w:rsidR="002F3E23">
        <w:t xml:space="preserve">ew </w:t>
      </w:r>
      <w:r>
        <w:t>M</w:t>
      </w:r>
      <w:r w:rsidR="002F3E23">
        <w:t>exico</w:t>
      </w:r>
      <w:r>
        <w:t xml:space="preserve">. This becomes more common proceeding east. This BpS comprises </w:t>
      </w:r>
      <w:r w:rsidR="00A757CF">
        <w:t xml:space="preserve">most of </w:t>
      </w:r>
      <w:r w:rsidR="002F3E23">
        <w:t>map zone (</w:t>
      </w:r>
      <w:r>
        <w:t>MZ</w:t>
      </w:r>
      <w:r w:rsidR="002F3E23">
        <w:t>)</w:t>
      </w:r>
      <w:r>
        <w:t>33. It occurs in every ECOMAP</w:t>
      </w:r>
      <w:r w:rsidR="006B208D">
        <w:t xml:space="preserve"> (Cleland et al. 2007)</w:t>
      </w:r>
      <w:r>
        <w:t xml:space="preserve"> subsection of MZ33 and C</w:t>
      </w:r>
      <w:r w:rsidR="002F3E23">
        <w:t>olorado</w:t>
      </w:r>
      <w:r>
        <w:t xml:space="preserve"> portion of MZ27. See map of Central Shortgrass Ecoregional Plan (The Nature Conservancy 1998) for mixedgrass and shortgrass prairie potential. In N</w:t>
      </w:r>
      <w:r w:rsidR="002F3E23">
        <w:t xml:space="preserve">ew </w:t>
      </w:r>
      <w:r>
        <w:t>M</w:t>
      </w:r>
      <w:r w:rsidR="002F3E23">
        <w:t>exico</w:t>
      </w:r>
      <w:r>
        <w:t>, this type would be most prevalent along the eastern boundary of the map</w:t>
      </w:r>
      <w:r w:rsidR="00A757CF">
        <w:t xml:space="preserve"> </w:t>
      </w:r>
      <w:r>
        <w:t>zone.</w:t>
      </w:r>
    </w:p>
    <w:p w:rsidR="00D62C3F" w:rsidP="00D62C3F" w:rsidRDefault="00D62C3F">
      <w:pPr>
        <w:pStyle w:val="InfoPara"/>
      </w:pPr>
      <w:r>
        <w:t>Biophysical Site Description</w:t>
      </w:r>
    </w:p>
    <w:p w:rsidR="00D62C3F" w:rsidP="00D62C3F" w:rsidRDefault="00D62C3F">
      <w:r>
        <w:t xml:space="preserve">This type occurs on sandy loam, </w:t>
      </w:r>
      <w:r w:rsidR="002F3E23">
        <w:t>loamy</w:t>
      </w:r>
      <w:r>
        <w:t xml:space="preserve"> or clayey upland sites of the southern Great Plains. </w:t>
      </w:r>
    </w:p>
    <w:p w:rsidR="00D62C3F" w:rsidP="00D62C3F" w:rsidRDefault="00D62C3F"/>
    <w:p w:rsidR="00D62C3F" w:rsidP="00D62C3F" w:rsidRDefault="00D62C3F">
      <w:r>
        <w:t>In N</w:t>
      </w:r>
      <w:r w:rsidR="002F3E23">
        <w:t xml:space="preserve">ew </w:t>
      </w:r>
      <w:r>
        <w:t>M</w:t>
      </w:r>
      <w:r w:rsidR="002F3E23">
        <w:t>exico</w:t>
      </w:r>
      <w:r>
        <w:t xml:space="preserve"> and C</w:t>
      </w:r>
      <w:r w:rsidR="002F3E23">
        <w:t>olorado</w:t>
      </w:r>
      <w:r>
        <w:t>, elevations range from 1</w:t>
      </w:r>
      <w:r w:rsidR="006B208D">
        <w:t>,</w:t>
      </w:r>
      <w:r>
        <w:t>500-2</w:t>
      </w:r>
      <w:r w:rsidR="006B208D">
        <w:t>,</w:t>
      </w:r>
      <w:r>
        <w:t>000m. In K</w:t>
      </w:r>
      <w:r w:rsidR="002F3E23">
        <w:t>ansas</w:t>
      </w:r>
      <w:r>
        <w:t>, elevations can be 1</w:t>
      </w:r>
      <w:r w:rsidR="006B208D">
        <w:t>,</w:t>
      </w:r>
      <w:r>
        <w:t xml:space="preserve">000m. </w:t>
      </w:r>
    </w:p>
    <w:p w:rsidR="00D62C3F" w:rsidP="00D62C3F" w:rsidRDefault="00D62C3F"/>
    <w:p w:rsidR="00D62C3F" w:rsidP="00D62C3F" w:rsidRDefault="00D62C3F">
      <w:r>
        <w:t xml:space="preserve">Precipitation ranges from 14-22in, and occurs predominantly during the summer. Precipitation </w:t>
      </w:r>
      <w:r w:rsidR="00A757CF">
        <w:t>be as little as</w:t>
      </w:r>
      <w:r>
        <w:t xml:space="preserve"> 10in. </w:t>
      </w:r>
    </w:p>
    <w:p w:rsidR="00D62C3F" w:rsidP="00D62C3F" w:rsidRDefault="00D62C3F"/>
    <w:p w:rsidR="00D62C3F" w:rsidP="00D62C3F" w:rsidRDefault="00D62C3F">
      <w:proofErr w:type="spellStart"/>
      <w:r>
        <w:t>Midgrasses</w:t>
      </w:r>
      <w:proofErr w:type="spellEnd"/>
      <w:r>
        <w:t xml:space="preserve"> and not </w:t>
      </w:r>
      <w:proofErr w:type="spellStart"/>
      <w:r>
        <w:t>shortgrasses</w:t>
      </w:r>
      <w:proofErr w:type="spellEnd"/>
      <w:r>
        <w:t xml:space="preserve"> would be on steeper slopes and rockier sites</w:t>
      </w:r>
      <w:r w:rsidR="002F3E23">
        <w:t>,</w:t>
      </w:r>
      <w:r>
        <w:t xml:space="preserve"> but these are isolated occurrences. Away from the eastern edge of the map</w:t>
      </w:r>
      <w:r w:rsidR="002F3E23">
        <w:t xml:space="preserve"> </w:t>
      </w:r>
      <w:r>
        <w:t>zone, this is the most common situation for this type in N</w:t>
      </w:r>
      <w:r w:rsidR="002F3E23">
        <w:t xml:space="preserve">ew </w:t>
      </w:r>
      <w:r>
        <w:t>M</w:t>
      </w:r>
      <w:r w:rsidR="002F3E23">
        <w:t>exico</w:t>
      </w:r>
      <w:r>
        <w:t>, on rocky breaks and mesa slopes.</w:t>
      </w:r>
    </w:p>
    <w:p w:rsidR="00D62C3F" w:rsidP="00D62C3F" w:rsidRDefault="00D62C3F">
      <w:pPr>
        <w:pStyle w:val="InfoPara"/>
      </w:pPr>
      <w:r>
        <w:t>Vegetation Description</w:t>
      </w:r>
    </w:p>
    <w:p w:rsidR="00D62C3F" w:rsidP="00D62C3F" w:rsidRDefault="00D62C3F">
      <w:r>
        <w:t>Historically, vegetation was co-dominated with tallgrass, midgrass, short grass, and shrubs. (Species in order of dominance in boxes.) Dominant species include mix of tall and short grass</w:t>
      </w:r>
      <w:r w:rsidR="00A757CF">
        <w:t>, e.g.,</w:t>
      </w:r>
      <w:r>
        <w:t xml:space="preserve"> side oats </w:t>
      </w:r>
      <w:proofErr w:type="spellStart"/>
      <w:r>
        <w:t>grama</w:t>
      </w:r>
      <w:proofErr w:type="spellEnd"/>
      <w:r>
        <w:t xml:space="preserve">, </w:t>
      </w:r>
      <w:proofErr w:type="spellStart"/>
      <w:r>
        <w:t>needlegrasses</w:t>
      </w:r>
      <w:proofErr w:type="spellEnd"/>
      <w:r>
        <w:t>, little bluestem, yellow indiangrass, big bluestem, switchgrass, blue grama</w:t>
      </w:r>
      <w:r w:rsidR="00A757CF">
        <w:t>,</w:t>
      </w:r>
      <w:r>
        <w:t xml:space="preserve"> and western wheatgrass (most dominant in C</w:t>
      </w:r>
      <w:r w:rsidR="002F3E23">
        <w:t>olorado</w:t>
      </w:r>
      <w:r>
        <w:t xml:space="preserve"> and K</w:t>
      </w:r>
      <w:r w:rsidR="002F3E23">
        <w:t>ansas</w:t>
      </w:r>
      <w:r>
        <w:t>), with intermingled forbs</w:t>
      </w:r>
      <w:r w:rsidR="002F3E23">
        <w:t>, e.g.</w:t>
      </w:r>
      <w:r>
        <w:t xml:space="preserve"> American vetch. </w:t>
      </w:r>
    </w:p>
    <w:p w:rsidR="00D62C3F" w:rsidP="00D62C3F" w:rsidRDefault="00D62C3F"/>
    <w:p w:rsidR="00D62C3F" w:rsidP="00D62C3F" w:rsidRDefault="00D62C3F">
      <w:r>
        <w:lastRenderedPageBreak/>
        <w:t>On sandy loam sites</w:t>
      </w:r>
      <w:r w:rsidR="002F3E23">
        <w:t>,</w:t>
      </w:r>
      <w:r>
        <w:t xml:space="preserve"> graminoid species such as </w:t>
      </w:r>
      <w:proofErr w:type="spellStart"/>
      <w:r w:rsidRPr="00A757CF">
        <w:rPr>
          <w:i/>
        </w:rPr>
        <w:t>Andropogon</w:t>
      </w:r>
      <w:proofErr w:type="spellEnd"/>
      <w:r w:rsidRPr="00A757CF">
        <w:rPr>
          <w:i/>
        </w:rPr>
        <w:t xml:space="preserve"> </w:t>
      </w:r>
      <w:proofErr w:type="spellStart"/>
      <w:r w:rsidRPr="00A757CF">
        <w:rPr>
          <w:i/>
        </w:rPr>
        <w:t>hallii</w:t>
      </w:r>
      <w:proofErr w:type="spellEnd"/>
      <w:r w:rsidRPr="00A757CF">
        <w:rPr>
          <w:i/>
        </w:rPr>
        <w:t xml:space="preserve">, </w:t>
      </w:r>
      <w:proofErr w:type="spellStart"/>
      <w:r w:rsidRPr="00A757CF">
        <w:rPr>
          <w:i/>
        </w:rPr>
        <w:t>Sporobolus</w:t>
      </w:r>
      <w:proofErr w:type="spellEnd"/>
      <w:r w:rsidRPr="00A757CF">
        <w:rPr>
          <w:i/>
        </w:rPr>
        <w:t xml:space="preserve"> </w:t>
      </w:r>
      <w:proofErr w:type="spellStart"/>
      <w:r w:rsidRPr="00A757CF">
        <w:rPr>
          <w:i/>
        </w:rPr>
        <w:t>cryptandrus</w:t>
      </w:r>
      <w:proofErr w:type="spellEnd"/>
      <w:r>
        <w:t xml:space="preserve"> (in current more degraded sites, but not as much in historical), </w:t>
      </w:r>
      <w:proofErr w:type="spellStart"/>
      <w:r w:rsidRPr="00A757CF">
        <w:rPr>
          <w:i/>
        </w:rPr>
        <w:t>Calamovilfa</w:t>
      </w:r>
      <w:proofErr w:type="spellEnd"/>
      <w:r w:rsidRPr="00A757CF">
        <w:rPr>
          <w:i/>
        </w:rPr>
        <w:t xml:space="preserve"> </w:t>
      </w:r>
      <w:proofErr w:type="spellStart"/>
      <w:r w:rsidRPr="00A757CF">
        <w:rPr>
          <w:i/>
        </w:rPr>
        <w:t>longifolia</w:t>
      </w:r>
      <w:proofErr w:type="spellEnd"/>
      <w:r w:rsidRPr="00A757CF">
        <w:rPr>
          <w:i/>
        </w:rPr>
        <w:t xml:space="preserve">, </w:t>
      </w:r>
      <w:proofErr w:type="spellStart"/>
      <w:r w:rsidRPr="00A757CF">
        <w:rPr>
          <w:i/>
        </w:rPr>
        <w:t>Hesperostipa</w:t>
      </w:r>
      <w:proofErr w:type="spellEnd"/>
      <w:r w:rsidRPr="00A757CF">
        <w:rPr>
          <w:i/>
        </w:rPr>
        <w:t xml:space="preserve"> </w:t>
      </w:r>
      <w:r w:rsidR="002F3E23">
        <w:rPr>
          <w:i/>
        </w:rPr>
        <w:t>comate</w:t>
      </w:r>
      <w:r w:rsidR="002F3E23">
        <w:t>,</w:t>
      </w:r>
      <w:r>
        <w:t xml:space="preserve"> </w:t>
      </w:r>
      <w:proofErr w:type="spellStart"/>
      <w:r w:rsidRPr="00A757CF">
        <w:rPr>
          <w:i/>
        </w:rPr>
        <w:t>Bouteloua</w:t>
      </w:r>
      <w:proofErr w:type="spellEnd"/>
      <w:r w:rsidRPr="00A757CF">
        <w:rPr>
          <w:i/>
        </w:rPr>
        <w:t xml:space="preserve"> </w:t>
      </w:r>
      <w:proofErr w:type="spellStart"/>
      <w:r w:rsidRPr="00A757CF">
        <w:rPr>
          <w:i/>
        </w:rPr>
        <w:t>gracilis</w:t>
      </w:r>
      <w:proofErr w:type="spellEnd"/>
      <w:r w:rsidR="002F3E23">
        <w:rPr>
          <w:i/>
        </w:rPr>
        <w:t>,</w:t>
      </w:r>
      <w:r>
        <w:t xml:space="preserve"> and </w:t>
      </w:r>
      <w:proofErr w:type="spellStart"/>
      <w:r w:rsidRPr="00A757CF">
        <w:rPr>
          <w:i/>
        </w:rPr>
        <w:t>Bouteloua</w:t>
      </w:r>
      <w:proofErr w:type="spellEnd"/>
      <w:r w:rsidRPr="00A757CF">
        <w:rPr>
          <w:i/>
        </w:rPr>
        <w:t xml:space="preserve"> </w:t>
      </w:r>
      <w:proofErr w:type="spellStart"/>
      <w:r w:rsidRPr="00A757CF">
        <w:rPr>
          <w:i/>
        </w:rPr>
        <w:t>hirsuta</w:t>
      </w:r>
      <w:proofErr w:type="spellEnd"/>
      <w:r w:rsidR="00A757CF">
        <w:t xml:space="preserve"> can </w:t>
      </w:r>
      <w:r>
        <w:t xml:space="preserve">be found within this system. Shrub species include 5-7% Western </w:t>
      </w:r>
      <w:proofErr w:type="spellStart"/>
      <w:r>
        <w:t>sandcherry</w:t>
      </w:r>
      <w:proofErr w:type="spellEnd"/>
      <w:r w:rsidR="002F3E23">
        <w:t xml:space="preserve"> (</w:t>
      </w:r>
      <w:r w:rsidRPr="00A757CF">
        <w:rPr>
          <w:i/>
        </w:rPr>
        <w:t xml:space="preserve">Prunus </w:t>
      </w:r>
      <w:proofErr w:type="spellStart"/>
      <w:r w:rsidRPr="00A757CF">
        <w:rPr>
          <w:i/>
        </w:rPr>
        <w:t>pumila</w:t>
      </w:r>
      <w:proofErr w:type="spellEnd"/>
      <w:r>
        <w:t xml:space="preserve"> var. </w:t>
      </w:r>
      <w:proofErr w:type="spellStart"/>
      <w:r w:rsidRPr="00A757CF">
        <w:rPr>
          <w:i/>
        </w:rPr>
        <w:t>besseyi</w:t>
      </w:r>
      <w:proofErr w:type="spellEnd"/>
      <w:r w:rsidR="002F3E23">
        <w:t>), but not</w:t>
      </w:r>
      <w:r>
        <w:t xml:space="preserve"> in N</w:t>
      </w:r>
      <w:r w:rsidR="002F3E23">
        <w:t xml:space="preserve">ew </w:t>
      </w:r>
      <w:r>
        <w:t>M</w:t>
      </w:r>
      <w:r w:rsidR="002F3E23">
        <w:t>exico</w:t>
      </w:r>
      <w:r>
        <w:t xml:space="preserve">). </w:t>
      </w:r>
      <w:r w:rsidRPr="002F3E23">
        <w:t xml:space="preserve">Yucca </w:t>
      </w:r>
      <w:proofErr w:type="spellStart"/>
      <w:r w:rsidRPr="002F3E23">
        <w:t>glauca</w:t>
      </w:r>
      <w:proofErr w:type="spellEnd"/>
      <w:r>
        <w:t xml:space="preserve"> is present</w:t>
      </w:r>
      <w:r w:rsidR="002F3E23">
        <w:t>, along with s</w:t>
      </w:r>
      <w:r>
        <w:t>witchgrass, little bluestem, yellow indiangrass and</w:t>
      </w:r>
      <w:r w:rsidR="002F3E23">
        <w:t xml:space="preserve">, </w:t>
      </w:r>
      <w:r>
        <w:t>more rarely</w:t>
      </w:r>
      <w:r w:rsidR="002F3E23">
        <w:t>,</w:t>
      </w:r>
      <w:r>
        <w:t xml:space="preserve"> western wheatgrass. Farther east, leadplant</w:t>
      </w:r>
      <w:r w:rsidR="002F3E23">
        <w:t xml:space="preserve"> might appear</w:t>
      </w:r>
      <w:r>
        <w:t>. Sand bluestem occurs on sandy range sites in eastern portion whereas big bluestem occupies sandy foothills sites</w:t>
      </w:r>
      <w:r w:rsidR="002F3E23">
        <w:t xml:space="preserve">. </w:t>
      </w:r>
      <w:r>
        <w:t>However, a reviewer felt that ANGE big bluestem should rather be part of 1147 WGP Foothills and Piedmont Grassland; therefore, ANGE was removed from the dominant species list)</w:t>
      </w:r>
      <w:r w:rsidR="002F3E23">
        <w:t>.</w:t>
      </w:r>
    </w:p>
    <w:p w:rsidR="00D62C3F" w:rsidP="00D62C3F" w:rsidRDefault="00D62C3F"/>
    <w:p w:rsidR="00D62C3F" w:rsidP="00D62C3F" w:rsidRDefault="00D62C3F">
      <w:r>
        <w:t xml:space="preserve">Shrubs included four-wing saltbush, </w:t>
      </w:r>
      <w:proofErr w:type="spellStart"/>
      <w:r>
        <w:t>winterfat</w:t>
      </w:r>
      <w:proofErr w:type="spellEnd"/>
      <w:r>
        <w:t xml:space="preserve">, with lesser amounts of rabbitbrush, broom snakeweed, fringed sage, </w:t>
      </w:r>
      <w:proofErr w:type="spellStart"/>
      <w:r>
        <w:t>sunsedge</w:t>
      </w:r>
      <w:proofErr w:type="spellEnd"/>
      <w:r w:rsidR="002F3E23">
        <w:t>,</w:t>
      </w:r>
      <w:r>
        <w:t xml:space="preserve"> and plains prickly pear.</w:t>
      </w:r>
    </w:p>
    <w:p w:rsidR="00D62C3F" w:rsidP="00D62C3F" w:rsidRDefault="00D62C3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bl>
    <w:p>
      <w:r>
        <w:rPr>
          <w:sz w:val="16"/>
        </w:rPr>
        <w:t>Species names are from the NRCS PLANTS database. Check species codes at http://plants.usda.gov.</w:t>
      </w:r>
    </w:p>
    <w:p w:rsidR="00D62C3F" w:rsidP="00D62C3F" w:rsidRDefault="00D62C3F">
      <w:pPr>
        <w:pStyle w:val="InfoPara"/>
      </w:pPr>
      <w:r>
        <w:t>Disturbance Description</w:t>
      </w:r>
    </w:p>
    <w:p w:rsidR="00D62C3F" w:rsidP="00D62C3F" w:rsidRDefault="00D62C3F">
      <w:r>
        <w:t xml:space="preserve">Historically, fire return intervals </w:t>
      </w:r>
      <w:r w:rsidR="002F3E23">
        <w:t xml:space="preserve">(FRIs) </w:t>
      </w:r>
      <w:r>
        <w:t xml:space="preserve">were probably approximately 20-25yrs (Dan </w:t>
      </w:r>
      <w:proofErr w:type="spellStart"/>
      <w:r>
        <w:t>Nosal</w:t>
      </w:r>
      <w:proofErr w:type="spellEnd"/>
      <w:r>
        <w:t xml:space="preserve">, Rich </w:t>
      </w:r>
      <w:proofErr w:type="spellStart"/>
      <w:r>
        <w:t>Sterry</w:t>
      </w:r>
      <w:proofErr w:type="spellEnd"/>
      <w:r>
        <w:t>, Terri Schulz, pers</w:t>
      </w:r>
      <w:r w:rsidR="002F3E23">
        <w:t xml:space="preserve">onal </w:t>
      </w:r>
      <w:r>
        <w:t>comm</w:t>
      </w:r>
      <w:r w:rsidR="002F3E23">
        <w:t>unications</w:t>
      </w:r>
      <w:r>
        <w:t>)</w:t>
      </w:r>
      <w:r w:rsidR="002F3E23">
        <w:t>. S</w:t>
      </w:r>
      <w:r>
        <w:t xml:space="preserve">lightly shorter return interval (more frequent fire) and probably less variable than shortgrass prairie due to higher fuel loads, at least in eastern Colorado/western Kansas area. However, shortgrass prairie interval was changed to </w:t>
      </w:r>
      <w:r w:rsidR="002F3E23">
        <w:t>~</w:t>
      </w:r>
      <w:r>
        <w:t xml:space="preserve">20-25yrs post-review; therefore, since it is thought that mixedgrass interval should be shorter than shortgrass, but because original mixedgrass model had a 20-25yr interval, RL changed the </w:t>
      </w:r>
      <w:r w:rsidR="002F3E23">
        <w:t xml:space="preserve">mean FRI </w:t>
      </w:r>
      <w:r>
        <w:t>for mixedgrass to approximately 15-20yrs. Also</w:t>
      </w:r>
      <w:r w:rsidR="002F3E23">
        <w:t>, Rapid Assessment m</w:t>
      </w:r>
      <w:r>
        <w:t xml:space="preserve">odel for R4PRMGs Mixedgrass Prairie south, was modeled with an interval of nine years. </w:t>
      </w:r>
      <w:r w:rsidR="002F3E23">
        <w:t>Map zone 34 (</w:t>
      </w:r>
      <w:r>
        <w:t>1132</w:t>
      </w:r>
      <w:r w:rsidR="002F3E23">
        <w:t>),</w:t>
      </w:r>
      <w:r>
        <w:t xml:space="preserve"> Mixedgrass Prairie</w:t>
      </w:r>
      <w:r w:rsidR="002F3E23">
        <w:t>,</w:t>
      </w:r>
      <w:r>
        <w:t xml:space="preserve"> was modeled with an interval of 11yrs. All modelers/reviewers </w:t>
      </w:r>
      <w:r w:rsidR="00A849B5">
        <w:t xml:space="preserve">were </w:t>
      </w:r>
      <w:r>
        <w:t>informed of changes.</w:t>
      </w:r>
    </w:p>
    <w:p w:rsidR="00D62C3F" w:rsidP="00D62C3F" w:rsidRDefault="00D62C3F"/>
    <w:p w:rsidR="00D62C3F" w:rsidP="00D62C3F" w:rsidRDefault="00A849B5">
      <w:r>
        <w:t>There is uncertainty</w:t>
      </w:r>
      <w:r w:rsidR="00D62C3F">
        <w:t xml:space="preserve"> about </w:t>
      </w:r>
      <w:r>
        <w:t xml:space="preserve">mean </w:t>
      </w:r>
      <w:r w:rsidR="00D62C3F">
        <w:t xml:space="preserve">FRI in general for the prairie ecosystems. </w:t>
      </w:r>
      <w:r>
        <w:t>There are</w:t>
      </w:r>
      <w:r w:rsidR="00D62C3F">
        <w:t xml:space="preserve"> few consistent records on fires and their extent and frequency, particularly in good condition sites. However, fires on the landscape</w:t>
      </w:r>
      <w:r>
        <w:t>-</w:t>
      </w:r>
      <w:r w:rsidR="00D62C3F">
        <w:t>level occur frequently and generally burn in a mosaic pattern. They do not return to the same acreage</w:t>
      </w:r>
      <w:r>
        <w:t xml:space="preserve"> </w:t>
      </w:r>
      <w:r w:rsidR="00D62C3F">
        <w:t>frequently.</w:t>
      </w:r>
    </w:p>
    <w:p w:rsidR="00D62C3F" w:rsidP="00D62C3F" w:rsidRDefault="00D62C3F"/>
    <w:p w:rsidR="00D62C3F" w:rsidP="00D62C3F" w:rsidRDefault="00A757CF">
      <w:r>
        <w:t>M</w:t>
      </w:r>
      <w:r w:rsidR="00A849B5">
        <w:t xml:space="preserve">ean FRI </w:t>
      </w:r>
      <w:r w:rsidR="00D62C3F">
        <w:t>gets shorter</w:t>
      </w:r>
      <w:r>
        <w:t xml:space="preserve"> east of MZs 27 and 33</w:t>
      </w:r>
      <w:r w:rsidR="00D62C3F">
        <w:t>. Return interval for fire could be extended by ungulate grazing. Fire return intervals are now occurring more infrequently</w:t>
      </w:r>
      <w:r w:rsidR="00A849B5">
        <w:t xml:space="preserve">, e.g. </w:t>
      </w:r>
      <w:r w:rsidR="00D62C3F">
        <w:t>over 50yrs</w:t>
      </w:r>
      <w:r w:rsidR="00A849B5">
        <w:t xml:space="preserve">, </w:t>
      </w:r>
      <w:r w:rsidR="00D62C3F">
        <w:t>based on years of personal observation</w:t>
      </w:r>
      <w:r w:rsidR="00A849B5">
        <w:t xml:space="preserve"> (</w:t>
      </w:r>
      <w:proofErr w:type="spellStart"/>
      <w:r w:rsidR="00D62C3F">
        <w:t>Sprock</w:t>
      </w:r>
      <w:proofErr w:type="spellEnd"/>
      <w:r w:rsidR="00D62C3F">
        <w:t xml:space="preserve"> et al</w:t>
      </w:r>
      <w:r w:rsidR="00A849B5">
        <w:t>.</w:t>
      </w:r>
      <w:r w:rsidR="00D62C3F">
        <w:t xml:space="preserve">). </w:t>
      </w:r>
    </w:p>
    <w:p w:rsidR="00D62C3F" w:rsidP="00D62C3F" w:rsidRDefault="00D62C3F"/>
    <w:p w:rsidR="00D62C3F" w:rsidP="00D62C3F" w:rsidRDefault="00D62C3F">
      <w:r>
        <w:t xml:space="preserve">Prairie dogs would have occurred extensively. </w:t>
      </w:r>
      <w:r w:rsidR="00A849B5">
        <w:t>But, while t</w:t>
      </w:r>
      <w:r>
        <w:t xml:space="preserve">here were some </w:t>
      </w:r>
      <w:r w:rsidR="00A849B5">
        <w:t xml:space="preserve">very </w:t>
      </w:r>
      <w:r>
        <w:t xml:space="preserve">large towns, </w:t>
      </w:r>
      <w:r w:rsidR="00A849B5">
        <w:t>there were</w:t>
      </w:r>
      <w:r>
        <w:t xml:space="preserve"> also areas without </w:t>
      </w:r>
      <w:r w:rsidR="00A849B5">
        <w:t>them</w:t>
      </w:r>
      <w:r>
        <w:t xml:space="preserve">. When present, they would likely extend the </w:t>
      </w:r>
      <w:r w:rsidR="00A849B5">
        <w:t xml:space="preserve">mean </w:t>
      </w:r>
      <w:r>
        <w:t>FRI.</w:t>
      </w:r>
    </w:p>
    <w:p w:rsidR="00D62C3F" w:rsidP="00D62C3F" w:rsidRDefault="00D62C3F"/>
    <w:p w:rsidR="00D62C3F" w:rsidP="00D62C3F" w:rsidRDefault="00D62C3F">
      <w:r>
        <w:lastRenderedPageBreak/>
        <w:t>Episodic disturbance caused by insect infestation (grasshoppers, range caterpillars</w:t>
      </w:r>
      <w:r w:rsidR="00A849B5">
        <w:t>,</w:t>
      </w:r>
      <w:r>
        <w:t xml:space="preserve"> and Mormon crickets). </w:t>
      </w:r>
    </w:p>
    <w:p w:rsidR="00D62C3F" w:rsidP="00D62C3F" w:rsidRDefault="00D62C3F"/>
    <w:p w:rsidR="00D62C3F" w:rsidP="00D62C3F" w:rsidRDefault="00D62C3F">
      <w:r>
        <w:t>Large herds of bison</w:t>
      </w:r>
      <w:r w:rsidR="00A849B5">
        <w:t xml:space="preserve">, </w:t>
      </w:r>
      <w:r>
        <w:t xml:space="preserve">elk, deer, </w:t>
      </w:r>
      <w:r w:rsidR="00A849B5">
        <w:t xml:space="preserve">and </w:t>
      </w:r>
      <w:r>
        <w:t>pronghorn</w:t>
      </w:r>
      <w:r w:rsidR="00A849B5">
        <w:t xml:space="preserve"> went through this system.</w:t>
      </w:r>
      <w:r>
        <w:t xml:space="preserve"> The dynamics of the herbivore populations is key to the </w:t>
      </w:r>
      <w:r w:rsidR="00A849B5">
        <w:t>mean FRI</w:t>
      </w:r>
      <w:r>
        <w:t>, because it creates a mosaic pattern of heavier and lighter grazed areas.</w:t>
      </w:r>
    </w:p>
    <w:p w:rsidR="00D62C3F" w:rsidP="00D62C3F" w:rsidRDefault="00D62C3F"/>
    <w:p w:rsidR="00D62C3F" w:rsidP="00D62C3F" w:rsidRDefault="00A849B5">
      <w:r>
        <w:t>Currently</w:t>
      </w:r>
      <w:r w:rsidR="00D62C3F">
        <w:t>, there is overgrazing</w:t>
      </w:r>
      <w:r>
        <w:t xml:space="preserve">, </w:t>
      </w:r>
      <w:r w:rsidR="00D62C3F">
        <w:t>overstocking</w:t>
      </w:r>
      <w:r>
        <w:t>,</w:t>
      </w:r>
      <w:r w:rsidR="00D62C3F">
        <w:t xml:space="preserve"> and continuous grazing</w:t>
      </w:r>
      <w:r>
        <w:t xml:space="preserve"> that</w:t>
      </w:r>
      <w:r w:rsidR="00D62C3F">
        <w:t xml:space="preserve"> creat</w:t>
      </w:r>
      <w:r>
        <w:t xml:space="preserve">es </w:t>
      </w:r>
      <w:r w:rsidR="00D62C3F">
        <w:t>more shortgrass and increas</w:t>
      </w:r>
      <w:r>
        <w:t>es</w:t>
      </w:r>
      <w:r w:rsidR="00D62C3F">
        <w:t xml:space="preserve"> fire intervals (less fire). </w:t>
      </w:r>
    </w:p>
    <w:p w:rsidR="00D62C3F" w:rsidP="00D62C3F" w:rsidRDefault="00D62C3F"/>
    <w:p w:rsidR="00D62C3F" w:rsidP="00D62C3F" w:rsidRDefault="00D62C3F">
      <w:r>
        <w:t xml:space="preserve">This is a drought tolerant system. However, extended drought (over 3-4yrs) will reduce cover. </w:t>
      </w:r>
    </w:p>
    <w:p w:rsidR="00D62C3F" w:rsidP="00D62C3F" w:rsidRDefault="00D62C3F"/>
    <w:p w:rsidR="00D62C3F" w:rsidP="00D62C3F" w:rsidRDefault="00A849B5">
      <w:r>
        <w:t>Historically, d</w:t>
      </w:r>
      <w:r w:rsidR="00D62C3F">
        <w:t>rought and grazing were probably</w:t>
      </w:r>
      <w:r>
        <w:t xml:space="preserve"> the</w:t>
      </w:r>
      <w:r w:rsidR="00D62C3F">
        <w:t xml:space="preserve"> most important disturbances.</w:t>
      </w:r>
    </w:p>
    <w:p w:rsidR="00D62C3F" w:rsidP="00D62C3F" w:rsidRDefault="00D62C3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2C3F" w:rsidP="00D62C3F" w:rsidRDefault="00D62C3F">
      <w:pPr>
        <w:pStyle w:val="InfoPara"/>
      </w:pPr>
      <w:r>
        <w:t>Scale Description</w:t>
      </w:r>
    </w:p>
    <w:p w:rsidR="00D62C3F" w:rsidP="00D62C3F" w:rsidRDefault="00D62C3F">
      <w:r>
        <w:t>This is a matrix community in areas to the east. In C</w:t>
      </w:r>
      <w:r w:rsidR="00A849B5">
        <w:t>olorado</w:t>
      </w:r>
      <w:r>
        <w:t xml:space="preserve"> and western K</w:t>
      </w:r>
      <w:r w:rsidR="00A849B5">
        <w:t>ansas (</w:t>
      </w:r>
      <w:r>
        <w:t>Central Shortgrass Prairie Ecoregion</w:t>
      </w:r>
      <w:r w:rsidR="00A849B5">
        <w:t>),</w:t>
      </w:r>
      <w:r>
        <w:t xml:space="preserve"> it is considered a large patch system. Mixedgrass prairie can occur in small to large patches. Disturbances also </w:t>
      </w:r>
      <w:r w:rsidR="00A849B5">
        <w:t xml:space="preserve">vary in </w:t>
      </w:r>
      <w:r>
        <w:t>size</w:t>
      </w:r>
      <w:r w:rsidR="00A849B5">
        <w:t xml:space="preserve"> from </w:t>
      </w:r>
      <w:r>
        <w:t xml:space="preserve">small to large patches. </w:t>
      </w:r>
      <w:r w:rsidR="00A849B5">
        <w:t>Driving</w:t>
      </w:r>
      <w:r>
        <w:t xml:space="preserve"> variable</w:t>
      </w:r>
      <w:r w:rsidR="00A849B5">
        <w:t>s are</w:t>
      </w:r>
      <w:r>
        <w:t xml:space="preserve"> climate (drought, low rainfall, etc</w:t>
      </w:r>
      <w:r w:rsidR="00A849B5">
        <w:t>.</w:t>
      </w:r>
      <w:r>
        <w:t>), grazing, and</w:t>
      </w:r>
      <w:r w:rsidR="00A849B5">
        <w:t>,</w:t>
      </w:r>
      <w:r>
        <w:t xml:space="preserve"> to a lesser extent</w:t>
      </w:r>
      <w:r w:rsidR="00A849B5">
        <w:t>,</w:t>
      </w:r>
      <w:r>
        <w:t xml:space="preserve"> fire.</w:t>
      </w:r>
    </w:p>
    <w:p w:rsidR="00D62C3F" w:rsidP="00D62C3F" w:rsidRDefault="00D62C3F">
      <w:pPr>
        <w:pStyle w:val="InfoPara"/>
      </w:pPr>
      <w:r>
        <w:t>Adjacency or Identification Concerns</w:t>
      </w:r>
    </w:p>
    <w:p w:rsidR="00D62C3F" w:rsidP="00D62C3F" w:rsidRDefault="00D62C3F">
      <w:r>
        <w:t xml:space="preserve">This system could be confused with shortgrass prairie. Production is less in shortgrass </w:t>
      </w:r>
      <w:r w:rsidR="00A849B5">
        <w:t xml:space="preserve">than in </w:t>
      </w:r>
      <w:r>
        <w:t>mixedgrass prairie</w:t>
      </w:r>
      <w:r w:rsidR="00A849B5">
        <w:t>; g</w:t>
      </w:r>
      <w:r>
        <w:t xml:space="preserve">rasses </w:t>
      </w:r>
      <w:r w:rsidR="00A849B5">
        <w:t xml:space="preserve">are </w:t>
      </w:r>
      <w:r>
        <w:t xml:space="preserve">taller in mixedgrass prairie. These two systems are intermixed, with the shorter grasses </w:t>
      </w:r>
      <w:r w:rsidR="00612F1A">
        <w:t xml:space="preserve">tending </w:t>
      </w:r>
      <w:r>
        <w:t xml:space="preserve">further </w:t>
      </w:r>
      <w:r w:rsidR="00A849B5">
        <w:t xml:space="preserve">to the </w:t>
      </w:r>
      <w:r>
        <w:t xml:space="preserve">west </w:t>
      </w:r>
      <w:r w:rsidR="00A849B5">
        <w:t xml:space="preserve">where there is </w:t>
      </w:r>
      <w:r>
        <w:t>less precipitation</w:t>
      </w:r>
      <w:r w:rsidR="00612F1A">
        <w:t xml:space="preserve"> (</w:t>
      </w:r>
      <w:r w:rsidR="00A757CF">
        <w:t>except for</w:t>
      </w:r>
      <w:r w:rsidR="00A849B5">
        <w:t xml:space="preserve"> </w:t>
      </w:r>
      <w:r>
        <w:t>the foothills areas</w:t>
      </w:r>
      <w:r w:rsidR="00612F1A">
        <w:t>)</w:t>
      </w:r>
      <w:r>
        <w:t>.</w:t>
      </w:r>
    </w:p>
    <w:p w:rsidR="00D62C3F" w:rsidP="00D62C3F" w:rsidRDefault="00D62C3F"/>
    <w:p w:rsidR="00D62C3F" w:rsidP="00D62C3F" w:rsidRDefault="00D62C3F">
      <w:r>
        <w:t xml:space="preserve">Mixedgrass and shortgrass can be distinguished by a higher occurrence of blue grama, which would indicate shortgrass. If there is more </w:t>
      </w:r>
      <w:proofErr w:type="spellStart"/>
      <w:r>
        <w:t>mixedgrasses</w:t>
      </w:r>
      <w:proofErr w:type="spellEnd"/>
      <w:r>
        <w:t xml:space="preserve"> (50% or more </w:t>
      </w:r>
      <w:proofErr w:type="spellStart"/>
      <w:r>
        <w:t>midgrasses</w:t>
      </w:r>
      <w:proofErr w:type="spellEnd"/>
      <w:r>
        <w:t xml:space="preserve">), the system should be considered mixedgrass prairie. </w:t>
      </w:r>
    </w:p>
    <w:p w:rsidR="00D62C3F" w:rsidP="00D62C3F" w:rsidRDefault="00D62C3F"/>
    <w:p w:rsidR="00D62C3F" w:rsidP="00D62C3F" w:rsidRDefault="00D62C3F">
      <w:r>
        <w:t>Much of the historic mixedgrass in Colorado has been converted to row crops</w:t>
      </w:r>
      <w:r w:rsidR="00612F1A">
        <w:t xml:space="preserve">, </w:t>
      </w:r>
      <w:r>
        <w:t>cropland</w:t>
      </w:r>
      <w:r w:rsidR="00612F1A">
        <w:t xml:space="preserve">, </w:t>
      </w:r>
      <w:r>
        <w:t>agriculture, transportation corridors</w:t>
      </w:r>
      <w:r w:rsidR="00612F1A">
        <w:t>,</w:t>
      </w:r>
      <w:r>
        <w:t xml:space="preserve"> and some shortgrass prairie </w:t>
      </w:r>
      <w:r w:rsidR="00A757CF">
        <w:t>because of</w:t>
      </w:r>
      <w:r>
        <w:t xml:space="preserve"> continuous grazing. Agricultural conversion is the prim</w:t>
      </w:r>
      <w:r w:rsidR="00A757CF">
        <w:t>ary threat to this system today</w:t>
      </w:r>
      <w:r>
        <w:t xml:space="preserve"> in N</w:t>
      </w:r>
      <w:r w:rsidR="00612F1A">
        <w:t xml:space="preserve">ew </w:t>
      </w:r>
      <w:r>
        <w:t>M</w:t>
      </w:r>
      <w:r w:rsidR="00612F1A">
        <w:t>exico and Colorado</w:t>
      </w:r>
      <w:r>
        <w:t xml:space="preserve">. These were sites for extensive dryland cropping. Abandoned fields are in a different process </w:t>
      </w:r>
      <w:r w:rsidR="00612F1A">
        <w:t xml:space="preserve">than that of </w:t>
      </w:r>
      <w:r>
        <w:t xml:space="preserve">old field succession with some of the same species. </w:t>
      </w:r>
    </w:p>
    <w:p w:rsidR="00D62C3F" w:rsidP="00D62C3F" w:rsidRDefault="00D62C3F"/>
    <w:p w:rsidR="00D62C3F" w:rsidP="00D62C3F" w:rsidRDefault="00D62C3F">
      <w:r>
        <w:t xml:space="preserve">Some mixedgrass prairie has been converted to shortgrass prairie through continuous livestock grazing. Central Mixedgrass Prairie has also been greatly reduced currently due to agricultural conversion. In Colorado </w:t>
      </w:r>
      <w:r w:rsidR="00612F1A">
        <w:t xml:space="preserve">there </w:t>
      </w:r>
      <w:r>
        <w:t xml:space="preserve">was historically lower producing mixedgrass, but now it's shortgrass. </w:t>
      </w:r>
    </w:p>
    <w:p w:rsidR="00D62C3F" w:rsidP="00D62C3F" w:rsidRDefault="00D62C3F"/>
    <w:p w:rsidR="00D62C3F" w:rsidP="00D62C3F" w:rsidRDefault="00D62C3F">
      <w:r>
        <w:t>While we do not currently have much little bluestem in C</w:t>
      </w:r>
      <w:r w:rsidR="00612F1A">
        <w:t>olorado</w:t>
      </w:r>
      <w:r>
        <w:t>, there have been significant stands in the past.</w:t>
      </w:r>
    </w:p>
    <w:p w:rsidR="00D62C3F" w:rsidP="00D62C3F" w:rsidRDefault="00D62C3F"/>
    <w:p w:rsidR="00D62C3F" w:rsidP="00D62C3F" w:rsidRDefault="00D62C3F">
      <w:r>
        <w:t>Currently, there are some non-natives</w:t>
      </w:r>
      <w:r w:rsidR="00612F1A">
        <w:t xml:space="preserve"> like </w:t>
      </w:r>
      <w:r>
        <w:t>cheatgrass,</w:t>
      </w:r>
      <w:r w:rsidR="00612F1A">
        <w:t xml:space="preserve"> and</w:t>
      </w:r>
      <w:r>
        <w:t xml:space="preserve"> </w:t>
      </w:r>
      <w:proofErr w:type="spellStart"/>
      <w:r>
        <w:t>kochia</w:t>
      </w:r>
      <w:proofErr w:type="spellEnd"/>
      <w:r>
        <w:t xml:space="preserve">, but </w:t>
      </w:r>
      <w:r w:rsidR="00612F1A">
        <w:t xml:space="preserve">overall there is </w:t>
      </w:r>
      <w:r>
        <w:t>not a big invasives problem.</w:t>
      </w:r>
    </w:p>
    <w:p w:rsidR="00D62C3F" w:rsidP="00D62C3F" w:rsidRDefault="00D62C3F"/>
    <w:p w:rsidR="00D62C3F" w:rsidP="00D62C3F" w:rsidRDefault="00D62C3F">
      <w:r>
        <w:t xml:space="preserve">Currently, regardless of whether loamy, clayey or sandy loam soil, long-term continuous grazing changes plant composition to primarily sod-bound </w:t>
      </w:r>
      <w:proofErr w:type="spellStart"/>
      <w:r>
        <w:t>shortgrasses</w:t>
      </w:r>
      <w:proofErr w:type="spellEnd"/>
      <w:r>
        <w:t xml:space="preserve"> such as blue grama. However, this was questioned upon review for MZ27, especially on sandy soils, and where the conversion might be to </w:t>
      </w:r>
      <w:proofErr w:type="spellStart"/>
      <w:r w:rsidRPr="00A757CF">
        <w:rPr>
          <w:i/>
        </w:rPr>
        <w:t>Sporobolis</w:t>
      </w:r>
      <w:proofErr w:type="spellEnd"/>
      <w:r w:rsidRPr="00A757CF">
        <w:rPr>
          <w:i/>
        </w:rPr>
        <w:t xml:space="preserve"> </w:t>
      </w:r>
      <w:proofErr w:type="spellStart"/>
      <w:r w:rsidRPr="00A757CF">
        <w:rPr>
          <w:i/>
        </w:rPr>
        <w:t>cryptandrus</w:t>
      </w:r>
      <w:proofErr w:type="spellEnd"/>
      <w:r>
        <w:t xml:space="preserve"> and </w:t>
      </w:r>
      <w:proofErr w:type="spellStart"/>
      <w:r w:rsidRPr="00A757CF">
        <w:rPr>
          <w:i/>
        </w:rPr>
        <w:t>Aristida</w:t>
      </w:r>
      <w:proofErr w:type="spellEnd"/>
      <w:r w:rsidRPr="00A757CF">
        <w:rPr>
          <w:i/>
        </w:rPr>
        <w:t xml:space="preserve"> </w:t>
      </w:r>
      <w:proofErr w:type="spellStart"/>
      <w:r w:rsidRPr="00A757CF">
        <w:rPr>
          <w:i/>
        </w:rPr>
        <w:t>purpurea</w:t>
      </w:r>
      <w:proofErr w:type="spellEnd"/>
      <w:r w:rsidRPr="00A757CF">
        <w:rPr>
          <w:i/>
        </w:rPr>
        <w:t xml:space="preserve"> </w:t>
      </w:r>
      <w:proofErr w:type="spellStart"/>
      <w:r w:rsidRPr="00A757CF">
        <w:rPr>
          <w:i/>
        </w:rPr>
        <w:t>longiseta</w:t>
      </w:r>
      <w:proofErr w:type="spellEnd"/>
      <w:r>
        <w:t xml:space="preserve"> with longer periods of continuous grazing).</w:t>
      </w:r>
    </w:p>
    <w:p w:rsidR="00D62C3F" w:rsidP="00D62C3F" w:rsidRDefault="00D62C3F">
      <w:pPr>
        <w:pStyle w:val="InfoPara"/>
      </w:pPr>
      <w:r>
        <w:t>Issues or Problems</w:t>
      </w:r>
    </w:p>
    <w:p w:rsidR="00D62C3F" w:rsidP="00D62C3F" w:rsidRDefault="00D62C3F">
      <w:r>
        <w:t>The successional class model used for this system was adopted from a draft version of a shortgrass system.</w:t>
      </w:r>
    </w:p>
    <w:p w:rsidR="00D62C3F" w:rsidP="00D62C3F" w:rsidRDefault="00D62C3F">
      <w:pPr>
        <w:pStyle w:val="InfoPara"/>
      </w:pPr>
      <w:r>
        <w:t>Native Uncharacteristic Conditions</w:t>
      </w:r>
    </w:p>
    <w:p w:rsidR="00D62C3F" w:rsidP="00D62C3F" w:rsidRDefault="00D62C3F">
      <w:r>
        <w:t>When mixedgrass appears like shortgrass with shortgrass species, it is uncharacteristic.</w:t>
      </w:r>
    </w:p>
    <w:p w:rsidR="00D62C3F" w:rsidP="00D62C3F" w:rsidRDefault="00D62C3F">
      <w:pPr>
        <w:pStyle w:val="InfoPara"/>
      </w:pPr>
      <w:r>
        <w:t>Comments</w:t>
      </w:r>
    </w:p>
    <w:p w:rsidR="00D62C3F" w:rsidP="00D62C3F" w:rsidRDefault="00D62C3F">
      <w:r>
        <w:t xml:space="preserve">This model for MZs 27 and 33 was adapted from the draft model for BpS 1149 shortgrass prairie for MZs 27 and 33 created by Terri Schulz, Harvey </w:t>
      </w:r>
      <w:proofErr w:type="spellStart"/>
      <w:r>
        <w:t>Sprock</w:t>
      </w:r>
      <w:proofErr w:type="spellEnd"/>
      <w:r>
        <w:t xml:space="preserve">, Rich </w:t>
      </w:r>
      <w:proofErr w:type="spellStart"/>
      <w:r>
        <w:t>Sterry</w:t>
      </w:r>
      <w:proofErr w:type="spellEnd"/>
      <w:r>
        <w:t xml:space="preserve">, Dan </w:t>
      </w:r>
      <w:proofErr w:type="spellStart"/>
      <w:r>
        <w:t>Nosal</w:t>
      </w:r>
      <w:proofErr w:type="spellEnd"/>
      <w:r>
        <w:t xml:space="preserve"> and Keith Schulz, who were also the modelers for 1132. Other modelers for MZs 27 and 33 for 1132 were Keith Schulz, </w:t>
      </w:r>
      <w:r w:rsidR="00612F1A">
        <w:t xml:space="preserve">and </w:t>
      </w:r>
      <w:r>
        <w:t xml:space="preserve">Randy Reichert. </w:t>
      </w:r>
      <w:r w:rsidR="00612F1A">
        <w:t xml:space="preserve">A reviewer </w:t>
      </w:r>
      <w:r>
        <w:t xml:space="preserve">for MZs 27 and 33 was Harvey </w:t>
      </w:r>
      <w:proofErr w:type="spellStart"/>
      <w:r>
        <w:t>Sprock</w:t>
      </w:r>
      <w:proofErr w:type="spellEnd"/>
      <w:r>
        <w:t xml:space="preserve">. </w:t>
      </w:r>
    </w:p>
    <w:p w:rsidR="00194749" w:rsidP="00D62C3F" w:rsidRDefault="00194749"/>
    <w:p w:rsidR="00D62C3F" w:rsidP="00D62C3F" w:rsidRDefault="00D62C3F">
      <w:pPr>
        <w:pStyle w:val="ReportSection"/>
      </w:pPr>
      <w:r>
        <w:t>Succession Classes</w:t>
      </w:r>
    </w:p>
    <w:p w:rsidR="00D62C3F" w:rsidP="00D62C3F" w:rsidRDefault="00D62C3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2C3F" w:rsidP="00D62C3F" w:rsidRDefault="00D62C3F">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62C3F" w:rsidP="00D62C3F" w:rsidRDefault="00D62C3F"/>
    <w:p w:rsidR="00D62C3F" w:rsidP="00D62C3F" w:rsidRDefault="00D62C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44"/>
        <w:gridCol w:w="1956"/>
      </w:tblGrid>
      <w:tr w:rsidRPr="00D62C3F" w:rsidR="00D62C3F" w:rsidTr="00D62C3F">
        <w:tc>
          <w:tcPr>
            <w:tcW w:w="1224"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Symbol</w:t>
            </w:r>
          </w:p>
        </w:tc>
        <w:tc>
          <w:tcPr>
            <w:tcW w:w="2652"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Scientific Name</w:t>
            </w:r>
          </w:p>
        </w:tc>
        <w:tc>
          <w:tcPr>
            <w:tcW w:w="1944"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Common Name</w:t>
            </w:r>
          </w:p>
        </w:tc>
        <w:tc>
          <w:tcPr>
            <w:tcW w:w="1956"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Canopy Position</w:t>
            </w:r>
          </w:p>
        </w:tc>
      </w:tr>
      <w:tr w:rsidRPr="00D62C3F" w:rsidR="00D62C3F" w:rsidTr="00D62C3F">
        <w:tc>
          <w:tcPr>
            <w:tcW w:w="1224" w:type="dxa"/>
            <w:tcBorders>
              <w:top w:val="single" w:color="000000" w:sz="12" w:space="0"/>
            </w:tcBorders>
            <w:shd w:val="clear" w:color="auto" w:fill="auto"/>
          </w:tcPr>
          <w:p w:rsidRPr="00D62C3F" w:rsidR="00D62C3F" w:rsidP="00062D3C" w:rsidRDefault="00D62C3F">
            <w:pPr>
              <w:rPr>
                <w:bCs/>
              </w:rPr>
            </w:pPr>
            <w:r w:rsidRPr="00D62C3F">
              <w:rPr>
                <w:bCs/>
              </w:rPr>
              <w:t>ARIST</w:t>
            </w:r>
          </w:p>
        </w:tc>
        <w:tc>
          <w:tcPr>
            <w:tcW w:w="2652" w:type="dxa"/>
            <w:tcBorders>
              <w:top w:val="single" w:color="000000" w:sz="12" w:space="0"/>
            </w:tcBorders>
            <w:shd w:val="clear" w:color="auto" w:fill="auto"/>
          </w:tcPr>
          <w:p w:rsidRPr="00D62C3F" w:rsidR="00D62C3F" w:rsidP="00062D3C" w:rsidRDefault="00D62C3F">
            <w:proofErr w:type="spellStart"/>
            <w:r w:rsidRPr="00D62C3F">
              <w:t>Aristida</w:t>
            </w:r>
            <w:proofErr w:type="spellEnd"/>
          </w:p>
        </w:tc>
        <w:tc>
          <w:tcPr>
            <w:tcW w:w="1944" w:type="dxa"/>
            <w:tcBorders>
              <w:top w:val="single" w:color="000000" w:sz="12" w:space="0"/>
            </w:tcBorders>
            <w:shd w:val="clear" w:color="auto" w:fill="auto"/>
          </w:tcPr>
          <w:p w:rsidRPr="00D62C3F" w:rsidR="00D62C3F" w:rsidP="00062D3C" w:rsidRDefault="00D62C3F">
            <w:proofErr w:type="spellStart"/>
            <w:r w:rsidRPr="00D62C3F">
              <w:t>Threeawn</w:t>
            </w:r>
            <w:proofErr w:type="spellEnd"/>
          </w:p>
        </w:tc>
        <w:tc>
          <w:tcPr>
            <w:tcW w:w="1956" w:type="dxa"/>
            <w:tcBorders>
              <w:top w:val="single" w:color="000000" w:sz="12" w:space="0"/>
            </w:tcBorders>
            <w:shd w:val="clear" w:color="auto" w:fill="auto"/>
          </w:tcPr>
          <w:p w:rsidRPr="00D62C3F" w:rsidR="00D62C3F" w:rsidP="00062D3C" w:rsidRDefault="00D62C3F">
            <w:r w:rsidRPr="00D62C3F">
              <w:t>Upper</w:t>
            </w:r>
          </w:p>
        </w:tc>
      </w:tr>
      <w:tr w:rsidRPr="00D62C3F" w:rsidR="00D62C3F" w:rsidTr="00D62C3F">
        <w:tc>
          <w:tcPr>
            <w:tcW w:w="1224" w:type="dxa"/>
            <w:shd w:val="clear" w:color="auto" w:fill="auto"/>
          </w:tcPr>
          <w:p w:rsidRPr="00D62C3F" w:rsidR="00D62C3F" w:rsidP="00062D3C" w:rsidRDefault="00D62C3F">
            <w:pPr>
              <w:rPr>
                <w:bCs/>
              </w:rPr>
            </w:pPr>
            <w:r w:rsidRPr="00D62C3F">
              <w:rPr>
                <w:bCs/>
              </w:rPr>
              <w:t>VUOC</w:t>
            </w:r>
          </w:p>
        </w:tc>
        <w:tc>
          <w:tcPr>
            <w:tcW w:w="2652" w:type="dxa"/>
            <w:shd w:val="clear" w:color="auto" w:fill="auto"/>
          </w:tcPr>
          <w:p w:rsidRPr="00D62C3F" w:rsidR="00D62C3F" w:rsidP="00062D3C" w:rsidRDefault="00D62C3F">
            <w:proofErr w:type="spellStart"/>
            <w:r w:rsidRPr="00D62C3F">
              <w:t>Vulpia</w:t>
            </w:r>
            <w:proofErr w:type="spellEnd"/>
            <w:r w:rsidRPr="00D62C3F">
              <w:t xml:space="preserve"> </w:t>
            </w:r>
            <w:proofErr w:type="spellStart"/>
            <w:r w:rsidRPr="00D62C3F">
              <w:t>octoflora</w:t>
            </w:r>
            <w:proofErr w:type="spellEnd"/>
          </w:p>
        </w:tc>
        <w:tc>
          <w:tcPr>
            <w:tcW w:w="1944" w:type="dxa"/>
            <w:shd w:val="clear" w:color="auto" w:fill="auto"/>
          </w:tcPr>
          <w:p w:rsidRPr="00D62C3F" w:rsidR="00D62C3F" w:rsidP="00062D3C" w:rsidRDefault="00D62C3F">
            <w:proofErr w:type="spellStart"/>
            <w:r w:rsidRPr="00D62C3F">
              <w:t>Sixweeks</w:t>
            </w:r>
            <w:proofErr w:type="spellEnd"/>
            <w:r w:rsidRPr="00D62C3F">
              <w:t xml:space="preserve"> fescue</w:t>
            </w:r>
          </w:p>
        </w:tc>
        <w:tc>
          <w:tcPr>
            <w:tcW w:w="1956" w:type="dxa"/>
            <w:shd w:val="clear" w:color="auto" w:fill="auto"/>
          </w:tcPr>
          <w:p w:rsidRPr="00D62C3F" w:rsidR="00D62C3F" w:rsidP="00062D3C" w:rsidRDefault="00D62C3F">
            <w:r w:rsidRPr="00D62C3F">
              <w:t>Lower</w:t>
            </w:r>
          </w:p>
        </w:tc>
      </w:tr>
      <w:tr w:rsidRPr="00D62C3F" w:rsidR="00D62C3F" w:rsidTr="00D62C3F">
        <w:tc>
          <w:tcPr>
            <w:tcW w:w="1224" w:type="dxa"/>
            <w:shd w:val="clear" w:color="auto" w:fill="auto"/>
          </w:tcPr>
          <w:p w:rsidRPr="00D62C3F" w:rsidR="00D62C3F" w:rsidP="00062D3C" w:rsidRDefault="00D62C3F">
            <w:pPr>
              <w:rPr>
                <w:bCs/>
              </w:rPr>
            </w:pPr>
            <w:r w:rsidRPr="00D62C3F">
              <w:rPr>
                <w:bCs/>
              </w:rPr>
              <w:t>AMBRO</w:t>
            </w:r>
          </w:p>
        </w:tc>
        <w:tc>
          <w:tcPr>
            <w:tcW w:w="2652" w:type="dxa"/>
            <w:shd w:val="clear" w:color="auto" w:fill="auto"/>
          </w:tcPr>
          <w:p w:rsidRPr="00D62C3F" w:rsidR="00D62C3F" w:rsidP="00062D3C" w:rsidRDefault="00D62C3F">
            <w:r w:rsidRPr="00D62C3F">
              <w:t>Ambrosia</w:t>
            </w:r>
          </w:p>
        </w:tc>
        <w:tc>
          <w:tcPr>
            <w:tcW w:w="1944" w:type="dxa"/>
            <w:shd w:val="clear" w:color="auto" w:fill="auto"/>
          </w:tcPr>
          <w:p w:rsidRPr="00D62C3F" w:rsidR="00D62C3F" w:rsidP="00062D3C" w:rsidRDefault="00D62C3F">
            <w:r w:rsidRPr="00D62C3F">
              <w:t>Ragweed</w:t>
            </w:r>
          </w:p>
        </w:tc>
        <w:tc>
          <w:tcPr>
            <w:tcW w:w="1956" w:type="dxa"/>
            <w:shd w:val="clear" w:color="auto" w:fill="auto"/>
          </w:tcPr>
          <w:p w:rsidRPr="00D62C3F" w:rsidR="00D62C3F" w:rsidP="00062D3C" w:rsidRDefault="00D62C3F">
            <w:r w:rsidRPr="00D62C3F">
              <w:t>Upper</w:t>
            </w:r>
          </w:p>
        </w:tc>
      </w:tr>
      <w:tr w:rsidRPr="00D62C3F" w:rsidR="00D62C3F" w:rsidTr="00D62C3F">
        <w:tc>
          <w:tcPr>
            <w:tcW w:w="1224" w:type="dxa"/>
            <w:shd w:val="clear" w:color="auto" w:fill="auto"/>
          </w:tcPr>
          <w:p w:rsidRPr="00D62C3F" w:rsidR="00D62C3F" w:rsidP="00062D3C" w:rsidRDefault="00D62C3F">
            <w:pPr>
              <w:rPr>
                <w:bCs/>
              </w:rPr>
            </w:pPr>
            <w:r w:rsidRPr="00D62C3F">
              <w:rPr>
                <w:bCs/>
              </w:rPr>
              <w:t>SPCR</w:t>
            </w:r>
          </w:p>
        </w:tc>
        <w:tc>
          <w:tcPr>
            <w:tcW w:w="2652" w:type="dxa"/>
            <w:shd w:val="clear" w:color="auto" w:fill="auto"/>
          </w:tcPr>
          <w:p w:rsidRPr="00D62C3F" w:rsidR="00D62C3F" w:rsidP="00062D3C" w:rsidRDefault="00D62C3F">
            <w:proofErr w:type="spellStart"/>
            <w:r w:rsidRPr="00D62C3F">
              <w:t>Sporobolus</w:t>
            </w:r>
            <w:proofErr w:type="spellEnd"/>
            <w:r w:rsidRPr="00D62C3F">
              <w:t xml:space="preserve"> </w:t>
            </w:r>
            <w:proofErr w:type="spellStart"/>
            <w:r w:rsidRPr="00D62C3F">
              <w:t>cryptandrus</w:t>
            </w:r>
            <w:proofErr w:type="spellEnd"/>
          </w:p>
        </w:tc>
        <w:tc>
          <w:tcPr>
            <w:tcW w:w="1944" w:type="dxa"/>
            <w:shd w:val="clear" w:color="auto" w:fill="auto"/>
          </w:tcPr>
          <w:p w:rsidRPr="00D62C3F" w:rsidR="00D62C3F" w:rsidP="00062D3C" w:rsidRDefault="00D62C3F">
            <w:r w:rsidRPr="00D62C3F">
              <w:t xml:space="preserve">Sand </w:t>
            </w:r>
            <w:proofErr w:type="spellStart"/>
            <w:r w:rsidRPr="00D62C3F">
              <w:t>dropseed</w:t>
            </w:r>
            <w:proofErr w:type="spellEnd"/>
          </w:p>
        </w:tc>
        <w:tc>
          <w:tcPr>
            <w:tcW w:w="1956" w:type="dxa"/>
            <w:shd w:val="clear" w:color="auto" w:fill="auto"/>
          </w:tcPr>
          <w:p w:rsidRPr="00D62C3F" w:rsidR="00D62C3F" w:rsidP="00062D3C" w:rsidRDefault="00D62C3F">
            <w:r w:rsidRPr="00D62C3F">
              <w:t>Upper</w:t>
            </w:r>
          </w:p>
        </w:tc>
      </w:tr>
    </w:tbl>
    <w:p w:rsidR="00D62C3F" w:rsidP="00D62C3F" w:rsidRDefault="00D62C3F"/>
    <w:p w:rsidR="00D62C3F" w:rsidP="00D62C3F" w:rsidRDefault="00D62C3F">
      <w:pPr>
        <w:pStyle w:val="SClassInfoPara"/>
      </w:pPr>
      <w:r>
        <w:lastRenderedPageBreak/>
        <w:t>Description</w:t>
      </w:r>
    </w:p>
    <w:p w:rsidR="00D62C3F" w:rsidP="00D62C3F" w:rsidRDefault="00D62C3F">
      <w:r>
        <w:t xml:space="preserve">Class A is early succession stage. Species include sand and tall </w:t>
      </w:r>
      <w:proofErr w:type="spellStart"/>
      <w:r>
        <w:t>dropseed</w:t>
      </w:r>
      <w:proofErr w:type="spellEnd"/>
      <w:r>
        <w:t xml:space="preserve">, </w:t>
      </w:r>
      <w:proofErr w:type="spellStart"/>
      <w:r>
        <w:t>sixweeks</w:t>
      </w:r>
      <w:proofErr w:type="spellEnd"/>
      <w:r>
        <w:t xml:space="preserve"> fescue, Red three-awn, ragweed</w:t>
      </w:r>
      <w:r w:rsidR="00612F1A">
        <w:t>,</w:t>
      </w:r>
      <w:r>
        <w:t xml:space="preserve"> and annual forbs. Currently, </w:t>
      </w:r>
      <w:r w:rsidR="00612F1A">
        <w:t>there are</w:t>
      </w:r>
      <w:r>
        <w:t xml:space="preserve"> non-native annuals in this class</w:t>
      </w:r>
      <w:r w:rsidR="00612F1A">
        <w:t>,</w:t>
      </w:r>
      <w:r>
        <w:t xml:space="preserve"> such as cheatgrass and </w:t>
      </w:r>
      <w:proofErr w:type="spellStart"/>
      <w:r>
        <w:t>kochia</w:t>
      </w:r>
      <w:proofErr w:type="spellEnd"/>
      <w:r w:rsidR="00612F1A">
        <w:t xml:space="preserve">. There might also be </w:t>
      </w:r>
      <w:r>
        <w:t xml:space="preserve">non-native bindweed on prairie dog towns today, </w:t>
      </w:r>
      <w:r w:rsidR="00612F1A">
        <w:t xml:space="preserve">though </w:t>
      </w:r>
      <w:r>
        <w:t xml:space="preserve">not historically. </w:t>
      </w:r>
      <w:r w:rsidR="00612F1A">
        <w:t>B</w:t>
      </w:r>
      <w:r>
        <w:t xml:space="preserve">are ground </w:t>
      </w:r>
      <w:r w:rsidR="00612F1A">
        <w:t xml:space="preserve">was common </w:t>
      </w:r>
      <w:r>
        <w:t>in this stage</w:t>
      </w:r>
      <w:r w:rsidR="00612F1A">
        <w:t xml:space="preserve">, with </w:t>
      </w:r>
      <w:r>
        <w:t>typical prairie dog town</w:t>
      </w:r>
      <w:r w:rsidR="00612F1A">
        <w:t>s</w:t>
      </w:r>
      <w:r>
        <w:t xml:space="preserve"> and buffalo wallows. Today, </w:t>
      </w:r>
      <w:r w:rsidR="00612F1A">
        <w:t xml:space="preserve">it </w:t>
      </w:r>
      <w:r>
        <w:t xml:space="preserve">might </w:t>
      </w:r>
      <w:r w:rsidR="00612F1A">
        <w:t xml:space="preserve">return to </w:t>
      </w:r>
      <w:r>
        <w:t>crop</w:t>
      </w:r>
      <w:r w:rsidR="00612F1A">
        <w:t xml:space="preserve"> </w:t>
      </w:r>
      <w:r>
        <w:t>land.)</w:t>
      </w:r>
    </w:p>
    <w:p w:rsidR="00D62C3F" w:rsidP="00D62C3F" w:rsidRDefault="00D62C3F"/>
    <w:p w:rsidR="00D62C3F" w:rsidP="00D62C3F" w:rsidRDefault="00D62C3F">
      <w:r>
        <w:t>Native grazing occurs</w:t>
      </w:r>
      <w:r w:rsidR="00612F1A">
        <w:t>. Bison inhabit ~5%</w:t>
      </w:r>
      <w:r>
        <w:t xml:space="preserve"> of this class each year </w:t>
      </w:r>
      <w:r w:rsidR="00A757CF">
        <w:t xml:space="preserve">and </w:t>
      </w:r>
      <w:r>
        <w:t>do not cause a transition.</w:t>
      </w:r>
    </w:p>
    <w:p w:rsidR="00D62C3F" w:rsidP="00D62C3F" w:rsidRDefault="00D62C3F"/>
    <w:p w:rsidR="00D62C3F" w:rsidP="00D62C3F" w:rsidRDefault="00D62C3F">
      <w:r>
        <w:t>Fire might occu</w:t>
      </w:r>
      <w:r w:rsidR="00EC2941">
        <w:t xml:space="preserve">r, but </w:t>
      </w:r>
      <w:r w:rsidR="00062D3C">
        <w:t>infrequently; the small occurrences are due</w:t>
      </w:r>
      <w:r>
        <w:t xml:space="preserve"> to low fuels. It doesn't set back succession to zero, in terms of modeling. Fire would be more frequent in mixedgrass</w:t>
      </w:r>
      <w:r w:rsidR="00062D3C">
        <w:t xml:space="preserve"> than in</w:t>
      </w:r>
      <w:r>
        <w:t xml:space="preserve"> shortgrass due to higher fuel loads.</w:t>
      </w:r>
    </w:p>
    <w:p w:rsidR="00D62C3F" w:rsidP="00D62C3F" w:rsidRDefault="00D62C3F"/>
    <w:p w:rsidR="00D62C3F" w:rsidP="00D62C3F" w:rsidRDefault="00D62C3F">
      <w:r>
        <w:t>This class might move to the next stage more quickly due to higher precip</w:t>
      </w:r>
      <w:r w:rsidR="00062D3C">
        <w:t>itation</w:t>
      </w:r>
      <w:r>
        <w:t xml:space="preserve"> levels. Modelers originall</w:t>
      </w:r>
      <w:r w:rsidR="00194749">
        <w:t>y kept this age range the same as</w:t>
      </w:r>
      <w:r>
        <w:t xml:space="preserve"> the original interval as in the draft model for shortgrass for east</w:t>
      </w:r>
      <w:r w:rsidR="00062D3C">
        <w:t>ern</w:t>
      </w:r>
      <w:r>
        <w:t xml:space="preserve"> C</w:t>
      </w:r>
      <w:r w:rsidR="00062D3C">
        <w:t xml:space="preserve">olorado and </w:t>
      </w:r>
      <w:r>
        <w:t>west</w:t>
      </w:r>
      <w:r w:rsidR="00062D3C">
        <w:t>ern</w:t>
      </w:r>
      <w:r>
        <w:t xml:space="preserve"> K</w:t>
      </w:r>
      <w:r w:rsidR="00062D3C">
        <w:t xml:space="preserve">ansas </w:t>
      </w:r>
      <w:r>
        <w:t>MZs 27 and 33</w:t>
      </w:r>
      <w:r w:rsidR="00A757CF">
        <w:t>.</w:t>
      </w:r>
      <w:r w:rsidR="00062D3C">
        <w:t xml:space="preserve"> (B</w:t>
      </w:r>
      <w:r>
        <w:t>ecause of the mapzones of interest and similar large patch systems, modelers wanted it to be similar.</w:t>
      </w:r>
      <w:r w:rsidR="00062D3C">
        <w:t>)</w:t>
      </w:r>
      <w:r>
        <w:t xml:space="preserve"> However, because the draft model subsequently changed post-review, the time s</w:t>
      </w:r>
      <w:r w:rsidR="00194749">
        <w:t>pent in this class</w:t>
      </w:r>
      <w:r w:rsidR="00062D3C">
        <w:t xml:space="preserve"> was changed</w:t>
      </w:r>
      <w:r w:rsidR="00194749">
        <w:t xml:space="preserve">. </w:t>
      </w:r>
      <w:r>
        <w:t>All modelers</w:t>
      </w:r>
      <w:r w:rsidR="00062D3C">
        <w:t xml:space="preserve"> were</w:t>
      </w:r>
      <w:r>
        <w:t xml:space="preserve"> informed and agreed.</w:t>
      </w:r>
    </w:p>
    <w:p w:rsidR="00D62C3F" w:rsidP="00D62C3F" w:rsidRDefault="00D62C3F"/>
    <w:p w:rsidR="00D62C3F" w:rsidP="00D62C3F" w:rsidRDefault="00D62C3F">
      <w:r>
        <w:t xml:space="preserve">Prairie dogs </w:t>
      </w:r>
      <w:r w:rsidR="00062D3C">
        <w:t xml:space="preserve">are </w:t>
      </w:r>
      <w:r>
        <w:t xml:space="preserve">not as extensive in mixedgrass </w:t>
      </w:r>
      <w:r w:rsidR="00062D3C">
        <w:t xml:space="preserve">as in </w:t>
      </w:r>
      <w:r>
        <w:t xml:space="preserve">shortgrass in MZs 27 and 33. Higher proportion of this area wouldn't be suitable </w:t>
      </w:r>
      <w:r w:rsidR="00062D3C">
        <w:t>due to</w:t>
      </w:r>
      <w:r>
        <w:t xml:space="preserve"> steeper slopes. Prairie dogs </w:t>
      </w:r>
      <w:r w:rsidR="00062D3C">
        <w:t xml:space="preserve">were </w:t>
      </w:r>
      <w:r>
        <w:t>modeled as Option 1 and</w:t>
      </w:r>
      <w:r w:rsidR="00194749">
        <w:t xml:space="preserve"> </w:t>
      </w:r>
      <w:r>
        <w:t>maintaining this stage.</w:t>
      </w:r>
    </w:p>
    <w:p w:rsidR="00D62C3F" w:rsidP="00D62C3F" w:rsidRDefault="00D62C3F"/>
    <w:p w:rsidR="00D62C3F" w:rsidP="00D62C3F" w:rsidRDefault="00D62C3F">
      <w:r>
        <w:t>The composition in class A implies significantly different edaphic conditions from class B, not just fire succession. In fact</w:t>
      </w:r>
      <w:r w:rsidR="00062D3C">
        <w:t>,</w:t>
      </w:r>
      <w:r>
        <w:t xml:space="preserve"> it seems more of old-field conditions or long</w:t>
      </w:r>
      <w:r w:rsidR="00062D3C">
        <w:t>-</w:t>
      </w:r>
      <w:r>
        <w:t>term prairie dog occupation possibly coupled with drought</w:t>
      </w:r>
      <w:r w:rsidR="00062D3C">
        <w:t>;</w:t>
      </w:r>
      <w:r>
        <w:t xml:space="preserve"> </w:t>
      </w:r>
      <w:r w:rsidRPr="00A757CF">
        <w:rPr>
          <w:i/>
        </w:rPr>
        <w:t xml:space="preserve">B. </w:t>
      </w:r>
      <w:proofErr w:type="spellStart"/>
      <w:r w:rsidRPr="00A757CF">
        <w:rPr>
          <w:i/>
        </w:rPr>
        <w:t>curtipendula</w:t>
      </w:r>
      <w:proofErr w:type="spellEnd"/>
      <w:r>
        <w:t xml:space="preserve"> would be part of the mix</w:t>
      </w:r>
      <w:r w:rsidR="00062D3C">
        <w:t>,</w:t>
      </w:r>
      <w:r>
        <w:t xml:space="preserve"> regardless.</w:t>
      </w:r>
    </w:p>
    <w:p w:rsidR="00D62C3F" w:rsidP="00D62C3F" w:rsidRDefault="00D62C3F"/>
    <w:p>
      <w:r>
        <w:rPr>
          <w:i/>
          <w:u w:val="single"/>
        </w:rPr>
        <w:t>Maximum Tree Size Class</w:t>
      </w:r>
      <w:br/>
      <w:r>
        <w:t>None</w:t>
      </w:r>
    </w:p>
    <w:p w:rsidR="00D62C3F" w:rsidP="00D62C3F" w:rsidRDefault="00D62C3F">
      <w:pPr>
        <w:pStyle w:val="InfoPara"/>
        <w:pBdr>
          <w:top w:val="single" w:color="auto" w:sz="4" w:space="1"/>
        </w:pBdr>
      </w:pPr>
      <w:r xmlns:w="http://schemas.openxmlformats.org/wordprocessingml/2006/main">
        <w:t>Class B</w:t>
      </w:r>
      <w:r xmlns:w="http://schemas.openxmlformats.org/wordprocessingml/2006/main">
        <w:tab/>
        <w:t>91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62C3F" w:rsidP="00D62C3F" w:rsidRDefault="00D62C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80"/>
        <w:gridCol w:w="2292"/>
        <w:gridCol w:w="1956"/>
      </w:tblGrid>
      <w:tr w:rsidRPr="00D62C3F" w:rsidR="00D62C3F" w:rsidTr="00D62C3F">
        <w:tc>
          <w:tcPr>
            <w:tcW w:w="1260"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Symbol</w:t>
            </w:r>
          </w:p>
        </w:tc>
        <w:tc>
          <w:tcPr>
            <w:tcW w:w="2880"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Scientific Name</w:t>
            </w:r>
          </w:p>
        </w:tc>
        <w:tc>
          <w:tcPr>
            <w:tcW w:w="2292"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Common Name</w:t>
            </w:r>
          </w:p>
        </w:tc>
        <w:tc>
          <w:tcPr>
            <w:tcW w:w="1956"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Canopy Position</w:t>
            </w:r>
          </w:p>
        </w:tc>
      </w:tr>
      <w:tr w:rsidRPr="00D62C3F" w:rsidR="00D62C3F" w:rsidTr="00D62C3F">
        <w:tc>
          <w:tcPr>
            <w:tcW w:w="1260" w:type="dxa"/>
            <w:tcBorders>
              <w:top w:val="single" w:color="000000" w:sz="12" w:space="0"/>
            </w:tcBorders>
            <w:shd w:val="clear" w:color="auto" w:fill="auto"/>
          </w:tcPr>
          <w:p w:rsidRPr="00D62C3F" w:rsidR="00D62C3F" w:rsidP="00062D3C" w:rsidRDefault="00D62C3F">
            <w:pPr>
              <w:rPr>
                <w:bCs/>
              </w:rPr>
            </w:pPr>
            <w:r w:rsidRPr="00D62C3F">
              <w:rPr>
                <w:bCs/>
              </w:rPr>
              <w:t>PASM</w:t>
            </w:r>
          </w:p>
        </w:tc>
        <w:tc>
          <w:tcPr>
            <w:tcW w:w="2880" w:type="dxa"/>
            <w:tcBorders>
              <w:top w:val="single" w:color="000000" w:sz="12" w:space="0"/>
            </w:tcBorders>
            <w:shd w:val="clear" w:color="auto" w:fill="auto"/>
          </w:tcPr>
          <w:p w:rsidRPr="00D62C3F" w:rsidR="00D62C3F" w:rsidP="00062D3C" w:rsidRDefault="00D62C3F">
            <w:proofErr w:type="spellStart"/>
            <w:r w:rsidRPr="00D62C3F">
              <w:t>Pascopyrum</w:t>
            </w:r>
            <w:proofErr w:type="spellEnd"/>
            <w:r w:rsidRPr="00D62C3F">
              <w:t xml:space="preserve"> </w:t>
            </w:r>
            <w:proofErr w:type="spellStart"/>
            <w:r w:rsidRPr="00D62C3F">
              <w:t>smithii</w:t>
            </w:r>
            <w:proofErr w:type="spellEnd"/>
          </w:p>
        </w:tc>
        <w:tc>
          <w:tcPr>
            <w:tcW w:w="2292" w:type="dxa"/>
            <w:tcBorders>
              <w:top w:val="single" w:color="000000" w:sz="12" w:space="0"/>
            </w:tcBorders>
            <w:shd w:val="clear" w:color="auto" w:fill="auto"/>
          </w:tcPr>
          <w:p w:rsidRPr="00D62C3F" w:rsidR="00D62C3F" w:rsidP="00062D3C" w:rsidRDefault="00D62C3F">
            <w:r w:rsidRPr="00D62C3F">
              <w:t>Western wheatgrass</w:t>
            </w:r>
          </w:p>
        </w:tc>
        <w:tc>
          <w:tcPr>
            <w:tcW w:w="1956" w:type="dxa"/>
            <w:tcBorders>
              <w:top w:val="single" w:color="000000" w:sz="12" w:space="0"/>
            </w:tcBorders>
            <w:shd w:val="clear" w:color="auto" w:fill="auto"/>
          </w:tcPr>
          <w:p w:rsidRPr="00D62C3F" w:rsidR="00D62C3F" w:rsidP="00062D3C" w:rsidRDefault="00D62C3F">
            <w:r w:rsidRPr="00D62C3F">
              <w:t>Upper</w:t>
            </w:r>
          </w:p>
        </w:tc>
      </w:tr>
      <w:tr w:rsidRPr="00D62C3F" w:rsidR="00D62C3F" w:rsidTr="00D62C3F">
        <w:tc>
          <w:tcPr>
            <w:tcW w:w="1260" w:type="dxa"/>
            <w:shd w:val="clear" w:color="auto" w:fill="auto"/>
          </w:tcPr>
          <w:p w:rsidRPr="00D62C3F" w:rsidR="00D62C3F" w:rsidP="00062D3C" w:rsidRDefault="00D62C3F">
            <w:pPr>
              <w:rPr>
                <w:bCs/>
              </w:rPr>
            </w:pPr>
            <w:r w:rsidRPr="00D62C3F">
              <w:rPr>
                <w:bCs/>
              </w:rPr>
              <w:t>HECO26</w:t>
            </w:r>
          </w:p>
        </w:tc>
        <w:tc>
          <w:tcPr>
            <w:tcW w:w="2880" w:type="dxa"/>
            <w:shd w:val="clear" w:color="auto" w:fill="auto"/>
          </w:tcPr>
          <w:p w:rsidRPr="00D62C3F" w:rsidR="00D62C3F" w:rsidP="00062D3C" w:rsidRDefault="00D62C3F">
            <w:proofErr w:type="spellStart"/>
            <w:r w:rsidRPr="00D62C3F">
              <w:t>Hesperostipa</w:t>
            </w:r>
            <w:proofErr w:type="spellEnd"/>
            <w:r w:rsidRPr="00D62C3F">
              <w:t xml:space="preserve"> </w:t>
            </w:r>
            <w:proofErr w:type="spellStart"/>
            <w:r w:rsidRPr="00D62C3F">
              <w:t>comata</w:t>
            </w:r>
            <w:proofErr w:type="spellEnd"/>
          </w:p>
        </w:tc>
        <w:tc>
          <w:tcPr>
            <w:tcW w:w="2292" w:type="dxa"/>
            <w:shd w:val="clear" w:color="auto" w:fill="auto"/>
          </w:tcPr>
          <w:p w:rsidRPr="00D62C3F" w:rsidR="00D62C3F" w:rsidP="00062D3C" w:rsidRDefault="00D62C3F">
            <w:r w:rsidRPr="00D62C3F">
              <w:t>Needle and thread</w:t>
            </w:r>
          </w:p>
        </w:tc>
        <w:tc>
          <w:tcPr>
            <w:tcW w:w="1956" w:type="dxa"/>
            <w:shd w:val="clear" w:color="auto" w:fill="auto"/>
          </w:tcPr>
          <w:p w:rsidRPr="00D62C3F" w:rsidR="00D62C3F" w:rsidP="00062D3C" w:rsidRDefault="00D62C3F">
            <w:r w:rsidRPr="00D62C3F">
              <w:t>Upper</w:t>
            </w:r>
          </w:p>
        </w:tc>
      </w:tr>
      <w:tr w:rsidRPr="00D62C3F" w:rsidR="00D62C3F" w:rsidTr="00D62C3F">
        <w:tc>
          <w:tcPr>
            <w:tcW w:w="1260" w:type="dxa"/>
            <w:shd w:val="clear" w:color="auto" w:fill="auto"/>
          </w:tcPr>
          <w:p w:rsidRPr="00D62C3F" w:rsidR="00D62C3F" w:rsidP="00062D3C" w:rsidRDefault="00D62C3F">
            <w:pPr>
              <w:rPr>
                <w:bCs/>
              </w:rPr>
            </w:pPr>
            <w:r w:rsidRPr="00D62C3F">
              <w:rPr>
                <w:bCs/>
              </w:rPr>
              <w:t>SCSC</w:t>
            </w:r>
          </w:p>
        </w:tc>
        <w:tc>
          <w:tcPr>
            <w:tcW w:w="2880" w:type="dxa"/>
            <w:shd w:val="clear" w:color="auto" w:fill="auto"/>
          </w:tcPr>
          <w:p w:rsidRPr="00D62C3F" w:rsidR="00D62C3F" w:rsidP="00062D3C" w:rsidRDefault="00D62C3F">
            <w:proofErr w:type="spellStart"/>
            <w:r w:rsidRPr="00D62C3F">
              <w:t>Schizachyrium</w:t>
            </w:r>
            <w:proofErr w:type="spellEnd"/>
            <w:r w:rsidRPr="00D62C3F">
              <w:t xml:space="preserve"> </w:t>
            </w:r>
            <w:proofErr w:type="spellStart"/>
            <w:r w:rsidRPr="00D62C3F">
              <w:t>scoparium</w:t>
            </w:r>
            <w:proofErr w:type="spellEnd"/>
          </w:p>
        </w:tc>
        <w:tc>
          <w:tcPr>
            <w:tcW w:w="2292" w:type="dxa"/>
            <w:shd w:val="clear" w:color="auto" w:fill="auto"/>
          </w:tcPr>
          <w:p w:rsidRPr="00D62C3F" w:rsidR="00D62C3F" w:rsidP="00062D3C" w:rsidRDefault="00D62C3F">
            <w:r w:rsidRPr="00D62C3F">
              <w:t>Little bluestem</w:t>
            </w:r>
          </w:p>
        </w:tc>
        <w:tc>
          <w:tcPr>
            <w:tcW w:w="1956" w:type="dxa"/>
            <w:shd w:val="clear" w:color="auto" w:fill="auto"/>
          </w:tcPr>
          <w:p w:rsidRPr="00D62C3F" w:rsidR="00D62C3F" w:rsidP="00062D3C" w:rsidRDefault="00D62C3F">
            <w:r w:rsidRPr="00D62C3F">
              <w:t>Upper</w:t>
            </w:r>
          </w:p>
        </w:tc>
      </w:tr>
      <w:tr w:rsidRPr="00D62C3F" w:rsidR="00D62C3F" w:rsidTr="00D62C3F">
        <w:tc>
          <w:tcPr>
            <w:tcW w:w="1260" w:type="dxa"/>
            <w:shd w:val="clear" w:color="auto" w:fill="auto"/>
          </w:tcPr>
          <w:p w:rsidRPr="00D62C3F" w:rsidR="00D62C3F" w:rsidP="00062D3C" w:rsidRDefault="00D62C3F">
            <w:pPr>
              <w:rPr>
                <w:bCs/>
              </w:rPr>
            </w:pPr>
            <w:r w:rsidRPr="00D62C3F">
              <w:rPr>
                <w:bCs/>
              </w:rPr>
              <w:t>BOCU</w:t>
            </w:r>
          </w:p>
        </w:tc>
        <w:tc>
          <w:tcPr>
            <w:tcW w:w="2880" w:type="dxa"/>
            <w:shd w:val="clear" w:color="auto" w:fill="auto"/>
          </w:tcPr>
          <w:p w:rsidRPr="00D62C3F" w:rsidR="00D62C3F" w:rsidP="00062D3C" w:rsidRDefault="00D62C3F">
            <w:proofErr w:type="spellStart"/>
            <w:r w:rsidRPr="00D62C3F">
              <w:t>Bouteloua</w:t>
            </w:r>
            <w:proofErr w:type="spellEnd"/>
            <w:r w:rsidRPr="00D62C3F">
              <w:t xml:space="preserve"> </w:t>
            </w:r>
            <w:proofErr w:type="spellStart"/>
            <w:r w:rsidRPr="00D62C3F">
              <w:t>curtipendula</w:t>
            </w:r>
            <w:proofErr w:type="spellEnd"/>
          </w:p>
        </w:tc>
        <w:tc>
          <w:tcPr>
            <w:tcW w:w="2292" w:type="dxa"/>
            <w:shd w:val="clear" w:color="auto" w:fill="auto"/>
          </w:tcPr>
          <w:p w:rsidRPr="00D62C3F" w:rsidR="00D62C3F" w:rsidP="00062D3C" w:rsidRDefault="00D62C3F">
            <w:proofErr w:type="spellStart"/>
            <w:r w:rsidRPr="00D62C3F">
              <w:t>Sideoats</w:t>
            </w:r>
            <w:proofErr w:type="spellEnd"/>
            <w:r w:rsidRPr="00D62C3F">
              <w:t xml:space="preserve"> </w:t>
            </w:r>
            <w:proofErr w:type="spellStart"/>
            <w:r w:rsidRPr="00D62C3F">
              <w:t>grama</w:t>
            </w:r>
            <w:proofErr w:type="spellEnd"/>
          </w:p>
        </w:tc>
        <w:tc>
          <w:tcPr>
            <w:tcW w:w="1956" w:type="dxa"/>
            <w:shd w:val="clear" w:color="auto" w:fill="auto"/>
          </w:tcPr>
          <w:p w:rsidRPr="00D62C3F" w:rsidR="00D62C3F" w:rsidP="00062D3C" w:rsidRDefault="00D62C3F">
            <w:r w:rsidRPr="00D62C3F">
              <w:t>Upper</w:t>
            </w:r>
          </w:p>
        </w:tc>
      </w:tr>
    </w:tbl>
    <w:p w:rsidR="00D62C3F" w:rsidP="00D62C3F" w:rsidRDefault="00D62C3F"/>
    <w:p w:rsidR="00D62C3F" w:rsidP="00D62C3F" w:rsidRDefault="00D62C3F">
      <w:pPr>
        <w:pStyle w:val="SClassInfoPara"/>
      </w:pPr>
      <w:r>
        <w:t>Description</w:t>
      </w:r>
    </w:p>
    <w:p w:rsidR="00D62C3F" w:rsidP="00D62C3F" w:rsidRDefault="00D62C3F">
      <w:r>
        <w:t xml:space="preserve">This is the historic climax plant community with a mix of short, mid and tall grasses. The mid and tall grasses are much more common in this type than in shortgrass prairie. Species include western wheatgrass, little bluestem, needle and thread, </w:t>
      </w:r>
      <w:proofErr w:type="spellStart"/>
      <w:r>
        <w:t>sideoats</w:t>
      </w:r>
      <w:proofErr w:type="spellEnd"/>
      <w:r>
        <w:t xml:space="preserve"> </w:t>
      </w:r>
      <w:proofErr w:type="spellStart"/>
      <w:r>
        <w:t>grama</w:t>
      </w:r>
      <w:proofErr w:type="spellEnd"/>
      <w:r>
        <w:t>, and</w:t>
      </w:r>
      <w:r w:rsidR="00062D3C">
        <w:t>,</w:t>
      </w:r>
      <w:r>
        <w:t xml:space="preserve"> in lesser amounts</w:t>
      </w:r>
      <w:r w:rsidR="00062D3C">
        <w:t>,</w:t>
      </w:r>
      <w:r>
        <w:t xml:space="preserve"> blue </w:t>
      </w:r>
      <w:proofErr w:type="spellStart"/>
      <w:r>
        <w:t>grama</w:t>
      </w:r>
      <w:proofErr w:type="spellEnd"/>
      <w:r>
        <w:t xml:space="preserve">, prairie </w:t>
      </w:r>
      <w:proofErr w:type="spellStart"/>
      <w:r>
        <w:t>sandreed</w:t>
      </w:r>
      <w:proofErr w:type="spellEnd"/>
      <w:r>
        <w:t xml:space="preserve"> (on sandy loam s</w:t>
      </w:r>
      <w:r w:rsidR="00A757CF">
        <w:t>oils), green needle grass (loam</w:t>
      </w:r>
      <w:r>
        <w:t xml:space="preserve">y and clayey soils), </w:t>
      </w:r>
      <w:proofErr w:type="spellStart"/>
      <w:r>
        <w:lastRenderedPageBreak/>
        <w:t>buffalograss</w:t>
      </w:r>
      <w:proofErr w:type="spellEnd"/>
      <w:r>
        <w:t xml:space="preserve">, </w:t>
      </w:r>
      <w:proofErr w:type="spellStart"/>
      <w:r>
        <w:t>galleta</w:t>
      </w:r>
      <w:proofErr w:type="spellEnd"/>
      <w:r>
        <w:t xml:space="preserve"> grass (southern area), fringed sage, </w:t>
      </w:r>
      <w:proofErr w:type="spellStart"/>
      <w:r>
        <w:t>fourwing</w:t>
      </w:r>
      <w:proofErr w:type="spellEnd"/>
      <w:r>
        <w:t xml:space="preserve"> saltbush, </w:t>
      </w:r>
      <w:proofErr w:type="spellStart"/>
      <w:r>
        <w:t>winterfat</w:t>
      </w:r>
      <w:proofErr w:type="spellEnd"/>
      <w:r>
        <w:t>, switchgrass, sand bluestem (eastern part)</w:t>
      </w:r>
      <w:r w:rsidR="00062D3C">
        <w:t>,</w:t>
      </w:r>
      <w:r>
        <w:t xml:space="preserve"> and big bluestem (western/foothill part). </w:t>
      </w:r>
    </w:p>
    <w:p w:rsidR="00D62C3F" w:rsidP="00D62C3F" w:rsidRDefault="00D62C3F"/>
    <w:p w:rsidR="00D62C3F" w:rsidP="00D62C3F" w:rsidRDefault="00D62C3F">
      <w:r>
        <w:t>Because there's higher precip</w:t>
      </w:r>
      <w:r w:rsidR="00062D3C">
        <w:t>itation</w:t>
      </w:r>
      <w:r>
        <w:t xml:space="preserve"> in mixed </w:t>
      </w:r>
      <w:r w:rsidR="00062D3C">
        <w:t xml:space="preserve">than in </w:t>
      </w:r>
      <w:r>
        <w:t>shortgrass, taller grasses and higher canopy cover.</w:t>
      </w:r>
    </w:p>
    <w:p w:rsidR="00D62C3F" w:rsidP="00D62C3F" w:rsidRDefault="00D62C3F"/>
    <w:p w:rsidR="00D62C3F" w:rsidP="00D62C3F" w:rsidRDefault="00D62C3F">
      <w:r>
        <w:t>Continuous grazing practices currently have turned this more into shortgrass and sod.</w:t>
      </w:r>
      <w:r w:rsidR="00062D3C">
        <w:t xml:space="preserve"> </w:t>
      </w:r>
      <w:r>
        <w:t>Continuous, heavy grazing can also bring this class to C</w:t>
      </w:r>
      <w:r w:rsidR="00062D3C">
        <w:t>,</w:t>
      </w:r>
      <w:r>
        <w:t xml:space="preserve"> which</w:t>
      </w:r>
      <w:r w:rsidR="00A757CF">
        <w:t xml:space="preserve"> </w:t>
      </w:r>
      <w:r>
        <w:t>d</w:t>
      </w:r>
      <w:r w:rsidR="00194749">
        <w:t>idn't happen often</w:t>
      </w:r>
      <w:r w:rsidR="00A757CF">
        <w:t xml:space="preserve"> historically</w:t>
      </w:r>
      <w:r w:rsidR="00062D3C">
        <w:t>.</w:t>
      </w:r>
      <w:r w:rsidR="00194749">
        <w:t xml:space="preserve"> </w:t>
      </w:r>
    </w:p>
    <w:p w:rsidR="00D62C3F" w:rsidP="00D62C3F" w:rsidRDefault="00D62C3F"/>
    <w:p w:rsidR="00D62C3F" w:rsidP="00D62C3F" w:rsidRDefault="00194749">
      <w:r>
        <w:t xml:space="preserve">Native grazing is frequent but </w:t>
      </w:r>
      <w:r w:rsidR="00D62C3F">
        <w:t>doesn't cause a transition.</w:t>
      </w:r>
    </w:p>
    <w:p w:rsidR="00D62C3F" w:rsidP="00D62C3F" w:rsidRDefault="00D62C3F"/>
    <w:p w:rsidR="00D62C3F" w:rsidP="00D62C3F" w:rsidRDefault="00D62C3F">
      <w:r>
        <w:t>P</w:t>
      </w:r>
      <w:r w:rsidR="00194749">
        <w:t xml:space="preserve">rairie dog impact occurs, </w:t>
      </w:r>
      <w:r>
        <w:t>t</w:t>
      </w:r>
      <w:r w:rsidR="00EC2941">
        <w:t>aking this class back to a regeneration state</w:t>
      </w:r>
      <w:r>
        <w:t>.</w:t>
      </w:r>
    </w:p>
    <w:p w:rsidR="00D62C3F" w:rsidP="00D62C3F" w:rsidRDefault="00D62C3F"/>
    <w:p w:rsidR="00D62C3F" w:rsidP="00D62C3F" w:rsidRDefault="00D62C3F">
      <w:r>
        <w:t xml:space="preserve">Replacement fires occur more often in this class. It doesn't set succession back to 0, because grasses come back within </w:t>
      </w:r>
      <w:r w:rsidR="00062D3C">
        <w:t>1-5yrs</w:t>
      </w:r>
      <w:r>
        <w:t xml:space="preserve"> depending on cl</w:t>
      </w:r>
      <w:r w:rsidR="00194749">
        <w:t xml:space="preserve">imate following the fire. </w:t>
      </w:r>
      <w:r>
        <w:t xml:space="preserve">Fires would occur more frequently in mixedgrass than </w:t>
      </w:r>
      <w:r w:rsidR="00A757CF">
        <w:t xml:space="preserve">in </w:t>
      </w:r>
      <w:r>
        <w:t>shortgrass.</w:t>
      </w:r>
    </w:p>
    <w:p w:rsidR="00D62C3F" w:rsidP="00D62C3F" w:rsidRDefault="00D62C3F"/>
    <w:p w:rsidR="00D62C3F" w:rsidP="00D62C3F" w:rsidRDefault="00D62C3F">
      <w:r>
        <w:t>Drought o</w:t>
      </w:r>
      <w:r w:rsidR="00194749">
        <w:t xml:space="preserve">ccurs </w:t>
      </w:r>
      <w:r>
        <w:t>but does not cause a transition.</w:t>
      </w:r>
    </w:p>
    <w:p w:rsidR="00D62C3F" w:rsidP="00D62C3F" w:rsidRDefault="00D62C3F"/>
    <w:p w:rsidR="00D62C3F" w:rsidP="00D62C3F" w:rsidRDefault="00D62C3F">
      <w:r>
        <w:t>Currently, there probably isn't this much of class B due to conversion to ag/cropland. Many areas that haven't been converted to row</w:t>
      </w:r>
      <w:r w:rsidR="00062D3C">
        <w:t xml:space="preserve"> </w:t>
      </w:r>
      <w:r>
        <w:t>crops have</w:t>
      </w:r>
      <w:r w:rsidR="00EC2941">
        <w:t xml:space="preserve"> been changed </w:t>
      </w:r>
      <w:r>
        <w:t>due to continuous grazing currently.</w:t>
      </w:r>
    </w:p>
    <w:p w:rsidR="00D62C3F" w:rsidP="00D62C3F" w:rsidRDefault="00D62C3F"/>
    <w:p w:rsidR="00EC2941" w:rsidP="00EC2941" w:rsidRDefault="00EC2941">
      <w:r>
        <w:t xml:space="preserve">Scattered shrubs </w:t>
      </w:r>
      <w:r w:rsidR="00062D3C">
        <w:t xml:space="preserve">that </w:t>
      </w:r>
      <w:r>
        <w:t xml:space="preserve">may be present (up to 10%, </w:t>
      </w:r>
      <w:r w:rsidR="00062D3C">
        <w:t>or up to 1m</w:t>
      </w:r>
      <w:r>
        <w:t>)</w:t>
      </w:r>
      <w:r w:rsidR="00062D3C">
        <w:t xml:space="preserve"> include</w:t>
      </w:r>
      <w:r>
        <w:t xml:space="preserve"> four</w:t>
      </w:r>
      <w:r w:rsidR="00A757CF">
        <w:t xml:space="preserve"> wing </w:t>
      </w:r>
      <w:proofErr w:type="gramStart"/>
      <w:r w:rsidR="00A757CF">
        <w:t>saltbush</w:t>
      </w:r>
      <w:proofErr w:type="gramEnd"/>
      <w:r w:rsidR="00A757CF">
        <w:t xml:space="preserve">, </w:t>
      </w:r>
      <w:proofErr w:type="spellStart"/>
      <w:r w:rsidR="00A757CF">
        <w:t>winterfat</w:t>
      </w:r>
      <w:proofErr w:type="spellEnd"/>
      <w:r w:rsidR="00A757CF">
        <w:t xml:space="preserve"> (loam</w:t>
      </w:r>
      <w:r>
        <w:t xml:space="preserve">y and clayey sites), Western </w:t>
      </w:r>
      <w:proofErr w:type="spellStart"/>
      <w:r>
        <w:t>sandcherry</w:t>
      </w:r>
      <w:proofErr w:type="spellEnd"/>
      <w:r w:rsidR="00062D3C">
        <w:t>,</w:t>
      </w:r>
      <w:r>
        <w:t xml:space="preserve"> and yucca (sandy sites).</w:t>
      </w:r>
    </w:p>
    <w:p w:rsidR="00EC2941" w:rsidP="00D62C3F" w:rsidRDefault="00EC2941"/>
    <w:p>
      <w:r>
        <w:rPr>
          <w:i/>
          <w:u w:val="single"/>
        </w:rPr>
        <w:t>Maximum Tree Size Class</w:t>
      </w:r>
      <w:br/>
      <w:r>
        <w:t>None</w:t>
      </w:r>
    </w:p>
    <w:p w:rsidR="00D62C3F" w:rsidP="00D62C3F" w:rsidRDefault="00D62C3F">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62C3F" w:rsidP="00D62C3F" w:rsidRDefault="00D62C3F"/>
    <w:p w:rsidR="00D62C3F" w:rsidP="00D62C3F" w:rsidRDefault="00D62C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52"/>
        <w:gridCol w:w="2112"/>
        <w:gridCol w:w="1956"/>
      </w:tblGrid>
      <w:tr w:rsidRPr="00D62C3F" w:rsidR="00D62C3F" w:rsidTr="00D62C3F">
        <w:tc>
          <w:tcPr>
            <w:tcW w:w="1152"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Symbol</w:t>
            </w:r>
          </w:p>
        </w:tc>
        <w:tc>
          <w:tcPr>
            <w:tcW w:w="2352"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Scientific Name</w:t>
            </w:r>
          </w:p>
        </w:tc>
        <w:tc>
          <w:tcPr>
            <w:tcW w:w="2112"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Common Name</w:t>
            </w:r>
          </w:p>
        </w:tc>
        <w:tc>
          <w:tcPr>
            <w:tcW w:w="1956" w:type="dxa"/>
            <w:tcBorders>
              <w:top w:val="single" w:color="auto" w:sz="2" w:space="0"/>
              <w:bottom w:val="single" w:color="000000" w:sz="12" w:space="0"/>
            </w:tcBorders>
            <w:shd w:val="clear" w:color="auto" w:fill="auto"/>
          </w:tcPr>
          <w:p w:rsidRPr="00D62C3F" w:rsidR="00D62C3F" w:rsidP="00062D3C" w:rsidRDefault="00D62C3F">
            <w:pPr>
              <w:rPr>
                <w:b/>
                <w:bCs/>
              </w:rPr>
            </w:pPr>
            <w:r w:rsidRPr="00D62C3F">
              <w:rPr>
                <w:b/>
                <w:bCs/>
              </w:rPr>
              <w:t>Canopy Position</w:t>
            </w:r>
          </w:p>
        </w:tc>
      </w:tr>
      <w:tr w:rsidRPr="00D62C3F" w:rsidR="00D62C3F" w:rsidTr="00D62C3F">
        <w:tc>
          <w:tcPr>
            <w:tcW w:w="1152" w:type="dxa"/>
            <w:tcBorders>
              <w:top w:val="single" w:color="000000" w:sz="12" w:space="0"/>
            </w:tcBorders>
            <w:shd w:val="clear" w:color="auto" w:fill="auto"/>
          </w:tcPr>
          <w:p w:rsidRPr="00D62C3F" w:rsidR="00D62C3F" w:rsidP="00062D3C" w:rsidRDefault="00D62C3F">
            <w:pPr>
              <w:rPr>
                <w:bCs/>
              </w:rPr>
            </w:pPr>
            <w:r w:rsidRPr="00D62C3F">
              <w:rPr>
                <w:bCs/>
              </w:rPr>
              <w:t>BOGR2</w:t>
            </w:r>
          </w:p>
        </w:tc>
        <w:tc>
          <w:tcPr>
            <w:tcW w:w="2352" w:type="dxa"/>
            <w:tcBorders>
              <w:top w:val="single" w:color="000000" w:sz="12" w:space="0"/>
            </w:tcBorders>
            <w:shd w:val="clear" w:color="auto" w:fill="auto"/>
          </w:tcPr>
          <w:p w:rsidRPr="00D62C3F" w:rsidR="00D62C3F" w:rsidP="00062D3C" w:rsidRDefault="00D62C3F">
            <w:proofErr w:type="spellStart"/>
            <w:r w:rsidRPr="00D62C3F">
              <w:t>Bouteloua</w:t>
            </w:r>
            <w:proofErr w:type="spellEnd"/>
            <w:r w:rsidRPr="00D62C3F">
              <w:t xml:space="preserve"> </w:t>
            </w:r>
            <w:proofErr w:type="spellStart"/>
            <w:r w:rsidRPr="00D62C3F">
              <w:t>gracilis</w:t>
            </w:r>
            <w:proofErr w:type="spellEnd"/>
          </w:p>
        </w:tc>
        <w:tc>
          <w:tcPr>
            <w:tcW w:w="2112" w:type="dxa"/>
            <w:tcBorders>
              <w:top w:val="single" w:color="000000" w:sz="12" w:space="0"/>
            </w:tcBorders>
            <w:shd w:val="clear" w:color="auto" w:fill="auto"/>
          </w:tcPr>
          <w:p w:rsidRPr="00D62C3F" w:rsidR="00D62C3F" w:rsidP="00062D3C" w:rsidRDefault="00D62C3F">
            <w:r w:rsidRPr="00D62C3F">
              <w:t>Blue grama</w:t>
            </w:r>
          </w:p>
        </w:tc>
        <w:tc>
          <w:tcPr>
            <w:tcW w:w="1956" w:type="dxa"/>
            <w:tcBorders>
              <w:top w:val="single" w:color="000000" w:sz="12" w:space="0"/>
            </w:tcBorders>
            <w:shd w:val="clear" w:color="auto" w:fill="auto"/>
          </w:tcPr>
          <w:p w:rsidRPr="00D62C3F" w:rsidR="00D62C3F" w:rsidP="00062D3C" w:rsidRDefault="00D62C3F">
            <w:r w:rsidRPr="00D62C3F">
              <w:t>Lower</w:t>
            </w:r>
          </w:p>
        </w:tc>
      </w:tr>
      <w:tr w:rsidRPr="00D62C3F" w:rsidR="00D62C3F" w:rsidTr="00D62C3F">
        <w:tc>
          <w:tcPr>
            <w:tcW w:w="1152" w:type="dxa"/>
            <w:shd w:val="clear" w:color="auto" w:fill="auto"/>
          </w:tcPr>
          <w:p w:rsidRPr="00D62C3F" w:rsidR="00D62C3F" w:rsidP="00062D3C" w:rsidRDefault="00D62C3F">
            <w:pPr>
              <w:rPr>
                <w:bCs/>
              </w:rPr>
            </w:pPr>
            <w:r w:rsidRPr="00D62C3F">
              <w:rPr>
                <w:bCs/>
              </w:rPr>
              <w:t>BUDA</w:t>
            </w:r>
          </w:p>
        </w:tc>
        <w:tc>
          <w:tcPr>
            <w:tcW w:w="2352" w:type="dxa"/>
            <w:shd w:val="clear" w:color="auto" w:fill="auto"/>
          </w:tcPr>
          <w:p w:rsidRPr="00D62C3F" w:rsidR="00D62C3F" w:rsidP="00062D3C" w:rsidRDefault="00D62C3F">
            <w:proofErr w:type="spellStart"/>
            <w:r w:rsidRPr="00D62C3F">
              <w:t>Buchloe</w:t>
            </w:r>
            <w:proofErr w:type="spellEnd"/>
            <w:r w:rsidRPr="00D62C3F">
              <w:t xml:space="preserve"> </w:t>
            </w:r>
            <w:proofErr w:type="spellStart"/>
            <w:r w:rsidRPr="00D62C3F">
              <w:t>dactyloides</w:t>
            </w:r>
            <w:proofErr w:type="spellEnd"/>
          </w:p>
        </w:tc>
        <w:tc>
          <w:tcPr>
            <w:tcW w:w="2112" w:type="dxa"/>
            <w:shd w:val="clear" w:color="auto" w:fill="auto"/>
          </w:tcPr>
          <w:p w:rsidRPr="00D62C3F" w:rsidR="00D62C3F" w:rsidP="00062D3C" w:rsidRDefault="00D62C3F">
            <w:r w:rsidRPr="00D62C3F">
              <w:t>Buffalograss</w:t>
            </w:r>
          </w:p>
        </w:tc>
        <w:tc>
          <w:tcPr>
            <w:tcW w:w="1956" w:type="dxa"/>
            <w:shd w:val="clear" w:color="auto" w:fill="auto"/>
          </w:tcPr>
          <w:p w:rsidRPr="00D62C3F" w:rsidR="00D62C3F" w:rsidP="00062D3C" w:rsidRDefault="00D62C3F">
            <w:r w:rsidRPr="00D62C3F">
              <w:t>Lower</w:t>
            </w:r>
          </w:p>
        </w:tc>
      </w:tr>
      <w:tr w:rsidRPr="00D62C3F" w:rsidR="00D62C3F" w:rsidTr="00D62C3F">
        <w:tc>
          <w:tcPr>
            <w:tcW w:w="1152" w:type="dxa"/>
            <w:shd w:val="clear" w:color="auto" w:fill="auto"/>
          </w:tcPr>
          <w:p w:rsidRPr="00D62C3F" w:rsidR="00D62C3F" w:rsidP="00062D3C" w:rsidRDefault="00D62C3F">
            <w:pPr>
              <w:rPr>
                <w:bCs/>
              </w:rPr>
            </w:pPr>
            <w:r w:rsidRPr="00D62C3F">
              <w:rPr>
                <w:bCs/>
              </w:rPr>
              <w:t>OPPO</w:t>
            </w:r>
          </w:p>
        </w:tc>
        <w:tc>
          <w:tcPr>
            <w:tcW w:w="2352" w:type="dxa"/>
            <w:shd w:val="clear" w:color="auto" w:fill="auto"/>
          </w:tcPr>
          <w:p w:rsidRPr="00D62C3F" w:rsidR="00D62C3F" w:rsidP="00062D3C" w:rsidRDefault="00D62C3F">
            <w:r w:rsidRPr="00D62C3F">
              <w:t xml:space="preserve">Opuntia </w:t>
            </w:r>
            <w:proofErr w:type="spellStart"/>
            <w:r w:rsidRPr="00D62C3F">
              <w:t>polyacantha</w:t>
            </w:r>
            <w:proofErr w:type="spellEnd"/>
          </w:p>
        </w:tc>
        <w:tc>
          <w:tcPr>
            <w:tcW w:w="2112" w:type="dxa"/>
            <w:shd w:val="clear" w:color="auto" w:fill="auto"/>
          </w:tcPr>
          <w:p w:rsidRPr="00D62C3F" w:rsidR="00D62C3F" w:rsidP="00062D3C" w:rsidRDefault="00D62C3F">
            <w:r w:rsidRPr="00D62C3F">
              <w:t xml:space="preserve">Plains </w:t>
            </w:r>
            <w:proofErr w:type="spellStart"/>
            <w:r w:rsidRPr="00D62C3F">
              <w:t>pricklypear</w:t>
            </w:r>
            <w:proofErr w:type="spellEnd"/>
          </w:p>
        </w:tc>
        <w:tc>
          <w:tcPr>
            <w:tcW w:w="1956" w:type="dxa"/>
            <w:shd w:val="clear" w:color="auto" w:fill="auto"/>
          </w:tcPr>
          <w:p w:rsidRPr="00D62C3F" w:rsidR="00D62C3F" w:rsidP="00062D3C" w:rsidRDefault="00D62C3F">
            <w:r w:rsidRPr="00D62C3F">
              <w:t>Low-Mid</w:t>
            </w:r>
          </w:p>
        </w:tc>
      </w:tr>
      <w:tr w:rsidRPr="00D62C3F" w:rsidR="00D62C3F" w:rsidTr="00D62C3F">
        <w:tc>
          <w:tcPr>
            <w:tcW w:w="1152" w:type="dxa"/>
            <w:shd w:val="clear" w:color="auto" w:fill="auto"/>
          </w:tcPr>
          <w:p w:rsidRPr="00D62C3F" w:rsidR="00D62C3F" w:rsidP="00062D3C" w:rsidRDefault="00D62C3F">
            <w:pPr>
              <w:rPr>
                <w:bCs/>
              </w:rPr>
            </w:pPr>
            <w:r w:rsidRPr="00D62C3F">
              <w:rPr>
                <w:bCs/>
              </w:rPr>
              <w:t>YUGL</w:t>
            </w:r>
          </w:p>
        </w:tc>
        <w:tc>
          <w:tcPr>
            <w:tcW w:w="2352" w:type="dxa"/>
            <w:shd w:val="clear" w:color="auto" w:fill="auto"/>
          </w:tcPr>
          <w:p w:rsidRPr="00D62C3F" w:rsidR="00D62C3F" w:rsidP="00062D3C" w:rsidRDefault="00D62C3F">
            <w:r w:rsidRPr="00D62C3F">
              <w:t xml:space="preserve">Yucca </w:t>
            </w:r>
            <w:proofErr w:type="spellStart"/>
            <w:r w:rsidRPr="00D62C3F">
              <w:t>glauca</w:t>
            </w:r>
            <w:proofErr w:type="spellEnd"/>
          </w:p>
        </w:tc>
        <w:tc>
          <w:tcPr>
            <w:tcW w:w="2112" w:type="dxa"/>
            <w:shd w:val="clear" w:color="auto" w:fill="auto"/>
          </w:tcPr>
          <w:p w:rsidRPr="00D62C3F" w:rsidR="00D62C3F" w:rsidP="00062D3C" w:rsidRDefault="00D62C3F">
            <w:proofErr w:type="spellStart"/>
            <w:r w:rsidRPr="00D62C3F">
              <w:t>Soapweed</w:t>
            </w:r>
            <w:proofErr w:type="spellEnd"/>
            <w:r w:rsidRPr="00D62C3F">
              <w:t xml:space="preserve"> yucca</w:t>
            </w:r>
          </w:p>
        </w:tc>
        <w:tc>
          <w:tcPr>
            <w:tcW w:w="1956" w:type="dxa"/>
            <w:shd w:val="clear" w:color="auto" w:fill="auto"/>
          </w:tcPr>
          <w:p w:rsidRPr="00D62C3F" w:rsidR="00D62C3F" w:rsidP="00062D3C" w:rsidRDefault="00D62C3F">
            <w:r w:rsidRPr="00D62C3F">
              <w:t>Upper</w:t>
            </w:r>
          </w:p>
        </w:tc>
      </w:tr>
    </w:tbl>
    <w:p w:rsidR="00D62C3F" w:rsidP="00D62C3F" w:rsidRDefault="00D62C3F"/>
    <w:p w:rsidR="00D62C3F" w:rsidP="00D62C3F" w:rsidRDefault="00D62C3F">
      <w:pPr>
        <w:pStyle w:val="SClassInfoPara"/>
      </w:pPr>
      <w:r>
        <w:t>Description</w:t>
      </w:r>
    </w:p>
    <w:p w:rsidR="00726AE0" w:rsidP="00726AE0" w:rsidRDefault="00D62C3F">
      <w:r>
        <w:t>This sod class would have been a very small, localized condition historically</w:t>
      </w:r>
      <w:r w:rsidR="00062D3C">
        <w:t>; today it</w:t>
      </w:r>
      <w:r>
        <w:t xml:space="preserve"> would be prevalent. Historically, </w:t>
      </w:r>
      <w:r w:rsidR="00062D3C">
        <w:t xml:space="preserve">there would have been </w:t>
      </w:r>
      <w:r>
        <w:t>small areas of continuous grazing or migration corridors</w:t>
      </w:r>
      <w:r w:rsidR="00062D3C">
        <w:t xml:space="preserve"> consisting of </w:t>
      </w:r>
      <w:r>
        <w:t xml:space="preserve">buffalograss (not on sandy sites) </w:t>
      </w:r>
      <w:r w:rsidR="00A757CF">
        <w:t xml:space="preserve">and </w:t>
      </w:r>
      <w:r>
        <w:t xml:space="preserve">blue grama sod. Forbs might include scarlet </w:t>
      </w:r>
      <w:proofErr w:type="spellStart"/>
      <w:r>
        <w:t>globemallow</w:t>
      </w:r>
      <w:proofErr w:type="spellEnd"/>
      <w:r>
        <w:t>.</w:t>
      </w:r>
      <w:r w:rsidRPr="00726AE0" w:rsidR="00726AE0">
        <w:t xml:space="preserve"> </w:t>
      </w:r>
      <w:r w:rsidR="00726AE0">
        <w:t xml:space="preserve">Scattered shrubs </w:t>
      </w:r>
      <w:r w:rsidR="00A757CF">
        <w:t xml:space="preserve">that </w:t>
      </w:r>
      <w:r w:rsidR="00726AE0">
        <w:t xml:space="preserve">may be present </w:t>
      </w:r>
      <w:r w:rsidR="00A757CF">
        <w:t>include</w:t>
      </w:r>
      <w:r w:rsidR="00726AE0">
        <w:t xml:space="preserve"> snakeweed, prickly pear cactus</w:t>
      </w:r>
      <w:r w:rsidR="00A757CF">
        <w:t>,</w:t>
      </w:r>
      <w:r w:rsidR="00726AE0">
        <w:t xml:space="preserve"> and yucca.</w:t>
      </w:r>
    </w:p>
    <w:p w:rsidR="00D62C3F" w:rsidP="00D62C3F" w:rsidRDefault="00726AE0">
      <w:r>
        <w:t xml:space="preserve"> </w:t>
      </w:r>
    </w:p>
    <w:p w:rsidR="00D62C3F" w:rsidP="00D62C3F" w:rsidRDefault="00D62C3F">
      <w:r>
        <w:lastRenderedPageBreak/>
        <w:t>Currently, most of this system is in this class due to continuous livestock grazing practices. This occurs (Option 2</w:t>
      </w:r>
      <w:r w:rsidR="00194749">
        <w:t>) on most of this class annually</w:t>
      </w:r>
      <w:r>
        <w:t xml:space="preserve">. </w:t>
      </w:r>
    </w:p>
    <w:p w:rsidR="00726AE0" w:rsidP="00D62C3F" w:rsidRDefault="00726AE0"/>
    <w:p w:rsidR="00D62C3F" w:rsidP="00D62C3F" w:rsidRDefault="00D62C3F">
      <w:r>
        <w:t xml:space="preserve">Replacement fires occur infrequently in this class due </w:t>
      </w:r>
      <w:r w:rsidR="00194749">
        <w:t>to lower fuels</w:t>
      </w:r>
      <w:r w:rsidR="00A757CF">
        <w:t>. T</w:t>
      </w:r>
      <w:r>
        <w:t>hey don't set succession back but rather maintain this stage, in terms of modeling.</w:t>
      </w:r>
    </w:p>
    <w:p w:rsidR="00D62C3F" w:rsidP="00D62C3F" w:rsidRDefault="00D62C3F"/>
    <w:p w:rsidR="00D62C3F" w:rsidP="00D62C3F" w:rsidRDefault="00D62C3F">
      <w:r>
        <w:t>Prairie dog impact occurs i</w:t>
      </w:r>
      <w:r w:rsidR="00194749">
        <w:t xml:space="preserve">nfrequently </w:t>
      </w:r>
      <w:r>
        <w:t>and</w:t>
      </w:r>
      <w:r w:rsidR="00726AE0">
        <w:t xml:space="preserve"> would take this class back to a regeneration state</w:t>
      </w:r>
      <w:r>
        <w:t>.</w:t>
      </w:r>
    </w:p>
    <w:p w:rsidR="00D62C3F" w:rsidP="00D62C3F" w:rsidRDefault="00D62C3F"/>
    <w:p w:rsidR="00D62C3F" w:rsidP="00D62C3F" w:rsidRDefault="00D62C3F">
      <w:r>
        <w:t xml:space="preserve">Drought occurs </w:t>
      </w:r>
      <w:r w:rsidR="00194749">
        <w:t xml:space="preserve">and </w:t>
      </w:r>
      <w:r>
        <w:t>mi</w:t>
      </w:r>
      <w:r w:rsidR="00726AE0">
        <w:t>ght cause a transition back to the historic climax state</w:t>
      </w:r>
      <w:r>
        <w:t>.</w:t>
      </w:r>
    </w:p>
    <w:p w:rsidR="00D62C3F" w:rsidP="00D62C3F" w:rsidRDefault="00D62C3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16</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Late2:CLS</w:t>
            </w:r>
          </w:p>
        </w:tc>
        <w:tc>
          <w:p>
            <w:pPr>
              <w:jc w:val="center"/>
            </w:pPr>
            <w:r>
              <w:rPr>
                <w:sz w:val="20"/>
              </w:rPr>
              <w:t>Late2:CLS</w:t>
            </w:r>
          </w:p>
        </w:tc>
        <w:tc>
          <w:p>
            <w:pPr>
              <w:jc w:val="center"/>
            </w:pPr>
            <w:r>
              <w:rPr>
                <w:sz w:val="20"/>
              </w:rPr>
              <w:t>0.9</w:t>
            </w:r>
          </w:p>
        </w:tc>
        <w:tc>
          <w:p>
            <w:pPr>
              <w:jc w:val="center"/>
            </w:pPr>
            <w:r>
              <w:rPr>
                <w:sz w:val="20"/>
              </w:rPr>
              <w:t>1</w:t>
            </w:r>
          </w:p>
        </w:tc>
        <w:tc>
          <w:p>
            <w:pPr>
              <w:jc w:val="center"/>
            </w:pPr>
            <w:r>
              <w:rPr>
                <w:sz w:val="20"/>
              </w:rPr>
              <w:t>No</w:t>
            </w:r>
          </w:p>
        </w:tc>
        <w:tc>
          <w:p>
            <w:pPr>
              <w:jc w:val="center"/>
            </w:pPr>
            <w:r>
              <w:rPr>
                <w:sz w:val="20"/>
              </w:rPr>
              <w:t>0</w:t>
            </w:r>
          </w:p>
        </w:tc>
      </w:tr>
    </w:tbl>
    <w:p>
      <w:r>
        <w:t/>
      </w:r>
    </w:p>
    <w:p>
      <w:pPr>
        <w:pStyle w:val="InfoPara"/>
      </w:pPr>
      <w:r>
        <w:t>Optional Disturbances</w:t>
      </w:r>
    </w:p>
    <w:p>
      <w:r>
        <w:t>Optional 1: prairie dogs</w:t>
      </w:r>
    </w:p>
    <w:p>
      <w:r>
        <w:t>Optional 2: continual grazing</w:t>
      </w:r>
    </w:p>
    <w:p>
      <w:r>
        <w:t/>
      </w:r>
    </w:p>
    <w:p>
      <w:pPr xmlns:w="http://schemas.openxmlformats.org/wordprocessingml/2006/main">
        <w:pStyle w:val="ReportSection"/>
      </w:pPr>
      <w:r xmlns:w="http://schemas.openxmlformats.org/wordprocessingml/2006/main">
        <w:t>References</w:t>
      </w:r>
    </w:p>
    <w:p>
      <w:r>
        <w:t/>
      </w:r>
    </w:p>
    <w:p w:rsidR="00D62C3F" w:rsidP="00D62C3F" w:rsidRDefault="00D62C3F">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D62C3F" w:rsidP="00D62C3F" w:rsidRDefault="00D62C3F"/>
    <w:p w:rsidR="006B208D" w:rsidP="006B208D" w:rsidRDefault="006B208D">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B208D" w:rsidP="00D62C3F" w:rsidRDefault="006B208D"/>
    <w:p w:rsidR="00D62C3F" w:rsidP="00D62C3F" w:rsidRDefault="00D62C3F">
      <w:r>
        <w:t>Dick-Peddie, W.A. 1993. New Mexico vegetation, past, present and future. Albuquerque, NM: Univ. New Mexico Press. Xxxii, 244 pp.</w:t>
      </w:r>
    </w:p>
    <w:p w:rsidR="00D62C3F" w:rsidP="00D62C3F" w:rsidRDefault="00D62C3F"/>
    <w:p w:rsidR="00D62C3F" w:rsidP="00D62C3F" w:rsidRDefault="00D62C3F">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 261-276.</w:t>
      </w:r>
    </w:p>
    <w:p w:rsidR="00D62C3F" w:rsidP="00D62C3F" w:rsidRDefault="00D62C3F"/>
    <w:p w:rsidR="00D62C3F" w:rsidP="00D62C3F" w:rsidRDefault="00D62C3F">
      <w:r>
        <w:t xml:space="preserve">Howard, Janet L. 1995. </w:t>
      </w:r>
      <w:proofErr w:type="spellStart"/>
      <w:r>
        <w:t>Buchloe</w:t>
      </w:r>
      <w:proofErr w:type="spellEnd"/>
      <w:r>
        <w:t xml:space="preserve"> </w:t>
      </w:r>
      <w:proofErr w:type="spellStart"/>
      <w:r>
        <w:t>dactyloides</w:t>
      </w:r>
      <w:proofErr w:type="spellEnd"/>
      <w:r>
        <w:t xml:space="preserve">. In: Fire Effects Information System, [Online]. </w:t>
      </w:r>
    </w:p>
    <w:p w:rsidR="00D62C3F" w:rsidP="00D62C3F" w:rsidRDefault="00D62C3F">
      <w:r>
        <w:t>USDA Forest Service, Rocky Mountain Research Station, Fire Sciences Laboratory: http://www.fs.fed.us/database/feis/.</w:t>
      </w:r>
    </w:p>
    <w:p w:rsidR="00D62C3F" w:rsidP="00D62C3F" w:rsidRDefault="00D62C3F"/>
    <w:p w:rsidR="00D62C3F" w:rsidP="00D62C3F" w:rsidRDefault="00D62C3F">
      <w:r>
        <w:t xml:space="preserve">Miller, G.; Ambos, N.; </w:t>
      </w:r>
      <w:proofErr w:type="spellStart"/>
      <w:r>
        <w:t>Boness</w:t>
      </w:r>
      <w:proofErr w:type="spellEnd"/>
      <w:r>
        <w:t xml:space="preserve">, P.; </w:t>
      </w:r>
      <w:proofErr w:type="spellStart"/>
      <w:r>
        <w:t>Reyher</w:t>
      </w:r>
      <w:proofErr w:type="spellEnd"/>
      <w:r>
        <w:t xml:space="preserve">, D.; Robertson, G.; </w:t>
      </w:r>
      <w:proofErr w:type="spellStart"/>
      <w:r>
        <w:t>Scalzone</w:t>
      </w:r>
      <w:proofErr w:type="spellEnd"/>
      <w:r>
        <w:t xml:space="preserve">, K.; Steinke, R. and </w:t>
      </w:r>
      <w:proofErr w:type="spellStart"/>
      <w:r>
        <w:t>Subirge</w:t>
      </w:r>
      <w:proofErr w:type="spellEnd"/>
      <w:r>
        <w:t>, T. 1995. Terrestrial ecosystem survey of the Coconino National Forest. Albuquerque, NM: USDA Forest Service, Southwestern Region. 405 pp plus maps.</w:t>
      </w:r>
    </w:p>
    <w:p w:rsidR="00D62C3F" w:rsidP="00D62C3F" w:rsidRDefault="00D62C3F"/>
    <w:p w:rsidR="00D62C3F" w:rsidP="00D62C3F" w:rsidRDefault="00D62C3F">
      <w:r>
        <w:t>The Nature Conservancy. 1998. Central Shortgrass Prairie Ecoregional Plan.</w:t>
      </w:r>
    </w:p>
    <w:p w:rsidR="00D62C3F" w:rsidP="00D62C3F" w:rsidRDefault="00D62C3F"/>
    <w:p w:rsidR="00D62C3F" w:rsidP="00D62C3F" w:rsidRDefault="00D62C3F">
      <w:r>
        <w:t>NatureServe. 2005. NatureServe Explorer: An online encyclopedia of life [web application]. Version 4.4. NatureServe, Arlington, Virginia. Available http://www.natureserve.org/explorer. (Accessed: May 4, 2005).</w:t>
      </w:r>
    </w:p>
    <w:p w:rsidR="00D62C3F" w:rsidP="00D62C3F" w:rsidRDefault="00D62C3F"/>
    <w:p w:rsidR="00D62C3F" w:rsidP="00D62C3F" w:rsidRDefault="00D62C3F">
      <w:r>
        <w:t>USDA-NRCS Ecological Site/Range Site Descriptions, Section II, Field Office Technical Guides. http://www.nrcs.usda.gov/Technical/efotg/.</w:t>
      </w:r>
    </w:p>
    <w:p w:rsidR="00D62C3F" w:rsidP="00D62C3F" w:rsidRDefault="00D62C3F"/>
    <w:p w:rsidR="00D62C3F" w:rsidP="00D62C3F" w:rsidRDefault="00D62C3F">
      <w:r>
        <w:t>USDA Forest Service 1993. Terrestrial Ecosystem Survey of the Santa Fe National Forest. USDA Forest Service, Southwestern Region. Albuquerque, NM. September.</w:t>
      </w:r>
    </w:p>
    <w:p w:rsidRPr="00A43E41" w:rsidR="004D5F12" w:rsidP="00D62C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0B" w:rsidRDefault="008E1A0B">
      <w:r>
        <w:separator/>
      </w:r>
    </w:p>
  </w:endnote>
  <w:endnote w:type="continuationSeparator" w:id="0">
    <w:p w:rsidR="008E1A0B" w:rsidRDefault="008E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D3C" w:rsidRDefault="00062D3C" w:rsidP="00D62C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0B" w:rsidRDefault="008E1A0B">
      <w:r>
        <w:separator/>
      </w:r>
    </w:p>
  </w:footnote>
  <w:footnote w:type="continuationSeparator" w:id="0">
    <w:p w:rsidR="008E1A0B" w:rsidRDefault="008E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D3C" w:rsidRDefault="00062D3C" w:rsidP="00D62C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3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D3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94749"/>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3E23"/>
    <w:rsid w:val="002F4303"/>
    <w:rsid w:val="002F4BC2"/>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2F1A"/>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33B0"/>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08D"/>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26AE0"/>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220"/>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1A0B"/>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57CF"/>
    <w:rsid w:val="00A768AC"/>
    <w:rsid w:val="00A8139F"/>
    <w:rsid w:val="00A8314F"/>
    <w:rsid w:val="00A849B5"/>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2DA0"/>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C3F"/>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2941"/>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371E7"/>
  <w15:docId w15:val="{9771D92B-FAA2-4EA8-B9B9-4F77C080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94749"/>
    <w:pPr>
      <w:ind w:left="720"/>
    </w:pPr>
    <w:rPr>
      <w:rFonts w:ascii="Calibri" w:eastAsia="Calibri" w:hAnsi="Calibri"/>
      <w:sz w:val="22"/>
      <w:szCs w:val="22"/>
    </w:rPr>
  </w:style>
  <w:style w:type="character" w:styleId="Hyperlink">
    <w:name w:val="Hyperlink"/>
    <w:rsid w:val="00194749"/>
    <w:rPr>
      <w:color w:val="0000FF"/>
      <w:u w:val="single"/>
    </w:rPr>
  </w:style>
  <w:style w:type="paragraph" w:styleId="BalloonText">
    <w:name w:val="Balloon Text"/>
    <w:basedOn w:val="Normal"/>
    <w:link w:val="BalloonTextChar"/>
    <w:uiPriority w:val="99"/>
    <w:semiHidden/>
    <w:unhideWhenUsed/>
    <w:rsid w:val="006833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3B0"/>
    <w:rPr>
      <w:rFonts w:ascii="Segoe UI" w:hAnsi="Segoe UI" w:cs="Segoe UI"/>
      <w:sz w:val="18"/>
      <w:szCs w:val="18"/>
    </w:rPr>
  </w:style>
  <w:style w:type="character" w:customStyle="1" w:styleId="spellingerror">
    <w:name w:val="spellingerror"/>
    <w:basedOn w:val="DefaultParagraphFont"/>
    <w:rsid w:val="006B208D"/>
  </w:style>
  <w:style w:type="character" w:customStyle="1" w:styleId="normaltextrun1">
    <w:name w:val="normaltextrun1"/>
    <w:basedOn w:val="DefaultParagraphFont"/>
    <w:rsid w:val="006B2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896">
      <w:bodyDiv w:val="1"/>
      <w:marLeft w:val="0"/>
      <w:marRight w:val="0"/>
      <w:marTop w:val="0"/>
      <w:marBottom w:val="0"/>
      <w:divBdr>
        <w:top w:val="none" w:sz="0" w:space="0" w:color="auto"/>
        <w:left w:val="none" w:sz="0" w:space="0" w:color="auto"/>
        <w:bottom w:val="none" w:sz="0" w:space="0" w:color="auto"/>
        <w:right w:val="none" w:sz="0" w:space="0" w:color="auto"/>
      </w:divBdr>
    </w:div>
    <w:div w:id="18901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2014-08-21T14:46:00Z</cp:lastPrinted>
  <dcterms:created xsi:type="dcterms:W3CDTF">2018-06-07T21:34:00Z</dcterms:created>
  <dcterms:modified xsi:type="dcterms:W3CDTF">2018-06-14T20:27:00Z</dcterms:modified>
</cp:coreProperties>
</file>