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FCC" w:rsidP="00D24FCC" w:rsidRDefault="7B663A83" w14:paraId="51D3E667" w14:textId="20C38AB1">
      <w:pPr>
        <w:pStyle w:val="BpSTitle"/>
      </w:pPr>
      <w:r>
        <w:t>11390</w:t>
      </w:r>
    </w:p>
    <w:p w:rsidR="00D24FCC" w:rsidP="00D24FCC" w:rsidRDefault="00D24FCC" w14:paraId="3C3B9946" w14:textId="77777777">
      <w:pPr>
        <w:pStyle w:val="BpSTitle"/>
      </w:pPr>
      <w:r>
        <w:t>Northern Rocky Mountain Lower Montane-Foothill-Valley Grassland</w:t>
      </w:r>
    </w:p>
    <w:p w:rsidR="00D24FCC" w:rsidP="00D24FCC" w:rsidRDefault="00D24FCC" w14:paraId="397148F1" w14:textId="6AF8EA6E">
      <w:r>
        <w:t xmlns:w="http://schemas.openxmlformats.org/wordprocessingml/2006/main">BpS Model/Description Version: Aug. 2020</w:t>
      </w:r>
      <w:r>
        <w:tab/>
      </w:r>
      <w:r>
        <w:tab/>
      </w:r>
      <w:r>
        <w:tab/>
      </w:r>
      <w:r>
        <w:tab/>
      </w:r>
      <w:r>
        <w:tab/>
      </w:r>
      <w:r>
        <w:tab/>
      </w:r>
      <w:r>
        <w:tab/>
      </w:r>
    </w:p>
    <w:p w:rsidR="00D24FCC" w:rsidP="00D24FCC" w:rsidRDefault="00D24FCC" w14:paraId="28BA4AE9" w14:textId="77777777"/>
    <w:tbl>
      <w:tblPr>
        <w:tblW w:w="73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3372"/>
        <w:gridCol w:w="1392"/>
        <w:gridCol w:w="852"/>
      </w:tblGrid>
      <w:tr w:rsidRPr="00D24FCC" w:rsidR="00D24FCC" w:rsidTr="00B425CB" w14:paraId="6C9E669C" w14:textId="77777777">
        <w:tc>
          <w:tcPr>
            <w:tcW w:w="1764" w:type="dxa"/>
            <w:tcBorders>
              <w:top w:val="single" w:color="auto" w:sz="2" w:space="0"/>
              <w:left w:val="single" w:color="auto" w:sz="12" w:space="0"/>
              <w:bottom w:val="single" w:color="000000" w:themeColor="text1" w:sz="12" w:space="0"/>
            </w:tcBorders>
            <w:shd w:val="clear" w:color="auto" w:fill="auto"/>
          </w:tcPr>
          <w:p w:rsidRPr="00D24FCC" w:rsidR="00D24FCC" w:rsidP="00E3165E" w:rsidRDefault="00D24FCC" w14:paraId="2176B8C7" w14:textId="77777777">
            <w:pPr>
              <w:rPr>
                <w:b/>
                <w:bCs/>
              </w:rPr>
            </w:pPr>
            <w:r w:rsidRPr="00D24FCC">
              <w:rPr>
                <w:b/>
                <w:bCs/>
              </w:rPr>
              <w:t>Modelers</w:t>
            </w:r>
          </w:p>
        </w:tc>
        <w:tc>
          <w:tcPr>
            <w:tcW w:w="3372" w:type="dxa"/>
            <w:tcBorders>
              <w:top w:val="single" w:color="auto" w:sz="2" w:space="0"/>
              <w:bottom w:val="single" w:color="000000" w:themeColor="text1" w:sz="12" w:space="0"/>
              <w:right w:val="single" w:color="000000" w:themeColor="text1" w:sz="12" w:space="0"/>
            </w:tcBorders>
            <w:shd w:val="clear" w:color="auto" w:fill="auto"/>
          </w:tcPr>
          <w:p w:rsidRPr="00D24FCC" w:rsidR="00D24FCC" w:rsidP="00E3165E" w:rsidRDefault="00D24FCC" w14:paraId="12104C01" w14:textId="77777777">
            <w:pPr>
              <w:rPr>
                <w:b/>
                <w:bCs/>
              </w:rPr>
            </w:pPr>
          </w:p>
        </w:tc>
        <w:tc>
          <w:tcPr>
            <w:tcW w:w="1392" w:type="dxa"/>
            <w:tcBorders>
              <w:top w:val="single" w:color="auto" w:sz="2" w:space="0"/>
              <w:left w:val="single" w:color="000000" w:themeColor="text1" w:sz="12" w:space="0"/>
              <w:bottom w:val="single" w:color="000000" w:themeColor="text1" w:sz="12" w:space="0"/>
            </w:tcBorders>
            <w:shd w:val="clear" w:color="auto" w:fill="auto"/>
          </w:tcPr>
          <w:p w:rsidRPr="00D24FCC" w:rsidR="00D24FCC" w:rsidP="00E3165E" w:rsidRDefault="00D24FCC" w14:paraId="264E9C1A" w14:textId="77777777">
            <w:pPr>
              <w:rPr>
                <w:b/>
                <w:bCs/>
              </w:rPr>
            </w:pPr>
            <w:r w:rsidRPr="00D24FCC">
              <w:rPr>
                <w:b/>
                <w:bCs/>
              </w:rPr>
              <w:t>Reviewers</w:t>
            </w:r>
          </w:p>
        </w:tc>
        <w:tc>
          <w:tcPr>
            <w:tcW w:w="852" w:type="dxa"/>
            <w:tcBorders>
              <w:top w:val="single" w:color="auto" w:sz="2" w:space="0"/>
              <w:bottom w:val="single" w:color="000000" w:themeColor="text1" w:sz="12" w:space="0"/>
            </w:tcBorders>
            <w:shd w:val="clear" w:color="auto" w:fill="auto"/>
          </w:tcPr>
          <w:p w:rsidRPr="00D24FCC" w:rsidR="00D24FCC" w:rsidP="00E3165E" w:rsidRDefault="00D24FCC" w14:paraId="1ECCE891" w14:textId="77777777">
            <w:pPr>
              <w:rPr>
                <w:b/>
                <w:bCs/>
              </w:rPr>
            </w:pPr>
          </w:p>
        </w:tc>
      </w:tr>
      <w:tr w:rsidRPr="00D24FCC" w:rsidR="00D24FCC" w:rsidTr="00B425CB" w14:paraId="7CBEA793" w14:textId="77777777">
        <w:tc>
          <w:tcPr>
            <w:tcW w:w="1764" w:type="dxa"/>
            <w:tcBorders>
              <w:top w:val="single" w:color="000000" w:themeColor="text1" w:sz="12" w:space="0"/>
              <w:left w:val="single" w:color="auto" w:sz="12" w:space="0"/>
            </w:tcBorders>
            <w:shd w:val="clear" w:color="auto" w:fill="auto"/>
          </w:tcPr>
          <w:p w:rsidRPr="00D24FCC" w:rsidR="00D24FCC" w:rsidP="76C1585E" w:rsidRDefault="00D24FCC" w14:paraId="17F4C12E" w14:textId="77777777">
            <w:pPr>
              <w:rPr>
                <w:bCs/>
              </w:rPr>
            </w:pPr>
            <w:r w:rsidRPr="00411A88">
              <w:t>Rex Crawford</w:t>
            </w:r>
          </w:p>
        </w:tc>
        <w:tc>
          <w:tcPr>
            <w:tcW w:w="3372" w:type="dxa"/>
            <w:tcBorders>
              <w:top w:val="single" w:color="000000" w:themeColor="text1" w:sz="12" w:space="0"/>
              <w:right w:val="single" w:color="000000" w:themeColor="text1" w:sz="12" w:space="0"/>
            </w:tcBorders>
            <w:shd w:val="clear" w:color="auto" w:fill="auto"/>
          </w:tcPr>
          <w:p w:rsidRPr="00D24FCC" w:rsidR="00D24FCC" w:rsidP="00E3165E" w:rsidRDefault="00D24FCC" w14:paraId="45A3A431" w14:textId="77777777">
            <w:r w:rsidRPr="00D24FCC">
              <w:t>rex.crawford@wadnr.gov</w:t>
            </w:r>
          </w:p>
        </w:tc>
        <w:tc>
          <w:tcPr>
            <w:tcW w:w="1392" w:type="dxa"/>
            <w:tcBorders>
              <w:top w:val="single" w:color="000000" w:themeColor="text1" w:sz="12" w:space="0"/>
              <w:left w:val="single" w:color="000000" w:themeColor="text1" w:sz="12" w:space="0"/>
            </w:tcBorders>
            <w:shd w:val="clear" w:color="auto" w:fill="auto"/>
          </w:tcPr>
          <w:p w:rsidRPr="00D24FCC" w:rsidR="00D24FCC" w:rsidP="00E3165E" w:rsidRDefault="00D24FCC" w14:paraId="2DDB7CB0" w14:textId="77777777">
            <w:r w:rsidRPr="00D24FCC">
              <w:t>None</w:t>
            </w:r>
          </w:p>
        </w:tc>
        <w:tc>
          <w:tcPr>
            <w:tcW w:w="852" w:type="dxa"/>
            <w:tcBorders>
              <w:top w:val="single" w:color="000000" w:themeColor="text1" w:sz="12" w:space="0"/>
            </w:tcBorders>
            <w:shd w:val="clear" w:color="auto" w:fill="auto"/>
          </w:tcPr>
          <w:p w:rsidRPr="00D24FCC" w:rsidR="00D24FCC" w:rsidP="00E3165E" w:rsidRDefault="00D24FCC" w14:paraId="2AE42A71" w14:textId="77777777">
            <w:r w:rsidRPr="00D24FCC">
              <w:t>None</w:t>
            </w:r>
          </w:p>
        </w:tc>
      </w:tr>
      <w:tr w:rsidRPr="00D24FCC" w:rsidR="00D24FCC" w:rsidTr="00B425CB" w14:paraId="0F593FE7" w14:textId="77777777">
        <w:tc>
          <w:tcPr>
            <w:tcW w:w="1764" w:type="dxa"/>
            <w:tcBorders>
              <w:left w:val="single" w:color="auto" w:sz="12" w:space="0"/>
            </w:tcBorders>
            <w:shd w:val="clear" w:color="auto" w:fill="auto"/>
          </w:tcPr>
          <w:p w:rsidRPr="00D24FCC" w:rsidR="00D24FCC" w:rsidP="76C1585E" w:rsidRDefault="00D24FCC" w14:paraId="6637FCBF" w14:textId="77777777">
            <w:pPr>
              <w:rPr>
                <w:bCs/>
              </w:rPr>
            </w:pPr>
            <w:r w:rsidRPr="00411A88">
              <w:t>Jimmy Kagan</w:t>
            </w:r>
          </w:p>
        </w:tc>
        <w:tc>
          <w:tcPr>
            <w:tcW w:w="3372" w:type="dxa"/>
            <w:tcBorders>
              <w:right w:val="single" w:color="000000" w:themeColor="text1" w:sz="12" w:space="0"/>
            </w:tcBorders>
            <w:shd w:val="clear" w:color="auto" w:fill="auto"/>
          </w:tcPr>
          <w:p w:rsidRPr="00D24FCC" w:rsidR="00D24FCC" w:rsidP="00E3165E" w:rsidRDefault="00D24FCC" w14:paraId="776EC448" w14:textId="77777777">
            <w:r w:rsidRPr="00D24FCC">
              <w:t>jimmy.kagan@oregonstate.edu</w:t>
            </w:r>
          </w:p>
        </w:tc>
        <w:tc>
          <w:tcPr>
            <w:tcW w:w="1392" w:type="dxa"/>
            <w:tcBorders>
              <w:left w:val="single" w:color="000000" w:themeColor="text1" w:sz="12" w:space="0"/>
            </w:tcBorders>
            <w:shd w:val="clear" w:color="auto" w:fill="auto"/>
          </w:tcPr>
          <w:p w:rsidRPr="00D24FCC" w:rsidR="00D24FCC" w:rsidP="00E3165E" w:rsidRDefault="00D24FCC" w14:paraId="05BD057E" w14:textId="77777777">
            <w:r w:rsidRPr="00D24FCC">
              <w:t>None</w:t>
            </w:r>
          </w:p>
        </w:tc>
        <w:tc>
          <w:tcPr>
            <w:tcW w:w="852" w:type="dxa"/>
            <w:shd w:val="clear" w:color="auto" w:fill="auto"/>
          </w:tcPr>
          <w:p w:rsidRPr="00D24FCC" w:rsidR="00D24FCC" w:rsidP="00E3165E" w:rsidRDefault="00D24FCC" w14:paraId="2E2F72C6" w14:textId="77777777">
            <w:r w:rsidRPr="00D24FCC">
              <w:t>None</w:t>
            </w:r>
          </w:p>
        </w:tc>
      </w:tr>
      <w:tr w:rsidRPr="00D24FCC" w:rsidR="00D24FCC" w:rsidTr="00B425CB" w14:paraId="66FB7DDE" w14:textId="77777777">
        <w:tc>
          <w:tcPr>
            <w:tcW w:w="1764" w:type="dxa"/>
            <w:tcBorders>
              <w:left w:val="single" w:color="auto" w:sz="12" w:space="0"/>
              <w:bottom w:val="single" w:color="auto" w:sz="2" w:space="0"/>
            </w:tcBorders>
            <w:shd w:val="clear" w:color="auto" w:fill="auto"/>
          </w:tcPr>
          <w:p w:rsidRPr="00D24FCC" w:rsidR="00D24FCC" w:rsidP="76C1585E" w:rsidRDefault="00D24FCC" w14:paraId="1E615D96" w14:textId="77777777">
            <w:pPr>
              <w:rPr>
                <w:bCs/>
              </w:rPr>
            </w:pPr>
            <w:r w:rsidRPr="00411A88">
              <w:t>None</w:t>
            </w:r>
          </w:p>
        </w:tc>
        <w:tc>
          <w:tcPr>
            <w:tcW w:w="3372" w:type="dxa"/>
            <w:tcBorders>
              <w:right w:val="single" w:color="000000" w:themeColor="text1" w:sz="12" w:space="0"/>
            </w:tcBorders>
            <w:shd w:val="clear" w:color="auto" w:fill="auto"/>
          </w:tcPr>
          <w:p w:rsidRPr="00D24FCC" w:rsidR="00D24FCC" w:rsidP="00E3165E" w:rsidRDefault="00D24FCC" w14:paraId="0C0F8A8E" w14:textId="77777777">
            <w:r w:rsidRPr="00D24FCC">
              <w:t>None</w:t>
            </w:r>
          </w:p>
        </w:tc>
        <w:tc>
          <w:tcPr>
            <w:tcW w:w="1392" w:type="dxa"/>
            <w:tcBorders>
              <w:left w:val="single" w:color="000000" w:themeColor="text1" w:sz="12" w:space="0"/>
              <w:bottom w:val="single" w:color="auto" w:sz="2" w:space="0"/>
            </w:tcBorders>
            <w:shd w:val="clear" w:color="auto" w:fill="auto"/>
          </w:tcPr>
          <w:p w:rsidRPr="00D24FCC" w:rsidR="00D24FCC" w:rsidP="00E3165E" w:rsidRDefault="00D24FCC" w14:paraId="5461BE20" w14:textId="77777777">
            <w:r w:rsidRPr="00D24FCC">
              <w:t>None</w:t>
            </w:r>
          </w:p>
        </w:tc>
        <w:tc>
          <w:tcPr>
            <w:tcW w:w="852" w:type="dxa"/>
            <w:shd w:val="clear" w:color="auto" w:fill="auto"/>
          </w:tcPr>
          <w:p w:rsidRPr="00D24FCC" w:rsidR="00D24FCC" w:rsidP="00E3165E" w:rsidRDefault="00D24FCC" w14:paraId="007F2A00" w14:textId="77777777">
            <w:r w:rsidRPr="00D24FCC">
              <w:t>None</w:t>
            </w:r>
          </w:p>
        </w:tc>
      </w:tr>
    </w:tbl>
    <w:p w:rsidR="00D24FCC" w:rsidP="00D24FCC" w:rsidRDefault="00D24FCC" w14:paraId="54130B7C" w14:textId="77777777"/>
    <w:p w:rsidR="00D24FCC" w:rsidP="00D24FCC" w:rsidRDefault="00D24FCC" w14:paraId="3FA58E71" w14:textId="77777777">
      <w:pPr>
        <w:pStyle w:val="InfoPara"/>
      </w:pPr>
      <w:r>
        <w:t>Vegetation Type</w:t>
      </w:r>
    </w:p>
    <w:p w:rsidR="00D24FCC" w:rsidP="00D24FCC" w:rsidRDefault="00D24FCC" w14:paraId="01BD593E" w14:textId="5340637D">
      <w:bookmarkStart w:name="_GoBack" w:id="0"/>
      <w:bookmarkEnd w:id="0"/>
      <w:r>
        <w:t>Herbaceous</w:t>
      </w:r>
    </w:p>
    <w:p w:rsidR="00D24FCC" w:rsidP="00D24FCC" w:rsidRDefault="00D24FCC" w14:paraId="2AC29CC9" w14:textId="0E3046B2">
      <w:pPr>
        <w:pStyle w:val="InfoPara"/>
      </w:pPr>
      <w:r>
        <w:t>Map Zone</w:t>
      </w:r>
    </w:p>
    <w:p w:rsidR="00D24FCC" w:rsidP="00D24FCC" w:rsidRDefault="00CE3C2E" w14:paraId="04645EBB" w14:textId="09865883">
      <w:r>
        <w:t xml:space="preserve">8, </w:t>
      </w:r>
      <w:r w:rsidR="00D24FCC">
        <w:t>9</w:t>
      </w:r>
    </w:p>
    <w:p w:rsidR="00D24FCC" w:rsidP="00D24FCC" w:rsidRDefault="00D24FCC" w14:paraId="1BC7A7E0" w14:textId="77777777">
      <w:pPr>
        <w:pStyle w:val="InfoPara"/>
      </w:pPr>
      <w:r>
        <w:t>Geographic Range</w:t>
      </w:r>
    </w:p>
    <w:p w:rsidR="00D24FCC" w:rsidP="00D24FCC" w:rsidRDefault="00D24FCC" w14:paraId="2F866236" w14:textId="6D14E19E">
      <w:r>
        <w:t>This type occurs in the Blue Mountains, Zumwalt Prairie, Umatilla Plateau</w:t>
      </w:r>
      <w:r w:rsidR="00AC45B8">
        <w:t xml:space="preserve">, </w:t>
      </w:r>
      <w:r>
        <w:t>and Hells Canyon. It is more common as one goes east and north.</w:t>
      </w:r>
    </w:p>
    <w:p w:rsidR="00D24FCC" w:rsidP="00D24FCC" w:rsidRDefault="00D24FCC" w14:paraId="68FCA76D" w14:textId="77777777">
      <w:pPr>
        <w:pStyle w:val="InfoPara"/>
      </w:pPr>
      <w:r>
        <w:t>Biophysical Site Description</w:t>
      </w:r>
    </w:p>
    <w:p w:rsidR="00D24FCC" w:rsidP="00D24FCC" w:rsidRDefault="00D24FCC" w14:paraId="53266DDB" w14:textId="29D496C4">
      <w:r>
        <w:t xml:space="preserve">This </w:t>
      </w:r>
      <w:r w:rsidR="00A87C90">
        <w:t>b</w:t>
      </w:r>
      <w:r w:rsidR="00AC45B8">
        <w:t xml:space="preserve">iophysical </w:t>
      </w:r>
      <w:r w:rsidR="00A87C90">
        <w:t>s</w:t>
      </w:r>
      <w:r w:rsidR="00AC45B8">
        <w:t>etting (</w:t>
      </w:r>
      <w:proofErr w:type="spellStart"/>
      <w:r>
        <w:t>BpS</w:t>
      </w:r>
      <w:proofErr w:type="spellEnd"/>
      <w:r w:rsidR="00AC45B8">
        <w:t>)</w:t>
      </w:r>
      <w:r>
        <w:t xml:space="preserve"> generally occurs on flats and gentle (&lt;30%) northerly aspects above 3000ft, gentle southerly aspects in the montane zone</w:t>
      </w:r>
      <w:r w:rsidR="00AC45B8">
        <w:t>,</w:t>
      </w:r>
      <w:r>
        <w:t xml:space="preserve"> and steep (&gt;30%) southerly aspects in the upper montane zone (FRCC model MGRA1). It is typically dominated by one or more perennial bunchgrasses (e</w:t>
      </w:r>
      <w:r w:rsidR="00AC45B8">
        <w:t xml:space="preserve">.g., </w:t>
      </w:r>
      <w:proofErr w:type="spellStart"/>
      <w:r w:rsidRPr="00411A88">
        <w:rPr>
          <w:i/>
          <w:iCs/>
        </w:rPr>
        <w:t>Festuca</w:t>
      </w:r>
      <w:proofErr w:type="spellEnd"/>
      <w:r w:rsidRPr="00411A88">
        <w:rPr>
          <w:i/>
          <w:iCs/>
        </w:rPr>
        <w:t xml:space="preserve"> </w:t>
      </w:r>
      <w:proofErr w:type="spellStart"/>
      <w:r w:rsidRPr="00411A88">
        <w:rPr>
          <w:i/>
          <w:iCs/>
        </w:rPr>
        <w:t>idahoensis</w:t>
      </w:r>
      <w:proofErr w:type="spellEnd"/>
      <w:r>
        <w:t xml:space="preserve">) but may contain a strong forb component on more mesic sites. It usually occurs on loess and colluvium, on basalts, with some soil development, but not </w:t>
      </w:r>
      <w:r w:rsidR="00AC45B8">
        <w:t xml:space="preserve">on </w:t>
      </w:r>
      <w:r>
        <w:t>very deep soils.</w:t>
      </w:r>
    </w:p>
    <w:p w:rsidR="00D24FCC" w:rsidP="00D24FCC" w:rsidRDefault="00D24FCC" w14:paraId="6CA94BF5" w14:textId="77777777">
      <w:pPr>
        <w:pStyle w:val="InfoPara"/>
      </w:pPr>
      <w:r>
        <w:t>Vegetation Description</w:t>
      </w:r>
    </w:p>
    <w:p w:rsidR="00D24FCC" w:rsidP="00D24FCC" w:rsidRDefault="00D24FCC" w14:paraId="697744A5" w14:textId="6C71FC39">
      <w:r>
        <w:t>It is typically dominated by one or more perennial bunchgrasses</w:t>
      </w:r>
      <w:r w:rsidR="00AC45B8">
        <w:t>,</w:t>
      </w:r>
      <w:r>
        <w:t xml:space="preserve"> usually fescues (</w:t>
      </w:r>
      <w:proofErr w:type="spellStart"/>
      <w:r w:rsidRPr="00411A88">
        <w:rPr>
          <w:i/>
          <w:iCs/>
        </w:rPr>
        <w:t>Festuca</w:t>
      </w:r>
      <w:proofErr w:type="spellEnd"/>
      <w:r w:rsidRPr="00411A88">
        <w:rPr>
          <w:i/>
          <w:iCs/>
        </w:rPr>
        <w:t xml:space="preserve"> </w:t>
      </w:r>
      <w:proofErr w:type="spellStart"/>
      <w:r w:rsidRPr="00411A88">
        <w:rPr>
          <w:i/>
          <w:iCs/>
        </w:rPr>
        <w:t>idahoensis</w:t>
      </w:r>
      <w:proofErr w:type="spellEnd"/>
      <w:r>
        <w:t xml:space="preserve"> and/or </w:t>
      </w:r>
      <w:proofErr w:type="spellStart"/>
      <w:r w:rsidRPr="00411A88">
        <w:rPr>
          <w:i/>
          <w:iCs/>
        </w:rPr>
        <w:t>Festuca</w:t>
      </w:r>
      <w:proofErr w:type="spellEnd"/>
      <w:r w:rsidRPr="00411A88">
        <w:rPr>
          <w:i/>
          <w:iCs/>
        </w:rPr>
        <w:t xml:space="preserve"> </w:t>
      </w:r>
      <w:proofErr w:type="spellStart"/>
      <w:r w:rsidRPr="00411A88">
        <w:rPr>
          <w:i/>
          <w:iCs/>
        </w:rPr>
        <w:t>campestris</w:t>
      </w:r>
      <w:proofErr w:type="spellEnd"/>
      <w:r>
        <w:t xml:space="preserve">), </w:t>
      </w:r>
      <w:proofErr w:type="spellStart"/>
      <w:r w:rsidRPr="00411A88">
        <w:rPr>
          <w:i/>
          <w:iCs/>
        </w:rPr>
        <w:t>Koeleria</w:t>
      </w:r>
      <w:proofErr w:type="spellEnd"/>
      <w:r w:rsidRPr="00411A88">
        <w:rPr>
          <w:i/>
          <w:iCs/>
        </w:rPr>
        <w:t xml:space="preserve"> </w:t>
      </w:r>
      <w:proofErr w:type="spellStart"/>
      <w:r w:rsidRPr="00411A88">
        <w:rPr>
          <w:i/>
          <w:iCs/>
        </w:rPr>
        <w:t>macrantha</w:t>
      </w:r>
      <w:proofErr w:type="spellEnd"/>
      <w:r>
        <w:t xml:space="preserve">, </w:t>
      </w:r>
      <w:proofErr w:type="spellStart"/>
      <w:r w:rsidRPr="00411A88">
        <w:rPr>
          <w:i/>
          <w:iCs/>
        </w:rPr>
        <w:t>Pseudoroegneria</w:t>
      </w:r>
      <w:proofErr w:type="spellEnd"/>
      <w:r w:rsidRPr="00411A88">
        <w:rPr>
          <w:i/>
          <w:iCs/>
        </w:rPr>
        <w:t xml:space="preserve"> </w:t>
      </w:r>
      <w:proofErr w:type="spellStart"/>
      <w:r w:rsidRPr="00411A88">
        <w:rPr>
          <w:i/>
          <w:iCs/>
        </w:rPr>
        <w:t>spicata</w:t>
      </w:r>
      <w:proofErr w:type="spellEnd"/>
      <w:r w:rsidR="00AC45B8">
        <w:t>,</w:t>
      </w:r>
      <w:r>
        <w:t xml:space="preserve"> and </w:t>
      </w:r>
      <w:proofErr w:type="spellStart"/>
      <w:r w:rsidRPr="00411A88">
        <w:rPr>
          <w:i/>
          <w:iCs/>
        </w:rPr>
        <w:t>Poa</w:t>
      </w:r>
      <w:proofErr w:type="spellEnd"/>
      <w:r w:rsidRPr="00411A88">
        <w:rPr>
          <w:i/>
          <w:iCs/>
        </w:rPr>
        <w:t xml:space="preserve"> </w:t>
      </w:r>
      <w:proofErr w:type="spellStart"/>
      <w:r w:rsidRPr="00411A88">
        <w:rPr>
          <w:i/>
          <w:iCs/>
        </w:rPr>
        <w:t>secunda</w:t>
      </w:r>
      <w:proofErr w:type="spellEnd"/>
      <w:r>
        <w:t>. The type has a strong forb component</w:t>
      </w:r>
      <w:r w:rsidR="00A46A31">
        <w:t>,</w:t>
      </w:r>
      <w:r>
        <w:t xml:space="preserve"> including </w:t>
      </w:r>
      <w:proofErr w:type="spellStart"/>
      <w:r w:rsidRPr="00411A88">
        <w:rPr>
          <w:i/>
          <w:iCs/>
        </w:rPr>
        <w:t>Geum</w:t>
      </w:r>
      <w:proofErr w:type="spellEnd"/>
      <w:r w:rsidRPr="00411A88">
        <w:rPr>
          <w:i/>
          <w:iCs/>
        </w:rPr>
        <w:t xml:space="preserve"> </w:t>
      </w:r>
      <w:proofErr w:type="spellStart"/>
      <w:r w:rsidRPr="00411A88">
        <w:rPr>
          <w:i/>
          <w:iCs/>
        </w:rPr>
        <w:t>trifolorum</w:t>
      </w:r>
      <w:proofErr w:type="spellEnd"/>
      <w:r>
        <w:t xml:space="preserve">, </w:t>
      </w:r>
      <w:proofErr w:type="spellStart"/>
      <w:r w:rsidRPr="00411A88">
        <w:rPr>
          <w:i/>
          <w:iCs/>
        </w:rPr>
        <w:t>Hieracium</w:t>
      </w:r>
      <w:proofErr w:type="spellEnd"/>
      <w:r w:rsidRPr="00411A88">
        <w:rPr>
          <w:i/>
          <w:iCs/>
        </w:rPr>
        <w:t xml:space="preserve"> </w:t>
      </w:r>
      <w:proofErr w:type="spellStart"/>
      <w:r w:rsidRPr="00411A88">
        <w:rPr>
          <w:i/>
          <w:iCs/>
        </w:rPr>
        <w:t>cynoglossoides</w:t>
      </w:r>
      <w:proofErr w:type="spellEnd"/>
      <w:r>
        <w:t xml:space="preserve">, </w:t>
      </w:r>
      <w:proofErr w:type="spellStart"/>
      <w:r w:rsidRPr="00411A88">
        <w:rPr>
          <w:i/>
          <w:iCs/>
        </w:rPr>
        <w:t>Lupinus</w:t>
      </w:r>
      <w:proofErr w:type="spellEnd"/>
      <w:r w:rsidRPr="00411A88">
        <w:rPr>
          <w:i/>
          <w:iCs/>
        </w:rPr>
        <w:t xml:space="preserve"> </w:t>
      </w:r>
      <w:proofErr w:type="spellStart"/>
      <w:r w:rsidRPr="00411A88">
        <w:rPr>
          <w:i/>
          <w:iCs/>
        </w:rPr>
        <w:t>sericeus</w:t>
      </w:r>
      <w:proofErr w:type="spellEnd"/>
      <w:r w:rsidR="00AC45B8">
        <w:t>,</w:t>
      </w:r>
      <w:r>
        <w:t xml:space="preserve"> and </w:t>
      </w:r>
      <w:proofErr w:type="spellStart"/>
      <w:r w:rsidRPr="00411A88">
        <w:rPr>
          <w:i/>
          <w:iCs/>
        </w:rPr>
        <w:t>Lupinus</w:t>
      </w:r>
      <w:proofErr w:type="spellEnd"/>
      <w:r w:rsidRPr="00411A88">
        <w:rPr>
          <w:i/>
          <w:iCs/>
        </w:rPr>
        <w:t xml:space="preserve"> </w:t>
      </w:r>
      <w:proofErr w:type="spellStart"/>
      <w:r w:rsidRPr="00411A88">
        <w:rPr>
          <w:i/>
          <w:iCs/>
        </w:rPr>
        <w:t>latifolius</w:t>
      </w:r>
      <w:proofErr w:type="spellEnd"/>
      <w:r>
        <w:t>.</w:t>
      </w:r>
    </w:p>
    <w:p w:rsidR="00D24FCC" w:rsidP="00D24FCC" w:rsidRDefault="00D24FCC" w14:paraId="00D7D357"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campestris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00D24FCC" w:rsidP="00D24FCC" w:rsidRDefault="00D24FCC" w14:paraId="67D9DB25" w14:textId="77777777">
      <w:pPr>
        <w:pStyle w:val="InfoPara"/>
      </w:pPr>
      <w:r>
        <w:t>Disturbance Description</w:t>
      </w:r>
    </w:p>
    <w:p w:rsidR="00D24FCC" w:rsidP="00D24FCC" w:rsidRDefault="00D24FCC" w14:paraId="38F21EF1" w14:textId="5BA8A5CF">
      <w:r>
        <w:t>Grasslands retain little evidence of historic fire regimes. Native Americans likely played a role in fire occurrence near populated areas, but the evidence is inconclusive as to their impact at a larger spatial scale</w:t>
      </w:r>
      <w:r w:rsidR="00AC45B8">
        <w:t>,</w:t>
      </w:r>
      <w:r>
        <w:t xml:space="preserve"> and it is likely that fuel conditions and weather were more important drivers of historic fire regimes (Whitlock and Knox 2002). Grasslands in this area dominated by Idaho fescue may have enough fuel to burn annually but probably did not because of low flammability early in the season and lack of fire starts across grasslands late in the season (Agee 1994). </w:t>
      </w:r>
      <w:r>
        <w:lastRenderedPageBreak/>
        <w:t xml:space="preserve">Response to fire varies, with Idaho fescue susceptible to mortality if fuel load allows smoldering of the root crown to occur. Following fire, this type typically exhibits an increase in forb cover (Agee 1994). </w:t>
      </w:r>
    </w:p>
    <w:p w:rsidR="00D24FCC" w:rsidP="00D24FCC" w:rsidRDefault="00D24FCC" w14:paraId="54A73F6C" w14:textId="77777777"/>
    <w:p w:rsidR="00D24FCC" w:rsidP="00D24FCC" w:rsidRDefault="00D24FCC" w14:paraId="2CF8D82B" w14:textId="6FEDD069">
      <w:r>
        <w:t>The rangelands of this region and many of the major perennial grasses (e</w:t>
      </w:r>
      <w:r w:rsidR="00AC45B8">
        <w:t xml:space="preserve">.g., </w:t>
      </w:r>
      <w:proofErr w:type="spellStart"/>
      <w:r>
        <w:t>bluebunch</w:t>
      </w:r>
      <w:proofErr w:type="spellEnd"/>
      <w:r>
        <w:t xml:space="preserve"> wheatgrass and Idaho fescue) did not evolve with substantial ungulate grazing (Daubenmire 1970).</w:t>
      </w:r>
    </w:p>
    <w:p w:rsidR="00D24FCC" w:rsidP="00D24FCC" w:rsidRDefault="00D24FCC" w14:paraId="1FB95F89" w14:textId="13C857E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45</w:t>
            </w:r>
          </w:p>
        </w:tc>
        <w:tc>
          <w:p>
            <w:pPr>
              <w:jc w:val="center"/>
            </w:pPr>
            <w:r>
              <w:t>81</w:t>
            </w:r>
          </w:p>
        </w:tc>
        <w:tc>
          <w:p>
            <w:pPr>
              <w:jc w:val="center"/>
            </w:pPr>
            <w:r>
              <w:t/>
            </w:r>
          </w:p>
        </w:tc>
        <w:tc>
          <w:p>
            <w:pPr>
              <w:jc w:val="center"/>
            </w:pPr>
            <w:r>
              <w:t/>
            </w:r>
          </w:p>
        </w:tc>
      </w:tr>
      <w:tr>
        <w:tc>
          <w:p>
            <w:pPr>
              <w:jc w:val="center"/>
            </w:pPr>
            <w:r>
              <w:t>Moderate (Mixed)</w:t>
            </w:r>
          </w:p>
        </w:tc>
        <w:tc>
          <w:p>
            <w:pPr>
              <w:jc w:val="center"/>
            </w:pPr>
            <w:r>
              <w:t>190</w:t>
            </w:r>
          </w:p>
        </w:tc>
        <w:tc>
          <w:p>
            <w:pPr>
              <w:jc w:val="center"/>
            </w:pPr>
            <w:r>
              <w:t>19</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24FCC" w:rsidP="00D24FCC" w:rsidRDefault="00D24FCC" w14:paraId="451B48F0" w14:textId="77777777">
      <w:pPr>
        <w:pStyle w:val="InfoPara"/>
      </w:pPr>
      <w:r>
        <w:t>Scale Description</w:t>
      </w:r>
    </w:p>
    <w:p w:rsidR="00D24FCC" w:rsidP="00D24FCC" w:rsidRDefault="00D24FCC" w14:paraId="38B7927D" w14:textId="77777777">
      <w:r>
        <w:t>Large prairies and plateau grasslands, generally in a forest zone.</w:t>
      </w:r>
    </w:p>
    <w:p w:rsidR="00D24FCC" w:rsidP="00D24FCC" w:rsidRDefault="00D24FCC" w14:paraId="13FCC2A0" w14:textId="77777777">
      <w:pPr>
        <w:pStyle w:val="InfoPara"/>
      </w:pPr>
      <w:r>
        <w:t>Adjacency or Identification Concerns</w:t>
      </w:r>
    </w:p>
    <w:p w:rsidR="00D24FCC" w:rsidP="00D24FCC" w:rsidRDefault="00D24FCC" w14:paraId="60394C7F" w14:textId="116140A9">
      <w:r>
        <w:t>Many of the soils are suitable for agriculture</w:t>
      </w:r>
      <w:r w:rsidR="00AC45B8">
        <w:t>,</w:t>
      </w:r>
      <w:r>
        <w:t xml:space="preserve"> and </w:t>
      </w:r>
      <w:r w:rsidR="0074025D">
        <w:t>~</w:t>
      </w:r>
      <w:r>
        <w:t xml:space="preserve">56% of the dry grass zone has been converted to agriculture or urban use (Quigley and </w:t>
      </w:r>
      <w:proofErr w:type="spellStart"/>
      <w:r>
        <w:t>Arbelbide</w:t>
      </w:r>
      <w:proofErr w:type="spellEnd"/>
      <w:r>
        <w:t xml:space="preserve"> 1997).</w:t>
      </w:r>
    </w:p>
    <w:p w:rsidR="00D24FCC" w:rsidP="00D24FCC" w:rsidRDefault="00D24FCC" w14:paraId="535079B7" w14:textId="77777777">
      <w:pPr>
        <w:pStyle w:val="InfoPara"/>
      </w:pPr>
      <w:r>
        <w:t>Issues or Problems</w:t>
      </w:r>
    </w:p>
    <w:p w:rsidR="00D24FCC" w:rsidP="00D24FCC" w:rsidRDefault="00D24FCC" w14:paraId="723FA556" w14:textId="77777777">
      <w:r>
        <w:t>This type lacks fire history data.</w:t>
      </w:r>
    </w:p>
    <w:p w:rsidR="00D24FCC" w:rsidP="00D24FCC" w:rsidRDefault="00D24FCC" w14:paraId="6773494D" w14:textId="77777777">
      <w:pPr>
        <w:pStyle w:val="InfoPara"/>
      </w:pPr>
      <w:r>
        <w:t>Native Uncharacteristic Conditions</w:t>
      </w:r>
    </w:p>
    <w:p w:rsidR="00D24FCC" w:rsidP="00D24FCC" w:rsidRDefault="00D24FCC" w14:paraId="1A6052AF" w14:textId="77777777"/>
    <w:p w:rsidR="00D24FCC" w:rsidP="00D24FCC" w:rsidRDefault="00D24FCC" w14:paraId="2ACF0117" w14:textId="77777777">
      <w:pPr>
        <w:pStyle w:val="InfoPara"/>
      </w:pPr>
      <w:r>
        <w:t>Comments</w:t>
      </w:r>
    </w:p>
    <w:p w:rsidR="00CE3C2E" w:rsidP="00CE3C2E" w:rsidRDefault="00CE3C2E" w14:paraId="242EAEED" w14:textId="0978A1D9">
      <w:r>
        <w:t xml:space="preserve">Kori Blankenship combined zones 8 and 9 during the 2016 </w:t>
      </w:r>
      <w:proofErr w:type="spellStart"/>
      <w:r>
        <w:t>BpS</w:t>
      </w:r>
      <w:proofErr w:type="spellEnd"/>
      <w:r>
        <w:t xml:space="preserve"> Review. The descriptions were nearly identical. Small differences in the state-and-transition models appeared to be the result of quality control efforts (see next paragraph) rather than intentional changes made by model contributors. Blankenship retained the zone 9 model to represent both zones.</w:t>
      </w:r>
    </w:p>
    <w:p w:rsidR="00CE3C2E" w:rsidP="006F5A0E" w:rsidRDefault="00CE3C2E" w14:paraId="59799DB2" w14:textId="77777777"/>
    <w:p w:rsidR="006F5A0E" w:rsidP="006F5A0E" w:rsidRDefault="01512868" w14:paraId="77CB8A8A" w14:textId="72F46802">
      <w:r>
        <w:t xml:space="preserve">During </w:t>
      </w:r>
      <w:r w:rsidR="00CE3C2E">
        <w:t xml:space="preserve">LANDFIRE National </w:t>
      </w:r>
      <w:r>
        <w:t xml:space="preserve">quality control, Foster removed relative age parameters from </w:t>
      </w:r>
      <w:r w:rsidR="00AC45B8">
        <w:t>C</w:t>
      </w:r>
      <w:r>
        <w:t xml:space="preserve">lass B of the VDDT model and changed Alternate Succession to a time-since-disturbance in </w:t>
      </w:r>
      <w:r w:rsidR="00AC45B8">
        <w:t>C</w:t>
      </w:r>
      <w:r>
        <w:t>lass B (as per LANDFIRE restrictions). Also, Foster moved mixed</w:t>
      </w:r>
      <w:r w:rsidR="00AC45B8">
        <w:t>-</w:t>
      </w:r>
      <w:r>
        <w:t xml:space="preserve">severity fire from </w:t>
      </w:r>
      <w:r w:rsidR="00AC45B8">
        <w:t>C</w:t>
      </w:r>
      <w:r>
        <w:t xml:space="preserve">lass B (MFRI=100yrs) to </w:t>
      </w:r>
      <w:r w:rsidR="00AC45B8">
        <w:t>C</w:t>
      </w:r>
      <w:r>
        <w:t>lass C (MFRI=25yrs).</w:t>
      </w:r>
    </w:p>
    <w:p w:rsidR="00D24FCC" w:rsidP="00D24FCC" w:rsidRDefault="01512868" w14:paraId="64AA045A" w14:textId="434EEA2A">
      <w:pPr>
        <w:pStyle w:val="ReportSection"/>
      </w:pPr>
      <w:r>
        <w:t>Succession Classes</w:t>
      </w:r>
    </w:p>
    <w:p w:rsidR="00D24FCC" w:rsidP="00D24FCC" w:rsidRDefault="00D24FCC" w14:paraId="0D1BCE0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24FCC" w:rsidP="00D24FCC" w:rsidRDefault="00D24FCC" w14:paraId="5B59308E"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24FCC" w:rsidP="00D24FCC" w:rsidRDefault="01512868" w14:paraId="6BC49010" w14:textId="5B381064">
      <w:pPr>
        <w:pStyle w:val="SClassInfoPara"/>
      </w:pPr>
      <w:r>
        <w:t>Structural Information</w:t>
      </w:r>
      <w:r w:rsidR="00A87C90">
        <w:rPr>
          <w:lang w:bidi="he-IL"/>
        </w:rPr>
        <w:t>֮</w:t>
      </w:r>
    </w:p>
    <w:p w:rsidR="00D24FCC" w:rsidP="00D24FCC" w:rsidRDefault="00D24FCC" w14:paraId="009B6184" w14:textId="77777777"/>
    <w:p w:rsidR="00D24FCC" w:rsidP="00D24FCC" w:rsidRDefault="00D24FCC" w14:paraId="48DC931D"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D24FCC" w:rsidR="00D24FCC" w:rsidTr="00B425CB" w14:paraId="6E9D43FB" w14:textId="77777777">
        <w:tc>
          <w:tcPr>
            <w:tcW w:w="1056" w:type="dxa"/>
            <w:tcBorders>
              <w:top w:val="single" w:color="auto" w:sz="2" w:space="0"/>
              <w:bottom w:val="single" w:color="000000" w:themeColor="text1" w:sz="12" w:space="0"/>
            </w:tcBorders>
            <w:shd w:val="clear" w:color="auto" w:fill="auto"/>
          </w:tcPr>
          <w:p w:rsidRPr="00D24FCC" w:rsidR="00D24FCC" w:rsidP="005E695D" w:rsidRDefault="00D24FCC" w14:paraId="353B9DA7" w14:textId="77777777">
            <w:pPr>
              <w:rPr>
                <w:b/>
                <w:bCs/>
              </w:rPr>
            </w:pPr>
            <w:r w:rsidRPr="00D24FCC">
              <w:rPr>
                <w:b/>
                <w:bCs/>
              </w:rPr>
              <w:t>Symbol</w:t>
            </w:r>
          </w:p>
        </w:tc>
        <w:tc>
          <w:tcPr>
            <w:tcW w:w="2700" w:type="dxa"/>
            <w:tcBorders>
              <w:top w:val="single" w:color="auto" w:sz="2" w:space="0"/>
              <w:bottom w:val="single" w:color="000000" w:themeColor="text1" w:sz="12" w:space="0"/>
            </w:tcBorders>
            <w:shd w:val="clear" w:color="auto" w:fill="auto"/>
          </w:tcPr>
          <w:p w:rsidRPr="00D24FCC" w:rsidR="00D24FCC" w:rsidP="005E695D" w:rsidRDefault="00D24FCC" w14:paraId="690AB4CF" w14:textId="77777777">
            <w:pPr>
              <w:rPr>
                <w:b/>
                <w:bCs/>
              </w:rPr>
            </w:pPr>
            <w:r w:rsidRPr="00D24FCC">
              <w:rPr>
                <w:b/>
                <w:bCs/>
              </w:rPr>
              <w:t>Scientific Name</w:t>
            </w:r>
          </w:p>
        </w:tc>
        <w:tc>
          <w:tcPr>
            <w:tcW w:w="2520" w:type="dxa"/>
            <w:tcBorders>
              <w:top w:val="single" w:color="auto" w:sz="2" w:space="0"/>
              <w:bottom w:val="single" w:color="000000" w:themeColor="text1" w:sz="12" w:space="0"/>
            </w:tcBorders>
            <w:shd w:val="clear" w:color="auto" w:fill="auto"/>
          </w:tcPr>
          <w:p w:rsidRPr="00D24FCC" w:rsidR="00D24FCC" w:rsidP="005E695D" w:rsidRDefault="00D24FCC" w14:paraId="7B6FC5BB" w14:textId="77777777">
            <w:pPr>
              <w:rPr>
                <w:b/>
                <w:bCs/>
              </w:rPr>
            </w:pPr>
            <w:r w:rsidRPr="00D24FCC">
              <w:rPr>
                <w:b/>
                <w:bCs/>
              </w:rPr>
              <w:t>Common Name</w:t>
            </w:r>
          </w:p>
        </w:tc>
        <w:tc>
          <w:tcPr>
            <w:tcW w:w="1956" w:type="dxa"/>
            <w:tcBorders>
              <w:top w:val="single" w:color="auto" w:sz="2" w:space="0"/>
              <w:bottom w:val="single" w:color="000000" w:themeColor="text1" w:sz="12" w:space="0"/>
            </w:tcBorders>
            <w:shd w:val="clear" w:color="auto" w:fill="auto"/>
          </w:tcPr>
          <w:p w:rsidRPr="00D24FCC" w:rsidR="00D24FCC" w:rsidP="005E695D" w:rsidRDefault="00D24FCC" w14:paraId="1EEE37B1" w14:textId="77777777">
            <w:pPr>
              <w:rPr>
                <w:b/>
                <w:bCs/>
              </w:rPr>
            </w:pPr>
            <w:r w:rsidRPr="00D24FCC">
              <w:rPr>
                <w:b/>
                <w:bCs/>
              </w:rPr>
              <w:t>Canopy Position</w:t>
            </w:r>
          </w:p>
        </w:tc>
      </w:tr>
      <w:tr w:rsidRPr="00D24FCC" w:rsidR="00D24FCC" w:rsidTr="00B425CB" w14:paraId="5F04A4D5" w14:textId="77777777">
        <w:tc>
          <w:tcPr>
            <w:tcW w:w="1056" w:type="dxa"/>
            <w:tcBorders>
              <w:top w:val="single" w:color="000000" w:themeColor="text1" w:sz="12" w:space="0"/>
            </w:tcBorders>
            <w:shd w:val="clear" w:color="auto" w:fill="auto"/>
          </w:tcPr>
          <w:p w:rsidRPr="00D24FCC" w:rsidR="00D24FCC" w:rsidP="76C1585E" w:rsidRDefault="00D24FCC" w14:paraId="1637EF03" w14:textId="77777777">
            <w:pPr>
              <w:rPr>
                <w:bCs/>
              </w:rPr>
            </w:pPr>
            <w:r w:rsidRPr="00411A88">
              <w:t>PSSP6</w:t>
            </w:r>
          </w:p>
        </w:tc>
        <w:tc>
          <w:tcPr>
            <w:tcW w:w="2700" w:type="dxa"/>
            <w:tcBorders>
              <w:top w:val="single" w:color="000000" w:themeColor="text1" w:sz="12" w:space="0"/>
            </w:tcBorders>
            <w:shd w:val="clear" w:color="auto" w:fill="auto"/>
          </w:tcPr>
          <w:p w:rsidRPr="00D24FCC" w:rsidR="00D24FCC" w:rsidP="005E695D" w:rsidRDefault="00D24FCC" w14:paraId="0FD34774" w14:textId="77777777">
            <w:proofErr w:type="spellStart"/>
            <w:r w:rsidRPr="00D24FCC">
              <w:t>Pseudoroegneria</w:t>
            </w:r>
            <w:proofErr w:type="spellEnd"/>
            <w:r w:rsidRPr="00D24FCC">
              <w:t xml:space="preserve"> </w:t>
            </w:r>
            <w:proofErr w:type="spellStart"/>
            <w:r w:rsidRPr="00D24FCC">
              <w:t>spicata</w:t>
            </w:r>
            <w:proofErr w:type="spellEnd"/>
          </w:p>
        </w:tc>
        <w:tc>
          <w:tcPr>
            <w:tcW w:w="2520" w:type="dxa"/>
            <w:tcBorders>
              <w:top w:val="single" w:color="000000" w:themeColor="text1" w:sz="12" w:space="0"/>
            </w:tcBorders>
            <w:shd w:val="clear" w:color="auto" w:fill="auto"/>
          </w:tcPr>
          <w:p w:rsidRPr="00D24FCC" w:rsidR="00D24FCC" w:rsidP="005E695D" w:rsidRDefault="00D24FCC" w14:paraId="77287FAB" w14:textId="77777777">
            <w:proofErr w:type="spellStart"/>
            <w:r w:rsidRPr="00D24FCC">
              <w:t>Bluebunch</w:t>
            </w:r>
            <w:proofErr w:type="spellEnd"/>
            <w:r w:rsidRPr="00D24FCC">
              <w:t xml:space="preserve"> wheatgrass</w:t>
            </w:r>
          </w:p>
        </w:tc>
        <w:tc>
          <w:tcPr>
            <w:tcW w:w="1956" w:type="dxa"/>
            <w:tcBorders>
              <w:top w:val="single" w:color="000000" w:themeColor="text1" w:sz="12" w:space="0"/>
            </w:tcBorders>
            <w:shd w:val="clear" w:color="auto" w:fill="auto"/>
          </w:tcPr>
          <w:p w:rsidRPr="00D24FCC" w:rsidR="00D24FCC" w:rsidP="005E695D" w:rsidRDefault="00D24FCC" w14:paraId="3EA355BA" w14:textId="77777777">
            <w:r w:rsidRPr="00D24FCC">
              <w:t>Middle</w:t>
            </w:r>
          </w:p>
        </w:tc>
      </w:tr>
      <w:tr w:rsidRPr="00D24FCC" w:rsidR="00D24FCC" w:rsidTr="76C1585E" w14:paraId="15A653B0" w14:textId="77777777">
        <w:tc>
          <w:tcPr>
            <w:tcW w:w="1056" w:type="dxa"/>
            <w:shd w:val="clear" w:color="auto" w:fill="auto"/>
          </w:tcPr>
          <w:p w:rsidRPr="00D24FCC" w:rsidR="00D24FCC" w:rsidP="76C1585E" w:rsidRDefault="00D24FCC" w14:paraId="01DB4C5A" w14:textId="77777777">
            <w:pPr>
              <w:rPr>
                <w:bCs/>
              </w:rPr>
            </w:pPr>
            <w:r w:rsidRPr="00411A88">
              <w:t>POSA</w:t>
            </w:r>
          </w:p>
        </w:tc>
        <w:tc>
          <w:tcPr>
            <w:tcW w:w="2700" w:type="dxa"/>
            <w:shd w:val="clear" w:color="auto" w:fill="auto"/>
          </w:tcPr>
          <w:p w:rsidRPr="00D24FCC" w:rsidR="00D24FCC" w:rsidP="005E695D" w:rsidRDefault="00D24FCC" w14:paraId="6D28A4C2" w14:textId="77777777">
            <w:proofErr w:type="spellStart"/>
            <w:r w:rsidRPr="00D24FCC">
              <w:t>Poa</w:t>
            </w:r>
            <w:proofErr w:type="spellEnd"/>
            <w:r w:rsidRPr="00D24FCC">
              <w:t xml:space="preserve"> </w:t>
            </w:r>
            <w:proofErr w:type="spellStart"/>
            <w:r w:rsidRPr="00D24FCC">
              <w:t>saltuensis</w:t>
            </w:r>
            <w:proofErr w:type="spellEnd"/>
          </w:p>
        </w:tc>
        <w:tc>
          <w:tcPr>
            <w:tcW w:w="2520" w:type="dxa"/>
            <w:shd w:val="clear" w:color="auto" w:fill="auto"/>
          </w:tcPr>
          <w:p w:rsidRPr="00D24FCC" w:rsidR="00D24FCC" w:rsidP="005E695D" w:rsidRDefault="00D24FCC" w14:paraId="3D0C0FDD" w14:textId="77777777">
            <w:proofErr w:type="spellStart"/>
            <w:r w:rsidRPr="00D24FCC">
              <w:t>Oldpasture</w:t>
            </w:r>
            <w:proofErr w:type="spellEnd"/>
            <w:r w:rsidRPr="00D24FCC">
              <w:t xml:space="preserve"> bluegrass</w:t>
            </w:r>
          </w:p>
        </w:tc>
        <w:tc>
          <w:tcPr>
            <w:tcW w:w="1956" w:type="dxa"/>
            <w:shd w:val="clear" w:color="auto" w:fill="auto"/>
          </w:tcPr>
          <w:p w:rsidRPr="00D24FCC" w:rsidR="00D24FCC" w:rsidP="005E695D" w:rsidRDefault="00D24FCC" w14:paraId="18C7F53B" w14:textId="77777777">
            <w:r w:rsidRPr="00D24FCC">
              <w:t>Middle</w:t>
            </w:r>
          </w:p>
        </w:tc>
      </w:tr>
      <w:tr w:rsidRPr="00D24FCC" w:rsidR="00D24FCC" w:rsidTr="76C1585E" w14:paraId="240A7815" w14:textId="77777777">
        <w:tc>
          <w:tcPr>
            <w:tcW w:w="1056" w:type="dxa"/>
            <w:shd w:val="clear" w:color="auto" w:fill="auto"/>
          </w:tcPr>
          <w:p w:rsidRPr="00D24FCC" w:rsidR="00D24FCC" w:rsidP="76C1585E" w:rsidRDefault="00D24FCC" w14:paraId="19AD6D14" w14:textId="77777777">
            <w:pPr>
              <w:rPr>
                <w:bCs/>
              </w:rPr>
            </w:pPr>
            <w:r w:rsidRPr="00411A88">
              <w:t>EPILO</w:t>
            </w:r>
          </w:p>
        </w:tc>
        <w:tc>
          <w:tcPr>
            <w:tcW w:w="2700" w:type="dxa"/>
            <w:shd w:val="clear" w:color="auto" w:fill="auto"/>
          </w:tcPr>
          <w:p w:rsidRPr="00D24FCC" w:rsidR="00D24FCC" w:rsidP="005E695D" w:rsidRDefault="00D24FCC" w14:paraId="02D34467" w14:textId="77777777">
            <w:proofErr w:type="spellStart"/>
            <w:r w:rsidRPr="00D24FCC">
              <w:t>Epilobium</w:t>
            </w:r>
            <w:proofErr w:type="spellEnd"/>
          </w:p>
        </w:tc>
        <w:tc>
          <w:tcPr>
            <w:tcW w:w="2520" w:type="dxa"/>
            <w:shd w:val="clear" w:color="auto" w:fill="auto"/>
          </w:tcPr>
          <w:p w:rsidRPr="00D24FCC" w:rsidR="00D24FCC" w:rsidP="005E695D" w:rsidRDefault="00D24FCC" w14:paraId="3B6941FD" w14:textId="77777777">
            <w:proofErr w:type="spellStart"/>
            <w:r w:rsidRPr="00D24FCC">
              <w:t>Willowherb</w:t>
            </w:r>
            <w:proofErr w:type="spellEnd"/>
          </w:p>
        </w:tc>
        <w:tc>
          <w:tcPr>
            <w:tcW w:w="1956" w:type="dxa"/>
            <w:shd w:val="clear" w:color="auto" w:fill="auto"/>
          </w:tcPr>
          <w:p w:rsidRPr="00D24FCC" w:rsidR="00D24FCC" w:rsidP="005E695D" w:rsidRDefault="00D24FCC" w14:paraId="3D951BBF" w14:textId="77777777">
            <w:r w:rsidRPr="00D24FCC">
              <w:t>Middle</w:t>
            </w:r>
          </w:p>
        </w:tc>
      </w:tr>
      <w:tr w:rsidRPr="00D24FCC" w:rsidR="00D24FCC" w:rsidTr="76C1585E" w14:paraId="6E7C93CC" w14:textId="77777777">
        <w:tc>
          <w:tcPr>
            <w:tcW w:w="1056" w:type="dxa"/>
            <w:shd w:val="clear" w:color="auto" w:fill="auto"/>
          </w:tcPr>
          <w:p w:rsidRPr="00D24FCC" w:rsidR="00D24FCC" w:rsidP="76C1585E" w:rsidRDefault="00D24FCC" w14:paraId="3FBB42D2" w14:textId="77777777">
            <w:pPr>
              <w:rPr>
                <w:bCs/>
              </w:rPr>
            </w:pPr>
            <w:r w:rsidRPr="00411A88">
              <w:t>FEID</w:t>
            </w:r>
          </w:p>
        </w:tc>
        <w:tc>
          <w:tcPr>
            <w:tcW w:w="2700" w:type="dxa"/>
            <w:shd w:val="clear" w:color="auto" w:fill="auto"/>
          </w:tcPr>
          <w:p w:rsidRPr="00D24FCC" w:rsidR="00D24FCC" w:rsidP="005E695D" w:rsidRDefault="00D24FCC" w14:paraId="2C20F5C6" w14:textId="77777777">
            <w:proofErr w:type="spellStart"/>
            <w:r w:rsidRPr="00D24FCC">
              <w:t>Festuca</w:t>
            </w:r>
            <w:proofErr w:type="spellEnd"/>
            <w:r w:rsidRPr="00D24FCC">
              <w:t xml:space="preserve"> </w:t>
            </w:r>
            <w:proofErr w:type="spellStart"/>
            <w:r w:rsidRPr="00D24FCC">
              <w:t>idahoensis</w:t>
            </w:r>
            <w:proofErr w:type="spellEnd"/>
          </w:p>
        </w:tc>
        <w:tc>
          <w:tcPr>
            <w:tcW w:w="2520" w:type="dxa"/>
            <w:shd w:val="clear" w:color="auto" w:fill="auto"/>
          </w:tcPr>
          <w:p w:rsidRPr="00D24FCC" w:rsidR="00D24FCC" w:rsidP="005E695D" w:rsidRDefault="00D24FCC" w14:paraId="72E9C9DF" w14:textId="77777777">
            <w:r w:rsidRPr="00D24FCC">
              <w:t>Idaho fescue</w:t>
            </w:r>
          </w:p>
        </w:tc>
        <w:tc>
          <w:tcPr>
            <w:tcW w:w="1956" w:type="dxa"/>
            <w:shd w:val="clear" w:color="auto" w:fill="auto"/>
          </w:tcPr>
          <w:p w:rsidRPr="00D24FCC" w:rsidR="00D24FCC" w:rsidP="005E695D" w:rsidRDefault="00D24FCC" w14:paraId="502C0F8D" w14:textId="77777777">
            <w:r w:rsidRPr="00D24FCC">
              <w:t>Middle</w:t>
            </w:r>
          </w:p>
        </w:tc>
      </w:tr>
    </w:tbl>
    <w:p w:rsidR="00D24FCC" w:rsidP="00D24FCC" w:rsidRDefault="00D24FCC" w14:paraId="2033D49B" w14:textId="77777777"/>
    <w:p w:rsidR="00D24FCC" w:rsidP="00D24FCC" w:rsidRDefault="00D24FCC" w14:paraId="263EB7C8" w14:textId="77777777">
      <w:pPr>
        <w:pStyle w:val="SClassInfoPara"/>
      </w:pPr>
      <w:r>
        <w:t>Description</w:t>
      </w:r>
    </w:p>
    <w:p w:rsidR="00D24FCC" w:rsidP="00D24FCC" w:rsidRDefault="7B663A83" w14:paraId="2E82A0EF" w14:textId="788527B9">
      <w:r>
        <w:t xml:space="preserve">This early seral community follows a </w:t>
      </w:r>
      <w:proofErr w:type="spellStart"/>
      <w:r>
        <w:t>topkill</w:t>
      </w:r>
      <w:proofErr w:type="spellEnd"/>
      <w:r>
        <w:t xml:space="preserve"> event in which cover of bunchgrasses and perennial forbs has been reduced. Forb composition is relatively higher in this stage than at later stages with increased occurrence of </w:t>
      </w:r>
      <w:proofErr w:type="spellStart"/>
      <w:r w:rsidRPr="00411A88">
        <w:rPr>
          <w:i/>
          <w:iCs/>
        </w:rPr>
        <w:t>Colinsia</w:t>
      </w:r>
      <w:proofErr w:type="spellEnd"/>
      <w:r>
        <w:t xml:space="preserve">, </w:t>
      </w:r>
      <w:proofErr w:type="spellStart"/>
      <w:r w:rsidRPr="00411A88">
        <w:rPr>
          <w:i/>
          <w:iCs/>
        </w:rPr>
        <w:t>Lupinus</w:t>
      </w:r>
      <w:proofErr w:type="spellEnd"/>
      <w:r>
        <w:t xml:space="preserve">, </w:t>
      </w:r>
      <w:proofErr w:type="spellStart"/>
      <w:r w:rsidRPr="00411A88">
        <w:rPr>
          <w:i/>
          <w:iCs/>
        </w:rPr>
        <w:t>Epilobium</w:t>
      </w:r>
      <w:proofErr w:type="spellEnd"/>
      <w:r>
        <w:t xml:space="preserve">, </w:t>
      </w:r>
      <w:proofErr w:type="spellStart"/>
      <w:r w:rsidRPr="00411A88">
        <w:rPr>
          <w:i/>
          <w:iCs/>
        </w:rPr>
        <w:t>Balsamorhiza</w:t>
      </w:r>
      <w:proofErr w:type="spellEnd"/>
      <w:r>
        <w:t xml:space="preserve">, </w:t>
      </w:r>
      <w:proofErr w:type="spellStart"/>
      <w:r w:rsidRPr="00411A88">
        <w:rPr>
          <w:i/>
          <w:iCs/>
        </w:rPr>
        <w:t>Geum</w:t>
      </w:r>
      <w:proofErr w:type="spellEnd"/>
      <w:r w:rsidR="00AC45B8">
        <w:t>,</w:t>
      </w:r>
      <w:r>
        <w:t xml:space="preserve"> and </w:t>
      </w:r>
      <w:proofErr w:type="spellStart"/>
      <w:r w:rsidRPr="00411A88">
        <w:rPr>
          <w:i/>
          <w:iCs/>
        </w:rPr>
        <w:t>Potentilla</w:t>
      </w:r>
      <w:proofErr w:type="spellEnd"/>
      <w:r>
        <w:t xml:space="preserve">. </w:t>
      </w:r>
      <w:proofErr w:type="spellStart"/>
      <w:r w:rsidRPr="00411A88">
        <w:rPr>
          <w:i/>
          <w:iCs/>
        </w:rPr>
        <w:t>Poa</w:t>
      </w:r>
      <w:proofErr w:type="spellEnd"/>
      <w:r>
        <w:t xml:space="preserve"> and </w:t>
      </w:r>
      <w:proofErr w:type="spellStart"/>
      <w:r w:rsidRPr="00411A88">
        <w:rPr>
          <w:i/>
          <w:iCs/>
        </w:rPr>
        <w:t>Vulpia</w:t>
      </w:r>
      <w:proofErr w:type="spellEnd"/>
      <w:r>
        <w:t xml:space="preserve"> may also increase.</w:t>
      </w:r>
    </w:p>
    <w:p w:rsidR="00D24FCC" w:rsidP="00D24FCC" w:rsidRDefault="00D24FCC" w14:paraId="26A7E32C" w14:textId="77777777"/>
    <w:p>
      <w:r>
        <w:rPr>
          <w:i/>
          <w:u w:val="single"/>
        </w:rPr>
        <w:t>Maximum Tree Size Class</w:t>
      </w:r>
      <w:br/>
      <w:r>
        <w:t>None</w:t>
      </w:r>
    </w:p>
    <w:p w:rsidR="00D24FCC" w:rsidP="00D24FCC" w:rsidRDefault="00D24FCC" w14:paraId="7AA70E89" w14:textId="77777777">
      <w:pPr>
        <w:pStyle w:val="InfoPara"/>
        <w:pBdr>
          <w:top w:val="single" w:color="auto" w:sz="4" w:space="1"/>
        </w:pBdr>
      </w:pPr>
      <w:r xmlns:w="http://schemas.openxmlformats.org/wordprocessingml/2006/main">
        <w:t>Class B</w:t>
      </w:r>
      <w:r xmlns:w="http://schemas.openxmlformats.org/wordprocessingml/2006/main">
        <w:tab/>
        <w:t>84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24FCC" w:rsidP="00D24FCC" w:rsidRDefault="00D24FCC" w14:paraId="54C60794" w14:textId="77777777"/>
    <w:p w:rsidR="00D24FCC" w:rsidP="00D24FCC" w:rsidRDefault="00D24FCC" w14:paraId="7CFC730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D24FCC" w:rsidR="00D24FCC" w:rsidTr="00B425CB" w14:paraId="1A585117" w14:textId="77777777">
        <w:tc>
          <w:tcPr>
            <w:tcW w:w="1056" w:type="dxa"/>
            <w:tcBorders>
              <w:top w:val="single" w:color="auto" w:sz="2" w:space="0"/>
              <w:bottom w:val="single" w:color="000000" w:themeColor="text1" w:sz="12" w:space="0"/>
            </w:tcBorders>
            <w:shd w:val="clear" w:color="auto" w:fill="auto"/>
          </w:tcPr>
          <w:p w:rsidRPr="00D24FCC" w:rsidR="00D24FCC" w:rsidP="00485FEA" w:rsidRDefault="00D24FCC" w14:paraId="0B10DEE4" w14:textId="77777777">
            <w:pPr>
              <w:rPr>
                <w:b/>
                <w:bCs/>
              </w:rPr>
            </w:pPr>
            <w:r w:rsidRPr="00D24FCC">
              <w:rPr>
                <w:b/>
                <w:bCs/>
              </w:rPr>
              <w:t>Symbol</w:t>
            </w:r>
          </w:p>
        </w:tc>
        <w:tc>
          <w:tcPr>
            <w:tcW w:w="2916" w:type="dxa"/>
            <w:tcBorders>
              <w:top w:val="single" w:color="auto" w:sz="2" w:space="0"/>
              <w:bottom w:val="single" w:color="000000" w:themeColor="text1" w:sz="12" w:space="0"/>
            </w:tcBorders>
            <w:shd w:val="clear" w:color="auto" w:fill="auto"/>
          </w:tcPr>
          <w:p w:rsidRPr="00D24FCC" w:rsidR="00D24FCC" w:rsidP="00485FEA" w:rsidRDefault="00D24FCC" w14:paraId="6BA4A385" w14:textId="77777777">
            <w:pPr>
              <w:rPr>
                <w:b/>
                <w:bCs/>
              </w:rPr>
            </w:pPr>
            <w:r w:rsidRPr="00D24FCC">
              <w:rPr>
                <w:b/>
                <w:bCs/>
              </w:rPr>
              <w:t>Scientific Name</w:t>
            </w:r>
          </w:p>
        </w:tc>
        <w:tc>
          <w:tcPr>
            <w:tcW w:w="2916" w:type="dxa"/>
            <w:tcBorders>
              <w:top w:val="single" w:color="auto" w:sz="2" w:space="0"/>
              <w:bottom w:val="single" w:color="000000" w:themeColor="text1" w:sz="12" w:space="0"/>
            </w:tcBorders>
            <w:shd w:val="clear" w:color="auto" w:fill="auto"/>
          </w:tcPr>
          <w:p w:rsidRPr="00D24FCC" w:rsidR="00D24FCC" w:rsidP="00485FEA" w:rsidRDefault="00D24FCC" w14:paraId="1F8A3F99" w14:textId="77777777">
            <w:pPr>
              <w:rPr>
                <w:b/>
                <w:bCs/>
              </w:rPr>
            </w:pPr>
            <w:r w:rsidRPr="00D24FCC">
              <w:rPr>
                <w:b/>
                <w:bCs/>
              </w:rPr>
              <w:t>Common Name</w:t>
            </w:r>
          </w:p>
        </w:tc>
        <w:tc>
          <w:tcPr>
            <w:tcW w:w="1956" w:type="dxa"/>
            <w:tcBorders>
              <w:top w:val="single" w:color="auto" w:sz="2" w:space="0"/>
              <w:bottom w:val="single" w:color="000000" w:themeColor="text1" w:sz="12" w:space="0"/>
            </w:tcBorders>
            <w:shd w:val="clear" w:color="auto" w:fill="auto"/>
          </w:tcPr>
          <w:p w:rsidRPr="00D24FCC" w:rsidR="00D24FCC" w:rsidP="00485FEA" w:rsidRDefault="00D24FCC" w14:paraId="27B48AE3" w14:textId="77777777">
            <w:pPr>
              <w:rPr>
                <w:b/>
                <w:bCs/>
              </w:rPr>
            </w:pPr>
            <w:r w:rsidRPr="00D24FCC">
              <w:rPr>
                <w:b/>
                <w:bCs/>
              </w:rPr>
              <w:t>Canopy Position</w:t>
            </w:r>
          </w:p>
        </w:tc>
      </w:tr>
      <w:tr w:rsidRPr="00D24FCC" w:rsidR="00D24FCC" w:rsidTr="00B425CB" w14:paraId="66E5E6DB" w14:textId="77777777">
        <w:tc>
          <w:tcPr>
            <w:tcW w:w="1056" w:type="dxa"/>
            <w:tcBorders>
              <w:top w:val="single" w:color="000000" w:themeColor="text1" w:sz="12" w:space="0"/>
            </w:tcBorders>
            <w:shd w:val="clear" w:color="auto" w:fill="auto"/>
          </w:tcPr>
          <w:p w:rsidRPr="00D24FCC" w:rsidR="00D24FCC" w:rsidP="76C1585E" w:rsidRDefault="00D24FCC" w14:paraId="4F75ADB3" w14:textId="77777777">
            <w:pPr>
              <w:rPr>
                <w:bCs/>
              </w:rPr>
            </w:pPr>
            <w:r w:rsidRPr="00411A88">
              <w:t>FEID</w:t>
            </w:r>
          </w:p>
        </w:tc>
        <w:tc>
          <w:tcPr>
            <w:tcW w:w="2916" w:type="dxa"/>
            <w:tcBorders>
              <w:top w:val="single" w:color="000000" w:themeColor="text1" w:sz="12" w:space="0"/>
            </w:tcBorders>
            <w:shd w:val="clear" w:color="auto" w:fill="auto"/>
          </w:tcPr>
          <w:p w:rsidRPr="00D24FCC" w:rsidR="00D24FCC" w:rsidP="00485FEA" w:rsidRDefault="00D24FCC" w14:paraId="3C0662E6" w14:textId="77777777">
            <w:proofErr w:type="spellStart"/>
            <w:r w:rsidRPr="00D24FCC">
              <w:t>Festuca</w:t>
            </w:r>
            <w:proofErr w:type="spellEnd"/>
            <w:r w:rsidRPr="00D24FCC">
              <w:t xml:space="preserve"> </w:t>
            </w:r>
            <w:proofErr w:type="spellStart"/>
            <w:r w:rsidRPr="00D24FCC">
              <w:t>idahoensis</w:t>
            </w:r>
            <w:proofErr w:type="spellEnd"/>
          </w:p>
        </w:tc>
        <w:tc>
          <w:tcPr>
            <w:tcW w:w="2916" w:type="dxa"/>
            <w:tcBorders>
              <w:top w:val="single" w:color="000000" w:themeColor="text1" w:sz="12" w:space="0"/>
            </w:tcBorders>
            <w:shd w:val="clear" w:color="auto" w:fill="auto"/>
          </w:tcPr>
          <w:p w:rsidRPr="00D24FCC" w:rsidR="00D24FCC" w:rsidP="00485FEA" w:rsidRDefault="00D24FCC" w14:paraId="62CEB800" w14:textId="77777777">
            <w:r w:rsidRPr="00D24FCC">
              <w:t>Idaho fescue</w:t>
            </w:r>
          </w:p>
        </w:tc>
        <w:tc>
          <w:tcPr>
            <w:tcW w:w="1956" w:type="dxa"/>
            <w:tcBorders>
              <w:top w:val="single" w:color="000000" w:themeColor="text1" w:sz="12" w:space="0"/>
            </w:tcBorders>
            <w:shd w:val="clear" w:color="auto" w:fill="auto"/>
          </w:tcPr>
          <w:p w:rsidRPr="00D24FCC" w:rsidR="00D24FCC" w:rsidP="00485FEA" w:rsidRDefault="00D24FCC" w14:paraId="1FF3294C" w14:textId="77777777">
            <w:r w:rsidRPr="00D24FCC">
              <w:t>Middle</w:t>
            </w:r>
          </w:p>
        </w:tc>
      </w:tr>
      <w:tr w:rsidRPr="00D24FCC" w:rsidR="00D24FCC" w:rsidTr="76C1585E" w14:paraId="1E4D20B1" w14:textId="77777777">
        <w:tc>
          <w:tcPr>
            <w:tcW w:w="1056" w:type="dxa"/>
            <w:shd w:val="clear" w:color="auto" w:fill="auto"/>
          </w:tcPr>
          <w:p w:rsidRPr="00D24FCC" w:rsidR="00D24FCC" w:rsidP="76C1585E" w:rsidRDefault="00D24FCC" w14:paraId="52FC9AD5" w14:textId="77777777">
            <w:pPr>
              <w:rPr>
                <w:bCs/>
              </w:rPr>
            </w:pPr>
            <w:r w:rsidRPr="00411A88">
              <w:t>LUPIN</w:t>
            </w:r>
          </w:p>
        </w:tc>
        <w:tc>
          <w:tcPr>
            <w:tcW w:w="2916" w:type="dxa"/>
            <w:shd w:val="clear" w:color="auto" w:fill="auto"/>
          </w:tcPr>
          <w:p w:rsidRPr="00D24FCC" w:rsidR="00D24FCC" w:rsidP="00485FEA" w:rsidRDefault="00D24FCC" w14:paraId="2BF5758F" w14:textId="77777777">
            <w:proofErr w:type="spellStart"/>
            <w:r w:rsidRPr="00D24FCC">
              <w:t>Lupinus</w:t>
            </w:r>
            <w:proofErr w:type="spellEnd"/>
          </w:p>
        </w:tc>
        <w:tc>
          <w:tcPr>
            <w:tcW w:w="2916" w:type="dxa"/>
            <w:shd w:val="clear" w:color="auto" w:fill="auto"/>
          </w:tcPr>
          <w:p w:rsidRPr="00D24FCC" w:rsidR="00D24FCC" w:rsidP="00485FEA" w:rsidRDefault="00D24FCC" w14:paraId="505F3E3A" w14:textId="77777777">
            <w:r w:rsidRPr="00D24FCC">
              <w:t>Lupine</w:t>
            </w:r>
          </w:p>
        </w:tc>
        <w:tc>
          <w:tcPr>
            <w:tcW w:w="1956" w:type="dxa"/>
            <w:shd w:val="clear" w:color="auto" w:fill="auto"/>
          </w:tcPr>
          <w:p w:rsidRPr="00D24FCC" w:rsidR="00D24FCC" w:rsidP="00485FEA" w:rsidRDefault="00D24FCC" w14:paraId="06095FAA" w14:textId="77777777">
            <w:r w:rsidRPr="00D24FCC">
              <w:t>Middle</w:t>
            </w:r>
          </w:p>
        </w:tc>
      </w:tr>
      <w:tr w:rsidRPr="00D24FCC" w:rsidR="00D24FCC" w:rsidTr="76C1585E" w14:paraId="715BEC58" w14:textId="77777777">
        <w:tc>
          <w:tcPr>
            <w:tcW w:w="1056" w:type="dxa"/>
            <w:shd w:val="clear" w:color="auto" w:fill="auto"/>
          </w:tcPr>
          <w:p w:rsidRPr="00D24FCC" w:rsidR="00D24FCC" w:rsidP="76C1585E" w:rsidRDefault="00D24FCC" w14:paraId="430645C4" w14:textId="77777777">
            <w:pPr>
              <w:rPr>
                <w:bCs/>
              </w:rPr>
            </w:pPr>
            <w:r w:rsidRPr="00411A88">
              <w:t>PSSP6</w:t>
            </w:r>
          </w:p>
        </w:tc>
        <w:tc>
          <w:tcPr>
            <w:tcW w:w="2916" w:type="dxa"/>
            <w:shd w:val="clear" w:color="auto" w:fill="auto"/>
          </w:tcPr>
          <w:p w:rsidRPr="00D24FCC" w:rsidR="00D24FCC" w:rsidP="00485FEA" w:rsidRDefault="00D24FCC" w14:paraId="5A5FFF50" w14:textId="77777777">
            <w:proofErr w:type="spellStart"/>
            <w:r w:rsidRPr="00D24FCC">
              <w:t>Pseudoroegneria</w:t>
            </w:r>
            <w:proofErr w:type="spellEnd"/>
            <w:r w:rsidRPr="00D24FCC">
              <w:t xml:space="preserve"> </w:t>
            </w:r>
            <w:proofErr w:type="spellStart"/>
            <w:r w:rsidRPr="00D24FCC">
              <w:t>spicata</w:t>
            </w:r>
            <w:proofErr w:type="spellEnd"/>
          </w:p>
        </w:tc>
        <w:tc>
          <w:tcPr>
            <w:tcW w:w="2916" w:type="dxa"/>
            <w:shd w:val="clear" w:color="auto" w:fill="auto"/>
          </w:tcPr>
          <w:p w:rsidRPr="00D24FCC" w:rsidR="00D24FCC" w:rsidP="00485FEA" w:rsidRDefault="00D24FCC" w14:paraId="2EE20129" w14:textId="77777777">
            <w:proofErr w:type="spellStart"/>
            <w:r w:rsidRPr="00D24FCC">
              <w:t>Bluebunch</w:t>
            </w:r>
            <w:proofErr w:type="spellEnd"/>
            <w:r w:rsidRPr="00D24FCC">
              <w:t xml:space="preserve"> wheatgrass</w:t>
            </w:r>
          </w:p>
        </w:tc>
        <w:tc>
          <w:tcPr>
            <w:tcW w:w="1956" w:type="dxa"/>
            <w:shd w:val="clear" w:color="auto" w:fill="auto"/>
          </w:tcPr>
          <w:p w:rsidRPr="00D24FCC" w:rsidR="00D24FCC" w:rsidP="00485FEA" w:rsidRDefault="00D24FCC" w14:paraId="091AA7E1" w14:textId="77777777">
            <w:r w:rsidRPr="00D24FCC">
              <w:t>Middle</w:t>
            </w:r>
          </w:p>
        </w:tc>
      </w:tr>
      <w:tr w:rsidRPr="00D24FCC" w:rsidR="00CE3C2E" w:rsidTr="76C1585E" w14:paraId="7620EAEF" w14:textId="77777777">
        <w:tc>
          <w:tcPr>
            <w:tcW w:w="1056" w:type="dxa"/>
            <w:shd w:val="clear" w:color="auto" w:fill="auto"/>
          </w:tcPr>
          <w:p w:rsidRPr="00D24FCC" w:rsidR="00CE3C2E" w:rsidP="00CE3C2E" w:rsidRDefault="00CE3C2E" w14:paraId="2B43B62E" w14:textId="5E967FAF">
            <w:pPr>
              <w:rPr>
                <w:bCs/>
              </w:rPr>
            </w:pPr>
            <w:r w:rsidRPr="00411A88">
              <w:t>KOMA</w:t>
            </w:r>
          </w:p>
        </w:tc>
        <w:tc>
          <w:tcPr>
            <w:tcW w:w="2916" w:type="dxa"/>
            <w:shd w:val="clear" w:color="auto" w:fill="auto"/>
          </w:tcPr>
          <w:p w:rsidRPr="00D24FCC" w:rsidR="00CE3C2E" w:rsidP="00CE3C2E" w:rsidRDefault="00CE3C2E" w14:paraId="7EBA6315" w14:textId="67F8DC10">
            <w:proofErr w:type="spellStart"/>
            <w:r w:rsidRPr="00D24FCC">
              <w:t>Koeleria</w:t>
            </w:r>
            <w:proofErr w:type="spellEnd"/>
            <w:r w:rsidRPr="00D24FCC">
              <w:t xml:space="preserve"> </w:t>
            </w:r>
            <w:proofErr w:type="spellStart"/>
            <w:r w:rsidRPr="00D24FCC">
              <w:t>macrantha</w:t>
            </w:r>
            <w:proofErr w:type="spellEnd"/>
          </w:p>
        </w:tc>
        <w:tc>
          <w:tcPr>
            <w:tcW w:w="2916" w:type="dxa"/>
            <w:shd w:val="clear" w:color="auto" w:fill="auto"/>
          </w:tcPr>
          <w:p w:rsidRPr="00D24FCC" w:rsidR="00CE3C2E" w:rsidP="00CE3C2E" w:rsidRDefault="00CE3C2E" w14:paraId="38C5ED0D" w14:textId="3769AE58">
            <w:r w:rsidRPr="00D24FCC">
              <w:t xml:space="preserve">Prairie </w:t>
            </w:r>
            <w:proofErr w:type="spellStart"/>
            <w:r w:rsidRPr="00D24FCC">
              <w:t>junegrass</w:t>
            </w:r>
            <w:proofErr w:type="spellEnd"/>
          </w:p>
        </w:tc>
        <w:tc>
          <w:tcPr>
            <w:tcW w:w="1956" w:type="dxa"/>
            <w:shd w:val="clear" w:color="auto" w:fill="auto"/>
          </w:tcPr>
          <w:p w:rsidRPr="00D24FCC" w:rsidR="00CE3C2E" w:rsidP="00CE3C2E" w:rsidRDefault="00CE3C2E" w14:paraId="67B54E13" w14:textId="77777777">
            <w:r w:rsidRPr="00D24FCC">
              <w:t>Middle</w:t>
            </w:r>
          </w:p>
        </w:tc>
      </w:tr>
    </w:tbl>
    <w:p w:rsidR="00D24FCC" w:rsidP="00D24FCC" w:rsidRDefault="00D24FCC" w14:paraId="692B6447" w14:textId="77777777"/>
    <w:p w:rsidR="00D24FCC" w:rsidP="00D24FCC" w:rsidRDefault="00D24FCC" w14:paraId="7C817121" w14:textId="77777777">
      <w:pPr>
        <w:pStyle w:val="SClassInfoPara"/>
      </w:pPr>
      <w:r>
        <w:t>Description</w:t>
      </w:r>
    </w:p>
    <w:p w:rsidR="00D24FCC" w:rsidP="00D24FCC" w:rsidRDefault="01512868" w14:paraId="1271C4F1" w14:textId="6C523D55">
      <w:r>
        <w:t xml:space="preserve">Very little bare ground, litter cover is high. Plants are vigorous and well established. Fires are rarely lethal, and the community responds quickly to fire. </w:t>
      </w:r>
    </w:p>
    <w:p w:rsidR="00D24FCC" w:rsidP="00D24FCC" w:rsidRDefault="00D24FCC" w14:paraId="0BEBB656" w14:textId="77777777"/>
    <w:p>
      <w:r>
        <w:rPr>
          <w:i/>
          <w:u w:val="single"/>
        </w:rPr>
        <w:t>Maximum Tree Size Class</w:t>
      </w:r>
      <w:br/>
      <w:r>
        <w:t>None</w:t>
      </w:r>
    </w:p>
    <w:p w:rsidR="00D24FCC" w:rsidP="00D24FCC" w:rsidRDefault="00D24FCC" w14:paraId="7B27E465"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24FCC" w:rsidP="00D24FCC" w:rsidRDefault="00D24FCC" w14:paraId="1E0ADC26" w14:textId="77777777"/>
    <w:p w:rsidR="00D24FCC" w:rsidP="00D24FCC" w:rsidRDefault="00D24FCC" w14:paraId="46C808E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508"/>
        <w:gridCol w:w="2316"/>
        <w:gridCol w:w="1956"/>
      </w:tblGrid>
      <w:tr w:rsidRPr="00D24FCC" w:rsidR="00D24FCC" w:rsidTr="00B425CB" w14:paraId="58D55BF6" w14:textId="77777777">
        <w:tc>
          <w:tcPr>
            <w:tcW w:w="1140" w:type="dxa"/>
            <w:tcBorders>
              <w:top w:val="single" w:color="auto" w:sz="2" w:space="0"/>
              <w:bottom w:val="single" w:color="000000" w:themeColor="text1" w:sz="12" w:space="0"/>
            </w:tcBorders>
            <w:shd w:val="clear" w:color="auto" w:fill="auto"/>
          </w:tcPr>
          <w:p w:rsidRPr="00D24FCC" w:rsidR="00D24FCC" w:rsidP="00C011A6" w:rsidRDefault="00D24FCC" w14:paraId="5CAB4812" w14:textId="77777777">
            <w:pPr>
              <w:rPr>
                <w:b/>
                <w:bCs/>
              </w:rPr>
            </w:pPr>
            <w:r w:rsidRPr="00D24FCC">
              <w:rPr>
                <w:b/>
                <w:bCs/>
              </w:rPr>
              <w:t>Symbol</w:t>
            </w:r>
          </w:p>
        </w:tc>
        <w:tc>
          <w:tcPr>
            <w:tcW w:w="2508" w:type="dxa"/>
            <w:tcBorders>
              <w:top w:val="single" w:color="auto" w:sz="2" w:space="0"/>
              <w:bottom w:val="single" w:color="000000" w:themeColor="text1" w:sz="12" w:space="0"/>
            </w:tcBorders>
            <w:shd w:val="clear" w:color="auto" w:fill="auto"/>
          </w:tcPr>
          <w:p w:rsidRPr="00D24FCC" w:rsidR="00D24FCC" w:rsidP="00C011A6" w:rsidRDefault="00D24FCC" w14:paraId="36E366F9" w14:textId="77777777">
            <w:pPr>
              <w:rPr>
                <w:b/>
                <w:bCs/>
              </w:rPr>
            </w:pPr>
            <w:r w:rsidRPr="00D24FCC">
              <w:rPr>
                <w:b/>
                <w:bCs/>
              </w:rPr>
              <w:t>Scientific Name</w:t>
            </w:r>
          </w:p>
        </w:tc>
        <w:tc>
          <w:tcPr>
            <w:tcW w:w="2316" w:type="dxa"/>
            <w:tcBorders>
              <w:top w:val="single" w:color="auto" w:sz="2" w:space="0"/>
              <w:bottom w:val="single" w:color="000000" w:themeColor="text1" w:sz="12" w:space="0"/>
            </w:tcBorders>
            <w:shd w:val="clear" w:color="auto" w:fill="auto"/>
          </w:tcPr>
          <w:p w:rsidRPr="00D24FCC" w:rsidR="00D24FCC" w:rsidP="00C011A6" w:rsidRDefault="00D24FCC" w14:paraId="6D5D578C" w14:textId="77777777">
            <w:pPr>
              <w:rPr>
                <w:b/>
                <w:bCs/>
              </w:rPr>
            </w:pPr>
            <w:r w:rsidRPr="00D24FCC">
              <w:rPr>
                <w:b/>
                <w:bCs/>
              </w:rPr>
              <w:t>Common Name</w:t>
            </w:r>
          </w:p>
        </w:tc>
        <w:tc>
          <w:tcPr>
            <w:tcW w:w="1956" w:type="dxa"/>
            <w:tcBorders>
              <w:top w:val="single" w:color="auto" w:sz="2" w:space="0"/>
              <w:bottom w:val="single" w:color="000000" w:themeColor="text1" w:sz="12" w:space="0"/>
            </w:tcBorders>
            <w:shd w:val="clear" w:color="auto" w:fill="auto"/>
          </w:tcPr>
          <w:p w:rsidRPr="00D24FCC" w:rsidR="00D24FCC" w:rsidP="00C011A6" w:rsidRDefault="00D24FCC" w14:paraId="0040AB4F" w14:textId="77777777">
            <w:pPr>
              <w:rPr>
                <w:b/>
                <w:bCs/>
              </w:rPr>
            </w:pPr>
            <w:r w:rsidRPr="00D24FCC">
              <w:rPr>
                <w:b/>
                <w:bCs/>
              </w:rPr>
              <w:t>Canopy Position</w:t>
            </w:r>
          </w:p>
        </w:tc>
      </w:tr>
      <w:tr w:rsidRPr="00D24FCC" w:rsidR="00D24FCC" w:rsidTr="00B425CB" w14:paraId="07F19717" w14:textId="77777777">
        <w:tc>
          <w:tcPr>
            <w:tcW w:w="1140" w:type="dxa"/>
            <w:tcBorders>
              <w:top w:val="single" w:color="000000" w:themeColor="text1" w:sz="12" w:space="0"/>
            </w:tcBorders>
            <w:shd w:val="clear" w:color="auto" w:fill="auto"/>
          </w:tcPr>
          <w:p w:rsidRPr="00D24FCC" w:rsidR="00D24FCC" w:rsidP="76C1585E" w:rsidRDefault="00D24FCC" w14:paraId="5B860619" w14:textId="77777777">
            <w:pPr>
              <w:rPr>
                <w:bCs/>
              </w:rPr>
            </w:pPr>
            <w:r w:rsidRPr="00411A88">
              <w:t>SYAL</w:t>
            </w:r>
          </w:p>
        </w:tc>
        <w:tc>
          <w:tcPr>
            <w:tcW w:w="2508" w:type="dxa"/>
            <w:tcBorders>
              <w:top w:val="single" w:color="000000" w:themeColor="text1" w:sz="12" w:space="0"/>
            </w:tcBorders>
            <w:shd w:val="clear" w:color="auto" w:fill="auto"/>
          </w:tcPr>
          <w:p w:rsidRPr="00D24FCC" w:rsidR="00D24FCC" w:rsidP="00C011A6" w:rsidRDefault="00D24FCC" w14:paraId="7AB26D9C" w14:textId="77777777">
            <w:proofErr w:type="spellStart"/>
            <w:r w:rsidRPr="00D24FCC">
              <w:t>Symphoricarpos</w:t>
            </w:r>
            <w:proofErr w:type="spellEnd"/>
            <w:r w:rsidRPr="00D24FCC">
              <w:t xml:space="preserve"> </w:t>
            </w:r>
            <w:proofErr w:type="spellStart"/>
            <w:r w:rsidRPr="00D24FCC">
              <w:t>albus</w:t>
            </w:r>
            <w:proofErr w:type="spellEnd"/>
          </w:p>
        </w:tc>
        <w:tc>
          <w:tcPr>
            <w:tcW w:w="2316" w:type="dxa"/>
            <w:tcBorders>
              <w:top w:val="single" w:color="000000" w:themeColor="text1" w:sz="12" w:space="0"/>
            </w:tcBorders>
            <w:shd w:val="clear" w:color="auto" w:fill="auto"/>
          </w:tcPr>
          <w:p w:rsidRPr="00D24FCC" w:rsidR="00D24FCC" w:rsidP="00C011A6" w:rsidRDefault="00D24FCC" w14:paraId="2A47D04F" w14:textId="77777777">
            <w:r w:rsidRPr="00D24FCC">
              <w:t>Common snowberry</w:t>
            </w:r>
          </w:p>
        </w:tc>
        <w:tc>
          <w:tcPr>
            <w:tcW w:w="1956" w:type="dxa"/>
            <w:tcBorders>
              <w:top w:val="single" w:color="000000" w:themeColor="text1" w:sz="12" w:space="0"/>
            </w:tcBorders>
            <w:shd w:val="clear" w:color="auto" w:fill="auto"/>
          </w:tcPr>
          <w:p w:rsidRPr="00D24FCC" w:rsidR="00D24FCC" w:rsidP="00C011A6" w:rsidRDefault="00D24FCC" w14:paraId="2628311F" w14:textId="77777777">
            <w:r w:rsidRPr="00D24FCC">
              <w:t>Upper</w:t>
            </w:r>
          </w:p>
        </w:tc>
      </w:tr>
      <w:tr w:rsidRPr="00D24FCC" w:rsidR="00D24FCC" w:rsidTr="76C1585E" w14:paraId="185EB101" w14:textId="77777777">
        <w:tc>
          <w:tcPr>
            <w:tcW w:w="1140" w:type="dxa"/>
            <w:shd w:val="clear" w:color="auto" w:fill="auto"/>
          </w:tcPr>
          <w:p w:rsidRPr="00D24FCC" w:rsidR="00D24FCC" w:rsidP="76C1585E" w:rsidRDefault="00D24FCC" w14:paraId="43AD222F" w14:textId="77777777">
            <w:pPr>
              <w:rPr>
                <w:bCs/>
              </w:rPr>
            </w:pPr>
            <w:r w:rsidRPr="00411A88">
              <w:t>ROSA</w:t>
            </w:r>
          </w:p>
        </w:tc>
        <w:tc>
          <w:tcPr>
            <w:tcW w:w="2508" w:type="dxa"/>
            <w:shd w:val="clear" w:color="auto" w:fill="auto"/>
          </w:tcPr>
          <w:p w:rsidRPr="00D24FCC" w:rsidR="00D24FCC" w:rsidP="00C011A6" w:rsidRDefault="00D24FCC" w14:paraId="37CFD5B9" w14:textId="77777777">
            <w:proofErr w:type="spellStart"/>
            <w:r w:rsidRPr="00D24FCC">
              <w:t>Rorippa</w:t>
            </w:r>
            <w:proofErr w:type="spellEnd"/>
            <w:r w:rsidRPr="00D24FCC">
              <w:t xml:space="preserve"> </w:t>
            </w:r>
            <w:proofErr w:type="spellStart"/>
            <w:r w:rsidRPr="00D24FCC">
              <w:t>sarmentosa</w:t>
            </w:r>
            <w:proofErr w:type="spellEnd"/>
          </w:p>
        </w:tc>
        <w:tc>
          <w:tcPr>
            <w:tcW w:w="2316" w:type="dxa"/>
            <w:shd w:val="clear" w:color="auto" w:fill="auto"/>
          </w:tcPr>
          <w:p w:rsidRPr="00D24FCC" w:rsidR="00D24FCC" w:rsidP="00C011A6" w:rsidRDefault="00D24FCC" w14:paraId="7558C1DF" w14:textId="77777777">
            <w:proofErr w:type="spellStart"/>
            <w:r w:rsidRPr="00D24FCC">
              <w:t>Longrunner</w:t>
            </w:r>
            <w:proofErr w:type="spellEnd"/>
          </w:p>
        </w:tc>
        <w:tc>
          <w:tcPr>
            <w:tcW w:w="1956" w:type="dxa"/>
            <w:shd w:val="clear" w:color="auto" w:fill="auto"/>
          </w:tcPr>
          <w:p w:rsidRPr="00D24FCC" w:rsidR="00D24FCC" w:rsidP="00C011A6" w:rsidRDefault="00D24FCC" w14:paraId="4BAB5FB3" w14:textId="77777777">
            <w:r w:rsidRPr="00D24FCC">
              <w:t>Upper</w:t>
            </w:r>
          </w:p>
        </w:tc>
      </w:tr>
      <w:tr w:rsidRPr="00D24FCC" w:rsidR="00D24FCC" w:rsidTr="76C1585E" w14:paraId="06DB8812" w14:textId="77777777">
        <w:tc>
          <w:tcPr>
            <w:tcW w:w="1140" w:type="dxa"/>
            <w:shd w:val="clear" w:color="auto" w:fill="auto"/>
          </w:tcPr>
          <w:p w:rsidRPr="00D24FCC" w:rsidR="00D24FCC" w:rsidP="76C1585E" w:rsidRDefault="00D24FCC" w14:paraId="6F149AE8" w14:textId="77777777">
            <w:pPr>
              <w:rPr>
                <w:bCs/>
              </w:rPr>
            </w:pPr>
            <w:r w:rsidRPr="00411A88">
              <w:t>CRDO2</w:t>
            </w:r>
          </w:p>
        </w:tc>
        <w:tc>
          <w:tcPr>
            <w:tcW w:w="2508" w:type="dxa"/>
            <w:shd w:val="clear" w:color="auto" w:fill="auto"/>
          </w:tcPr>
          <w:p w:rsidRPr="00D24FCC" w:rsidR="00D24FCC" w:rsidP="00C011A6" w:rsidRDefault="00D24FCC" w14:paraId="0C567BCE" w14:textId="77777777">
            <w:proofErr w:type="spellStart"/>
            <w:r w:rsidRPr="00D24FCC">
              <w:t>Crataegus</w:t>
            </w:r>
            <w:proofErr w:type="spellEnd"/>
            <w:r w:rsidRPr="00D24FCC">
              <w:t xml:space="preserve"> </w:t>
            </w:r>
            <w:proofErr w:type="spellStart"/>
            <w:r w:rsidRPr="00D24FCC">
              <w:t>douglasii</w:t>
            </w:r>
            <w:proofErr w:type="spellEnd"/>
          </w:p>
        </w:tc>
        <w:tc>
          <w:tcPr>
            <w:tcW w:w="2316" w:type="dxa"/>
            <w:shd w:val="clear" w:color="auto" w:fill="auto"/>
          </w:tcPr>
          <w:p w:rsidRPr="00D24FCC" w:rsidR="00D24FCC" w:rsidP="00C011A6" w:rsidRDefault="00D24FCC" w14:paraId="32DEB678" w14:textId="77777777">
            <w:r w:rsidRPr="00D24FCC">
              <w:t>Black hawthorn</w:t>
            </w:r>
          </w:p>
        </w:tc>
        <w:tc>
          <w:tcPr>
            <w:tcW w:w="1956" w:type="dxa"/>
            <w:shd w:val="clear" w:color="auto" w:fill="auto"/>
          </w:tcPr>
          <w:p w:rsidRPr="00D24FCC" w:rsidR="00D24FCC" w:rsidP="00C011A6" w:rsidRDefault="00D24FCC" w14:paraId="37D4F185" w14:textId="77777777">
            <w:r w:rsidRPr="00D24FCC">
              <w:t>Upper</w:t>
            </w:r>
          </w:p>
        </w:tc>
      </w:tr>
      <w:tr w:rsidRPr="00D24FCC" w:rsidR="00D24FCC" w:rsidTr="76C1585E" w14:paraId="3E89269B" w14:textId="77777777">
        <w:tc>
          <w:tcPr>
            <w:tcW w:w="1140" w:type="dxa"/>
            <w:shd w:val="clear" w:color="auto" w:fill="auto"/>
          </w:tcPr>
          <w:p w:rsidRPr="00D24FCC" w:rsidR="00D24FCC" w:rsidP="76C1585E" w:rsidRDefault="00D24FCC" w14:paraId="6A6475B9" w14:textId="77777777">
            <w:pPr>
              <w:rPr>
                <w:bCs/>
              </w:rPr>
            </w:pPr>
            <w:r w:rsidRPr="00411A88">
              <w:t>FEID</w:t>
            </w:r>
          </w:p>
        </w:tc>
        <w:tc>
          <w:tcPr>
            <w:tcW w:w="2508" w:type="dxa"/>
            <w:shd w:val="clear" w:color="auto" w:fill="auto"/>
          </w:tcPr>
          <w:p w:rsidRPr="00D24FCC" w:rsidR="00D24FCC" w:rsidP="00C011A6" w:rsidRDefault="00D24FCC" w14:paraId="3D03E8C2" w14:textId="77777777">
            <w:proofErr w:type="spellStart"/>
            <w:r w:rsidRPr="00D24FCC">
              <w:t>Festuca</w:t>
            </w:r>
            <w:proofErr w:type="spellEnd"/>
            <w:r w:rsidRPr="00D24FCC">
              <w:t xml:space="preserve"> </w:t>
            </w:r>
            <w:proofErr w:type="spellStart"/>
            <w:r w:rsidRPr="00D24FCC">
              <w:t>idahoensis</w:t>
            </w:r>
            <w:proofErr w:type="spellEnd"/>
          </w:p>
        </w:tc>
        <w:tc>
          <w:tcPr>
            <w:tcW w:w="2316" w:type="dxa"/>
            <w:shd w:val="clear" w:color="auto" w:fill="auto"/>
          </w:tcPr>
          <w:p w:rsidRPr="00D24FCC" w:rsidR="00D24FCC" w:rsidP="00C011A6" w:rsidRDefault="00D24FCC" w14:paraId="301AAC90" w14:textId="77777777">
            <w:r w:rsidRPr="00D24FCC">
              <w:t>Idaho fescue</w:t>
            </w:r>
          </w:p>
        </w:tc>
        <w:tc>
          <w:tcPr>
            <w:tcW w:w="1956" w:type="dxa"/>
            <w:shd w:val="clear" w:color="auto" w:fill="auto"/>
          </w:tcPr>
          <w:p w:rsidRPr="00D24FCC" w:rsidR="00D24FCC" w:rsidP="00C011A6" w:rsidRDefault="00D24FCC" w14:paraId="67A6D39A" w14:textId="77777777">
            <w:r w:rsidRPr="00D24FCC">
              <w:t>Lower</w:t>
            </w:r>
          </w:p>
        </w:tc>
      </w:tr>
    </w:tbl>
    <w:p w:rsidR="00D24FCC" w:rsidP="00D24FCC" w:rsidRDefault="00D24FCC" w14:paraId="44FA5993" w14:textId="77777777"/>
    <w:p w:rsidR="00D24FCC" w:rsidP="00D24FCC" w:rsidRDefault="00D24FCC" w14:paraId="057BD3DD" w14:textId="77777777">
      <w:pPr>
        <w:pStyle w:val="SClassInfoPara"/>
      </w:pPr>
      <w:r>
        <w:t>Description</w:t>
      </w:r>
    </w:p>
    <w:p w:rsidR="00D24FCC" w:rsidP="00D24FCC" w:rsidRDefault="01512868" w14:paraId="04E7707C" w14:textId="2A07DE24">
      <w:r>
        <w:lastRenderedPageBreak/>
        <w:t xml:space="preserve">Open shrubland resulting from long absences of fire. Shrub component has largely encroached from adjacent deciduous shrublands. These sites are more mesic than the similar </w:t>
      </w:r>
      <w:r w:rsidR="00AC45B8">
        <w:t>C</w:t>
      </w:r>
      <w:r>
        <w:t xml:space="preserve">lass B. Aspen and ponderosa pine also invade with long periods of fire suppression. </w:t>
      </w:r>
    </w:p>
    <w:p w:rsidR="01512868" w:rsidP="01512868" w:rsidRDefault="01512868" w14:paraId="33D2632B" w14:textId="756D41D0"/>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Late2:CLS</w:t>
            </w:r>
          </w:p>
        </w:tc>
        <w:tc>
          <w:p>
            <w:pPr>
              <w:jc w:val="center"/>
            </w:pPr>
            <w:r>
              <w:rPr>
                <w:sz w:val="20"/>
              </w:rPr>
              <w:t>1</w:t>
            </w:r>
          </w:p>
        </w:tc>
      </w:tr>
      <w:tr>
        <w:tc>
          <w:p>
            <w:pPr>
              <w:jc w:val="center"/>
            </w:pPr>
            <w:r>
              <w:rPr>
                <w:sz w:val="20"/>
              </w:rPr>
              <w:t>Late2:CLS</w:t>
            </w:r>
          </w:p>
        </w:tc>
        <w:tc>
          <w:p>
            <w:pPr>
              <w:jc w:val="center"/>
            </w:pPr>
            <w:r>
              <w:rPr>
                <w:sz w:val="20"/>
              </w:rPr>
              <w:t>2</w:t>
            </w:r>
          </w:p>
        </w:tc>
        <w:tc>
          <w:p>
            <w:pPr>
              <w:jc w:val="center"/>
            </w:pPr>
            <w:r>
              <w:rPr>
                <w:sz w:val="20"/>
              </w:rPr>
              <w:t>Late2:CLS</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Late2:CLS</w:t>
            </w:r>
          </w:p>
        </w:tc>
        <w:tc>
          <w:p>
            <w:pPr>
              <w:jc w:val="center"/>
            </w:pPr>
            <w:r>
              <w:rPr>
                <w:sz w:val="20"/>
              </w:rPr>
              <w:t>Late2:CLS</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24FCC" w:rsidP="00D24FCC" w:rsidRDefault="00D24FCC" w14:paraId="0E46FA27" w14:textId="77777777">
      <w:r>
        <w:t>Agee, J.K. 1994. Fire and weather disturbances in terrestrial ecosystems of the Eastern Cascades. Gen. Tech. Rep. PNW-GTR-320. Portland OR: USDA Forest Service 52 pp.</w:t>
      </w:r>
    </w:p>
    <w:p w:rsidR="00D24FCC" w:rsidP="00D24FCC" w:rsidRDefault="00D24FCC" w14:paraId="21974DE1" w14:textId="77777777"/>
    <w:p w:rsidR="00D24FCC" w:rsidP="00D24FCC" w:rsidRDefault="00D24FCC" w14:paraId="24FB699E" w14:textId="77777777">
      <w:r>
        <w:t xml:space="preserve">Daubenmire, R. 1970. Steppe vegetation of Washington. Wash. Agric. Exp. </w:t>
      </w:r>
      <w:proofErr w:type="spellStart"/>
      <w:r>
        <w:t>Stn.</w:t>
      </w:r>
      <w:proofErr w:type="spellEnd"/>
      <w:r>
        <w:t xml:space="preserve"> Tech. Bull. 62, 131 pp., illus.</w:t>
      </w:r>
    </w:p>
    <w:p w:rsidR="00D24FCC" w:rsidP="00D24FCC" w:rsidRDefault="00D24FCC" w14:paraId="1397F667" w14:textId="77777777"/>
    <w:p w:rsidR="00D24FCC" w:rsidP="00D24FCC" w:rsidRDefault="00D24FCC" w14:paraId="560CA532" w14:textId="77777777">
      <w:r>
        <w:t>Driscoll, R.S. 1964. A relict area in the central Oregon juniper zone. Ecology 45(2): 345-353.</w:t>
      </w:r>
    </w:p>
    <w:p w:rsidR="00D24FCC" w:rsidP="00D24FCC" w:rsidRDefault="00D24FCC" w14:paraId="2C6F5FCE" w14:textId="77777777"/>
    <w:p w:rsidR="00D24FCC" w:rsidP="00D24FCC" w:rsidRDefault="00D24FCC" w14:paraId="3F3D83F6" w14:textId="77777777">
      <w:r>
        <w:t>Franklin, J.F. and C.T.</w:t>
      </w:r>
      <w:r w:rsidR="00BE5CEE">
        <w:t xml:space="preserve"> </w:t>
      </w:r>
      <w:proofErr w:type="spellStart"/>
      <w:r>
        <w:t>Dyrness</w:t>
      </w:r>
      <w:proofErr w:type="spellEnd"/>
      <w:r>
        <w:t xml:space="preserve">. 1988. </w:t>
      </w:r>
      <w:r w:rsidR="00BE5CEE">
        <w:t>Natural</w:t>
      </w:r>
      <w:r>
        <w:t xml:space="preserve"> Vegetation of Oregon and Washington. Oregon State University Press. 452 pp.</w:t>
      </w:r>
    </w:p>
    <w:p w:rsidR="00D24FCC" w:rsidP="00D24FCC" w:rsidRDefault="00D24FCC" w14:paraId="3DE65EA1" w14:textId="77777777"/>
    <w:p w:rsidR="00D24FCC" w:rsidP="00D24FCC" w:rsidRDefault="00D24FCC" w14:paraId="7E79B7C6" w14:textId="77777777">
      <w:r>
        <w:t>NatureServe. 2007. International Ecological Classification Standard: Terrestrial Ecological Classifications. NatureServe Central Databases. Arlington, VA. Data current as of 10 February 2007.</w:t>
      </w:r>
    </w:p>
    <w:p w:rsidR="00D24FCC" w:rsidP="00D24FCC" w:rsidRDefault="00D24FCC" w14:paraId="30D455F6" w14:textId="77777777"/>
    <w:p w:rsidR="00D24FCC" w:rsidP="00D24FCC" w:rsidRDefault="00D24FCC" w14:paraId="0C2F47FA" w14:textId="77777777">
      <w:r>
        <w:t xml:space="preserve">Quigley, T.M. and S.J. </w:t>
      </w:r>
      <w:proofErr w:type="spellStart"/>
      <w:r>
        <w:t>Arbelbide</w:t>
      </w:r>
      <w:proofErr w:type="spellEnd"/>
      <w:r>
        <w:t>, tech. eds. 1997. An assessment of ecosystem components in the interior Columbia Basin and portions of the Klamath and Great Basins: vol. 2. Gen. Tech. Rpt. GTR-PNW-405. Portland OR: USDA Forest Service. 1055 pp.</w:t>
      </w:r>
    </w:p>
    <w:p w:rsidR="00D24FCC" w:rsidP="00D24FCC" w:rsidRDefault="00D24FCC" w14:paraId="6E78F6AA" w14:textId="77777777"/>
    <w:p w:rsidR="00D24FCC" w:rsidP="00D24FCC" w:rsidRDefault="00D24FCC" w14:paraId="5239A0D2" w14:textId="482CC13B">
      <w:r>
        <w:t xml:space="preserve">Whitlock, C. and M.A. Knox 2002. Prehistoric burning in the Pacific </w:t>
      </w:r>
      <w:r w:rsidR="00B425CB">
        <w:t>Northwest:</w:t>
      </w:r>
      <w:r>
        <w:t xml:space="preserve"> human versus climatic influences. Fire, native peoples, and the natural landscape. Washington, DC: Island Press. 195-231.</w:t>
      </w:r>
    </w:p>
    <w:p w:rsidRPr="00A43E41" w:rsidR="004D5F12" w:rsidP="00D24FCC" w:rsidRDefault="004D5F12" w14:paraId="6C4993D1" w14:textId="77777777"/>
    <w:sectPr w:rsidRPr="00A43E41" w:rsidR="004D5F12" w:rsidSect="00411A8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32630" w14:textId="77777777" w:rsidR="005B6450" w:rsidRDefault="005B6450">
      <w:r>
        <w:separator/>
      </w:r>
    </w:p>
  </w:endnote>
  <w:endnote w:type="continuationSeparator" w:id="0">
    <w:p w14:paraId="503C54C1" w14:textId="77777777" w:rsidR="005B6450" w:rsidRDefault="005B6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08114" w14:textId="77777777" w:rsidR="00D24FCC" w:rsidRDefault="00D24FCC" w:rsidP="00D24F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F86" w14:textId="77777777" w:rsidR="005B6450" w:rsidRDefault="005B6450">
      <w:r>
        <w:separator/>
      </w:r>
    </w:p>
  </w:footnote>
  <w:footnote w:type="continuationSeparator" w:id="0">
    <w:p w14:paraId="7CCF3A6F" w14:textId="77777777" w:rsidR="005B6450" w:rsidRDefault="005B6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0554" w14:textId="77777777" w:rsidR="00A43E41" w:rsidRDefault="00A43E41" w:rsidP="00D24F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CC"/>
    <w:rsid w:val="000037B3"/>
    <w:rsid w:val="00005947"/>
    <w:rsid w:val="00006AF9"/>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947"/>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E473F"/>
    <w:rsid w:val="000E5817"/>
    <w:rsid w:val="000F009F"/>
    <w:rsid w:val="000F031B"/>
    <w:rsid w:val="000F0FE2"/>
    <w:rsid w:val="0010237B"/>
    <w:rsid w:val="00102923"/>
    <w:rsid w:val="00113A24"/>
    <w:rsid w:val="00114BB0"/>
    <w:rsid w:val="001164FC"/>
    <w:rsid w:val="00116D24"/>
    <w:rsid w:val="00116F8F"/>
    <w:rsid w:val="00124E8A"/>
    <w:rsid w:val="00125013"/>
    <w:rsid w:val="00125BD8"/>
    <w:rsid w:val="001368CB"/>
    <w:rsid w:val="00140332"/>
    <w:rsid w:val="00147227"/>
    <w:rsid w:val="00153793"/>
    <w:rsid w:val="00157317"/>
    <w:rsid w:val="00163CB7"/>
    <w:rsid w:val="001675A9"/>
    <w:rsid w:val="00167CCD"/>
    <w:rsid w:val="00175953"/>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D41E3"/>
    <w:rsid w:val="003D7188"/>
    <w:rsid w:val="003E0D94"/>
    <w:rsid w:val="003E434C"/>
    <w:rsid w:val="003E4BEC"/>
    <w:rsid w:val="003F322E"/>
    <w:rsid w:val="00400D76"/>
    <w:rsid w:val="004016D3"/>
    <w:rsid w:val="004052F1"/>
    <w:rsid w:val="00411A88"/>
    <w:rsid w:val="00412807"/>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7F4B"/>
    <w:rsid w:val="005B1DDE"/>
    <w:rsid w:val="005B2DDF"/>
    <w:rsid w:val="005B386F"/>
    <w:rsid w:val="005B4554"/>
    <w:rsid w:val="005B56AC"/>
    <w:rsid w:val="005B6450"/>
    <w:rsid w:val="005B67DD"/>
    <w:rsid w:val="005C123F"/>
    <w:rsid w:val="005C15AE"/>
    <w:rsid w:val="005C2928"/>
    <w:rsid w:val="005C475F"/>
    <w:rsid w:val="005C7740"/>
    <w:rsid w:val="005D1E26"/>
    <w:rsid w:val="005D30CC"/>
    <w:rsid w:val="005D4FF5"/>
    <w:rsid w:val="005E3BB8"/>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51EC"/>
    <w:rsid w:val="006B2BBF"/>
    <w:rsid w:val="006C0ECB"/>
    <w:rsid w:val="006C441D"/>
    <w:rsid w:val="006C774F"/>
    <w:rsid w:val="006D2137"/>
    <w:rsid w:val="006D5D9D"/>
    <w:rsid w:val="006E3E5C"/>
    <w:rsid w:val="006E59C5"/>
    <w:rsid w:val="006E6371"/>
    <w:rsid w:val="006E75F9"/>
    <w:rsid w:val="006F5A0E"/>
    <w:rsid w:val="00700C23"/>
    <w:rsid w:val="0070333C"/>
    <w:rsid w:val="00703CDD"/>
    <w:rsid w:val="00715737"/>
    <w:rsid w:val="007159E8"/>
    <w:rsid w:val="0072055A"/>
    <w:rsid w:val="00720782"/>
    <w:rsid w:val="00721E2C"/>
    <w:rsid w:val="00724553"/>
    <w:rsid w:val="00724686"/>
    <w:rsid w:val="0074025D"/>
    <w:rsid w:val="00751DBE"/>
    <w:rsid w:val="0075574E"/>
    <w:rsid w:val="00760203"/>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4F4E"/>
    <w:rsid w:val="00857297"/>
    <w:rsid w:val="008610DF"/>
    <w:rsid w:val="00863049"/>
    <w:rsid w:val="008658E9"/>
    <w:rsid w:val="0086611D"/>
    <w:rsid w:val="0086782E"/>
    <w:rsid w:val="00867BEE"/>
    <w:rsid w:val="0088604E"/>
    <w:rsid w:val="00887FAA"/>
    <w:rsid w:val="008959BF"/>
    <w:rsid w:val="008A121D"/>
    <w:rsid w:val="008A1F68"/>
    <w:rsid w:val="008B679A"/>
    <w:rsid w:val="008C052D"/>
    <w:rsid w:val="008C25CA"/>
    <w:rsid w:val="008C43A2"/>
    <w:rsid w:val="008C45C0"/>
    <w:rsid w:val="008C5753"/>
    <w:rsid w:val="008C61E2"/>
    <w:rsid w:val="008D6868"/>
    <w:rsid w:val="008E0BF0"/>
    <w:rsid w:val="008E273F"/>
    <w:rsid w:val="008E66C3"/>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19B9"/>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02606"/>
    <w:rsid w:val="00A15139"/>
    <w:rsid w:val="00A247B9"/>
    <w:rsid w:val="00A314F0"/>
    <w:rsid w:val="00A339E1"/>
    <w:rsid w:val="00A3657F"/>
    <w:rsid w:val="00A43E41"/>
    <w:rsid w:val="00A44540"/>
    <w:rsid w:val="00A44EF7"/>
    <w:rsid w:val="00A46A31"/>
    <w:rsid w:val="00A50EA6"/>
    <w:rsid w:val="00A57A9D"/>
    <w:rsid w:val="00A7285D"/>
    <w:rsid w:val="00A87C35"/>
    <w:rsid w:val="00A87C90"/>
    <w:rsid w:val="00A9365B"/>
    <w:rsid w:val="00AA0869"/>
    <w:rsid w:val="00AB2AB3"/>
    <w:rsid w:val="00AB49B1"/>
    <w:rsid w:val="00AB639F"/>
    <w:rsid w:val="00AC2198"/>
    <w:rsid w:val="00AC45B8"/>
    <w:rsid w:val="00AD207D"/>
    <w:rsid w:val="00AE18EA"/>
    <w:rsid w:val="00AE4E67"/>
    <w:rsid w:val="00AF4B89"/>
    <w:rsid w:val="00B02771"/>
    <w:rsid w:val="00B1195A"/>
    <w:rsid w:val="00B17612"/>
    <w:rsid w:val="00B17978"/>
    <w:rsid w:val="00B26135"/>
    <w:rsid w:val="00B31EE1"/>
    <w:rsid w:val="00B34DC5"/>
    <w:rsid w:val="00B425CB"/>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5CEE"/>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E3C2E"/>
    <w:rsid w:val="00CF08DC"/>
    <w:rsid w:val="00CF5B29"/>
    <w:rsid w:val="00CF7A47"/>
    <w:rsid w:val="00D04D5D"/>
    <w:rsid w:val="00D0641F"/>
    <w:rsid w:val="00D1051B"/>
    <w:rsid w:val="00D111B5"/>
    <w:rsid w:val="00D12502"/>
    <w:rsid w:val="00D2240A"/>
    <w:rsid w:val="00D24FCC"/>
    <w:rsid w:val="00D3113E"/>
    <w:rsid w:val="00D34939"/>
    <w:rsid w:val="00D37B60"/>
    <w:rsid w:val="00D46A2D"/>
    <w:rsid w:val="00D47252"/>
    <w:rsid w:val="00D53EDC"/>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E01EE"/>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D013A"/>
    <w:rsid w:val="00ED3436"/>
    <w:rsid w:val="00ED69E5"/>
    <w:rsid w:val="00EE7836"/>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 w:val="01512868"/>
    <w:rsid w:val="76C1585E"/>
    <w:rsid w:val="7B66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8D938"/>
  <w15:docId w15:val="{B687C9CD-B495-4E46-BCFA-FEBE1483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F5A0E"/>
    <w:rPr>
      <w:sz w:val="16"/>
      <w:szCs w:val="16"/>
    </w:rPr>
  </w:style>
  <w:style w:type="paragraph" w:styleId="CommentText">
    <w:name w:val="annotation text"/>
    <w:basedOn w:val="Normal"/>
    <w:link w:val="CommentTextChar"/>
    <w:uiPriority w:val="99"/>
    <w:semiHidden/>
    <w:unhideWhenUsed/>
    <w:rsid w:val="006F5A0E"/>
    <w:rPr>
      <w:sz w:val="20"/>
      <w:szCs w:val="20"/>
    </w:rPr>
  </w:style>
  <w:style w:type="character" w:customStyle="1" w:styleId="CommentTextChar">
    <w:name w:val="Comment Text Char"/>
    <w:basedOn w:val="DefaultParagraphFont"/>
    <w:link w:val="CommentText"/>
    <w:uiPriority w:val="99"/>
    <w:semiHidden/>
    <w:rsid w:val="006F5A0E"/>
  </w:style>
  <w:style w:type="paragraph" w:styleId="CommentSubject">
    <w:name w:val="annotation subject"/>
    <w:basedOn w:val="CommentText"/>
    <w:next w:val="CommentText"/>
    <w:link w:val="CommentSubjectChar"/>
    <w:uiPriority w:val="99"/>
    <w:semiHidden/>
    <w:unhideWhenUsed/>
    <w:rsid w:val="006F5A0E"/>
    <w:rPr>
      <w:b/>
      <w:bCs/>
    </w:rPr>
  </w:style>
  <w:style w:type="character" w:customStyle="1" w:styleId="CommentSubjectChar">
    <w:name w:val="Comment Subject Char"/>
    <w:basedOn w:val="CommentTextChar"/>
    <w:link w:val="CommentSubject"/>
    <w:uiPriority w:val="99"/>
    <w:semiHidden/>
    <w:rsid w:val="006F5A0E"/>
    <w:rPr>
      <w:b/>
      <w:bCs/>
    </w:rPr>
  </w:style>
  <w:style w:type="paragraph" w:styleId="BalloonText">
    <w:name w:val="Balloon Text"/>
    <w:basedOn w:val="Normal"/>
    <w:link w:val="BalloonTextChar"/>
    <w:uiPriority w:val="99"/>
    <w:semiHidden/>
    <w:unhideWhenUsed/>
    <w:rsid w:val="006F5A0E"/>
    <w:rPr>
      <w:rFonts w:ascii="Tahoma" w:hAnsi="Tahoma" w:cs="Tahoma"/>
      <w:sz w:val="16"/>
      <w:szCs w:val="16"/>
    </w:rPr>
  </w:style>
  <w:style w:type="character" w:customStyle="1" w:styleId="BalloonTextChar">
    <w:name w:val="Balloon Text Char"/>
    <w:basedOn w:val="DefaultParagraphFont"/>
    <w:link w:val="BalloonText"/>
    <w:uiPriority w:val="99"/>
    <w:semiHidden/>
    <w:rsid w:val="006F5A0E"/>
    <w:rPr>
      <w:rFonts w:ascii="Tahoma" w:hAnsi="Tahoma" w:cs="Tahoma"/>
      <w:sz w:val="16"/>
      <w:szCs w:val="16"/>
    </w:rPr>
  </w:style>
  <w:style w:type="paragraph" w:styleId="ListParagraph">
    <w:name w:val="List Paragraph"/>
    <w:basedOn w:val="Normal"/>
    <w:uiPriority w:val="34"/>
    <w:qFormat/>
    <w:rsid w:val="00EE7836"/>
    <w:pPr>
      <w:ind w:left="720"/>
    </w:pPr>
    <w:rPr>
      <w:rFonts w:ascii="Calibri" w:eastAsiaTheme="minorHAnsi" w:hAnsi="Calibri"/>
      <w:sz w:val="22"/>
      <w:szCs w:val="22"/>
    </w:rPr>
  </w:style>
  <w:style w:type="character" w:styleId="Hyperlink">
    <w:name w:val="Hyperlink"/>
    <w:basedOn w:val="DefaultParagraphFont"/>
    <w:rsid w:val="00EE78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05194">
      <w:bodyDiv w:val="1"/>
      <w:marLeft w:val="0"/>
      <w:marRight w:val="0"/>
      <w:marTop w:val="0"/>
      <w:marBottom w:val="0"/>
      <w:divBdr>
        <w:top w:val="none" w:sz="0" w:space="0" w:color="auto"/>
        <w:left w:val="none" w:sz="0" w:space="0" w:color="auto"/>
        <w:bottom w:val="none" w:sz="0" w:space="0" w:color="auto"/>
        <w:right w:val="none" w:sz="0" w:space="0" w:color="auto"/>
      </w:divBdr>
    </w:div>
    <w:div w:id="6635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2014-08-21T14:05:00Z</cp:lastPrinted>
  <dcterms:created xsi:type="dcterms:W3CDTF">2017-09-07T21:27:00Z</dcterms:created>
  <dcterms:modified xsi:type="dcterms:W3CDTF">2018-06-17T13:55:00Z</dcterms:modified>
</cp:coreProperties>
</file>