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82B" w:rsidP="00F3382B" w:rsidRDefault="00F3382B" w14:paraId="36F01527" w14:textId="0FAC0EA6">
      <w:pPr>
        <w:pStyle w:val="BpSTitle"/>
      </w:pPr>
      <w:r>
        <w:t>11440</w:t>
      </w:r>
    </w:p>
    <w:p w:rsidR="00F3382B" w:rsidP="00F3382B" w:rsidRDefault="00F3382B" w14:paraId="33683FC0" w14:textId="77777777">
      <w:pPr>
        <w:pStyle w:val="BpSTitle"/>
      </w:pPr>
      <w:r>
        <w:t>Rocky Mountain Alpine Turf</w:t>
      </w:r>
    </w:p>
    <w:p w:rsidR="00F3382B" w:rsidP="00AC10D5" w:rsidRDefault="00F3382B" w14:paraId="416286A3" w14:textId="06EE3938">
      <w:pPr>
        <w:tabs>
          <w:tab w:val="left" w:pos="6840"/>
        </w:tabs>
      </w:pPr>
      <w:r>
        <w:t xmlns:w="http://schemas.openxmlformats.org/wordprocessingml/2006/main">BpS Model/Description Version: Aug. 2020</w:t>
      </w:r>
      <w:r w:rsidR="004C4618">
        <w:tab/>
      </w:r>
    </w:p>
    <w:p w:rsidR="00F3382B" w:rsidP="00AC10D5" w:rsidRDefault="00F3382B" w14:paraId="7BD3E58A"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8"/>
        <w:gridCol w:w="2532"/>
        <w:gridCol w:w="1836"/>
        <w:gridCol w:w="2232"/>
      </w:tblGrid>
      <w:tr w:rsidRPr="00F3382B" w:rsidR="00F3382B" w:rsidTr="00F3382B" w14:paraId="3EAC5189" w14:textId="77777777">
        <w:tc>
          <w:tcPr>
            <w:tcW w:w="1968" w:type="dxa"/>
            <w:tcBorders>
              <w:top w:val="single" w:color="auto" w:sz="2" w:space="0"/>
              <w:left w:val="single" w:color="auto" w:sz="12" w:space="0"/>
              <w:bottom w:val="single" w:color="000000" w:sz="12" w:space="0"/>
            </w:tcBorders>
            <w:shd w:val="clear" w:color="auto" w:fill="auto"/>
          </w:tcPr>
          <w:p w:rsidRPr="00F3382B" w:rsidR="00F3382B" w:rsidP="007B7CF4" w:rsidRDefault="00F3382B" w14:paraId="0B19E688" w14:textId="77777777">
            <w:pPr>
              <w:rPr>
                <w:b/>
                <w:bCs/>
              </w:rPr>
            </w:pPr>
            <w:r w:rsidRPr="00F3382B">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F3382B" w:rsidR="00F3382B" w:rsidP="007B7CF4" w:rsidRDefault="00F3382B" w14:paraId="7BADAB92" w14:textId="77777777">
            <w:pPr>
              <w:rPr>
                <w:b/>
                <w:bCs/>
              </w:rPr>
            </w:pPr>
          </w:p>
        </w:tc>
        <w:tc>
          <w:tcPr>
            <w:tcW w:w="1836" w:type="dxa"/>
            <w:tcBorders>
              <w:top w:val="single" w:color="auto" w:sz="2" w:space="0"/>
              <w:left w:val="single" w:color="000000" w:sz="12" w:space="0"/>
              <w:bottom w:val="single" w:color="000000" w:sz="12" w:space="0"/>
            </w:tcBorders>
            <w:shd w:val="clear" w:color="auto" w:fill="auto"/>
          </w:tcPr>
          <w:p w:rsidRPr="00F3382B" w:rsidR="00F3382B" w:rsidP="007B7CF4" w:rsidRDefault="00F3382B" w14:paraId="509BFAC5" w14:textId="77777777">
            <w:pPr>
              <w:rPr>
                <w:b/>
                <w:bCs/>
              </w:rPr>
            </w:pPr>
            <w:r w:rsidRPr="00F3382B">
              <w:rPr>
                <w:b/>
                <w:bCs/>
              </w:rPr>
              <w:t>Reviewers</w:t>
            </w:r>
          </w:p>
        </w:tc>
        <w:tc>
          <w:tcPr>
            <w:tcW w:w="2232" w:type="dxa"/>
            <w:tcBorders>
              <w:top w:val="single" w:color="auto" w:sz="2" w:space="0"/>
              <w:bottom w:val="single" w:color="000000" w:sz="12" w:space="0"/>
            </w:tcBorders>
            <w:shd w:val="clear" w:color="auto" w:fill="auto"/>
          </w:tcPr>
          <w:p w:rsidRPr="00F3382B" w:rsidR="00F3382B" w:rsidP="007B7CF4" w:rsidRDefault="00F3382B" w14:paraId="0AF045A4" w14:textId="77777777">
            <w:pPr>
              <w:rPr>
                <w:b/>
                <w:bCs/>
              </w:rPr>
            </w:pPr>
          </w:p>
        </w:tc>
      </w:tr>
      <w:tr w:rsidRPr="00F3382B" w:rsidR="00F3382B" w:rsidTr="00F3382B" w14:paraId="4057051B" w14:textId="77777777">
        <w:tc>
          <w:tcPr>
            <w:tcW w:w="1968" w:type="dxa"/>
            <w:tcBorders>
              <w:top w:val="single" w:color="000000" w:sz="12" w:space="0"/>
              <w:left w:val="single" w:color="auto" w:sz="12" w:space="0"/>
            </w:tcBorders>
            <w:shd w:val="clear" w:color="auto" w:fill="auto"/>
          </w:tcPr>
          <w:p w:rsidRPr="00F3382B" w:rsidR="00F3382B" w:rsidP="007B7CF4" w:rsidRDefault="00F3382B" w14:paraId="73C0CE02" w14:textId="77777777">
            <w:pPr>
              <w:rPr>
                <w:bCs/>
              </w:rPr>
            </w:pPr>
            <w:r w:rsidRPr="00F3382B">
              <w:rPr>
                <w:bCs/>
              </w:rPr>
              <w:t xml:space="preserve">Jim </w:t>
            </w:r>
            <w:proofErr w:type="spellStart"/>
            <w:r w:rsidRPr="00F3382B">
              <w:rPr>
                <w:bCs/>
              </w:rPr>
              <w:t>Ozenberger</w:t>
            </w:r>
            <w:proofErr w:type="spellEnd"/>
          </w:p>
        </w:tc>
        <w:tc>
          <w:tcPr>
            <w:tcW w:w="2532" w:type="dxa"/>
            <w:tcBorders>
              <w:top w:val="single" w:color="000000" w:sz="12" w:space="0"/>
              <w:right w:val="single" w:color="000000" w:sz="12" w:space="0"/>
            </w:tcBorders>
            <w:shd w:val="clear" w:color="auto" w:fill="auto"/>
          </w:tcPr>
          <w:p w:rsidRPr="00F3382B" w:rsidR="00F3382B" w:rsidP="007B7CF4" w:rsidRDefault="00F3382B" w14:paraId="46AC0961" w14:textId="77777777">
            <w:r w:rsidRPr="00F3382B">
              <w:t>jozenberger@fs.fed.us</w:t>
            </w:r>
          </w:p>
        </w:tc>
        <w:tc>
          <w:tcPr>
            <w:tcW w:w="1836" w:type="dxa"/>
            <w:tcBorders>
              <w:top w:val="single" w:color="000000" w:sz="12" w:space="0"/>
              <w:left w:val="single" w:color="000000" w:sz="12" w:space="0"/>
            </w:tcBorders>
            <w:shd w:val="clear" w:color="auto" w:fill="auto"/>
          </w:tcPr>
          <w:p w:rsidRPr="00F3382B" w:rsidR="00F3382B" w:rsidP="007B7CF4" w:rsidRDefault="00F3382B" w14:paraId="50F0A23B" w14:textId="77777777">
            <w:r w:rsidRPr="00F3382B">
              <w:t>Anonymous</w:t>
            </w:r>
          </w:p>
        </w:tc>
        <w:tc>
          <w:tcPr>
            <w:tcW w:w="2232" w:type="dxa"/>
            <w:tcBorders>
              <w:top w:val="single" w:color="000000" w:sz="12" w:space="0"/>
            </w:tcBorders>
            <w:shd w:val="clear" w:color="auto" w:fill="auto"/>
          </w:tcPr>
          <w:p w:rsidRPr="00F3382B" w:rsidR="00F3382B" w:rsidP="007B7CF4" w:rsidRDefault="00F3382B" w14:paraId="3A8CA307" w14:textId="77777777">
            <w:r w:rsidRPr="00F3382B">
              <w:t>None</w:t>
            </w:r>
          </w:p>
        </w:tc>
      </w:tr>
      <w:tr w:rsidRPr="00F3382B" w:rsidR="00F3382B" w:rsidTr="00F3382B" w14:paraId="20C5730C" w14:textId="77777777">
        <w:tc>
          <w:tcPr>
            <w:tcW w:w="1968" w:type="dxa"/>
            <w:tcBorders>
              <w:left w:val="single" w:color="auto" w:sz="12" w:space="0"/>
            </w:tcBorders>
            <w:shd w:val="clear" w:color="auto" w:fill="auto"/>
          </w:tcPr>
          <w:p w:rsidRPr="00F3382B" w:rsidR="00F3382B" w:rsidP="007B7CF4" w:rsidRDefault="00F3382B" w14:paraId="656BB42C" w14:textId="77777777">
            <w:pPr>
              <w:rPr>
                <w:bCs/>
              </w:rPr>
            </w:pPr>
            <w:r w:rsidRPr="00F3382B">
              <w:rPr>
                <w:bCs/>
              </w:rPr>
              <w:t>Andy Norman</w:t>
            </w:r>
          </w:p>
        </w:tc>
        <w:tc>
          <w:tcPr>
            <w:tcW w:w="2532" w:type="dxa"/>
            <w:tcBorders>
              <w:right w:val="single" w:color="000000" w:sz="12" w:space="0"/>
            </w:tcBorders>
            <w:shd w:val="clear" w:color="auto" w:fill="auto"/>
          </w:tcPr>
          <w:p w:rsidRPr="00F3382B" w:rsidR="00F3382B" w:rsidP="007B7CF4" w:rsidRDefault="00F3382B" w14:paraId="6FEBF43E" w14:textId="77777777">
            <w:r w:rsidRPr="00F3382B">
              <w:t>anorman@fs.fed.us</w:t>
            </w:r>
          </w:p>
        </w:tc>
        <w:tc>
          <w:tcPr>
            <w:tcW w:w="1836" w:type="dxa"/>
            <w:tcBorders>
              <w:left w:val="single" w:color="000000" w:sz="12" w:space="0"/>
            </w:tcBorders>
            <w:shd w:val="clear" w:color="auto" w:fill="auto"/>
          </w:tcPr>
          <w:p w:rsidRPr="00F3382B" w:rsidR="00F3382B" w:rsidP="007B7CF4" w:rsidRDefault="00F3382B" w14:paraId="4A05DCD1" w14:textId="77777777">
            <w:r w:rsidRPr="00F3382B">
              <w:t xml:space="preserve">Sarah </w:t>
            </w:r>
            <w:proofErr w:type="spellStart"/>
            <w:r w:rsidRPr="00F3382B">
              <w:t>Canham</w:t>
            </w:r>
            <w:proofErr w:type="spellEnd"/>
          </w:p>
        </w:tc>
        <w:tc>
          <w:tcPr>
            <w:tcW w:w="2232" w:type="dxa"/>
            <w:shd w:val="clear" w:color="auto" w:fill="auto"/>
          </w:tcPr>
          <w:p w:rsidRPr="00F3382B" w:rsidR="00F3382B" w:rsidP="007B7CF4" w:rsidRDefault="00F3382B" w14:paraId="5DF52626" w14:textId="77777777">
            <w:r w:rsidRPr="00F3382B">
              <w:t>scanham@fs.fed.us</w:t>
            </w:r>
          </w:p>
        </w:tc>
      </w:tr>
      <w:tr w:rsidRPr="00F3382B" w:rsidR="00F3382B" w:rsidTr="00F3382B" w14:paraId="5475B80B" w14:textId="77777777">
        <w:tc>
          <w:tcPr>
            <w:tcW w:w="1968" w:type="dxa"/>
            <w:tcBorders>
              <w:left w:val="single" w:color="auto" w:sz="12" w:space="0"/>
              <w:bottom w:val="single" w:color="auto" w:sz="2" w:space="0"/>
            </w:tcBorders>
            <w:shd w:val="clear" w:color="auto" w:fill="auto"/>
          </w:tcPr>
          <w:p w:rsidRPr="00F3382B" w:rsidR="00F3382B" w:rsidP="007B7CF4" w:rsidRDefault="00F3382B" w14:paraId="51DB54C5" w14:textId="77777777">
            <w:pPr>
              <w:rPr>
                <w:bCs/>
              </w:rPr>
            </w:pPr>
            <w:r w:rsidRPr="00F3382B">
              <w:rPr>
                <w:bCs/>
              </w:rPr>
              <w:t xml:space="preserve">Rod </w:t>
            </w:r>
            <w:proofErr w:type="spellStart"/>
            <w:r w:rsidRPr="00F3382B">
              <w:rPr>
                <w:bCs/>
              </w:rPr>
              <w:t>Dykehouse</w:t>
            </w:r>
            <w:proofErr w:type="spellEnd"/>
          </w:p>
        </w:tc>
        <w:tc>
          <w:tcPr>
            <w:tcW w:w="2532" w:type="dxa"/>
            <w:tcBorders>
              <w:right w:val="single" w:color="000000" w:sz="12" w:space="0"/>
            </w:tcBorders>
            <w:shd w:val="clear" w:color="auto" w:fill="auto"/>
          </w:tcPr>
          <w:p w:rsidRPr="00F3382B" w:rsidR="00F3382B" w:rsidP="007B7CF4" w:rsidRDefault="00F3382B" w14:paraId="664FF95B" w14:textId="77777777">
            <w:r w:rsidRPr="00F3382B">
              <w:t>rdykehouse@fs.fed.us</w:t>
            </w:r>
          </w:p>
        </w:tc>
        <w:tc>
          <w:tcPr>
            <w:tcW w:w="1836" w:type="dxa"/>
            <w:tcBorders>
              <w:left w:val="single" w:color="000000" w:sz="12" w:space="0"/>
              <w:bottom w:val="single" w:color="auto" w:sz="2" w:space="0"/>
            </w:tcBorders>
            <w:shd w:val="clear" w:color="auto" w:fill="auto"/>
          </w:tcPr>
          <w:p w:rsidRPr="00F3382B" w:rsidR="00F3382B" w:rsidP="007B7CF4" w:rsidRDefault="00F3382B" w14:paraId="251E1890" w14:textId="77777777">
            <w:r w:rsidRPr="00F3382B">
              <w:t xml:space="preserve">Brenda </w:t>
            </w:r>
            <w:proofErr w:type="spellStart"/>
            <w:r w:rsidRPr="00F3382B">
              <w:t>Fiddick</w:t>
            </w:r>
            <w:proofErr w:type="spellEnd"/>
          </w:p>
        </w:tc>
        <w:tc>
          <w:tcPr>
            <w:tcW w:w="2232" w:type="dxa"/>
            <w:shd w:val="clear" w:color="auto" w:fill="auto"/>
          </w:tcPr>
          <w:p w:rsidRPr="00F3382B" w:rsidR="00F3382B" w:rsidP="007B7CF4" w:rsidRDefault="00F3382B" w14:paraId="0EA1137F" w14:textId="77777777">
            <w:r w:rsidRPr="00F3382B">
              <w:t>bfiddick@fs.fed.us</w:t>
            </w:r>
          </w:p>
        </w:tc>
      </w:tr>
    </w:tbl>
    <w:p w:rsidR="00F3382B" w:rsidP="00F3382B" w:rsidRDefault="00F3382B" w14:paraId="43224DB8" w14:textId="77777777"/>
    <w:p w:rsidR="00F3382B" w:rsidP="00F3382B" w:rsidRDefault="00F3382B" w14:paraId="160C6FE0" w14:textId="77777777">
      <w:pPr>
        <w:pStyle w:val="InfoPara"/>
      </w:pPr>
      <w:r>
        <w:t>Vegetation Type</w:t>
      </w:r>
    </w:p>
    <w:p w:rsidR="00F3382B" w:rsidP="00F3382B" w:rsidRDefault="00F3382B" w14:paraId="762CAAA8" w14:textId="7758684F">
      <w:bookmarkStart w:name="_GoBack" w:id="0"/>
      <w:bookmarkEnd w:id="0"/>
      <w:r>
        <w:t>Herbaceous</w:t>
      </w:r>
    </w:p>
    <w:p w:rsidR="00F3382B" w:rsidP="00F3382B" w:rsidRDefault="00F3382B" w14:paraId="2A9BD768" w14:textId="77777777">
      <w:pPr>
        <w:pStyle w:val="InfoPara"/>
      </w:pPr>
      <w:r>
        <w:t>Map Zones</w:t>
      </w:r>
    </w:p>
    <w:p w:rsidR="00F3382B" w:rsidP="00F3382B" w:rsidRDefault="00225B86" w14:paraId="37A38BAC" w14:textId="0D516F0C">
      <w:r>
        <w:t xml:space="preserve">21, </w:t>
      </w:r>
      <w:r w:rsidR="00F3382B">
        <w:t>22</w:t>
      </w:r>
    </w:p>
    <w:p w:rsidR="00F3382B" w:rsidP="00F3382B" w:rsidRDefault="00F3382B" w14:paraId="183205A0" w14:textId="77777777">
      <w:pPr>
        <w:pStyle w:val="InfoPara"/>
      </w:pPr>
      <w:r>
        <w:t>Geographic Range</w:t>
      </w:r>
    </w:p>
    <w:p w:rsidR="00F3382B" w:rsidP="00F3382B" w:rsidRDefault="00F3382B" w14:paraId="520E912F" w14:textId="6DDAA961">
      <w:r>
        <w:t xml:space="preserve">This widespread ecological system in </w:t>
      </w:r>
      <w:r w:rsidR="004C4618">
        <w:t>map zone (</w:t>
      </w:r>
      <w:r>
        <w:t>MZ</w:t>
      </w:r>
      <w:r w:rsidR="004C4618">
        <w:t xml:space="preserve">) </w:t>
      </w:r>
      <w:r>
        <w:t>21 occurs above upper timberline throughout the Rocky Mountain cordillera, including alpine areas of ranges in U</w:t>
      </w:r>
      <w:r w:rsidR="004C4618">
        <w:t>tah</w:t>
      </w:r>
      <w:r>
        <w:t xml:space="preserve"> and N</w:t>
      </w:r>
      <w:r w:rsidR="004C4618">
        <w:t>evada</w:t>
      </w:r>
      <w:r>
        <w:t>, and north into Canada.</w:t>
      </w:r>
    </w:p>
    <w:p w:rsidR="00F3382B" w:rsidP="00F3382B" w:rsidRDefault="00F3382B" w14:paraId="13E48B8C" w14:textId="77777777"/>
    <w:p w:rsidR="00F3382B" w:rsidP="00F3382B" w:rsidRDefault="00F3382B" w14:paraId="41CA3AAC" w14:textId="78A0D1AA">
      <w:r>
        <w:t xml:space="preserve">This </w:t>
      </w:r>
      <w:r w:rsidR="004C4618">
        <w:t>biophysical setting (</w:t>
      </w:r>
      <w:r>
        <w:t>BpS</w:t>
      </w:r>
      <w:r w:rsidR="004C4618">
        <w:t>)</w:t>
      </w:r>
      <w:r>
        <w:t xml:space="preserve"> is thought not to occur in MZ22 and should be deleted. Any plots assigned are probably on the extreme edges or probably </w:t>
      </w:r>
      <w:r w:rsidR="004C4618">
        <w:t xml:space="preserve">assigned </w:t>
      </w:r>
      <w:r>
        <w:t>incorrectly.</w:t>
      </w:r>
    </w:p>
    <w:p w:rsidR="00F3382B" w:rsidP="00F3382B" w:rsidRDefault="00F3382B" w14:paraId="0639B6E6" w14:textId="77777777">
      <w:pPr>
        <w:pStyle w:val="InfoPara"/>
      </w:pPr>
      <w:r>
        <w:t>Biophysical Site Description</w:t>
      </w:r>
    </w:p>
    <w:p w:rsidR="00F3382B" w:rsidP="00F3382B" w:rsidRDefault="00F3382B" w14:paraId="6F2A43EF" w14:textId="1FD29298">
      <w:r>
        <w:t>The alpine belt is above timberline (approximately &gt;3</w:t>
      </w:r>
      <w:r w:rsidR="00705333">
        <w:t>,</w:t>
      </w:r>
      <w:r>
        <w:t>000m) and below the permanent snow level (&lt;4</w:t>
      </w:r>
      <w:r w:rsidR="00705333">
        <w:t>,</w:t>
      </w:r>
      <w:r>
        <w:t>500m). Found on gentle to moderately slopes, flat ridges, valleys</w:t>
      </w:r>
      <w:r w:rsidR="004C4618">
        <w:t>,</w:t>
      </w:r>
      <w:r>
        <w:t xml:space="preserve"> and basins, where the soil has become relatively stabilized and the water supply </w:t>
      </w:r>
      <w:proofErr w:type="gramStart"/>
      <w:r>
        <w:t>is more or less</w:t>
      </w:r>
      <w:proofErr w:type="gramEnd"/>
      <w:r>
        <w:t xml:space="preserve"> constant.</w:t>
      </w:r>
    </w:p>
    <w:p w:rsidR="00F3382B" w:rsidP="00F3382B" w:rsidRDefault="00F3382B" w14:paraId="437D125F" w14:textId="77777777">
      <w:pPr>
        <w:pStyle w:val="InfoPara"/>
      </w:pPr>
      <w:r>
        <w:t>Vegetation Description</w:t>
      </w:r>
    </w:p>
    <w:p w:rsidR="00F3382B" w:rsidP="00F3382B" w:rsidRDefault="00F3382B" w14:paraId="3036AB97" w14:textId="7E34036D">
      <w:r>
        <w:t xml:space="preserve">This system is characterized by a dense cover of low-growing perennial graminoids and forbs. Rhizomatous sod-forming sedges are the dominant graminoids, and prostrate and mat-forming plants with thick rootstocks or taproots characterize the forbs. Dominant species include </w:t>
      </w:r>
      <w:r w:rsidRPr="00AC10D5">
        <w:rPr>
          <w:i/>
        </w:rPr>
        <w:t xml:space="preserve">Artemisia </w:t>
      </w:r>
      <w:proofErr w:type="spellStart"/>
      <w:r w:rsidRPr="00AC10D5">
        <w:rPr>
          <w:i/>
        </w:rPr>
        <w:t>arctica</w:t>
      </w:r>
      <w:proofErr w:type="spellEnd"/>
      <w:r w:rsidR="004C4618">
        <w:t>,</w:t>
      </w:r>
      <w:r w:rsidRPr="00AC10D5">
        <w:rPr>
          <w:i/>
        </w:rPr>
        <w:t xml:space="preserve"> </w:t>
      </w:r>
      <w:proofErr w:type="spellStart"/>
      <w:r w:rsidRPr="00AC10D5">
        <w:rPr>
          <w:i/>
        </w:rPr>
        <w:t>Carex</w:t>
      </w:r>
      <w:proofErr w:type="spellEnd"/>
      <w:r w:rsidRPr="00AC10D5">
        <w:rPr>
          <w:i/>
        </w:rPr>
        <w:t xml:space="preserve"> </w:t>
      </w:r>
      <w:proofErr w:type="spellStart"/>
      <w:r w:rsidRPr="00AC10D5">
        <w:rPr>
          <w:i/>
        </w:rPr>
        <w:t>elymoides</w:t>
      </w:r>
      <w:proofErr w:type="spellEnd"/>
      <w:r w:rsidR="004C4618">
        <w:t>,</w:t>
      </w:r>
      <w:r w:rsidRPr="00AC10D5">
        <w:rPr>
          <w:i/>
        </w:rPr>
        <w:t xml:space="preserve"> </w:t>
      </w:r>
      <w:proofErr w:type="spellStart"/>
      <w:r w:rsidRPr="00AC10D5">
        <w:rPr>
          <w:i/>
        </w:rPr>
        <w:t>Carex</w:t>
      </w:r>
      <w:proofErr w:type="spellEnd"/>
      <w:r w:rsidRPr="00AC10D5">
        <w:rPr>
          <w:i/>
        </w:rPr>
        <w:t xml:space="preserve"> </w:t>
      </w:r>
      <w:proofErr w:type="spellStart"/>
      <w:r w:rsidRPr="00AC10D5">
        <w:rPr>
          <w:i/>
        </w:rPr>
        <w:t>siccata</w:t>
      </w:r>
      <w:proofErr w:type="spellEnd"/>
      <w:r w:rsidR="004C4618">
        <w:t>,</w:t>
      </w:r>
      <w:r w:rsidRPr="00AC10D5">
        <w:rPr>
          <w:i/>
        </w:rPr>
        <w:t xml:space="preserve"> </w:t>
      </w:r>
      <w:proofErr w:type="spellStart"/>
      <w:r w:rsidRPr="00AC10D5">
        <w:rPr>
          <w:i/>
        </w:rPr>
        <w:t>Carex</w:t>
      </w:r>
      <w:proofErr w:type="spellEnd"/>
      <w:r w:rsidRPr="00AC10D5">
        <w:rPr>
          <w:i/>
        </w:rPr>
        <w:t xml:space="preserve"> </w:t>
      </w:r>
      <w:proofErr w:type="spellStart"/>
      <w:r w:rsidRPr="00AC10D5">
        <w:rPr>
          <w:i/>
        </w:rPr>
        <w:t>scirpoidea</w:t>
      </w:r>
      <w:proofErr w:type="spellEnd"/>
      <w:r w:rsidR="004C4618">
        <w:t>,</w:t>
      </w:r>
      <w:r w:rsidRPr="00AC10D5">
        <w:rPr>
          <w:i/>
        </w:rPr>
        <w:t xml:space="preserve"> </w:t>
      </w:r>
      <w:proofErr w:type="spellStart"/>
      <w:r w:rsidRPr="00AC10D5">
        <w:rPr>
          <w:i/>
        </w:rPr>
        <w:t>Carex</w:t>
      </w:r>
      <w:proofErr w:type="spellEnd"/>
      <w:r w:rsidRPr="00AC10D5">
        <w:rPr>
          <w:i/>
        </w:rPr>
        <w:t xml:space="preserve"> </w:t>
      </w:r>
      <w:proofErr w:type="spellStart"/>
      <w:r w:rsidRPr="00AC10D5">
        <w:rPr>
          <w:i/>
        </w:rPr>
        <w:t>nardina</w:t>
      </w:r>
      <w:proofErr w:type="spellEnd"/>
      <w:r w:rsidR="004C4618">
        <w:t>,</w:t>
      </w:r>
      <w:r w:rsidRPr="00AC10D5">
        <w:rPr>
          <w:i/>
        </w:rPr>
        <w:t xml:space="preserve"> </w:t>
      </w:r>
      <w:proofErr w:type="spellStart"/>
      <w:r w:rsidRPr="00AC10D5">
        <w:rPr>
          <w:i/>
        </w:rPr>
        <w:t>Carex</w:t>
      </w:r>
      <w:proofErr w:type="spellEnd"/>
      <w:r w:rsidRPr="00AC10D5">
        <w:rPr>
          <w:i/>
        </w:rPr>
        <w:t xml:space="preserve"> </w:t>
      </w:r>
      <w:proofErr w:type="spellStart"/>
      <w:r w:rsidRPr="00AC10D5">
        <w:rPr>
          <w:i/>
        </w:rPr>
        <w:t>rupestris</w:t>
      </w:r>
      <w:proofErr w:type="spellEnd"/>
      <w:r w:rsidR="004C4618">
        <w:t>,</w:t>
      </w:r>
      <w:r w:rsidRPr="00AC10D5">
        <w:rPr>
          <w:i/>
        </w:rPr>
        <w:t xml:space="preserve"> </w:t>
      </w:r>
      <w:proofErr w:type="spellStart"/>
      <w:r w:rsidRPr="00AC10D5">
        <w:rPr>
          <w:i/>
        </w:rPr>
        <w:t>Deschampsia</w:t>
      </w:r>
      <w:proofErr w:type="spellEnd"/>
      <w:r w:rsidRPr="00AC10D5">
        <w:rPr>
          <w:i/>
        </w:rPr>
        <w:t xml:space="preserve"> </w:t>
      </w:r>
      <w:proofErr w:type="spellStart"/>
      <w:r w:rsidRPr="00AC10D5">
        <w:rPr>
          <w:i/>
        </w:rPr>
        <w:t>caespitosa</w:t>
      </w:r>
      <w:proofErr w:type="spellEnd"/>
      <w:r w:rsidR="004C4618">
        <w:t>,</w:t>
      </w:r>
      <w:r w:rsidRPr="00AC10D5">
        <w:rPr>
          <w:i/>
        </w:rPr>
        <w:t xml:space="preserve"> </w:t>
      </w:r>
      <w:proofErr w:type="spellStart"/>
      <w:r w:rsidRPr="00AC10D5">
        <w:rPr>
          <w:i/>
        </w:rPr>
        <w:t>Festuca</w:t>
      </w:r>
      <w:proofErr w:type="spellEnd"/>
      <w:r w:rsidRPr="00AC10D5">
        <w:rPr>
          <w:i/>
        </w:rPr>
        <w:t xml:space="preserve"> </w:t>
      </w:r>
      <w:proofErr w:type="spellStart"/>
      <w:r w:rsidRPr="00AC10D5">
        <w:rPr>
          <w:i/>
        </w:rPr>
        <w:t>brachyphylla</w:t>
      </w:r>
      <w:proofErr w:type="spellEnd"/>
      <w:r w:rsidR="004C4618">
        <w:t>,</w:t>
      </w:r>
      <w:r w:rsidRPr="00AC10D5">
        <w:rPr>
          <w:i/>
        </w:rPr>
        <w:t xml:space="preserve"> </w:t>
      </w:r>
      <w:proofErr w:type="spellStart"/>
      <w:r w:rsidRPr="00AC10D5">
        <w:rPr>
          <w:i/>
        </w:rPr>
        <w:t>Festuca</w:t>
      </w:r>
      <w:proofErr w:type="spellEnd"/>
      <w:r w:rsidRPr="00AC10D5">
        <w:rPr>
          <w:i/>
        </w:rPr>
        <w:t xml:space="preserve"> </w:t>
      </w:r>
      <w:proofErr w:type="spellStart"/>
      <w:r w:rsidRPr="00AC10D5">
        <w:rPr>
          <w:i/>
        </w:rPr>
        <w:t>idahoensis</w:t>
      </w:r>
      <w:proofErr w:type="spellEnd"/>
      <w:r w:rsidR="004C4618">
        <w:t>,</w:t>
      </w:r>
      <w:r w:rsidRPr="00AC10D5">
        <w:rPr>
          <w:i/>
        </w:rPr>
        <w:t xml:space="preserve"> </w:t>
      </w:r>
      <w:proofErr w:type="spellStart"/>
      <w:r w:rsidRPr="00AC10D5">
        <w:rPr>
          <w:i/>
        </w:rPr>
        <w:t>Geum</w:t>
      </w:r>
      <w:proofErr w:type="spellEnd"/>
      <w:r w:rsidRPr="00AC10D5">
        <w:rPr>
          <w:i/>
        </w:rPr>
        <w:t xml:space="preserve"> </w:t>
      </w:r>
      <w:proofErr w:type="spellStart"/>
      <w:r w:rsidRPr="00AC10D5">
        <w:rPr>
          <w:i/>
        </w:rPr>
        <w:t>rosii</w:t>
      </w:r>
      <w:proofErr w:type="spellEnd"/>
      <w:r w:rsidR="004C4618">
        <w:t>,</w:t>
      </w:r>
      <w:r w:rsidRPr="00AC10D5">
        <w:rPr>
          <w:i/>
        </w:rPr>
        <w:t xml:space="preserve"> </w:t>
      </w:r>
      <w:proofErr w:type="spellStart"/>
      <w:r w:rsidRPr="00AC10D5">
        <w:rPr>
          <w:i/>
        </w:rPr>
        <w:t>Kobresia</w:t>
      </w:r>
      <w:proofErr w:type="spellEnd"/>
      <w:r w:rsidRPr="00AC10D5">
        <w:rPr>
          <w:i/>
        </w:rPr>
        <w:t xml:space="preserve"> </w:t>
      </w:r>
      <w:proofErr w:type="spellStart"/>
      <w:r w:rsidRPr="00AC10D5">
        <w:rPr>
          <w:i/>
        </w:rPr>
        <w:t>myosuroides</w:t>
      </w:r>
      <w:proofErr w:type="spellEnd"/>
      <w:r w:rsidR="004C4618">
        <w:t>,</w:t>
      </w:r>
      <w:r w:rsidRPr="00AC10D5">
        <w:rPr>
          <w:i/>
        </w:rPr>
        <w:t xml:space="preserve"> Phlox </w:t>
      </w:r>
      <w:proofErr w:type="spellStart"/>
      <w:r w:rsidRPr="00AC10D5">
        <w:rPr>
          <w:i/>
        </w:rPr>
        <w:t>pulvinata</w:t>
      </w:r>
      <w:proofErr w:type="spellEnd"/>
      <w:r w:rsidR="004C4618">
        <w:t>,</w:t>
      </w:r>
      <w:r w:rsidRPr="00AC10D5">
        <w:rPr>
          <w:i/>
        </w:rPr>
        <w:t xml:space="preserve"> </w:t>
      </w:r>
      <w:r w:rsidRPr="004C4618">
        <w:t>and</w:t>
      </w:r>
      <w:r w:rsidRPr="00AC10D5">
        <w:rPr>
          <w:i/>
        </w:rPr>
        <w:t xml:space="preserve"> </w:t>
      </w:r>
      <w:proofErr w:type="spellStart"/>
      <w:r w:rsidRPr="00AC10D5">
        <w:rPr>
          <w:i/>
        </w:rPr>
        <w:t>Trifolium</w:t>
      </w:r>
      <w:proofErr w:type="spellEnd"/>
      <w:r w:rsidRPr="00AC10D5">
        <w:rPr>
          <w:i/>
        </w:rPr>
        <w:t xml:space="preserve"> </w:t>
      </w:r>
      <w:proofErr w:type="spellStart"/>
      <w:r w:rsidRPr="00AC10D5">
        <w:rPr>
          <w:i/>
        </w:rPr>
        <w:t>dasyphyllum</w:t>
      </w:r>
      <w:proofErr w:type="spellEnd"/>
      <w:r>
        <w:t>. Although alpine tundra dry meadow is the matrix of the alpine zone, it typically intermingles with alpine bedrock and scree, ice field, fell-field, alpine dwarf-shrubland</w:t>
      </w:r>
      <w:r w:rsidR="004C4618">
        <w:t>,</w:t>
      </w:r>
      <w:r>
        <w:t xml:space="preserve"> and alpine/subalpine wet</w:t>
      </w:r>
      <w:r w:rsidR="004C4618">
        <w:t>-</w:t>
      </w:r>
      <w:r>
        <w:t>meadow systems.</w:t>
      </w:r>
    </w:p>
    <w:p w:rsidR="00F3382B" w:rsidP="00F3382B" w:rsidRDefault="00F3382B" w14:paraId="3C619AF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arctica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Boreal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CAEL3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elynoides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Blackroot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CAFO3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Foenea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Dryspike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CASC10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scirpoidea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singlespike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CANA2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nardina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Spike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rupestris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Curly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caespitosa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Tufted 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brachyphylla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fescue</w:t>
            </w:r>
          </w:p>
        </w:tc>
      </w:tr>
    </w:tbl>
    <w:p>
      <w:r>
        <w:rPr>
          <w:sz w:val="16"/>
        </w:rPr>
        <w:t>Species names are from the NRCS PLANTS database. Check species codes at http://plants.usda.gov.</w:t>
      </w:r>
    </w:p>
    <w:p w:rsidR="00F3382B" w:rsidP="00F3382B" w:rsidRDefault="00F3382B" w14:paraId="2C1B446E" w14:textId="77777777">
      <w:pPr>
        <w:pStyle w:val="InfoPara"/>
      </w:pPr>
      <w:r>
        <w:t>Disturbance Description</w:t>
      </w:r>
    </w:p>
    <w:p w:rsidR="00F3382B" w:rsidP="00F3382B" w:rsidRDefault="00F3382B" w14:paraId="2D1CF1C0" w14:textId="06B5E64C">
      <w:r>
        <w:t>Vegetation in these areas is controlled by snow retention, wind desiccation, permafrost</w:t>
      </w:r>
      <w:r w:rsidR="00751BAD">
        <w:t>,</w:t>
      </w:r>
      <w:r>
        <w:t xml:space="preserve"> and a short growing season. Dry summers associated with major drought years (mean return interval</w:t>
      </w:r>
      <w:r w:rsidR="00751BAD">
        <w:t>,</w:t>
      </w:r>
      <w:r>
        <w:t xml:space="preserve"> 100yrs) favor grasses over forbs, whereas wet summers cause a more diverse mixture of forbs and graminoids.</w:t>
      </w:r>
    </w:p>
    <w:p w:rsidR="00F3382B" w:rsidP="00F3382B" w:rsidRDefault="00F3382B" w14:paraId="4A7318A8" w14:textId="77777777"/>
    <w:p w:rsidR="00F3382B" w:rsidP="00F3382B" w:rsidRDefault="00F3382B" w14:paraId="3C85D0EE" w14:textId="12C349C2">
      <w:r>
        <w:t>Avalanches on steeper slopes where soil accumulated can cause infrequent soil</w:t>
      </w:r>
      <w:r w:rsidR="00751BAD">
        <w:t xml:space="preserve"> </w:t>
      </w:r>
      <w:r>
        <w:t>slips, expos</w:t>
      </w:r>
      <w:r w:rsidR="00751BAD">
        <w:t>ing</w:t>
      </w:r>
      <w:r>
        <w:t xml:space="preserve"> bare ground. </w:t>
      </w:r>
    </w:p>
    <w:p w:rsidR="00F3382B" w:rsidP="00F3382B" w:rsidRDefault="00F3382B" w14:paraId="74AD0383" w14:textId="77777777"/>
    <w:p w:rsidR="00F3382B" w:rsidP="00F3382B" w:rsidRDefault="00F3382B" w14:paraId="2C6CBC9D" w14:textId="68F1415C">
      <w:r>
        <w:t>Very small burns (replacement fire) of a few square meters caused by lightning strikes</w:t>
      </w:r>
      <w:r w:rsidR="00705333">
        <w:t xml:space="preserve"> are possible in this BpS,</w:t>
      </w:r>
      <w:r>
        <w:t xml:space="preserve"> although lightning storms are frequent </w:t>
      </w:r>
      <w:r w:rsidR="00751BAD">
        <w:t xml:space="preserve">at these </w:t>
      </w:r>
      <w:r>
        <w:t xml:space="preserve">elevations. </w:t>
      </w:r>
    </w:p>
    <w:p w:rsidR="00F3382B" w:rsidP="00F3382B" w:rsidRDefault="00F3382B" w14:paraId="628CAED2" w14:textId="77777777"/>
    <w:p w:rsidR="00F3382B" w:rsidP="00F3382B" w:rsidRDefault="00F3382B" w14:paraId="4A1B9BAF" w14:textId="6C759872">
      <w:r>
        <w:t>Fires are not a significant disturbance in this BpS. Fire frequency is insignificant enough in MZ21 alpine BpSs that all alpine BpSs could be combined based on fire frequency</w:t>
      </w:r>
      <w:r w:rsidR="00751BAD">
        <w:t>.</w:t>
      </w:r>
      <w:r>
        <w:t xml:space="preserve"> </w:t>
      </w:r>
      <w:r w:rsidR="00751BAD">
        <w:t>H</w:t>
      </w:r>
      <w:r>
        <w:t>owever, the alpine BpSs do have different species composition and biophysical gradients; therefore, the alpine types were not combined.</w:t>
      </w:r>
    </w:p>
    <w:p w:rsidR="00F3382B" w:rsidP="00F3382B" w:rsidRDefault="00F3382B" w14:paraId="203069E9" w14:textId="77777777"/>
    <w:p w:rsidR="00F3382B" w:rsidP="00F3382B" w:rsidRDefault="00F3382B" w14:paraId="7C5BC13E" w14:textId="2F8A53FC">
      <w:r>
        <w:t>Native herbivores (Rocky Mountain bighorn sheep, mule deer</w:t>
      </w:r>
      <w:r w:rsidR="00751BAD">
        <w:t>,</w:t>
      </w:r>
      <w:r>
        <w:t xml:space="preserve"> and elk) were common in the alpine but probably did not greatly affect vegetation cover because animals move frequently as they reduce vegetation cover. </w:t>
      </w:r>
    </w:p>
    <w:p w:rsidR="00F3382B" w:rsidP="00F3382B" w:rsidRDefault="00705333" w14:paraId="6711712A" w14:textId="6795B032">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511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3382B" w:rsidP="00F3382B" w:rsidRDefault="00F3382B" w14:paraId="4D50A06B" w14:textId="77777777">
      <w:pPr>
        <w:pStyle w:val="InfoPara"/>
      </w:pPr>
      <w:r>
        <w:t>Scale Description</w:t>
      </w:r>
    </w:p>
    <w:p w:rsidR="00F3382B" w:rsidP="00F3382B" w:rsidRDefault="00F3382B" w14:paraId="292704CF" w14:textId="76663869">
      <w:r>
        <w:t>This ecological system can occupy large areas of the alpine. Patch size varies from a few acres to 1</w:t>
      </w:r>
      <w:r w:rsidR="00705333">
        <w:t>,</w:t>
      </w:r>
      <w:r>
        <w:t>000ac on mountain ridges and tops. Stand-replacement fires may be caused by lightning strikes that do not spread due to the sparse cover of fine fuel and extensive barren areas</w:t>
      </w:r>
      <w:r w:rsidR="00751BAD">
        <w:t>, which</w:t>
      </w:r>
      <w:r>
        <w:t xml:space="preserve"> act as fire breaks.</w:t>
      </w:r>
    </w:p>
    <w:p w:rsidR="00F3382B" w:rsidP="00F3382B" w:rsidRDefault="00F3382B" w14:paraId="669C4D9D" w14:textId="77777777">
      <w:pPr>
        <w:pStyle w:val="InfoPara"/>
      </w:pPr>
      <w:r>
        <w:t>Adjacency or Identification Concerns</w:t>
      </w:r>
    </w:p>
    <w:p w:rsidR="00F3382B" w:rsidP="00F3382B" w:rsidRDefault="00F3382B" w14:paraId="155A70E1" w14:textId="604C9327">
      <w:r>
        <w:t xml:space="preserve">Many experts assert that the alpine </w:t>
      </w:r>
      <w:r w:rsidR="00751BAD">
        <w:t xml:space="preserve">is </w:t>
      </w:r>
      <w:r>
        <w:t xml:space="preserve">one of the </w:t>
      </w:r>
      <w:r w:rsidR="00751BAD">
        <w:t xml:space="preserve">community types </w:t>
      </w:r>
      <w:r>
        <w:t>more threatened by global climate change in the coming decades. With climate change, the tree</w:t>
      </w:r>
      <w:r w:rsidR="00751BAD">
        <w:t xml:space="preserve"> </w:t>
      </w:r>
      <w:r>
        <w:t>line is moving up in elevation.</w:t>
      </w:r>
    </w:p>
    <w:p w:rsidR="00C2300C" w:rsidP="00C2300C" w:rsidRDefault="00C2300C" w14:paraId="3A70B141" w14:textId="77777777"/>
    <w:p w:rsidR="00C2300C" w:rsidP="00C2300C" w:rsidRDefault="00C2300C" w14:paraId="104CD5B2" w14:textId="0D5A671D">
      <w:r>
        <w:t xml:space="preserve">However, this BpS probably </w:t>
      </w:r>
      <w:r w:rsidR="00751BAD">
        <w:t xml:space="preserve">does </w:t>
      </w:r>
      <w:r>
        <w:t xml:space="preserve">not depart from </w:t>
      </w:r>
      <w:r w:rsidR="00751BAD">
        <w:t>historical range of variability</w:t>
      </w:r>
      <w:r>
        <w:t>.</w:t>
      </w:r>
    </w:p>
    <w:p w:rsidR="00F3382B" w:rsidP="00F3382B" w:rsidRDefault="00F3382B" w14:paraId="49A93058" w14:textId="77777777">
      <w:pPr>
        <w:pStyle w:val="InfoPara"/>
      </w:pPr>
      <w:r>
        <w:t>Issues or Problems</w:t>
      </w:r>
    </w:p>
    <w:p w:rsidR="00F3382B" w:rsidP="00F3382B" w:rsidRDefault="00F3382B" w14:paraId="7AB07A2E" w14:textId="60327C08">
      <w:r>
        <w:lastRenderedPageBreak/>
        <w:t xml:space="preserve">There </w:t>
      </w:r>
      <w:r w:rsidR="00751BAD">
        <w:t xml:space="preserve">are </w:t>
      </w:r>
      <w:r>
        <w:t>no data on fire, effects of lightning strikes</w:t>
      </w:r>
      <w:r w:rsidR="00751BAD">
        <w:t>,</w:t>
      </w:r>
      <w:r>
        <w:t xml:space="preserve"> or recovery time after stand-replacing events.</w:t>
      </w:r>
    </w:p>
    <w:p w:rsidR="00F3382B" w:rsidP="00F3382B" w:rsidRDefault="00F3382B" w14:paraId="5F4C2B39" w14:textId="77777777"/>
    <w:p w:rsidR="00F3382B" w:rsidP="00F3382B" w:rsidRDefault="00F3382B" w14:paraId="082314EF" w14:textId="0BCD171A">
      <w:r>
        <w:t xml:space="preserve">This BpS is thought not to occur in MZ22 and should be deleted. Any plots assigned are probably on the extreme edges or probably </w:t>
      </w:r>
      <w:r w:rsidR="00751BAD">
        <w:t xml:space="preserve">assigned </w:t>
      </w:r>
      <w:r>
        <w:t>incorrectly.</w:t>
      </w:r>
    </w:p>
    <w:p w:rsidR="00F3382B" w:rsidP="00F3382B" w:rsidRDefault="00F3382B" w14:paraId="44E6C587" w14:textId="77777777">
      <w:pPr>
        <w:pStyle w:val="InfoPara"/>
      </w:pPr>
      <w:r>
        <w:t>Native Uncharacteristic Conditions</w:t>
      </w:r>
    </w:p>
    <w:p w:rsidR="00F3382B" w:rsidP="00F3382B" w:rsidRDefault="00F3382B" w14:paraId="6434A86D" w14:textId="77777777"/>
    <w:p w:rsidR="00F3382B" w:rsidP="00F3382B" w:rsidRDefault="00F3382B" w14:paraId="532E5C60" w14:textId="77777777">
      <w:pPr>
        <w:pStyle w:val="InfoPara"/>
      </w:pPr>
      <w:r>
        <w:t>Comments</w:t>
      </w:r>
    </w:p>
    <w:p w:rsidR="00225B86" w:rsidP="00F3382B" w:rsidRDefault="00225B86" w14:paraId="1F0A2BF2" w14:textId="4B20ACD7">
      <w:r w:rsidRPr="00DF2600">
        <w:t xml:space="preserve">MZs </w:t>
      </w:r>
      <w:r>
        <w:t>21 and 22</w:t>
      </w:r>
      <w:r w:rsidRPr="00DF2600">
        <w:t xml:space="preserve"> were combined during </w:t>
      </w:r>
      <w:r w:rsidR="00751BAD">
        <w:t xml:space="preserve">the </w:t>
      </w:r>
      <w:r w:rsidRPr="00DF2600">
        <w:t>2015 BpS Review.</w:t>
      </w:r>
    </w:p>
    <w:p w:rsidR="00225B86" w:rsidP="00F3382B" w:rsidRDefault="00225B86" w14:paraId="39BFA42B" w14:textId="1822E7E5"/>
    <w:p w:rsidR="00705333" w:rsidP="00F3382B" w:rsidRDefault="00705333" w14:paraId="0E26FA76" w14:textId="5D620ADE">
      <w:r>
        <w:t>In this model</w:t>
      </w:r>
      <w:r w:rsidR="00751BAD">
        <w:t>,</w:t>
      </w:r>
      <w:r>
        <w:t xml:space="preserve"> fire probability was based on a calculation of lightning strike frequency rather than fire return intervals</w:t>
      </w:r>
      <w:r w:rsidR="00751BAD">
        <w:t xml:space="preserve"> (FRIs)</w:t>
      </w:r>
      <w:r>
        <w:t>. The number of strikes was assumed to be five per 1,000 possible locations per year</w:t>
      </w:r>
      <w:r w:rsidR="00751BAD">
        <w:t>;</w:t>
      </w:r>
      <w:r>
        <w:t xml:space="preserve"> thus</w:t>
      </w:r>
      <w:r w:rsidR="00751BAD">
        <w:t>,</w:t>
      </w:r>
      <w:r>
        <w:t xml:space="preserve"> a probability of 0.005.</w:t>
      </w:r>
    </w:p>
    <w:p w:rsidR="00705333" w:rsidP="00F3382B" w:rsidRDefault="00705333" w14:paraId="710B9F23" w14:textId="139A1078"/>
    <w:p w:rsidR="00705333" w:rsidP="00705333" w:rsidRDefault="00705333" w14:paraId="6611254A" w14:textId="007061E4">
      <w:r w:rsidRPr="00705333">
        <w:t>After this model was created</w:t>
      </w:r>
      <w:r w:rsidR="00751BAD">
        <w:t>,</w:t>
      </w:r>
      <w:r w:rsidRPr="00705333">
        <w:t xml:space="preserve"> a </w:t>
      </w:r>
      <w:r>
        <w:t xml:space="preserve">LANDFIRE National </w:t>
      </w:r>
      <w:r w:rsidRPr="00705333">
        <w:t xml:space="preserve">reviewer commented that there should be much higher cover in </w:t>
      </w:r>
      <w:r w:rsidR="00751BAD">
        <w:t xml:space="preserve">Class </w:t>
      </w:r>
      <w:r w:rsidRPr="00705333">
        <w:t xml:space="preserve">B. The model upper limit should be 100% cover. </w:t>
      </w:r>
      <w:r>
        <w:t xml:space="preserve">This seems to be </w:t>
      </w:r>
      <w:r w:rsidRPr="00705333">
        <w:t>a landscape</w:t>
      </w:r>
      <w:r>
        <w:t>/scale issue with modelers v</w:t>
      </w:r>
      <w:r w:rsidR="00751BAD">
        <w:t>ersus</w:t>
      </w:r>
      <w:r>
        <w:t xml:space="preserve"> mappers. Modelers were thinking of the whole landscape area, which would include barren/sparsely vegetated areas, which would mean a portion of the landscape would have </w:t>
      </w:r>
      <w:r w:rsidR="00751BAD">
        <w:t>scant</w:t>
      </w:r>
      <w:r>
        <w:t xml:space="preserve"> cover. However, of those areas that are covered with grass, there is higher grass cover.</w:t>
      </w:r>
    </w:p>
    <w:p w:rsidR="00705333" w:rsidP="00F3382B" w:rsidRDefault="00705333" w14:paraId="1876866A" w14:textId="77777777"/>
    <w:p w:rsidR="00F3382B" w:rsidP="00F3382B" w:rsidRDefault="00F3382B" w14:paraId="5CAA44C0" w14:textId="72681F7F">
      <w:r>
        <w:t>This BpS is thought not to occur in MZ22 by multiple modelers and reviewers.</w:t>
      </w:r>
      <w:r w:rsidR="00225B86">
        <w:t xml:space="preserve"> </w:t>
      </w:r>
      <w:r>
        <w:t xml:space="preserve">Reviewers for MZ21 all agreed </w:t>
      </w:r>
      <w:r w:rsidR="00751BAD">
        <w:t xml:space="preserve">the </w:t>
      </w:r>
      <w:r>
        <w:t xml:space="preserve">FRI should be at least 500yrs. </w:t>
      </w:r>
    </w:p>
    <w:p w:rsidR="00BC7825" w:rsidP="00F3382B" w:rsidRDefault="00BC7825" w14:paraId="551E0162" w14:textId="77777777"/>
    <w:p w:rsidR="00F3382B" w:rsidP="00F3382B" w:rsidRDefault="00F3382B" w14:paraId="7DB8AC43" w14:textId="77777777">
      <w:pPr>
        <w:pStyle w:val="ReportSection"/>
      </w:pPr>
      <w:r>
        <w:t>Succession Classes</w:t>
      </w:r>
    </w:p>
    <w:p w:rsidR="00F3382B" w:rsidP="00F3382B" w:rsidRDefault="00F3382B" w14:paraId="30B58C9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3382B" w:rsidP="00F3382B" w:rsidRDefault="00F3382B" w14:paraId="3FE029B1"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3382B" w:rsidP="00F3382B" w:rsidRDefault="00F3382B" w14:paraId="25CED295" w14:textId="77777777"/>
    <w:p w:rsidR="00F3382B" w:rsidP="00F3382B" w:rsidRDefault="00F3382B" w14:paraId="0A715F7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1932"/>
        <w:gridCol w:w="1956"/>
      </w:tblGrid>
      <w:tr w:rsidRPr="00F3382B" w:rsidR="00F3382B" w:rsidTr="00F3382B" w14:paraId="6472AF31" w14:textId="77777777">
        <w:tc>
          <w:tcPr>
            <w:tcW w:w="1224" w:type="dxa"/>
            <w:tcBorders>
              <w:top w:val="single" w:color="auto" w:sz="2" w:space="0"/>
              <w:bottom w:val="single" w:color="000000" w:sz="12" w:space="0"/>
            </w:tcBorders>
            <w:shd w:val="clear" w:color="auto" w:fill="auto"/>
          </w:tcPr>
          <w:p w:rsidRPr="00F3382B" w:rsidR="00F3382B" w:rsidP="009E42D0" w:rsidRDefault="00F3382B" w14:paraId="3A68410E" w14:textId="77777777">
            <w:pPr>
              <w:rPr>
                <w:b/>
                <w:bCs/>
              </w:rPr>
            </w:pPr>
            <w:r w:rsidRPr="00F3382B">
              <w:rPr>
                <w:b/>
                <w:bCs/>
              </w:rPr>
              <w:t>Symbol</w:t>
            </w:r>
          </w:p>
        </w:tc>
        <w:tc>
          <w:tcPr>
            <w:tcW w:w="2700" w:type="dxa"/>
            <w:tcBorders>
              <w:top w:val="single" w:color="auto" w:sz="2" w:space="0"/>
              <w:bottom w:val="single" w:color="000000" w:sz="12" w:space="0"/>
            </w:tcBorders>
            <w:shd w:val="clear" w:color="auto" w:fill="auto"/>
          </w:tcPr>
          <w:p w:rsidRPr="00F3382B" w:rsidR="00F3382B" w:rsidP="009E42D0" w:rsidRDefault="00F3382B" w14:paraId="4C949458" w14:textId="77777777">
            <w:pPr>
              <w:rPr>
                <w:b/>
                <w:bCs/>
              </w:rPr>
            </w:pPr>
            <w:r w:rsidRPr="00F3382B">
              <w:rPr>
                <w:b/>
                <w:bCs/>
              </w:rPr>
              <w:t>Scientific Name</w:t>
            </w:r>
          </w:p>
        </w:tc>
        <w:tc>
          <w:tcPr>
            <w:tcW w:w="1932" w:type="dxa"/>
            <w:tcBorders>
              <w:top w:val="single" w:color="auto" w:sz="2" w:space="0"/>
              <w:bottom w:val="single" w:color="000000" w:sz="12" w:space="0"/>
            </w:tcBorders>
            <w:shd w:val="clear" w:color="auto" w:fill="auto"/>
          </w:tcPr>
          <w:p w:rsidRPr="00F3382B" w:rsidR="00F3382B" w:rsidP="009E42D0" w:rsidRDefault="00F3382B" w14:paraId="7B0BE123" w14:textId="77777777">
            <w:pPr>
              <w:rPr>
                <w:b/>
                <w:bCs/>
              </w:rPr>
            </w:pPr>
            <w:r w:rsidRPr="00F3382B">
              <w:rPr>
                <w:b/>
                <w:bCs/>
              </w:rPr>
              <w:t>Common Name</w:t>
            </w:r>
          </w:p>
        </w:tc>
        <w:tc>
          <w:tcPr>
            <w:tcW w:w="1956" w:type="dxa"/>
            <w:tcBorders>
              <w:top w:val="single" w:color="auto" w:sz="2" w:space="0"/>
              <w:bottom w:val="single" w:color="000000" w:sz="12" w:space="0"/>
            </w:tcBorders>
            <w:shd w:val="clear" w:color="auto" w:fill="auto"/>
          </w:tcPr>
          <w:p w:rsidRPr="00F3382B" w:rsidR="00F3382B" w:rsidP="009E42D0" w:rsidRDefault="00F3382B" w14:paraId="11C8EE82" w14:textId="77777777">
            <w:pPr>
              <w:rPr>
                <w:b/>
                <w:bCs/>
              </w:rPr>
            </w:pPr>
            <w:r w:rsidRPr="00F3382B">
              <w:rPr>
                <w:b/>
                <w:bCs/>
              </w:rPr>
              <w:t>Canopy Position</w:t>
            </w:r>
          </w:p>
        </w:tc>
      </w:tr>
      <w:tr w:rsidRPr="00F3382B" w:rsidR="00F3382B" w:rsidTr="00F3382B" w14:paraId="4AB7368C" w14:textId="77777777">
        <w:tc>
          <w:tcPr>
            <w:tcW w:w="1224" w:type="dxa"/>
            <w:tcBorders>
              <w:top w:val="single" w:color="000000" w:sz="12" w:space="0"/>
            </w:tcBorders>
            <w:shd w:val="clear" w:color="auto" w:fill="auto"/>
          </w:tcPr>
          <w:p w:rsidRPr="00F3382B" w:rsidR="00F3382B" w:rsidP="009E42D0" w:rsidRDefault="00F3382B" w14:paraId="1EB7CCF6" w14:textId="77777777">
            <w:pPr>
              <w:rPr>
                <w:bCs/>
              </w:rPr>
            </w:pPr>
            <w:r w:rsidRPr="00F3382B">
              <w:rPr>
                <w:bCs/>
              </w:rPr>
              <w:t>CAREX</w:t>
            </w:r>
          </w:p>
        </w:tc>
        <w:tc>
          <w:tcPr>
            <w:tcW w:w="2700" w:type="dxa"/>
            <w:tcBorders>
              <w:top w:val="single" w:color="000000" w:sz="12" w:space="0"/>
            </w:tcBorders>
            <w:shd w:val="clear" w:color="auto" w:fill="auto"/>
          </w:tcPr>
          <w:p w:rsidRPr="00F3382B" w:rsidR="00F3382B" w:rsidP="009E42D0" w:rsidRDefault="00F3382B" w14:paraId="0C3EAAE6" w14:textId="77777777">
            <w:proofErr w:type="spellStart"/>
            <w:r w:rsidRPr="00F3382B">
              <w:t>Carex</w:t>
            </w:r>
            <w:proofErr w:type="spellEnd"/>
          </w:p>
        </w:tc>
        <w:tc>
          <w:tcPr>
            <w:tcW w:w="1932" w:type="dxa"/>
            <w:tcBorders>
              <w:top w:val="single" w:color="000000" w:sz="12" w:space="0"/>
            </w:tcBorders>
            <w:shd w:val="clear" w:color="auto" w:fill="auto"/>
          </w:tcPr>
          <w:p w:rsidRPr="00F3382B" w:rsidR="00F3382B" w:rsidP="009E42D0" w:rsidRDefault="00F3382B" w14:paraId="5B2EEF80" w14:textId="77777777">
            <w:r w:rsidRPr="00F3382B">
              <w:t>Sedge</w:t>
            </w:r>
          </w:p>
        </w:tc>
        <w:tc>
          <w:tcPr>
            <w:tcW w:w="1956" w:type="dxa"/>
            <w:tcBorders>
              <w:top w:val="single" w:color="000000" w:sz="12" w:space="0"/>
            </w:tcBorders>
            <w:shd w:val="clear" w:color="auto" w:fill="auto"/>
          </w:tcPr>
          <w:p w:rsidRPr="00F3382B" w:rsidR="00F3382B" w:rsidP="009E42D0" w:rsidRDefault="00F3382B" w14:paraId="32A6F950" w14:textId="77777777">
            <w:r w:rsidRPr="00F3382B">
              <w:t>Upper</w:t>
            </w:r>
          </w:p>
        </w:tc>
      </w:tr>
      <w:tr w:rsidRPr="00F3382B" w:rsidR="00F3382B" w:rsidTr="00F3382B" w14:paraId="48F46186" w14:textId="77777777">
        <w:tc>
          <w:tcPr>
            <w:tcW w:w="1224" w:type="dxa"/>
            <w:shd w:val="clear" w:color="auto" w:fill="auto"/>
          </w:tcPr>
          <w:p w:rsidRPr="00F3382B" w:rsidR="00F3382B" w:rsidP="009E42D0" w:rsidRDefault="00F3382B" w14:paraId="71B47372" w14:textId="77777777">
            <w:pPr>
              <w:rPr>
                <w:bCs/>
              </w:rPr>
            </w:pPr>
            <w:r w:rsidRPr="00F3382B">
              <w:rPr>
                <w:bCs/>
              </w:rPr>
              <w:t>DECA18</w:t>
            </w:r>
          </w:p>
        </w:tc>
        <w:tc>
          <w:tcPr>
            <w:tcW w:w="2700" w:type="dxa"/>
            <w:shd w:val="clear" w:color="auto" w:fill="auto"/>
          </w:tcPr>
          <w:p w:rsidRPr="00F3382B" w:rsidR="00F3382B" w:rsidP="009E42D0" w:rsidRDefault="00F3382B" w14:paraId="32BDCD68" w14:textId="77777777">
            <w:proofErr w:type="spellStart"/>
            <w:r w:rsidRPr="00F3382B">
              <w:t>Deschampsia</w:t>
            </w:r>
            <w:proofErr w:type="spellEnd"/>
            <w:r w:rsidRPr="00F3382B">
              <w:t xml:space="preserve"> </w:t>
            </w:r>
            <w:proofErr w:type="spellStart"/>
            <w:r w:rsidRPr="00F3382B">
              <w:t>caespitosa</w:t>
            </w:r>
            <w:proofErr w:type="spellEnd"/>
          </w:p>
        </w:tc>
        <w:tc>
          <w:tcPr>
            <w:tcW w:w="1932" w:type="dxa"/>
            <w:shd w:val="clear" w:color="auto" w:fill="auto"/>
          </w:tcPr>
          <w:p w:rsidRPr="00F3382B" w:rsidR="00F3382B" w:rsidP="009E42D0" w:rsidRDefault="00F3382B" w14:paraId="367DE553" w14:textId="77777777">
            <w:r w:rsidRPr="00F3382B">
              <w:t>Tufted hairgrass</w:t>
            </w:r>
          </w:p>
        </w:tc>
        <w:tc>
          <w:tcPr>
            <w:tcW w:w="1956" w:type="dxa"/>
            <w:shd w:val="clear" w:color="auto" w:fill="auto"/>
          </w:tcPr>
          <w:p w:rsidRPr="00F3382B" w:rsidR="00F3382B" w:rsidP="009E42D0" w:rsidRDefault="00F3382B" w14:paraId="16D37320" w14:textId="77777777">
            <w:r w:rsidRPr="00F3382B">
              <w:t>Upper</w:t>
            </w:r>
          </w:p>
        </w:tc>
      </w:tr>
      <w:tr w:rsidRPr="00F3382B" w:rsidR="00F3382B" w:rsidTr="00F3382B" w14:paraId="0CDB9AD6" w14:textId="77777777">
        <w:tc>
          <w:tcPr>
            <w:tcW w:w="1224" w:type="dxa"/>
            <w:shd w:val="clear" w:color="auto" w:fill="auto"/>
          </w:tcPr>
          <w:p w:rsidRPr="00F3382B" w:rsidR="00F3382B" w:rsidP="009E42D0" w:rsidRDefault="00F3382B" w14:paraId="624E35C8" w14:textId="77777777">
            <w:pPr>
              <w:rPr>
                <w:bCs/>
              </w:rPr>
            </w:pPr>
            <w:r w:rsidRPr="00F3382B">
              <w:rPr>
                <w:bCs/>
              </w:rPr>
              <w:t>FEBR</w:t>
            </w:r>
          </w:p>
        </w:tc>
        <w:tc>
          <w:tcPr>
            <w:tcW w:w="2700" w:type="dxa"/>
            <w:shd w:val="clear" w:color="auto" w:fill="auto"/>
          </w:tcPr>
          <w:p w:rsidRPr="00F3382B" w:rsidR="00F3382B" w:rsidP="009E42D0" w:rsidRDefault="00F3382B" w14:paraId="6D722D45" w14:textId="77777777">
            <w:proofErr w:type="spellStart"/>
            <w:r w:rsidRPr="00F3382B">
              <w:t>Festuca</w:t>
            </w:r>
            <w:proofErr w:type="spellEnd"/>
            <w:r w:rsidRPr="00F3382B">
              <w:t xml:space="preserve"> </w:t>
            </w:r>
            <w:proofErr w:type="spellStart"/>
            <w:r w:rsidRPr="00F3382B">
              <w:t>brachyphylla</w:t>
            </w:r>
            <w:proofErr w:type="spellEnd"/>
          </w:p>
        </w:tc>
        <w:tc>
          <w:tcPr>
            <w:tcW w:w="1932" w:type="dxa"/>
            <w:shd w:val="clear" w:color="auto" w:fill="auto"/>
          </w:tcPr>
          <w:p w:rsidRPr="00F3382B" w:rsidR="00F3382B" w:rsidP="009E42D0" w:rsidRDefault="00F3382B" w14:paraId="503F9452" w14:textId="77777777">
            <w:r w:rsidRPr="00F3382B">
              <w:t>Alpine fescue</w:t>
            </w:r>
          </w:p>
        </w:tc>
        <w:tc>
          <w:tcPr>
            <w:tcW w:w="1956" w:type="dxa"/>
            <w:shd w:val="clear" w:color="auto" w:fill="auto"/>
          </w:tcPr>
          <w:p w:rsidRPr="00F3382B" w:rsidR="00F3382B" w:rsidP="009E42D0" w:rsidRDefault="00F3382B" w14:paraId="3229E8FA" w14:textId="77777777">
            <w:r w:rsidRPr="00F3382B">
              <w:t>Upper</w:t>
            </w:r>
          </w:p>
        </w:tc>
      </w:tr>
    </w:tbl>
    <w:p w:rsidR="00F3382B" w:rsidP="00F3382B" w:rsidRDefault="00F3382B" w14:paraId="5FCFB950" w14:textId="77777777"/>
    <w:p w:rsidR="00F3382B" w:rsidP="00F3382B" w:rsidRDefault="00F3382B" w14:paraId="3F052D65" w14:textId="77777777">
      <w:pPr>
        <w:pStyle w:val="SClassInfoPara"/>
      </w:pPr>
      <w:r>
        <w:t>Description</w:t>
      </w:r>
    </w:p>
    <w:p w:rsidR="00F3382B" w:rsidP="00F3382B" w:rsidRDefault="00F3382B" w14:paraId="44AB54C8" w14:textId="42409BDF">
      <w:r>
        <w:t xml:space="preserve">Very exposed (barren) state following a lightning strike. Soil (not rock) may dominate the area. Grasses are more common than forbs. </w:t>
      </w:r>
    </w:p>
    <w:p w:rsidR="00F3382B" w:rsidP="00F3382B" w:rsidRDefault="00F3382B" w14:paraId="4675054E" w14:textId="77777777"/>
    <w:p>
      <w:r>
        <w:rPr>
          <w:i/>
          <w:u w:val="single"/>
        </w:rPr>
        <w:t>Maximum Tree Size Class</w:t>
      </w:r>
      <w:br/>
      <w:r>
        <w:t>None</w:t>
      </w:r>
    </w:p>
    <w:p w:rsidR="00F3382B" w:rsidP="00F3382B" w:rsidRDefault="00F3382B" w14:paraId="125950EA" w14:textId="77777777">
      <w:pPr>
        <w:pStyle w:val="InfoPara"/>
        <w:pBdr>
          <w:top w:val="single" w:color="auto" w:sz="4" w:space="1"/>
        </w:pBdr>
      </w:pPr>
      <w:r xmlns:w="http://schemas.openxmlformats.org/wordprocessingml/2006/main">
        <w:t>Class B</w:t>
      </w:r>
      <w:r xmlns:w="http://schemas.openxmlformats.org/wordprocessingml/2006/main">
        <w:tab/>
        <w:t>97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3382B" w:rsidP="00F3382B" w:rsidRDefault="00F3382B" w14:paraId="6CE7AA7A" w14:textId="77777777"/>
    <w:p w:rsidR="00F3382B" w:rsidP="00F3382B" w:rsidRDefault="00F3382B" w14:paraId="0E8400A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2016"/>
        <w:gridCol w:w="1956"/>
      </w:tblGrid>
      <w:tr w:rsidRPr="00F3382B" w:rsidR="00F3382B" w:rsidTr="00F3382B" w14:paraId="244E72C8" w14:textId="77777777">
        <w:tc>
          <w:tcPr>
            <w:tcW w:w="1224" w:type="dxa"/>
            <w:tcBorders>
              <w:top w:val="single" w:color="auto" w:sz="2" w:space="0"/>
              <w:bottom w:val="single" w:color="000000" w:sz="12" w:space="0"/>
            </w:tcBorders>
            <w:shd w:val="clear" w:color="auto" w:fill="auto"/>
          </w:tcPr>
          <w:p w:rsidRPr="00F3382B" w:rsidR="00F3382B" w:rsidP="00E64DD6" w:rsidRDefault="00F3382B" w14:paraId="7919197F" w14:textId="77777777">
            <w:pPr>
              <w:rPr>
                <w:b/>
                <w:bCs/>
              </w:rPr>
            </w:pPr>
            <w:r w:rsidRPr="00F3382B">
              <w:rPr>
                <w:b/>
                <w:bCs/>
              </w:rPr>
              <w:t>Symbol</w:t>
            </w:r>
          </w:p>
        </w:tc>
        <w:tc>
          <w:tcPr>
            <w:tcW w:w="2700" w:type="dxa"/>
            <w:tcBorders>
              <w:top w:val="single" w:color="auto" w:sz="2" w:space="0"/>
              <w:bottom w:val="single" w:color="000000" w:sz="12" w:space="0"/>
            </w:tcBorders>
            <w:shd w:val="clear" w:color="auto" w:fill="auto"/>
          </w:tcPr>
          <w:p w:rsidRPr="00F3382B" w:rsidR="00F3382B" w:rsidP="00E64DD6" w:rsidRDefault="00F3382B" w14:paraId="52F40463" w14:textId="77777777">
            <w:pPr>
              <w:rPr>
                <w:b/>
                <w:bCs/>
              </w:rPr>
            </w:pPr>
            <w:r w:rsidRPr="00F3382B">
              <w:rPr>
                <w:b/>
                <w:bCs/>
              </w:rPr>
              <w:t>Scientific Name</w:t>
            </w:r>
          </w:p>
        </w:tc>
        <w:tc>
          <w:tcPr>
            <w:tcW w:w="2016" w:type="dxa"/>
            <w:tcBorders>
              <w:top w:val="single" w:color="auto" w:sz="2" w:space="0"/>
              <w:bottom w:val="single" w:color="000000" w:sz="12" w:space="0"/>
            </w:tcBorders>
            <w:shd w:val="clear" w:color="auto" w:fill="auto"/>
          </w:tcPr>
          <w:p w:rsidRPr="00F3382B" w:rsidR="00F3382B" w:rsidP="00E64DD6" w:rsidRDefault="00F3382B" w14:paraId="76592F57" w14:textId="77777777">
            <w:pPr>
              <w:rPr>
                <w:b/>
                <w:bCs/>
              </w:rPr>
            </w:pPr>
            <w:r w:rsidRPr="00F3382B">
              <w:rPr>
                <w:b/>
                <w:bCs/>
              </w:rPr>
              <w:t>Common Name</w:t>
            </w:r>
          </w:p>
        </w:tc>
        <w:tc>
          <w:tcPr>
            <w:tcW w:w="1956" w:type="dxa"/>
            <w:tcBorders>
              <w:top w:val="single" w:color="auto" w:sz="2" w:space="0"/>
              <w:bottom w:val="single" w:color="000000" w:sz="12" w:space="0"/>
            </w:tcBorders>
            <w:shd w:val="clear" w:color="auto" w:fill="auto"/>
          </w:tcPr>
          <w:p w:rsidRPr="00F3382B" w:rsidR="00F3382B" w:rsidP="00E64DD6" w:rsidRDefault="00F3382B" w14:paraId="567A1397" w14:textId="77777777">
            <w:pPr>
              <w:rPr>
                <w:b/>
                <w:bCs/>
              </w:rPr>
            </w:pPr>
            <w:r w:rsidRPr="00F3382B">
              <w:rPr>
                <w:b/>
                <w:bCs/>
              </w:rPr>
              <w:t>Canopy Position</w:t>
            </w:r>
          </w:p>
        </w:tc>
      </w:tr>
      <w:tr w:rsidRPr="00F3382B" w:rsidR="00F3382B" w:rsidTr="00F3382B" w14:paraId="0C011F5B" w14:textId="77777777">
        <w:tc>
          <w:tcPr>
            <w:tcW w:w="1224" w:type="dxa"/>
            <w:tcBorders>
              <w:top w:val="single" w:color="000000" w:sz="12" w:space="0"/>
            </w:tcBorders>
            <w:shd w:val="clear" w:color="auto" w:fill="auto"/>
          </w:tcPr>
          <w:p w:rsidRPr="00F3382B" w:rsidR="00F3382B" w:rsidP="00E64DD6" w:rsidRDefault="00F3382B" w14:paraId="70961DD9" w14:textId="77777777">
            <w:pPr>
              <w:rPr>
                <w:bCs/>
              </w:rPr>
            </w:pPr>
            <w:r w:rsidRPr="00F3382B">
              <w:rPr>
                <w:bCs/>
              </w:rPr>
              <w:t>CAREX</w:t>
            </w:r>
          </w:p>
        </w:tc>
        <w:tc>
          <w:tcPr>
            <w:tcW w:w="2700" w:type="dxa"/>
            <w:tcBorders>
              <w:top w:val="single" w:color="000000" w:sz="12" w:space="0"/>
            </w:tcBorders>
            <w:shd w:val="clear" w:color="auto" w:fill="auto"/>
          </w:tcPr>
          <w:p w:rsidRPr="00F3382B" w:rsidR="00F3382B" w:rsidP="00E64DD6" w:rsidRDefault="00F3382B" w14:paraId="4A03FAB4" w14:textId="77777777">
            <w:proofErr w:type="spellStart"/>
            <w:r w:rsidRPr="00F3382B">
              <w:t>Carex</w:t>
            </w:r>
            <w:proofErr w:type="spellEnd"/>
          </w:p>
        </w:tc>
        <w:tc>
          <w:tcPr>
            <w:tcW w:w="2016" w:type="dxa"/>
            <w:tcBorders>
              <w:top w:val="single" w:color="000000" w:sz="12" w:space="0"/>
            </w:tcBorders>
            <w:shd w:val="clear" w:color="auto" w:fill="auto"/>
          </w:tcPr>
          <w:p w:rsidRPr="00F3382B" w:rsidR="00F3382B" w:rsidP="00E64DD6" w:rsidRDefault="00F3382B" w14:paraId="15B5A263" w14:textId="77777777">
            <w:r w:rsidRPr="00F3382B">
              <w:t>Sedge</w:t>
            </w:r>
          </w:p>
        </w:tc>
        <w:tc>
          <w:tcPr>
            <w:tcW w:w="1956" w:type="dxa"/>
            <w:tcBorders>
              <w:top w:val="single" w:color="000000" w:sz="12" w:space="0"/>
            </w:tcBorders>
            <w:shd w:val="clear" w:color="auto" w:fill="auto"/>
          </w:tcPr>
          <w:p w:rsidRPr="00F3382B" w:rsidR="00F3382B" w:rsidP="00E64DD6" w:rsidRDefault="00F3382B" w14:paraId="74235F04" w14:textId="77777777">
            <w:r w:rsidRPr="00F3382B">
              <w:t>Upper</w:t>
            </w:r>
          </w:p>
        </w:tc>
      </w:tr>
      <w:tr w:rsidRPr="00F3382B" w:rsidR="00F3382B" w:rsidTr="00F3382B" w14:paraId="22A11C8A" w14:textId="77777777">
        <w:tc>
          <w:tcPr>
            <w:tcW w:w="1224" w:type="dxa"/>
            <w:shd w:val="clear" w:color="auto" w:fill="auto"/>
          </w:tcPr>
          <w:p w:rsidRPr="00F3382B" w:rsidR="00F3382B" w:rsidP="00E64DD6" w:rsidRDefault="00F3382B" w14:paraId="221CA620" w14:textId="77777777">
            <w:pPr>
              <w:rPr>
                <w:bCs/>
              </w:rPr>
            </w:pPr>
            <w:r w:rsidRPr="00F3382B">
              <w:rPr>
                <w:bCs/>
              </w:rPr>
              <w:t>DECA18</w:t>
            </w:r>
          </w:p>
        </w:tc>
        <w:tc>
          <w:tcPr>
            <w:tcW w:w="2700" w:type="dxa"/>
            <w:shd w:val="clear" w:color="auto" w:fill="auto"/>
          </w:tcPr>
          <w:p w:rsidRPr="00F3382B" w:rsidR="00F3382B" w:rsidP="00E64DD6" w:rsidRDefault="00F3382B" w14:paraId="401DD8B7" w14:textId="77777777">
            <w:proofErr w:type="spellStart"/>
            <w:r w:rsidRPr="00F3382B">
              <w:t>Deschampsia</w:t>
            </w:r>
            <w:proofErr w:type="spellEnd"/>
            <w:r w:rsidRPr="00F3382B">
              <w:t xml:space="preserve"> </w:t>
            </w:r>
            <w:proofErr w:type="spellStart"/>
            <w:r w:rsidRPr="00F3382B">
              <w:t>caespitosa</w:t>
            </w:r>
            <w:proofErr w:type="spellEnd"/>
          </w:p>
        </w:tc>
        <w:tc>
          <w:tcPr>
            <w:tcW w:w="2016" w:type="dxa"/>
            <w:shd w:val="clear" w:color="auto" w:fill="auto"/>
          </w:tcPr>
          <w:p w:rsidRPr="00F3382B" w:rsidR="00F3382B" w:rsidP="00E64DD6" w:rsidRDefault="00F3382B" w14:paraId="540FBC12" w14:textId="77777777">
            <w:r w:rsidRPr="00F3382B">
              <w:t>Tufted hairgrass</w:t>
            </w:r>
          </w:p>
        </w:tc>
        <w:tc>
          <w:tcPr>
            <w:tcW w:w="1956" w:type="dxa"/>
            <w:shd w:val="clear" w:color="auto" w:fill="auto"/>
          </w:tcPr>
          <w:p w:rsidRPr="00F3382B" w:rsidR="00F3382B" w:rsidP="00E64DD6" w:rsidRDefault="00F3382B" w14:paraId="7AAEE556" w14:textId="77777777">
            <w:r w:rsidRPr="00F3382B">
              <w:t>Upper</w:t>
            </w:r>
          </w:p>
        </w:tc>
      </w:tr>
      <w:tr w:rsidRPr="00F3382B" w:rsidR="00F3382B" w:rsidTr="00F3382B" w14:paraId="20C38BAE" w14:textId="77777777">
        <w:tc>
          <w:tcPr>
            <w:tcW w:w="1224" w:type="dxa"/>
            <w:shd w:val="clear" w:color="auto" w:fill="auto"/>
          </w:tcPr>
          <w:p w:rsidRPr="00F3382B" w:rsidR="00F3382B" w:rsidP="00E64DD6" w:rsidRDefault="00F3382B" w14:paraId="19D09D32" w14:textId="77777777">
            <w:pPr>
              <w:rPr>
                <w:bCs/>
              </w:rPr>
            </w:pPr>
            <w:r w:rsidRPr="00F3382B">
              <w:rPr>
                <w:bCs/>
              </w:rPr>
              <w:t>ARAR9</w:t>
            </w:r>
          </w:p>
        </w:tc>
        <w:tc>
          <w:tcPr>
            <w:tcW w:w="2700" w:type="dxa"/>
            <w:shd w:val="clear" w:color="auto" w:fill="auto"/>
          </w:tcPr>
          <w:p w:rsidRPr="00F3382B" w:rsidR="00F3382B" w:rsidP="00E64DD6" w:rsidRDefault="00F3382B" w14:paraId="732B5071" w14:textId="77777777">
            <w:r w:rsidRPr="00F3382B">
              <w:t xml:space="preserve">Artemisia </w:t>
            </w:r>
            <w:proofErr w:type="spellStart"/>
            <w:r w:rsidRPr="00F3382B">
              <w:t>arctica</w:t>
            </w:r>
            <w:proofErr w:type="spellEnd"/>
          </w:p>
        </w:tc>
        <w:tc>
          <w:tcPr>
            <w:tcW w:w="2016" w:type="dxa"/>
            <w:shd w:val="clear" w:color="auto" w:fill="auto"/>
          </w:tcPr>
          <w:p w:rsidRPr="00F3382B" w:rsidR="00F3382B" w:rsidP="00E64DD6" w:rsidRDefault="00F3382B" w14:paraId="5FB9F19D" w14:textId="77777777">
            <w:r w:rsidRPr="00F3382B">
              <w:t>Boreal sagebrush</w:t>
            </w:r>
          </w:p>
        </w:tc>
        <w:tc>
          <w:tcPr>
            <w:tcW w:w="1956" w:type="dxa"/>
            <w:shd w:val="clear" w:color="auto" w:fill="auto"/>
          </w:tcPr>
          <w:p w:rsidRPr="00F3382B" w:rsidR="00F3382B" w:rsidP="00E64DD6" w:rsidRDefault="00F3382B" w14:paraId="7B7709E5" w14:textId="77777777">
            <w:r w:rsidRPr="00F3382B">
              <w:t>Upper</w:t>
            </w:r>
          </w:p>
        </w:tc>
      </w:tr>
    </w:tbl>
    <w:p w:rsidR="00F3382B" w:rsidP="00F3382B" w:rsidRDefault="00F3382B" w14:paraId="08D264DC" w14:textId="77777777"/>
    <w:p w:rsidR="00F3382B" w:rsidP="00F3382B" w:rsidRDefault="00F3382B" w14:paraId="0A740CD0" w14:textId="77777777">
      <w:pPr>
        <w:pStyle w:val="SClassInfoPara"/>
      </w:pPr>
      <w:r>
        <w:t>Description</w:t>
      </w:r>
    </w:p>
    <w:p w:rsidR="00F3382B" w:rsidP="00705333" w:rsidRDefault="00F3382B" w14:paraId="4166FCE3" w14:textId="0A53C889">
      <w:r>
        <w:t>Alpine community is dominated by graminoids</w:t>
      </w:r>
      <w:r w:rsidR="00751BAD">
        <w:t>,</w:t>
      </w:r>
      <w:r>
        <w:t xml:space="preserve"> herbaceous perennials</w:t>
      </w:r>
      <w:r w:rsidR="00751BAD">
        <w:t>,</w:t>
      </w:r>
      <w:r>
        <w:t xml:space="preserve"> and few low-growing shrubs. Plant cover may vary from </w:t>
      </w:r>
      <w:r w:rsidR="00751BAD">
        <w:t>2%</w:t>
      </w:r>
      <w:r w:rsidR="00AC10D5">
        <w:t xml:space="preserve"> </w:t>
      </w:r>
      <w:r>
        <w:t xml:space="preserve">on exposed sites to as much as 25% on mesic and more protected sites. </w:t>
      </w:r>
    </w:p>
    <w:p w:rsidR="00C2300C" w:rsidP="00C2300C" w:rsidRDefault="00C2300C" w14:paraId="263FB93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2</w:t>
            </w:r>
          </w:p>
        </w:tc>
      </w:tr>
      <w:tr>
        <w:tc>
          <w:p>
            <w:pPr>
              <w:jc w:val="center"/>
            </w:pPr>
            <w:r>
              <w:rPr>
                <w:sz w:val="20"/>
              </w:rPr>
              <w:t>Late1:CLS</w:t>
            </w:r>
          </w:p>
        </w:tc>
        <w:tc>
          <w:p>
            <w:pPr>
              <w:jc w:val="center"/>
            </w:pPr>
            <w:r>
              <w:rPr>
                <w:sz w:val="20"/>
              </w:rPr>
              <w:t>3</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Avalanches</w:t>
      </w:r>
    </w:p>
    <w:p>
      <w:r>
        <w:t/>
      </w:r>
    </w:p>
    <w:p>
      <w:pPr xmlns:w="http://schemas.openxmlformats.org/wordprocessingml/2006/main">
        <w:pStyle w:val="ReportSection"/>
      </w:pPr>
      <w:r xmlns:w="http://schemas.openxmlformats.org/wordprocessingml/2006/main">
        <w:t>References</w:t>
      </w:r>
    </w:p>
    <w:p>
      <w:r>
        <w:t/>
      </w:r>
    </w:p>
    <w:p w:rsidR="00F3382B" w:rsidP="00F3382B" w:rsidRDefault="00F3382B" w14:paraId="782A34DA" w14:textId="77777777">
      <w:r>
        <w:t xml:space="preserve">Baker, W.L. 1980a. Alpine vegetation of the Sangre De Cristo Mountains, New Mexico: Gradient analysis and classification. Unpublished thesis, University of North Carolina, Chapel Hill. 55 pp. </w:t>
      </w:r>
    </w:p>
    <w:p w:rsidR="00F3382B" w:rsidP="00F3382B" w:rsidRDefault="00F3382B" w14:paraId="063A8403" w14:textId="77777777"/>
    <w:p w:rsidR="00F3382B" w:rsidP="00F3382B" w:rsidRDefault="00F3382B" w14:paraId="0DE72176" w14:textId="77777777">
      <w:r>
        <w:t xml:space="preserve">Bamberg, S.A. 1961. Plant ecology of alpine tundra area in Montana and adjacent Wyoming. Unpublished dissertation, University of Colorado, Boulder. 163 pp. </w:t>
      </w:r>
    </w:p>
    <w:p w:rsidR="00F3382B" w:rsidP="00F3382B" w:rsidRDefault="00F3382B" w14:paraId="76FB7272" w14:textId="77777777"/>
    <w:p w:rsidR="00F3382B" w:rsidP="00F3382B" w:rsidRDefault="00F3382B" w14:paraId="276283AA" w14:textId="77777777">
      <w:r>
        <w:t xml:space="preserve">Bamberg, S.A. and J. Major. 1968. Ecology of the vegetation and soils associated with calcareous parent materials in three alpine regions of Montana. Ecological Monographs 38(2): 127-167. </w:t>
      </w:r>
    </w:p>
    <w:p w:rsidR="00F3382B" w:rsidP="00F3382B" w:rsidRDefault="00F3382B" w14:paraId="0961DB2A" w14:textId="77777777"/>
    <w:p w:rsidR="00F3382B" w:rsidP="00F3382B" w:rsidRDefault="00F3382B" w14:paraId="0A219BE6" w14:textId="77777777">
      <w:r>
        <w:t xml:space="preserve">Cooper, S.V., P. </w:t>
      </w:r>
      <w:proofErr w:type="spellStart"/>
      <w:r>
        <w:t>Lesica</w:t>
      </w:r>
      <w:proofErr w:type="spellEnd"/>
      <w:r>
        <w:t xml:space="preserve"> and D. Page-</w:t>
      </w:r>
      <w:proofErr w:type="spellStart"/>
      <w:r>
        <w:t>Dumroese</w:t>
      </w:r>
      <w:proofErr w:type="spellEnd"/>
      <w:r>
        <w:t xml:space="preserve">. 1997. Plant community classification for alpine vegetation on Beaverhead National Forest, Montana. USDA Forest Service, Intermountain Research Station, Report INT-GTR-362. Ogden, UT. 61 pp. </w:t>
      </w:r>
    </w:p>
    <w:p w:rsidR="00F3382B" w:rsidP="00F3382B" w:rsidRDefault="00F3382B" w14:paraId="46667E87" w14:textId="77777777"/>
    <w:p w:rsidR="00F3382B" w:rsidP="00F3382B" w:rsidRDefault="00F3382B" w14:paraId="6510CED1" w14:textId="77777777">
      <w:proofErr w:type="spellStart"/>
      <w:r>
        <w:t>Komarkova</w:t>
      </w:r>
      <w:proofErr w:type="spellEnd"/>
      <w:r>
        <w:t xml:space="preserve">, V. 1976. Alpine vegetation of the Indian Peaks Area, Front Range, Colorado Rocky Mountains. Unpublished dissertation, University of Colorado, Boulder. 655 pp. </w:t>
      </w:r>
    </w:p>
    <w:p w:rsidR="00F3382B" w:rsidP="00F3382B" w:rsidRDefault="00F3382B" w14:paraId="50DB1698" w14:textId="77777777"/>
    <w:p w:rsidR="00F3382B" w:rsidP="00F3382B" w:rsidRDefault="00F3382B" w14:paraId="7FFEA9EB" w14:textId="77777777">
      <w:proofErr w:type="spellStart"/>
      <w:r>
        <w:t>Komarkova</w:t>
      </w:r>
      <w:proofErr w:type="spellEnd"/>
      <w:r>
        <w:t xml:space="preserve">, V. 1980. Classification and ordination in the Indian Peaks area, Colorado Rocky Mountains. </w:t>
      </w:r>
      <w:proofErr w:type="spellStart"/>
      <w:r>
        <w:t>Vegetatio</w:t>
      </w:r>
      <w:proofErr w:type="spellEnd"/>
      <w:r>
        <w:t xml:space="preserve"> 42: 149-163. </w:t>
      </w:r>
    </w:p>
    <w:p w:rsidR="00F3382B" w:rsidP="00F3382B" w:rsidRDefault="00F3382B" w14:paraId="67C9A15E" w14:textId="77777777"/>
    <w:p w:rsidR="00F3382B" w:rsidP="00F3382B" w:rsidRDefault="00F3382B" w14:paraId="3D407CDF" w14:textId="77777777">
      <w:r>
        <w:t>NatureServe. 2007. International Ecological Classification Standard: Terrestrial Ecological Classifications. NatureServe Central Databases. Arlington, VA. Data current as of 10 February 2007.</w:t>
      </w:r>
    </w:p>
    <w:p w:rsidR="00F3382B" w:rsidP="00F3382B" w:rsidRDefault="00F3382B" w14:paraId="6E035C2A" w14:textId="77777777"/>
    <w:p w:rsidR="00F3382B" w:rsidP="00F3382B" w:rsidRDefault="00F3382B" w14:paraId="11F39958" w14:textId="77777777">
      <w:r>
        <w:t xml:space="preserve">Schwan, H.E. and D.F. Costello. 1951. The Rocky Mountain alpine type: Range conditions, trends and land use (a preliminary report). Unpublished report prepared for USDA Forest Service, Rocky Mountain Region (R2), Denver, CO. 18 pp. </w:t>
      </w:r>
    </w:p>
    <w:p w:rsidR="00F3382B" w:rsidP="00F3382B" w:rsidRDefault="00F3382B" w14:paraId="494E6F9A" w14:textId="77777777"/>
    <w:p w:rsidR="00F3382B" w:rsidP="00F3382B" w:rsidRDefault="00F3382B" w14:paraId="611C4E58" w14:textId="77777777">
      <w:proofErr w:type="spellStart"/>
      <w:r>
        <w:lastRenderedPageBreak/>
        <w:t>Thilenius</w:t>
      </w:r>
      <w:proofErr w:type="spellEnd"/>
      <w:r>
        <w:t xml:space="preserve">, J.F. 1975. Alpine range management in the western United States--principles, practices, and problems: The status of our knowledge. USDA Forest Service Research Paper RM-157. Rocky Mountain Forest and Range Experiment Station, Fort Collins, CO. 32 pp. </w:t>
      </w:r>
    </w:p>
    <w:p w:rsidR="00F3382B" w:rsidP="00F3382B" w:rsidRDefault="00F3382B" w14:paraId="15F67949" w14:textId="77777777"/>
    <w:p w:rsidR="00F3382B" w:rsidP="00F3382B" w:rsidRDefault="00F3382B" w14:paraId="2B97ADE7" w14:textId="77777777">
      <w:r>
        <w:t>Willard, B.E. 1963. Phytosociology of the alpine tundra of Trail Ridge, Rocky Mountain National Park, Colorado. Unpublished dissertation, University of Colorado, Boulder, CO.</w:t>
      </w:r>
    </w:p>
    <w:p w:rsidRPr="00A43E41" w:rsidR="004D5F12" w:rsidP="00F3382B" w:rsidRDefault="004D5F12" w14:paraId="74F73C3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66617" w14:textId="77777777" w:rsidR="00D95800" w:rsidRDefault="00D95800">
      <w:r>
        <w:separator/>
      </w:r>
    </w:p>
  </w:endnote>
  <w:endnote w:type="continuationSeparator" w:id="0">
    <w:p w14:paraId="4D7D78DF" w14:textId="77777777" w:rsidR="00D95800" w:rsidRDefault="00D95800">
      <w:r>
        <w:continuationSeparator/>
      </w:r>
    </w:p>
  </w:endnote>
  <w:endnote w:type="continuationNotice" w:id="1">
    <w:p w14:paraId="5BD0361D" w14:textId="77777777" w:rsidR="00D95800" w:rsidRDefault="00D95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4C7FA" w14:textId="77777777" w:rsidR="00F3382B" w:rsidRDefault="00F3382B" w:rsidP="00F338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2EECC" w14:textId="77777777" w:rsidR="00D95800" w:rsidRDefault="00D95800">
      <w:r>
        <w:separator/>
      </w:r>
    </w:p>
  </w:footnote>
  <w:footnote w:type="continuationSeparator" w:id="0">
    <w:p w14:paraId="1AA1F4C2" w14:textId="77777777" w:rsidR="00D95800" w:rsidRDefault="00D95800">
      <w:r>
        <w:continuationSeparator/>
      </w:r>
    </w:p>
  </w:footnote>
  <w:footnote w:type="continuationNotice" w:id="1">
    <w:p w14:paraId="336421C1" w14:textId="77777777" w:rsidR="00D95800" w:rsidRDefault="00D958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2D927" w14:textId="77777777" w:rsidR="00A43E41" w:rsidRDefault="00A43E41" w:rsidP="00F3382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82B"/>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4128"/>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5B86"/>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394D"/>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4618"/>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5FE"/>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0722"/>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05333"/>
    <w:rsid w:val="00710F69"/>
    <w:rsid w:val="007110C7"/>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BAD"/>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078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55C8"/>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757EB"/>
    <w:rsid w:val="00A8139F"/>
    <w:rsid w:val="00A8314F"/>
    <w:rsid w:val="00A87C35"/>
    <w:rsid w:val="00A9365B"/>
    <w:rsid w:val="00A94114"/>
    <w:rsid w:val="00AA0869"/>
    <w:rsid w:val="00AA4842"/>
    <w:rsid w:val="00AA5763"/>
    <w:rsid w:val="00AB2AB3"/>
    <w:rsid w:val="00AB49B1"/>
    <w:rsid w:val="00AB639F"/>
    <w:rsid w:val="00AB72F6"/>
    <w:rsid w:val="00AC10D5"/>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C7825"/>
    <w:rsid w:val="00BD0988"/>
    <w:rsid w:val="00BD2EF2"/>
    <w:rsid w:val="00BD70C8"/>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300C"/>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077C"/>
    <w:rsid w:val="00D81349"/>
    <w:rsid w:val="00D83E2B"/>
    <w:rsid w:val="00D84B65"/>
    <w:rsid w:val="00D9012C"/>
    <w:rsid w:val="00D90718"/>
    <w:rsid w:val="00D9148A"/>
    <w:rsid w:val="00D95800"/>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2760"/>
    <w:rsid w:val="00F3382B"/>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1779"/>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0AD95"/>
  <w15:docId w15:val="{7F430A47-E187-4EE3-84C3-57E0C51F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225B86"/>
    <w:rPr>
      <w:sz w:val="16"/>
      <w:szCs w:val="16"/>
    </w:rPr>
  </w:style>
  <w:style w:type="paragraph" w:styleId="CommentText">
    <w:name w:val="annotation text"/>
    <w:basedOn w:val="Normal"/>
    <w:link w:val="CommentTextChar"/>
    <w:uiPriority w:val="99"/>
    <w:semiHidden/>
    <w:unhideWhenUsed/>
    <w:rsid w:val="00225B86"/>
    <w:rPr>
      <w:sz w:val="20"/>
      <w:szCs w:val="20"/>
    </w:rPr>
  </w:style>
  <w:style w:type="character" w:customStyle="1" w:styleId="CommentTextChar">
    <w:name w:val="Comment Text Char"/>
    <w:basedOn w:val="DefaultParagraphFont"/>
    <w:link w:val="CommentText"/>
    <w:uiPriority w:val="99"/>
    <w:semiHidden/>
    <w:rsid w:val="00225B86"/>
  </w:style>
  <w:style w:type="paragraph" w:styleId="CommentSubject">
    <w:name w:val="annotation subject"/>
    <w:basedOn w:val="CommentText"/>
    <w:next w:val="CommentText"/>
    <w:link w:val="CommentSubjectChar"/>
    <w:uiPriority w:val="99"/>
    <w:semiHidden/>
    <w:unhideWhenUsed/>
    <w:rsid w:val="00225B86"/>
    <w:rPr>
      <w:b/>
      <w:bCs/>
    </w:rPr>
  </w:style>
  <w:style w:type="character" w:customStyle="1" w:styleId="CommentSubjectChar">
    <w:name w:val="Comment Subject Char"/>
    <w:basedOn w:val="CommentTextChar"/>
    <w:link w:val="CommentSubject"/>
    <w:uiPriority w:val="99"/>
    <w:semiHidden/>
    <w:rsid w:val="00225B86"/>
    <w:rPr>
      <w:b/>
      <w:bCs/>
    </w:rPr>
  </w:style>
  <w:style w:type="paragraph" w:styleId="BalloonText">
    <w:name w:val="Balloon Text"/>
    <w:basedOn w:val="Normal"/>
    <w:link w:val="BalloonTextChar"/>
    <w:uiPriority w:val="99"/>
    <w:semiHidden/>
    <w:unhideWhenUsed/>
    <w:rsid w:val="00225B86"/>
    <w:rPr>
      <w:rFonts w:ascii="Tahoma" w:hAnsi="Tahoma" w:cs="Tahoma"/>
      <w:sz w:val="16"/>
      <w:szCs w:val="16"/>
    </w:rPr>
  </w:style>
  <w:style w:type="character" w:customStyle="1" w:styleId="BalloonTextChar">
    <w:name w:val="Balloon Text Char"/>
    <w:basedOn w:val="DefaultParagraphFont"/>
    <w:link w:val="BalloonText"/>
    <w:uiPriority w:val="99"/>
    <w:semiHidden/>
    <w:rsid w:val="00225B86"/>
    <w:rPr>
      <w:rFonts w:ascii="Tahoma" w:hAnsi="Tahoma" w:cs="Tahoma"/>
      <w:sz w:val="16"/>
      <w:szCs w:val="16"/>
    </w:rPr>
  </w:style>
  <w:style w:type="paragraph" w:styleId="ListParagraph">
    <w:name w:val="List Paragraph"/>
    <w:basedOn w:val="Normal"/>
    <w:uiPriority w:val="34"/>
    <w:qFormat/>
    <w:rsid w:val="00BC7825"/>
    <w:pPr>
      <w:ind w:left="720"/>
    </w:pPr>
    <w:rPr>
      <w:rFonts w:ascii="Calibri" w:eastAsiaTheme="minorHAnsi" w:hAnsi="Calibri"/>
      <w:sz w:val="22"/>
      <w:szCs w:val="22"/>
    </w:rPr>
  </w:style>
  <w:style w:type="character" w:styleId="Hyperlink">
    <w:name w:val="Hyperlink"/>
    <w:basedOn w:val="DefaultParagraphFont"/>
    <w:rsid w:val="00BC78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71154">
      <w:bodyDiv w:val="1"/>
      <w:marLeft w:val="0"/>
      <w:marRight w:val="0"/>
      <w:marTop w:val="0"/>
      <w:marBottom w:val="0"/>
      <w:divBdr>
        <w:top w:val="none" w:sz="0" w:space="0" w:color="auto"/>
        <w:left w:val="none" w:sz="0" w:space="0" w:color="auto"/>
        <w:bottom w:val="none" w:sz="0" w:space="0" w:color="auto"/>
        <w:right w:val="none" w:sz="0" w:space="0" w:color="auto"/>
      </w:divBdr>
    </w:div>
    <w:div w:id="16329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2014-08-21T14:28:00Z</cp:lastPrinted>
  <dcterms:created xsi:type="dcterms:W3CDTF">2017-11-14T00:12:00Z</dcterms:created>
  <dcterms:modified xsi:type="dcterms:W3CDTF">2018-06-17T14:08:00Z</dcterms:modified>
</cp:coreProperties>
</file>