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EED" w:rsidP="00375EED" w:rsidRDefault="00375EED">
      <w:pPr>
        <w:pStyle w:val="BpSTitle"/>
      </w:pPr>
      <w:r>
        <w:t>11450</w:t>
      </w:r>
    </w:p>
    <w:p w:rsidR="00375EED" w:rsidP="00375EED" w:rsidRDefault="00375EED">
      <w:pPr>
        <w:pStyle w:val="BpSTitle"/>
      </w:pPr>
      <w:r>
        <w:t>Rocky Mountain Subalpine-Montane Mesic Meadow</w:t>
      </w:r>
    </w:p>
    <w:p w:rsidR="00375EED" w:rsidP="00375EED" w:rsidRDefault="00375EED">
      <w:r>
        <w:t xmlns:w="http://schemas.openxmlformats.org/wordprocessingml/2006/main">BpS Model/Description Version: Aug. 2020</w:t>
      </w:r>
      <w:r>
        <w:tab/>
      </w:r>
      <w:r>
        <w:tab/>
      </w:r>
      <w:r>
        <w:tab/>
      </w:r>
      <w:r>
        <w:tab/>
      </w:r>
      <w:r>
        <w:tab/>
      </w:r>
      <w:r>
        <w:tab/>
      </w:r>
      <w:r>
        <w:tab/>
      </w:r>
    </w:p>
    <w:p w:rsidR="00375EED" w:rsidP="00375EED" w:rsidRDefault="00375EED"/>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604"/>
        <w:gridCol w:w="2484"/>
        <w:gridCol w:w="1884"/>
        <w:gridCol w:w="2604"/>
      </w:tblGrid>
      <w:tr w:rsidRPr="00375EED" w:rsidR="00375EED" w:rsidTr="00375EED">
        <w:tc>
          <w:tcPr>
            <w:tcW w:w="2604" w:type="dxa"/>
            <w:tcBorders>
              <w:top w:val="single" w:color="auto" w:sz="2" w:space="0"/>
              <w:left w:val="single" w:color="auto" w:sz="12" w:space="0"/>
              <w:bottom w:val="single" w:color="000000" w:sz="12" w:space="0"/>
            </w:tcBorders>
            <w:shd w:val="clear" w:color="auto" w:fill="auto"/>
          </w:tcPr>
          <w:p w:rsidRPr="00375EED" w:rsidR="00375EED" w:rsidP="000E6990" w:rsidRDefault="00375EED">
            <w:pPr>
              <w:rPr>
                <w:b/>
                <w:bCs/>
              </w:rPr>
            </w:pPr>
            <w:r w:rsidRPr="00375EED">
              <w:rPr>
                <w:b/>
                <w:bCs/>
              </w:rPr>
              <w:t>Modelers</w:t>
            </w:r>
          </w:p>
        </w:tc>
        <w:tc>
          <w:tcPr>
            <w:tcW w:w="2484" w:type="dxa"/>
            <w:tcBorders>
              <w:top w:val="single" w:color="auto" w:sz="2" w:space="0"/>
              <w:bottom w:val="single" w:color="000000" w:sz="12" w:space="0"/>
              <w:right w:val="single" w:color="000000" w:sz="12" w:space="0"/>
            </w:tcBorders>
            <w:shd w:val="clear" w:color="auto" w:fill="auto"/>
          </w:tcPr>
          <w:p w:rsidRPr="00375EED" w:rsidR="00375EED" w:rsidP="000E6990" w:rsidRDefault="00375EED">
            <w:pPr>
              <w:rPr>
                <w:b/>
                <w:bCs/>
              </w:rPr>
            </w:pPr>
          </w:p>
        </w:tc>
        <w:tc>
          <w:tcPr>
            <w:tcW w:w="1884" w:type="dxa"/>
            <w:tcBorders>
              <w:top w:val="single" w:color="auto" w:sz="2" w:space="0"/>
              <w:left w:val="single" w:color="000000" w:sz="12" w:space="0"/>
              <w:bottom w:val="single" w:color="000000" w:sz="12" w:space="0"/>
            </w:tcBorders>
            <w:shd w:val="clear" w:color="auto" w:fill="auto"/>
          </w:tcPr>
          <w:p w:rsidRPr="00375EED" w:rsidR="00375EED" w:rsidP="000E6990" w:rsidRDefault="00375EED">
            <w:pPr>
              <w:rPr>
                <w:b/>
                <w:bCs/>
              </w:rPr>
            </w:pPr>
            <w:r w:rsidRPr="00375EED">
              <w:rPr>
                <w:b/>
                <w:bCs/>
              </w:rPr>
              <w:t>Reviewers</w:t>
            </w:r>
          </w:p>
        </w:tc>
        <w:tc>
          <w:tcPr>
            <w:tcW w:w="2604" w:type="dxa"/>
            <w:tcBorders>
              <w:top w:val="single" w:color="auto" w:sz="2" w:space="0"/>
              <w:bottom w:val="single" w:color="000000" w:sz="12" w:space="0"/>
            </w:tcBorders>
            <w:shd w:val="clear" w:color="auto" w:fill="auto"/>
          </w:tcPr>
          <w:p w:rsidRPr="00375EED" w:rsidR="00375EED" w:rsidP="000E6990" w:rsidRDefault="00375EED">
            <w:pPr>
              <w:rPr>
                <w:b/>
                <w:bCs/>
              </w:rPr>
            </w:pPr>
          </w:p>
        </w:tc>
      </w:tr>
      <w:tr w:rsidRPr="00375EED" w:rsidR="00375EED" w:rsidTr="00375EED">
        <w:tc>
          <w:tcPr>
            <w:tcW w:w="2604" w:type="dxa"/>
            <w:tcBorders>
              <w:top w:val="single" w:color="000000" w:sz="12" w:space="0"/>
              <w:left w:val="single" w:color="auto" w:sz="12" w:space="0"/>
            </w:tcBorders>
            <w:shd w:val="clear" w:color="auto" w:fill="auto"/>
          </w:tcPr>
          <w:p w:rsidRPr="00375EED" w:rsidR="00375EED" w:rsidP="000E6990" w:rsidRDefault="00375EED">
            <w:pPr>
              <w:rPr>
                <w:bCs/>
              </w:rPr>
            </w:pPr>
            <w:r w:rsidRPr="00375EED">
              <w:rPr>
                <w:bCs/>
              </w:rPr>
              <w:t>Cherie Howell</w:t>
            </w:r>
          </w:p>
        </w:tc>
        <w:tc>
          <w:tcPr>
            <w:tcW w:w="2484" w:type="dxa"/>
            <w:tcBorders>
              <w:top w:val="single" w:color="000000" w:sz="12" w:space="0"/>
              <w:right w:val="single" w:color="000000" w:sz="12" w:space="0"/>
            </w:tcBorders>
            <w:shd w:val="clear" w:color="auto" w:fill="auto"/>
          </w:tcPr>
          <w:p w:rsidRPr="00375EED" w:rsidR="00375EED" w:rsidP="000E6990" w:rsidRDefault="00375EED">
            <w:r w:rsidRPr="00375EED">
              <w:t>chowell02@fs.fed.us</w:t>
            </w:r>
          </w:p>
        </w:tc>
        <w:tc>
          <w:tcPr>
            <w:tcW w:w="1884" w:type="dxa"/>
            <w:tcBorders>
              <w:top w:val="single" w:color="000000" w:sz="12" w:space="0"/>
              <w:left w:val="single" w:color="000000" w:sz="12" w:space="0"/>
            </w:tcBorders>
            <w:shd w:val="clear" w:color="auto" w:fill="auto"/>
          </w:tcPr>
          <w:p w:rsidRPr="00375EED" w:rsidR="00375EED" w:rsidP="000E6990" w:rsidRDefault="00375EED">
            <w:r w:rsidRPr="00375EED">
              <w:t xml:space="preserve">Bill </w:t>
            </w:r>
            <w:proofErr w:type="spellStart"/>
            <w:r w:rsidRPr="00375EED">
              <w:t>Romme</w:t>
            </w:r>
            <w:proofErr w:type="spellEnd"/>
          </w:p>
        </w:tc>
        <w:tc>
          <w:tcPr>
            <w:tcW w:w="2604" w:type="dxa"/>
            <w:tcBorders>
              <w:top w:val="single" w:color="000000" w:sz="12" w:space="0"/>
            </w:tcBorders>
            <w:shd w:val="clear" w:color="auto" w:fill="auto"/>
          </w:tcPr>
          <w:p w:rsidRPr="00375EED" w:rsidR="00375EED" w:rsidP="000E6990" w:rsidRDefault="00375EED">
            <w:r w:rsidRPr="00375EED">
              <w:t>romme@warnercnr.colostate.edu</w:t>
            </w:r>
          </w:p>
        </w:tc>
      </w:tr>
      <w:tr w:rsidRPr="00375EED" w:rsidR="00375EED" w:rsidTr="00375EED">
        <w:tc>
          <w:tcPr>
            <w:tcW w:w="2604" w:type="dxa"/>
            <w:tcBorders>
              <w:left w:val="single" w:color="auto" w:sz="12" w:space="0"/>
            </w:tcBorders>
            <w:shd w:val="clear" w:color="auto" w:fill="auto"/>
          </w:tcPr>
          <w:p w:rsidRPr="00375EED" w:rsidR="00375EED" w:rsidP="000E6990" w:rsidRDefault="00375EED">
            <w:pPr>
              <w:rPr>
                <w:bCs/>
              </w:rPr>
            </w:pPr>
            <w:r w:rsidRPr="00375EED">
              <w:rPr>
                <w:bCs/>
              </w:rPr>
              <w:t>Julia Richardson</w:t>
            </w:r>
          </w:p>
        </w:tc>
        <w:tc>
          <w:tcPr>
            <w:tcW w:w="2484" w:type="dxa"/>
            <w:tcBorders>
              <w:right w:val="single" w:color="000000" w:sz="12" w:space="0"/>
            </w:tcBorders>
            <w:shd w:val="clear" w:color="auto" w:fill="auto"/>
          </w:tcPr>
          <w:p w:rsidRPr="00375EED" w:rsidR="00375EED" w:rsidP="000E6990" w:rsidRDefault="00375EED">
            <w:r w:rsidRPr="00375EED">
              <w:t>jrichardson@fs.fed.us</w:t>
            </w:r>
          </w:p>
        </w:tc>
        <w:tc>
          <w:tcPr>
            <w:tcW w:w="1884" w:type="dxa"/>
            <w:tcBorders>
              <w:left w:val="single" w:color="000000" w:sz="12" w:space="0"/>
            </w:tcBorders>
            <w:shd w:val="clear" w:color="auto" w:fill="auto"/>
          </w:tcPr>
          <w:p w:rsidRPr="00375EED" w:rsidR="00375EED" w:rsidP="000E6990" w:rsidRDefault="00375EED">
            <w:r w:rsidRPr="00375EED">
              <w:t xml:space="preserve">Jim </w:t>
            </w:r>
            <w:proofErr w:type="spellStart"/>
            <w:r w:rsidRPr="00375EED">
              <w:t>Ozenberger</w:t>
            </w:r>
            <w:proofErr w:type="spellEnd"/>
          </w:p>
        </w:tc>
        <w:tc>
          <w:tcPr>
            <w:tcW w:w="2604" w:type="dxa"/>
            <w:shd w:val="clear" w:color="auto" w:fill="auto"/>
          </w:tcPr>
          <w:p w:rsidRPr="00375EED" w:rsidR="00375EED" w:rsidP="000E6990" w:rsidRDefault="00375EED">
            <w:r w:rsidRPr="00375EED">
              <w:t>jozenberger@fs.fed.us</w:t>
            </w:r>
          </w:p>
        </w:tc>
      </w:tr>
      <w:tr w:rsidRPr="00375EED" w:rsidR="00375EED" w:rsidTr="00375EED">
        <w:tc>
          <w:tcPr>
            <w:tcW w:w="2604" w:type="dxa"/>
            <w:tcBorders>
              <w:left w:val="single" w:color="auto" w:sz="12" w:space="0"/>
              <w:bottom w:val="single" w:color="auto" w:sz="2" w:space="0"/>
            </w:tcBorders>
            <w:shd w:val="clear" w:color="auto" w:fill="auto"/>
          </w:tcPr>
          <w:p w:rsidRPr="00375EED" w:rsidR="00375EED" w:rsidP="000E6990" w:rsidRDefault="00375EED">
            <w:pPr>
              <w:rPr>
                <w:bCs/>
              </w:rPr>
            </w:pPr>
            <w:r w:rsidRPr="00375EED">
              <w:rPr>
                <w:bCs/>
              </w:rPr>
              <w:t>Elena Contreras (model fixes)</w:t>
            </w:r>
          </w:p>
        </w:tc>
        <w:tc>
          <w:tcPr>
            <w:tcW w:w="2484" w:type="dxa"/>
            <w:tcBorders>
              <w:right w:val="single" w:color="000000" w:sz="12" w:space="0"/>
            </w:tcBorders>
            <w:shd w:val="clear" w:color="auto" w:fill="auto"/>
          </w:tcPr>
          <w:p w:rsidRPr="00375EED" w:rsidR="00375EED" w:rsidP="000E6990" w:rsidRDefault="00375EED">
            <w:r w:rsidRPr="00375EED">
              <w:t>econtreras@tnc.org</w:t>
            </w:r>
          </w:p>
        </w:tc>
        <w:tc>
          <w:tcPr>
            <w:tcW w:w="1884" w:type="dxa"/>
            <w:tcBorders>
              <w:left w:val="single" w:color="000000" w:sz="12" w:space="0"/>
              <w:bottom w:val="single" w:color="auto" w:sz="2" w:space="0"/>
            </w:tcBorders>
            <w:shd w:val="clear" w:color="auto" w:fill="auto"/>
          </w:tcPr>
          <w:p w:rsidRPr="00375EED" w:rsidR="00375EED" w:rsidP="000E6990" w:rsidRDefault="00375EED">
            <w:r w:rsidRPr="00375EED">
              <w:t>Andy Norman</w:t>
            </w:r>
          </w:p>
        </w:tc>
        <w:tc>
          <w:tcPr>
            <w:tcW w:w="2604" w:type="dxa"/>
            <w:shd w:val="clear" w:color="auto" w:fill="auto"/>
          </w:tcPr>
          <w:p w:rsidRPr="00375EED" w:rsidR="00375EED" w:rsidP="000E6990" w:rsidRDefault="00375EED">
            <w:r w:rsidRPr="00375EED">
              <w:t>anorman@fs.fed.us</w:t>
            </w:r>
          </w:p>
        </w:tc>
      </w:tr>
    </w:tbl>
    <w:p w:rsidR="00375EED" w:rsidP="00375EED" w:rsidRDefault="00375EED"/>
    <w:p w:rsidR="00375EED" w:rsidP="00375EED" w:rsidRDefault="00375EED">
      <w:pPr>
        <w:pStyle w:val="InfoPara"/>
      </w:pPr>
      <w:r>
        <w:t>Vegetation Type</w:t>
      </w:r>
    </w:p>
    <w:p w:rsidR="00375EED" w:rsidP="00375EED" w:rsidRDefault="00375EED">
      <w:bookmarkStart w:name="_GoBack" w:id="0"/>
      <w:bookmarkEnd w:id="0"/>
      <w:r>
        <w:t>Herbaceous</w:t>
      </w:r>
    </w:p>
    <w:p w:rsidR="00375EED" w:rsidP="00375EED" w:rsidRDefault="00375EED">
      <w:pPr>
        <w:pStyle w:val="InfoPara"/>
      </w:pPr>
      <w:r>
        <w:t>Map Zones</w:t>
      </w:r>
    </w:p>
    <w:p w:rsidR="00375EED" w:rsidP="00375EED" w:rsidRDefault="00375EED">
      <w:r>
        <w:t>21</w:t>
      </w:r>
    </w:p>
    <w:p w:rsidR="00375EED" w:rsidP="00375EED" w:rsidRDefault="00375EED">
      <w:pPr>
        <w:pStyle w:val="InfoPara"/>
      </w:pPr>
      <w:r>
        <w:t>Geographic Range</w:t>
      </w:r>
    </w:p>
    <w:p w:rsidR="00375EED" w:rsidP="00375EED" w:rsidRDefault="00375EED">
      <w:r>
        <w:t>Found in the Rocky Mountains, restricted to the subalpine zone typically above 3</w:t>
      </w:r>
      <w:r w:rsidR="002D3A55">
        <w:t>,</w:t>
      </w:r>
      <w:r>
        <w:t>000m in the southern part, 1</w:t>
      </w:r>
      <w:r w:rsidR="002D3A55">
        <w:t>,</w:t>
      </w:r>
      <w:r>
        <w:t>500m in the north.</w:t>
      </w:r>
    </w:p>
    <w:p w:rsidR="00375EED" w:rsidP="00375EED" w:rsidRDefault="00375EED">
      <w:pPr>
        <w:pStyle w:val="InfoPara"/>
      </w:pPr>
      <w:r>
        <w:t>Biophysical Site Description</w:t>
      </w:r>
    </w:p>
    <w:p w:rsidR="00375EED" w:rsidP="00375EED" w:rsidRDefault="00375EED">
      <w:r>
        <w:t xml:space="preserve">Finely </w:t>
      </w:r>
      <w:r w:rsidR="009C4C50">
        <w:t>textured soils. Snow deposition.</w:t>
      </w:r>
      <w:r>
        <w:t xml:space="preserve"> </w:t>
      </w:r>
      <w:r w:rsidR="009C4C50">
        <w:t>Windswept</w:t>
      </w:r>
      <w:r>
        <w:t xml:space="preserve"> dry conditions limit tree establishment. On gentle to moderate gradient slopes. Soils seasonally moist in spring, and might </w:t>
      </w:r>
      <w:r w:rsidR="006445A2">
        <w:t>occasionally</w:t>
      </w:r>
      <w:r>
        <w:t xml:space="preserve"> dry out later in the growing season.</w:t>
      </w:r>
    </w:p>
    <w:p w:rsidR="00375EED" w:rsidP="00375EED" w:rsidRDefault="00375EED"/>
    <w:p w:rsidR="00375EED" w:rsidP="00375EED" w:rsidRDefault="00375EED">
      <w:r>
        <w:t>This is a tall forb, lush wet system.</w:t>
      </w:r>
    </w:p>
    <w:p w:rsidR="00375EED" w:rsidP="00375EED" w:rsidRDefault="00375EED">
      <w:pPr>
        <w:pStyle w:val="InfoPara"/>
      </w:pPr>
      <w:r>
        <w:t>Vegetation Description</w:t>
      </w:r>
    </w:p>
    <w:p w:rsidR="00375EED" w:rsidP="00375EED" w:rsidRDefault="00375EED">
      <w:r>
        <w:t>Vegetation is typically forb-rich, with forbs contributing more to overall herbaceous cover than graminoids. Important taxa include</w:t>
      </w:r>
      <w:r w:rsidR="009C4C50">
        <w:t>:</w:t>
      </w:r>
      <w:r>
        <w:t xml:space="preserve"> </w:t>
      </w:r>
      <w:proofErr w:type="spellStart"/>
      <w:r w:rsidRPr="009C4C50">
        <w:rPr>
          <w:i/>
        </w:rPr>
        <w:t>Agastache</w:t>
      </w:r>
      <w:proofErr w:type="spellEnd"/>
      <w:r w:rsidRPr="009C4C50">
        <w:rPr>
          <w:i/>
        </w:rPr>
        <w:t xml:space="preserve"> </w:t>
      </w:r>
      <w:proofErr w:type="spellStart"/>
      <w:r w:rsidRPr="009C4C50">
        <w:rPr>
          <w:i/>
        </w:rPr>
        <w:t>urticifolia</w:t>
      </w:r>
      <w:proofErr w:type="spellEnd"/>
      <w:r>
        <w:t xml:space="preserve">, </w:t>
      </w:r>
      <w:r w:rsidRPr="009C4C50">
        <w:rPr>
          <w:i/>
        </w:rPr>
        <w:t xml:space="preserve">Chamerion </w:t>
      </w:r>
      <w:proofErr w:type="spellStart"/>
      <w:r w:rsidRPr="009C4C50">
        <w:rPr>
          <w:i/>
        </w:rPr>
        <w:t>angustifolium</w:t>
      </w:r>
      <w:proofErr w:type="spellEnd"/>
      <w:r>
        <w:t xml:space="preserve">, </w:t>
      </w:r>
      <w:r w:rsidRPr="009C4C50">
        <w:rPr>
          <w:i/>
        </w:rPr>
        <w:t>Erigeron</w:t>
      </w:r>
      <w:r>
        <w:t xml:space="preserve"> spp</w:t>
      </w:r>
      <w:r w:rsidR="009C4C50">
        <w:t>.</w:t>
      </w:r>
      <w:r>
        <w:t xml:space="preserve">, </w:t>
      </w:r>
      <w:proofErr w:type="spellStart"/>
      <w:r w:rsidRPr="009C4C50">
        <w:rPr>
          <w:i/>
        </w:rPr>
        <w:t>Senecio</w:t>
      </w:r>
      <w:proofErr w:type="spellEnd"/>
      <w:r>
        <w:t xml:space="preserve"> spp</w:t>
      </w:r>
      <w:r w:rsidR="009C4C50">
        <w:t>.</w:t>
      </w:r>
      <w:r>
        <w:t xml:space="preserve">, </w:t>
      </w:r>
      <w:proofErr w:type="spellStart"/>
      <w:r w:rsidRPr="009C4C50">
        <w:rPr>
          <w:i/>
        </w:rPr>
        <w:t>Helianthella</w:t>
      </w:r>
      <w:proofErr w:type="spellEnd"/>
      <w:r>
        <w:t xml:space="preserve"> spp</w:t>
      </w:r>
      <w:r w:rsidR="009C4C50">
        <w:t>.</w:t>
      </w:r>
      <w:r>
        <w:t xml:space="preserve">, </w:t>
      </w:r>
      <w:proofErr w:type="spellStart"/>
      <w:r w:rsidRPr="009C4C50">
        <w:rPr>
          <w:i/>
        </w:rPr>
        <w:t>Mertensia</w:t>
      </w:r>
      <w:proofErr w:type="spellEnd"/>
      <w:r>
        <w:t xml:space="preserve"> spp</w:t>
      </w:r>
      <w:r w:rsidR="009C4C50">
        <w:t>.</w:t>
      </w:r>
      <w:r>
        <w:t xml:space="preserve">, </w:t>
      </w:r>
      <w:r w:rsidRPr="009C4C50">
        <w:rPr>
          <w:i/>
        </w:rPr>
        <w:t>Penstemon</w:t>
      </w:r>
      <w:r>
        <w:t xml:space="preserve"> spp</w:t>
      </w:r>
      <w:r w:rsidR="009C4C50">
        <w:t>.</w:t>
      </w:r>
      <w:r>
        <w:t xml:space="preserve">, </w:t>
      </w:r>
      <w:r w:rsidRPr="009C4C50">
        <w:rPr>
          <w:i/>
        </w:rPr>
        <w:t>Campanula</w:t>
      </w:r>
      <w:r>
        <w:t xml:space="preserve"> spp</w:t>
      </w:r>
      <w:r w:rsidR="009C4C50">
        <w:t>.</w:t>
      </w:r>
      <w:r>
        <w:t xml:space="preserve">, </w:t>
      </w:r>
      <w:proofErr w:type="spellStart"/>
      <w:r w:rsidRPr="009C4C50">
        <w:rPr>
          <w:i/>
        </w:rPr>
        <w:t>Hackelia</w:t>
      </w:r>
      <w:proofErr w:type="spellEnd"/>
      <w:r>
        <w:t xml:space="preserve"> spp</w:t>
      </w:r>
      <w:r w:rsidR="009C4C50">
        <w:t>.</w:t>
      </w:r>
      <w:r>
        <w:t xml:space="preserve">, </w:t>
      </w:r>
      <w:proofErr w:type="spellStart"/>
      <w:r w:rsidRPr="009C4C50">
        <w:rPr>
          <w:i/>
        </w:rPr>
        <w:t>Lupinus</w:t>
      </w:r>
      <w:proofErr w:type="spellEnd"/>
      <w:r>
        <w:t xml:space="preserve"> spp</w:t>
      </w:r>
      <w:r w:rsidR="009C4C50">
        <w:t>.</w:t>
      </w:r>
      <w:r>
        <w:t xml:space="preserve">, </w:t>
      </w:r>
      <w:proofErr w:type="spellStart"/>
      <w:r w:rsidRPr="009C4C50">
        <w:rPr>
          <w:i/>
        </w:rPr>
        <w:t>Solidago</w:t>
      </w:r>
      <w:proofErr w:type="spellEnd"/>
      <w:r>
        <w:t xml:space="preserve"> spp</w:t>
      </w:r>
      <w:r w:rsidR="009C4C50">
        <w:t>.</w:t>
      </w:r>
      <w:r>
        <w:t xml:space="preserve">, </w:t>
      </w:r>
      <w:proofErr w:type="spellStart"/>
      <w:r w:rsidRPr="009C4C50">
        <w:rPr>
          <w:i/>
        </w:rPr>
        <w:t>Ligusticum</w:t>
      </w:r>
      <w:proofErr w:type="spellEnd"/>
      <w:r>
        <w:t xml:space="preserve"> spp</w:t>
      </w:r>
      <w:r w:rsidR="009C4C50">
        <w:t>.</w:t>
      </w:r>
      <w:r>
        <w:t xml:space="preserve">, </w:t>
      </w:r>
      <w:proofErr w:type="spellStart"/>
      <w:r w:rsidRPr="009C4C50">
        <w:rPr>
          <w:i/>
        </w:rPr>
        <w:t>Osmorhiza</w:t>
      </w:r>
      <w:proofErr w:type="spellEnd"/>
      <w:r>
        <w:t xml:space="preserve"> spp</w:t>
      </w:r>
      <w:r w:rsidR="009C4C50">
        <w:t>.</w:t>
      </w:r>
      <w:r>
        <w:t xml:space="preserve">, </w:t>
      </w:r>
      <w:r w:rsidRPr="009C4C50">
        <w:rPr>
          <w:i/>
        </w:rPr>
        <w:t>Thalictrum</w:t>
      </w:r>
      <w:r>
        <w:t xml:space="preserve"> spp</w:t>
      </w:r>
      <w:r w:rsidR="009C4C50">
        <w:t>.</w:t>
      </w:r>
      <w:r>
        <w:t xml:space="preserve">, </w:t>
      </w:r>
      <w:proofErr w:type="spellStart"/>
      <w:r w:rsidRPr="009C4C50">
        <w:rPr>
          <w:i/>
        </w:rPr>
        <w:t>Valeriana</w:t>
      </w:r>
      <w:proofErr w:type="spellEnd"/>
      <w:r>
        <w:t xml:space="preserve"> spp</w:t>
      </w:r>
      <w:r w:rsidR="009C4C50">
        <w:t>.</w:t>
      </w:r>
      <w:r>
        <w:t xml:space="preserve">, </w:t>
      </w:r>
      <w:r w:rsidRPr="009C4C50">
        <w:rPr>
          <w:i/>
        </w:rPr>
        <w:t>Veratrum</w:t>
      </w:r>
      <w:r>
        <w:t xml:space="preserve"> spp</w:t>
      </w:r>
      <w:r w:rsidR="009C4C50">
        <w:t>.</w:t>
      </w:r>
      <w:r>
        <w:t xml:space="preserve">, </w:t>
      </w:r>
      <w:r w:rsidRPr="009C4C50">
        <w:rPr>
          <w:i/>
        </w:rPr>
        <w:t>Delphinium</w:t>
      </w:r>
      <w:r>
        <w:t xml:space="preserve"> spp</w:t>
      </w:r>
      <w:r w:rsidR="009C4C50">
        <w:t>.</w:t>
      </w:r>
      <w:r>
        <w:t xml:space="preserve">, </w:t>
      </w:r>
      <w:r w:rsidRPr="009C4C50">
        <w:rPr>
          <w:i/>
        </w:rPr>
        <w:t>Aconitum</w:t>
      </w:r>
      <w:r>
        <w:t xml:space="preserve"> spp</w:t>
      </w:r>
      <w:r w:rsidR="009C4C50">
        <w:t>.,</w:t>
      </w:r>
      <w:r>
        <w:t xml:space="preserve"> and </w:t>
      </w:r>
      <w:proofErr w:type="spellStart"/>
      <w:r w:rsidRPr="009C4C50">
        <w:rPr>
          <w:i/>
        </w:rPr>
        <w:t>Wyethia</w:t>
      </w:r>
      <w:proofErr w:type="spellEnd"/>
      <w:r w:rsidRPr="009C4C50">
        <w:rPr>
          <w:i/>
        </w:rPr>
        <w:t xml:space="preserve"> </w:t>
      </w:r>
      <w:proofErr w:type="spellStart"/>
      <w:r w:rsidRPr="009C4C50">
        <w:rPr>
          <w:i/>
        </w:rPr>
        <w:t>amplexicaulis</w:t>
      </w:r>
      <w:proofErr w:type="spellEnd"/>
      <w:r>
        <w:t xml:space="preserve">. </w:t>
      </w:r>
    </w:p>
    <w:p w:rsidR="00375EED" w:rsidP="00375EED" w:rsidRDefault="00375EED"/>
    <w:p w:rsidR="00375EED" w:rsidP="00375EED" w:rsidRDefault="00375EED">
      <w:r>
        <w:t>Burrowing mammals can increase density.</w:t>
      </w:r>
    </w:p>
    <w:p w:rsidR="00375EED" w:rsidP="00375EED" w:rsidRDefault="00375EED">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Erigeron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Fleabane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MERTE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Mertensia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Bluebells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PENST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Penstemon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Beardtongue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CAMPA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Campanula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Bellflower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LUPIN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Lupinus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Lupine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SOLID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Solidago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Goldenrod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DELPH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Delphinium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Larkspur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KOELE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Koeleria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Junegrass</w:t>
            </w:r>
          </w:p>
        </w:tc>
      </w:tr>
    </w:tbl>
    <w:p>
      <w:r>
        <w:rPr>
          <w:sz w:val="16"/>
        </w:rPr>
        <w:t>Species names are from the NRCS PLANTS database. Check species codes at http://plants.usda.gov.</w:t>
      </w:r>
    </w:p>
    <w:p w:rsidR="00375EED" w:rsidP="00375EED" w:rsidRDefault="00375EED">
      <w:pPr>
        <w:pStyle w:val="InfoPara"/>
      </w:pPr>
      <w:r>
        <w:lastRenderedPageBreak/>
        <w:t>Disturbance Description</w:t>
      </w:r>
    </w:p>
    <w:p w:rsidR="00375EED" w:rsidP="00375EED" w:rsidRDefault="00375EED">
      <w:r>
        <w:t>Fires are primarily replacement and occur at rotations related to adjacent vegetation - aspen, herbaceous and sagebrush communities. Where near mountain big sagebrush, this may be 135yrs (MZ21 original modelers), and where near lodgepole pine, this may be 300yrs, which represents the MZ21 minimum and maximum intervals, respectively. (These intervals were questioned by some MZ21 reviewers.) The ignition source is generally not in this type and could possibly be associated with native burning in the fall and spring, but spreads from adjacent shrub or tree dominated sites, such as mountain big sagebrush, lodgepole pine, ponderosa pine and aspen.</w:t>
      </w:r>
    </w:p>
    <w:p w:rsidR="00375EED" w:rsidP="00375EED" w:rsidRDefault="00375EED"/>
    <w:p w:rsidR="00375EED" w:rsidP="00375EED" w:rsidRDefault="00375EED">
      <w:r>
        <w:t>Also, because fire was assumed to occur in the fall and spring when the summer's green and wet biomass would be dead and cured, replacement fire has little effect on annual tall forbs themselves. Fires would affect encroaching shrubs. In MZ21, fire occurrence would primarily be concentrated to the fall burning season due to narrower growing season at higher elevation fringes. Meadows only approach burning conditions in extreme drought or late season at higher elevation.</w:t>
      </w:r>
    </w:p>
    <w:p w:rsidR="00375EED" w:rsidP="00375EED" w:rsidRDefault="00375EED"/>
    <w:p w:rsidR="00375EED" w:rsidP="00375EED" w:rsidRDefault="00375EED">
      <w:r>
        <w:t>Hailstorms are another disturbance in this system.</w:t>
      </w:r>
    </w:p>
    <w:p w:rsidR="00375EED" w:rsidP="00375EED" w:rsidRDefault="00375EED"/>
    <w:p w:rsidR="00375EED" w:rsidP="00375EED" w:rsidRDefault="00375EED">
      <w:r>
        <w:t>It is debatable as to whether fire is needed at moderately high frequencies to keep sagebrush out of these grassland systems, or whether sagebrush is invading in current times due to overgrazing and/or climate change.</w:t>
      </w:r>
    </w:p>
    <w:p w:rsidR="00375EED" w:rsidP="00375EED" w:rsidRDefault="00375EED"/>
    <w:p w:rsidR="00375EED" w:rsidP="00375EED" w:rsidRDefault="00375EED">
      <w:proofErr w:type="spellStart"/>
      <w:r>
        <w:t>Sindelar</w:t>
      </w:r>
      <w:proofErr w:type="spellEnd"/>
      <w:r>
        <w:t xml:space="preserve"> (1981) in western MT did not think that grasslands invaded by ARTRV were primarily fire maintained and instead implicated livestock grazing removal of competition from grasses in ARTRV invasion. Mountain big sagebrush has colonized some mountain grasslands in present day, but not all.</w:t>
      </w:r>
    </w:p>
    <w:p w:rsidR="00375EED" w:rsidP="00375EED" w:rsidRDefault="00375EED"/>
    <w:p w:rsidR="00375EED" w:rsidP="00375EED" w:rsidRDefault="00375EED">
      <w:r>
        <w:t>Fire intervals (less fire) for MZ21 were originally decreased approximately 7x (from 30yrs to 200yrs). After an extensive model review process, LF leadership/guidance determined that the original modelers for MZ21 used an interpretation of the fire information available that did not represent the majority expert opinion/interpretation of the fire literature. The original MZ21 model was therefore altered to reflect majority opinion/interpretation of literature regarding the fire regime of this system and that used in MZs 10, 19 and 23. A FRI of 40yrs replacement fire was used. Mixed fire was removed from the model adapted from MZs 10 and 19 due to a new understanding of severity types.</w:t>
      </w:r>
    </w:p>
    <w:p w:rsidR="00375EED" w:rsidP="00375EED" w:rsidRDefault="002D3A5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40</w:t>
            </w:r>
          </w:p>
        </w:tc>
        <w:tc>
          <w:p>
            <w:pPr>
              <w:jc w:val="center"/>
            </w:pPr>
            <w:r>
              <w:t>100</w:t>
            </w:r>
          </w:p>
        </w:tc>
        <w:tc>
          <w:p>
            <w:pPr>
              <w:jc w:val="center"/>
            </w:pPr>
            <w:r>
              <w:t>30</w:t>
            </w:r>
          </w:p>
        </w:tc>
        <w:tc>
          <w:p>
            <w:pPr>
              <w:jc w:val="center"/>
            </w:pPr>
            <w:r>
              <w:t>300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75EED" w:rsidP="00375EED" w:rsidRDefault="00375EED">
      <w:pPr>
        <w:pStyle w:val="InfoPara"/>
      </w:pPr>
      <w:r>
        <w:t>Scale Description</w:t>
      </w:r>
    </w:p>
    <w:p w:rsidR="00375EED" w:rsidP="00375EED" w:rsidRDefault="00375EED">
      <w:r>
        <w:t>Range in size from less than ten acres to 300ac. In MZ21, larger meadows are present in the Absaroka-</w:t>
      </w:r>
      <w:proofErr w:type="spellStart"/>
      <w:r>
        <w:t>Beartooth</w:t>
      </w:r>
      <w:proofErr w:type="spellEnd"/>
      <w:r>
        <w:t xml:space="preserve"> Range, 500-1</w:t>
      </w:r>
      <w:r w:rsidR="002D3A55">
        <w:t>,</w:t>
      </w:r>
      <w:r>
        <w:t>000ac in a few areas, noted in Yellowstone National Park as Big Game Ridge, Chicken Ridge, Pitchstone Plateau and Two Ocean Plateau.</w:t>
      </w:r>
    </w:p>
    <w:p w:rsidR="00375EED" w:rsidP="00375EED" w:rsidRDefault="00375EED">
      <w:pPr>
        <w:pStyle w:val="InfoPara"/>
      </w:pPr>
      <w:r>
        <w:t>Adjacency or Identification Concerns</w:t>
      </w:r>
    </w:p>
    <w:p w:rsidR="00375EED" w:rsidP="00375EED" w:rsidRDefault="00375EED">
      <w:r>
        <w:t xml:space="preserve">This </w:t>
      </w:r>
      <w:proofErr w:type="spellStart"/>
      <w:r>
        <w:t>BpS</w:t>
      </w:r>
      <w:proofErr w:type="spellEnd"/>
      <w:r>
        <w:t xml:space="preserve"> could be confused with low forb/alpine shrub communities. Often adjacent to aspen/tall forb communities, mountain big sagebrush/tall forb communities and upper montane/subalpine spruce-fir communities. </w:t>
      </w:r>
    </w:p>
    <w:p w:rsidR="00375EED" w:rsidP="00375EED" w:rsidRDefault="00375EED"/>
    <w:p w:rsidR="00375EED" w:rsidP="00375EED" w:rsidRDefault="00375EED">
      <w:r>
        <w:t>Some grassland systems are invaded by sagebrush today in larger quantities. Pre-European settlement they would have been grassland systems, whereas today they might be confused for big sage systems.</w:t>
      </w:r>
    </w:p>
    <w:p w:rsidR="00375EED" w:rsidP="00375EED" w:rsidRDefault="00375EED"/>
    <w:p w:rsidR="00375EED" w:rsidP="00375EED" w:rsidRDefault="00375EED">
      <w:r>
        <w:t>Expansion of Douglas-fir along the perimeter of the habitat has produced some encroachment in MZ21.</w:t>
      </w:r>
    </w:p>
    <w:p w:rsidR="00375EED" w:rsidP="00375EED" w:rsidRDefault="00375EED"/>
    <w:p w:rsidR="00375EED" w:rsidP="00375EED" w:rsidRDefault="00375EED">
      <w:r>
        <w:t xml:space="preserve">With heavy grazing these sites can convert to undesirable forbs and grasses such as </w:t>
      </w:r>
      <w:proofErr w:type="spellStart"/>
      <w:r w:rsidRPr="009C4C50">
        <w:rPr>
          <w:i/>
        </w:rPr>
        <w:t>Cirsium</w:t>
      </w:r>
      <w:proofErr w:type="spellEnd"/>
      <w:r>
        <w:t xml:space="preserve"> spp</w:t>
      </w:r>
      <w:r w:rsidR="009C4C50">
        <w:t>.</w:t>
      </w:r>
      <w:r>
        <w:t xml:space="preserve"> (thistle), </w:t>
      </w:r>
      <w:proofErr w:type="spellStart"/>
      <w:r w:rsidRPr="009C4C50">
        <w:rPr>
          <w:i/>
        </w:rPr>
        <w:t>Galium</w:t>
      </w:r>
      <w:proofErr w:type="spellEnd"/>
      <w:r>
        <w:t xml:space="preserve"> spp</w:t>
      </w:r>
      <w:r w:rsidR="009C4C50">
        <w:t>.</w:t>
      </w:r>
      <w:r>
        <w:t xml:space="preserve"> (bedstraw), </w:t>
      </w:r>
      <w:proofErr w:type="spellStart"/>
      <w:r w:rsidRPr="009C4C50">
        <w:rPr>
          <w:i/>
        </w:rPr>
        <w:t>Rudbeckia</w:t>
      </w:r>
      <w:proofErr w:type="spellEnd"/>
      <w:r w:rsidRPr="009C4C50">
        <w:rPr>
          <w:i/>
        </w:rPr>
        <w:t xml:space="preserve"> </w:t>
      </w:r>
      <w:proofErr w:type="spellStart"/>
      <w:r w:rsidRPr="009C4C50">
        <w:rPr>
          <w:i/>
        </w:rPr>
        <w:t>occidentalis</w:t>
      </w:r>
      <w:proofErr w:type="spellEnd"/>
      <w:r>
        <w:t xml:space="preserve"> (coneflower), </w:t>
      </w:r>
      <w:proofErr w:type="spellStart"/>
      <w:r w:rsidRPr="009C4C50">
        <w:rPr>
          <w:i/>
        </w:rPr>
        <w:t>Helenium</w:t>
      </w:r>
      <w:proofErr w:type="spellEnd"/>
      <w:r w:rsidRPr="009C4C50">
        <w:rPr>
          <w:i/>
        </w:rPr>
        <w:t xml:space="preserve"> </w:t>
      </w:r>
      <w:proofErr w:type="spellStart"/>
      <w:r w:rsidRPr="009C4C50">
        <w:rPr>
          <w:i/>
        </w:rPr>
        <w:t>hoopesii</w:t>
      </w:r>
      <w:proofErr w:type="spellEnd"/>
      <w:r>
        <w:t xml:space="preserve"> (Orange sneezeweed), </w:t>
      </w:r>
      <w:r w:rsidRPr="009C4C50">
        <w:rPr>
          <w:i/>
        </w:rPr>
        <w:t>Polygonum</w:t>
      </w:r>
      <w:r>
        <w:t xml:space="preserve"> spp</w:t>
      </w:r>
      <w:r w:rsidR="009C4C50">
        <w:t>.</w:t>
      </w:r>
      <w:r>
        <w:t xml:space="preserve"> (knotweed), </w:t>
      </w:r>
      <w:proofErr w:type="spellStart"/>
      <w:r w:rsidRPr="009C4C50">
        <w:rPr>
          <w:i/>
        </w:rPr>
        <w:t>Rumex</w:t>
      </w:r>
      <w:proofErr w:type="spellEnd"/>
      <w:r>
        <w:t xml:space="preserve"> spp</w:t>
      </w:r>
      <w:r w:rsidR="009C4C50">
        <w:t>.</w:t>
      </w:r>
      <w:r>
        <w:t xml:space="preserve"> (sorrel or dock), </w:t>
      </w:r>
      <w:proofErr w:type="spellStart"/>
      <w:r w:rsidRPr="009C4C50">
        <w:rPr>
          <w:i/>
        </w:rPr>
        <w:t>Taraxacum</w:t>
      </w:r>
      <w:proofErr w:type="spellEnd"/>
      <w:r w:rsidRPr="009C4C50">
        <w:rPr>
          <w:i/>
        </w:rPr>
        <w:t xml:space="preserve"> </w:t>
      </w:r>
      <w:proofErr w:type="spellStart"/>
      <w:r w:rsidRPr="009C4C50">
        <w:rPr>
          <w:i/>
        </w:rPr>
        <w:t>officinale</w:t>
      </w:r>
      <w:proofErr w:type="spellEnd"/>
      <w:r>
        <w:t xml:space="preserve"> (dandelion), </w:t>
      </w:r>
      <w:proofErr w:type="spellStart"/>
      <w:r w:rsidRPr="009C4C50">
        <w:rPr>
          <w:i/>
        </w:rPr>
        <w:t>Madia</w:t>
      </w:r>
      <w:proofErr w:type="spellEnd"/>
      <w:r w:rsidRPr="009C4C50">
        <w:rPr>
          <w:i/>
        </w:rPr>
        <w:t xml:space="preserve"> </w:t>
      </w:r>
      <w:proofErr w:type="spellStart"/>
      <w:r w:rsidRPr="009C4C50">
        <w:rPr>
          <w:i/>
        </w:rPr>
        <w:t>glomerata</w:t>
      </w:r>
      <w:proofErr w:type="spellEnd"/>
      <w:r>
        <w:t xml:space="preserve"> (mountain tarweed), </w:t>
      </w:r>
      <w:proofErr w:type="spellStart"/>
      <w:r w:rsidRPr="009C4C50">
        <w:rPr>
          <w:i/>
        </w:rPr>
        <w:t>Descurainia</w:t>
      </w:r>
      <w:proofErr w:type="spellEnd"/>
      <w:r>
        <w:t xml:space="preserve"> spp. (</w:t>
      </w:r>
      <w:proofErr w:type="spellStart"/>
      <w:r>
        <w:t>tansymustard</w:t>
      </w:r>
      <w:proofErr w:type="spellEnd"/>
      <w:r>
        <w:t xml:space="preserve">), </w:t>
      </w:r>
      <w:proofErr w:type="spellStart"/>
      <w:r w:rsidRPr="009C4C50">
        <w:rPr>
          <w:i/>
        </w:rPr>
        <w:t>Nemophila</w:t>
      </w:r>
      <w:proofErr w:type="spellEnd"/>
      <w:r w:rsidRPr="009C4C50">
        <w:rPr>
          <w:i/>
        </w:rPr>
        <w:t xml:space="preserve"> </w:t>
      </w:r>
      <w:proofErr w:type="spellStart"/>
      <w:r w:rsidRPr="009C4C50">
        <w:rPr>
          <w:i/>
        </w:rPr>
        <w:t>brevifolia</w:t>
      </w:r>
      <w:proofErr w:type="spellEnd"/>
      <w:r>
        <w:t xml:space="preserve"> (basin blue eyes), </w:t>
      </w:r>
      <w:proofErr w:type="spellStart"/>
      <w:r w:rsidRPr="009C4C50">
        <w:rPr>
          <w:i/>
        </w:rPr>
        <w:t>Poa</w:t>
      </w:r>
      <w:proofErr w:type="spellEnd"/>
      <w:r w:rsidRPr="009C4C50">
        <w:rPr>
          <w:i/>
        </w:rPr>
        <w:t xml:space="preserve"> </w:t>
      </w:r>
      <w:proofErr w:type="spellStart"/>
      <w:r w:rsidRPr="009C4C50">
        <w:rPr>
          <w:i/>
        </w:rPr>
        <w:t>pratensis</w:t>
      </w:r>
      <w:proofErr w:type="spellEnd"/>
      <w:r>
        <w:t xml:space="preserve"> (Kentucky bluegrass), </w:t>
      </w:r>
      <w:proofErr w:type="spellStart"/>
      <w:r w:rsidRPr="009C4C50">
        <w:rPr>
          <w:i/>
        </w:rPr>
        <w:t>Agrostis</w:t>
      </w:r>
      <w:proofErr w:type="spellEnd"/>
      <w:r w:rsidRPr="009C4C50">
        <w:rPr>
          <w:i/>
        </w:rPr>
        <w:t xml:space="preserve"> </w:t>
      </w:r>
      <w:proofErr w:type="spellStart"/>
      <w:r w:rsidRPr="009C4C50">
        <w:rPr>
          <w:i/>
        </w:rPr>
        <w:t>exarata</w:t>
      </w:r>
      <w:proofErr w:type="spellEnd"/>
      <w:r>
        <w:t xml:space="preserve"> (</w:t>
      </w:r>
      <w:proofErr w:type="spellStart"/>
      <w:r>
        <w:t>bentgrass</w:t>
      </w:r>
      <w:proofErr w:type="spellEnd"/>
      <w:r>
        <w:t xml:space="preserve">), </w:t>
      </w:r>
      <w:proofErr w:type="spellStart"/>
      <w:r w:rsidRPr="009C4C50">
        <w:rPr>
          <w:i/>
        </w:rPr>
        <w:t>Dactylis</w:t>
      </w:r>
      <w:proofErr w:type="spellEnd"/>
      <w:r w:rsidRPr="009C4C50">
        <w:rPr>
          <w:i/>
        </w:rPr>
        <w:t xml:space="preserve"> </w:t>
      </w:r>
      <w:proofErr w:type="spellStart"/>
      <w:r w:rsidRPr="009C4C50">
        <w:rPr>
          <w:i/>
        </w:rPr>
        <w:t>glomerata</w:t>
      </w:r>
      <w:proofErr w:type="spellEnd"/>
      <w:r>
        <w:t xml:space="preserve"> (</w:t>
      </w:r>
      <w:proofErr w:type="spellStart"/>
      <w:r>
        <w:t>orchardgrass</w:t>
      </w:r>
      <w:proofErr w:type="spellEnd"/>
      <w:r>
        <w:t xml:space="preserve">), </w:t>
      </w:r>
      <w:proofErr w:type="spellStart"/>
      <w:r w:rsidRPr="009C4C50">
        <w:rPr>
          <w:i/>
        </w:rPr>
        <w:t>Bromus</w:t>
      </w:r>
      <w:proofErr w:type="spellEnd"/>
      <w:r w:rsidRPr="009C4C50">
        <w:rPr>
          <w:i/>
        </w:rPr>
        <w:t xml:space="preserve"> </w:t>
      </w:r>
      <w:proofErr w:type="spellStart"/>
      <w:r w:rsidRPr="009C4C50">
        <w:rPr>
          <w:i/>
        </w:rPr>
        <w:t>inermis</w:t>
      </w:r>
      <w:proofErr w:type="spellEnd"/>
      <w:r>
        <w:t xml:space="preserve"> (smooth brome), </w:t>
      </w:r>
      <w:proofErr w:type="spellStart"/>
      <w:r w:rsidRPr="009C4C50">
        <w:rPr>
          <w:i/>
        </w:rPr>
        <w:t>Bromus</w:t>
      </w:r>
      <w:proofErr w:type="spellEnd"/>
      <w:r w:rsidRPr="009C4C50">
        <w:rPr>
          <w:i/>
        </w:rPr>
        <w:t xml:space="preserve"> tectorum</w:t>
      </w:r>
      <w:r>
        <w:t xml:space="preserve"> (cheatgrass)</w:t>
      </w:r>
      <w:r w:rsidR="009C4C50">
        <w:t>,</w:t>
      </w:r>
      <w:r>
        <w:t xml:space="preserve"> and </w:t>
      </w:r>
      <w:proofErr w:type="spellStart"/>
      <w:r w:rsidRPr="009C4C50">
        <w:rPr>
          <w:i/>
        </w:rPr>
        <w:t>Poa</w:t>
      </w:r>
      <w:proofErr w:type="spellEnd"/>
      <w:r w:rsidRPr="009C4C50">
        <w:rPr>
          <w:i/>
        </w:rPr>
        <w:t xml:space="preserve"> </w:t>
      </w:r>
      <w:proofErr w:type="spellStart"/>
      <w:r w:rsidRPr="009C4C50">
        <w:rPr>
          <w:i/>
        </w:rPr>
        <w:t>bulbosa</w:t>
      </w:r>
      <w:proofErr w:type="spellEnd"/>
      <w:r>
        <w:t xml:space="preserve"> (bulbous bluegrass). Roads and trails can impact these sites. </w:t>
      </w:r>
    </w:p>
    <w:p w:rsidR="00375EED" w:rsidP="00375EED" w:rsidRDefault="00375EED"/>
    <w:p w:rsidR="00375EED" w:rsidP="00375EED" w:rsidRDefault="00375EED">
      <w:r>
        <w:t xml:space="preserve">In MZ21, there is some invasion of spotted knapweed, </w:t>
      </w:r>
      <w:r w:rsidRPr="009C4C50">
        <w:rPr>
          <w:i/>
        </w:rPr>
        <w:t xml:space="preserve">Centaurea </w:t>
      </w:r>
      <w:proofErr w:type="spellStart"/>
      <w:r w:rsidRPr="009C4C50">
        <w:rPr>
          <w:i/>
        </w:rPr>
        <w:t>biebersteinii</w:t>
      </w:r>
      <w:proofErr w:type="spellEnd"/>
      <w:r>
        <w:t>, along wi</w:t>
      </w:r>
      <w:r w:rsidR="009C4C50">
        <w:t xml:space="preserve">th </w:t>
      </w:r>
      <w:proofErr w:type="spellStart"/>
      <w:r w:rsidR="009C4C50">
        <w:t>dalmatian</w:t>
      </w:r>
      <w:proofErr w:type="spellEnd"/>
      <w:r w:rsidR="009C4C50">
        <w:t xml:space="preserve"> toadflax (</w:t>
      </w:r>
      <w:r w:rsidRPr="009C4C50" w:rsidR="009C4C50">
        <w:rPr>
          <w:i/>
        </w:rPr>
        <w:t xml:space="preserve">Linaria </w:t>
      </w:r>
      <w:proofErr w:type="spellStart"/>
      <w:r w:rsidRPr="009C4C50" w:rsidR="009C4C50">
        <w:rPr>
          <w:i/>
        </w:rPr>
        <w:t>d</w:t>
      </w:r>
      <w:r w:rsidRPr="009C4C50">
        <w:rPr>
          <w:i/>
        </w:rPr>
        <w:t>almatica</w:t>
      </w:r>
      <w:proofErr w:type="spellEnd"/>
      <w:r w:rsidR="009C4C50">
        <w:t>).</w:t>
      </w:r>
      <w:r>
        <w:t xml:space="preserve"> These occur along recreational use activity corridors in the Yellowstone National Park area.</w:t>
      </w:r>
    </w:p>
    <w:p w:rsidR="00375EED" w:rsidP="00375EED" w:rsidRDefault="00375EED"/>
    <w:p w:rsidR="00375EED" w:rsidP="00375EED" w:rsidRDefault="00375EED">
      <w:r>
        <w:t xml:space="preserve">This system will appear departed due to grazing and species composition shifts/changes. Grazing could even shift this </w:t>
      </w:r>
      <w:proofErr w:type="spellStart"/>
      <w:r>
        <w:t>BpS</w:t>
      </w:r>
      <w:proofErr w:type="spellEnd"/>
      <w:r>
        <w:t xml:space="preserve"> to a grassland type currently. Weed spraying currently also could shift this community to tarweed.</w:t>
      </w:r>
    </w:p>
    <w:p w:rsidR="00375EED" w:rsidP="00375EED" w:rsidRDefault="00375EED">
      <w:pPr>
        <w:pStyle w:val="InfoPara"/>
      </w:pPr>
      <w:r>
        <w:t>Issues or Problems</w:t>
      </w:r>
    </w:p>
    <w:p w:rsidR="00375EED" w:rsidP="00375EED" w:rsidRDefault="00375EED">
      <w:r>
        <w:t>There is not much information about this type.</w:t>
      </w:r>
    </w:p>
    <w:p w:rsidR="00375EED" w:rsidP="00375EED" w:rsidRDefault="00375EED">
      <w:pPr>
        <w:pStyle w:val="InfoPara"/>
      </w:pPr>
      <w:r>
        <w:t>Native Uncharacteristic Conditions</w:t>
      </w:r>
    </w:p>
    <w:p w:rsidR="00375EED" w:rsidP="00375EED" w:rsidRDefault="00375EED"/>
    <w:p w:rsidR="00375EED" w:rsidP="00375EED" w:rsidRDefault="00375EED">
      <w:pPr>
        <w:pStyle w:val="InfoPara"/>
      </w:pPr>
      <w:r>
        <w:t>Comments</w:t>
      </w:r>
    </w:p>
    <w:p w:rsidR="00375EED" w:rsidP="00375EED" w:rsidRDefault="00375EED">
      <w:r>
        <w:t xml:space="preserve">This model was adapted from the LANDFIRE model for the same </w:t>
      </w:r>
      <w:proofErr w:type="spellStart"/>
      <w:r>
        <w:t>BpS</w:t>
      </w:r>
      <w:proofErr w:type="spellEnd"/>
      <w:r>
        <w:t xml:space="preserve"> 1145 in MZs 10 and 19 created by </w:t>
      </w:r>
      <w:proofErr w:type="spellStart"/>
      <w:r>
        <w:t>by</w:t>
      </w:r>
      <w:proofErr w:type="spellEnd"/>
      <w:r>
        <w:t xml:space="preserve"> Cherie Howell (chowell02@fs.fed.us) and Julia Richardson (jrichardson@fs.fed.us) and reviewed by Nathan Williamson (Nathan_Williamson@nps.gov), Vic </w:t>
      </w:r>
      <w:proofErr w:type="spellStart"/>
      <w:r>
        <w:t>Ecklund</w:t>
      </w:r>
      <w:proofErr w:type="spellEnd"/>
      <w:r>
        <w:t xml:space="preserve"> (vecklund@csu.org) and Chuck </w:t>
      </w:r>
      <w:proofErr w:type="spellStart"/>
      <w:r>
        <w:t>Kostecka</w:t>
      </w:r>
      <w:proofErr w:type="spellEnd"/>
      <w:r>
        <w:t xml:space="preserve"> (kostecka@webaccess.net). For MZ21, edits were made to the description, class percentages and model, and major changes were made to fire return intervals. FRI were lengthened (less fire) approximately 7x the original models. Changes to original model and description changed by original MZ21 modelers: John Simons (john_simons@blm.gov), Tim </w:t>
      </w:r>
      <w:proofErr w:type="spellStart"/>
      <w:r>
        <w:t>Klukas</w:t>
      </w:r>
      <w:proofErr w:type="spellEnd"/>
      <w:r>
        <w:t xml:space="preserve"> (tim_klukas@nps.gov) and an anonymous contributor. Reviewers for MZ21 were Bill </w:t>
      </w:r>
      <w:proofErr w:type="spellStart"/>
      <w:r>
        <w:t>Romme</w:t>
      </w:r>
      <w:proofErr w:type="spellEnd"/>
      <w:r>
        <w:t xml:space="preserve">, Jim </w:t>
      </w:r>
      <w:proofErr w:type="spellStart"/>
      <w:r>
        <w:t>Ozenberger</w:t>
      </w:r>
      <w:proofErr w:type="spellEnd"/>
      <w:r>
        <w:t xml:space="preserve">, Andy Norman, Sarah </w:t>
      </w:r>
      <w:proofErr w:type="spellStart"/>
      <w:r>
        <w:t>Canham</w:t>
      </w:r>
      <w:proofErr w:type="spellEnd"/>
      <w:r>
        <w:t xml:space="preserve"> (scanham@fs.fed.us), Brenda </w:t>
      </w:r>
      <w:proofErr w:type="spellStart"/>
      <w:r>
        <w:t>Fiddick</w:t>
      </w:r>
      <w:proofErr w:type="spellEnd"/>
      <w:r>
        <w:t xml:space="preserve"> (bfiddick@fs.fed.us) and Dave Tart. After an extensive </w:t>
      </w:r>
      <w:r>
        <w:lastRenderedPageBreak/>
        <w:t xml:space="preserve">model review process, LF leadership/guidance determined that the original modelers used an interpretation of the fire information available that did not represent the majority expert opinion/interpretation of the fire literature. The original MZ21 model was therefore altered to reflect majority opinion/interpretation of literature regarding the fire regime of this system and that used in MZs 10, 19 and 23, with some revisions based on understanding of severity definitions; therefore, original modeler names from MZs 10 and 19 were retained. Mixed fire was removed from the model by RL. </w:t>
      </w:r>
    </w:p>
    <w:p w:rsidR="00315B69" w:rsidP="00375EED" w:rsidRDefault="00315B69"/>
    <w:p w:rsidR="00375EED" w:rsidP="00375EED" w:rsidRDefault="00375EED">
      <w:pPr>
        <w:pStyle w:val="ReportSection"/>
      </w:pPr>
      <w:r>
        <w:t>Succession Classes</w:t>
      </w:r>
    </w:p>
    <w:p w:rsidR="00375EED" w:rsidP="00375EED" w:rsidRDefault="00375EE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75EED" w:rsidP="00375EED" w:rsidRDefault="00375EED">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p w:rsidR="00375EED" w:rsidP="00375EED" w:rsidRDefault="00375EED"/>
    <w:p w:rsidR="00375EED" w:rsidP="00375EED" w:rsidRDefault="00375EE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1908"/>
        <w:gridCol w:w="1860"/>
        <w:gridCol w:w="1956"/>
      </w:tblGrid>
      <w:tr w:rsidRPr="00375EED" w:rsidR="00375EED" w:rsidTr="00375EED">
        <w:tc>
          <w:tcPr>
            <w:tcW w:w="1200" w:type="dxa"/>
            <w:tcBorders>
              <w:top w:val="single" w:color="auto" w:sz="2" w:space="0"/>
              <w:bottom w:val="single" w:color="000000" w:sz="12" w:space="0"/>
            </w:tcBorders>
            <w:shd w:val="clear" w:color="auto" w:fill="auto"/>
          </w:tcPr>
          <w:p w:rsidRPr="00375EED" w:rsidR="00375EED" w:rsidP="009911F4" w:rsidRDefault="00375EED">
            <w:pPr>
              <w:rPr>
                <w:b/>
                <w:bCs/>
              </w:rPr>
            </w:pPr>
            <w:r w:rsidRPr="00375EED">
              <w:rPr>
                <w:b/>
                <w:bCs/>
              </w:rPr>
              <w:t>Symbol</w:t>
            </w:r>
          </w:p>
        </w:tc>
        <w:tc>
          <w:tcPr>
            <w:tcW w:w="1908" w:type="dxa"/>
            <w:tcBorders>
              <w:top w:val="single" w:color="auto" w:sz="2" w:space="0"/>
              <w:bottom w:val="single" w:color="000000" w:sz="12" w:space="0"/>
            </w:tcBorders>
            <w:shd w:val="clear" w:color="auto" w:fill="auto"/>
          </w:tcPr>
          <w:p w:rsidRPr="00375EED" w:rsidR="00375EED" w:rsidP="009911F4" w:rsidRDefault="00375EED">
            <w:pPr>
              <w:rPr>
                <w:b/>
                <w:bCs/>
              </w:rPr>
            </w:pPr>
            <w:r w:rsidRPr="00375EED">
              <w:rPr>
                <w:b/>
                <w:bCs/>
              </w:rPr>
              <w:t>Scientific Name</w:t>
            </w:r>
          </w:p>
        </w:tc>
        <w:tc>
          <w:tcPr>
            <w:tcW w:w="1860" w:type="dxa"/>
            <w:tcBorders>
              <w:top w:val="single" w:color="auto" w:sz="2" w:space="0"/>
              <w:bottom w:val="single" w:color="000000" w:sz="12" w:space="0"/>
            </w:tcBorders>
            <w:shd w:val="clear" w:color="auto" w:fill="auto"/>
          </w:tcPr>
          <w:p w:rsidRPr="00375EED" w:rsidR="00375EED" w:rsidP="009911F4" w:rsidRDefault="00375EED">
            <w:pPr>
              <w:rPr>
                <w:b/>
                <w:bCs/>
              </w:rPr>
            </w:pPr>
            <w:r w:rsidRPr="00375EED">
              <w:rPr>
                <w:b/>
                <w:bCs/>
              </w:rPr>
              <w:t>Common Name</w:t>
            </w:r>
          </w:p>
        </w:tc>
        <w:tc>
          <w:tcPr>
            <w:tcW w:w="1956" w:type="dxa"/>
            <w:tcBorders>
              <w:top w:val="single" w:color="auto" w:sz="2" w:space="0"/>
              <w:bottom w:val="single" w:color="000000" w:sz="12" w:space="0"/>
            </w:tcBorders>
            <w:shd w:val="clear" w:color="auto" w:fill="auto"/>
          </w:tcPr>
          <w:p w:rsidRPr="00375EED" w:rsidR="00375EED" w:rsidP="009911F4" w:rsidRDefault="00375EED">
            <w:pPr>
              <w:rPr>
                <w:b/>
                <w:bCs/>
              </w:rPr>
            </w:pPr>
            <w:r w:rsidRPr="00375EED">
              <w:rPr>
                <w:b/>
                <w:bCs/>
              </w:rPr>
              <w:t>Canopy Position</w:t>
            </w:r>
          </w:p>
        </w:tc>
      </w:tr>
      <w:tr w:rsidRPr="00375EED" w:rsidR="00375EED" w:rsidTr="00375EED">
        <w:tc>
          <w:tcPr>
            <w:tcW w:w="1200" w:type="dxa"/>
            <w:tcBorders>
              <w:top w:val="single" w:color="000000" w:sz="12" w:space="0"/>
            </w:tcBorders>
            <w:shd w:val="clear" w:color="auto" w:fill="auto"/>
          </w:tcPr>
          <w:p w:rsidRPr="00375EED" w:rsidR="00375EED" w:rsidP="009911F4" w:rsidRDefault="00375EED">
            <w:pPr>
              <w:rPr>
                <w:bCs/>
              </w:rPr>
            </w:pPr>
            <w:r w:rsidRPr="00375EED">
              <w:rPr>
                <w:bCs/>
              </w:rPr>
              <w:t>ERIGE2</w:t>
            </w:r>
          </w:p>
        </w:tc>
        <w:tc>
          <w:tcPr>
            <w:tcW w:w="1908" w:type="dxa"/>
            <w:tcBorders>
              <w:top w:val="single" w:color="000000" w:sz="12" w:space="0"/>
            </w:tcBorders>
            <w:shd w:val="clear" w:color="auto" w:fill="auto"/>
          </w:tcPr>
          <w:p w:rsidRPr="00375EED" w:rsidR="00375EED" w:rsidP="009911F4" w:rsidRDefault="00375EED">
            <w:r w:rsidRPr="00375EED">
              <w:t>Erigeron</w:t>
            </w:r>
          </w:p>
        </w:tc>
        <w:tc>
          <w:tcPr>
            <w:tcW w:w="1860" w:type="dxa"/>
            <w:tcBorders>
              <w:top w:val="single" w:color="000000" w:sz="12" w:space="0"/>
            </w:tcBorders>
            <w:shd w:val="clear" w:color="auto" w:fill="auto"/>
          </w:tcPr>
          <w:p w:rsidRPr="00375EED" w:rsidR="00375EED" w:rsidP="009911F4" w:rsidRDefault="00375EED">
            <w:r w:rsidRPr="00375EED">
              <w:t>Fleabane</w:t>
            </w:r>
          </w:p>
        </w:tc>
        <w:tc>
          <w:tcPr>
            <w:tcW w:w="1956" w:type="dxa"/>
            <w:tcBorders>
              <w:top w:val="single" w:color="000000" w:sz="12" w:space="0"/>
            </w:tcBorders>
            <w:shd w:val="clear" w:color="auto" w:fill="auto"/>
          </w:tcPr>
          <w:p w:rsidRPr="00375EED" w:rsidR="00375EED" w:rsidP="009911F4" w:rsidRDefault="00375EED">
            <w:r w:rsidRPr="00375EED">
              <w:t>Upper</w:t>
            </w:r>
          </w:p>
        </w:tc>
      </w:tr>
      <w:tr w:rsidRPr="00375EED" w:rsidR="00375EED" w:rsidTr="00375EED">
        <w:tc>
          <w:tcPr>
            <w:tcW w:w="1200" w:type="dxa"/>
            <w:shd w:val="clear" w:color="auto" w:fill="auto"/>
          </w:tcPr>
          <w:p w:rsidRPr="00375EED" w:rsidR="00375EED" w:rsidP="009911F4" w:rsidRDefault="00375EED">
            <w:pPr>
              <w:rPr>
                <w:bCs/>
              </w:rPr>
            </w:pPr>
            <w:r w:rsidRPr="00375EED">
              <w:rPr>
                <w:bCs/>
              </w:rPr>
              <w:t>LUPIN</w:t>
            </w:r>
          </w:p>
        </w:tc>
        <w:tc>
          <w:tcPr>
            <w:tcW w:w="1908" w:type="dxa"/>
            <w:shd w:val="clear" w:color="auto" w:fill="auto"/>
          </w:tcPr>
          <w:p w:rsidRPr="00375EED" w:rsidR="00375EED" w:rsidP="009911F4" w:rsidRDefault="00375EED">
            <w:proofErr w:type="spellStart"/>
            <w:r w:rsidRPr="00375EED">
              <w:t>Lupinus</w:t>
            </w:r>
            <w:proofErr w:type="spellEnd"/>
          </w:p>
        </w:tc>
        <w:tc>
          <w:tcPr>
            <w:tcW w:w="1860" w:type="dxa"/>
            <w:shd w:val="clear" w:color="auto" w:fill="auto"/>
          </w:tcPr>
          <w:p w:rsidRPr="00375EED" w:rsidR="00375EED" w:rsidP="009911F4" w:rsidRDefault="00375EED">
            <w:r w:rsidRPr="00375EED">
              <w:t>Lupine</w:t>
            </w:r>
          </w:p>
        </w:tc>
        <w:tc>
          <w:tcPr>
            <w:tcW w:w="1956" w:type="dxa"/>
            <w:shd w:val="clear" w:color="auto" w:fill="auto"/>
          </w:tcPr>
          <w:p w:rsidRPr="00375EED" w:rsidR="00375EED" w:rsidP="009911F4" w:rsidRDefault="00375EED">
            <w:r w:rsidRPr="00375EED">
              <w:t>Upper</w:t>
            </w:r>
          </w:p>
        </w:tc>
      </w:tr>
      <w:tr w:rsidRPr="00375EED" w:rsidR="00375EED" w:rsidTr="00375EED">
        <w:tc>
          <w:tcPr>
            <w:tcW w:w="1200" w:type="dxa"/>
            <w:shd w:val="clear" w:color="auto" w:fill="auto"/>
          </w:tcPr>
          <w:p w:rsidRPr="00375EED" w:rsidR="00375EED" w:rsidP="009911F4" w:rsidRDefault="00375EED">
            <w:pPr>
              <w:rPr>
                <w:bCs/>
              </w:rPr>
            </w:pPr>
            <w:r w:rsidRPr="00375EED">
              <w:rPr>
                <w:bCs/>
              </w:rPr>
              <w:t>DELPH</w:t>
            </w:r>
          </w:p>
        </w:tc>
        <w:tc>
          <w:tcPr>
            <w:tcW w:w="1908" w:type="dxa"/>
            <w:shd w:val="clear" w:color="auto" w:fill="auto"/>
          </w:tcPr>
          <w:p w:rsidRPr="00375EED" w:rsidR="00375EED" w:rsidP="009911F4" w:rsidRDefault="00375EED">
            <w:r w:rsidRPr="00375EED">
              <w:t>Delphinium</w:t>
            </w:r>
          </w:p>
        </w:tc>
        <w:tc>
          <w:tcPr>
            <w:tcW w:w="1860" w:type="dxa"/>
            <w:shd w:val="clear" w:color="auto" w:fill="auto"/>
          </w:tcPr>
          <w:p w:rsidRPr="00375EED" w:rsidR="00375EED" w:rsidP="009911F4" w:rsidRDefault="00375EED">
            <w:r w:rsidRPr="00375EED">
              <w:t>Larkspur</w:t>
            </w:r>
          </w:p>
        </w:tc>
        <w:tc>
          <w:tcPr>
            <w:tcW w:w="1956" w:type="dxa"/>
            <w:shd w:val="clear" w:color="auto" w:fill="auto"/>
          </w:tcPr>
          <w:p w:rsidRPr="00375EED" w:rsidR="00375EED" w:rsidP="009911F4" w:rsidRDefault="00375EED">
            <w:r w:rsidRPr="00375EED">
              <w:t>Upper</w:t>
            </w:r>
          </w:p>
        </w:tc>
      </w:tr>
    </w:tbl>
    <w:p w:rsidR="00375EED" w:rsidP="00375EED" w:rsidRDefault="00375EED"/>
    <w:p w:rsidR="00375EED" w:rsidP="00375EED" w:rsidRDefault="00375EED">
      <w:pPr>
        <w:pStyle w:val="SClassInfoPara"/>
      </w:pPr>
      <w:r>
        <w:t>Description</w:t>
      </w:r>
    </w:p>
    <w:p w:rsidR="00375EED" w:rsidP="00375EED" w:rsidRDefault="00375EED">
      <w:r>
        <w:t>Vegetation is typically forb-rich, with forbs contributing more to overall he</w:t>
      </w:r>
      <w:r w:rsidR="009C4C50">
        <w:t>rbaceous cover than graminoids.</w:t>
      </w:r>
    </w:p>
    <w:p w:rsidR="00375EED" w:rsidP="00375EED" w:rsidRDefault="00375EED"/>
    <w:p w:rsidR="00375EED" w:rsidP="009C4C50" w:rsidRDefault="00375EED">
      <w:r>
        <w:t>Fire spread would occur in late summer to early fall. Removal of dead biomass would be highly variable, but in these early development meadows, fire would also remove dead annual forbs.</w:t>
      </w:r>
    </w:p>
    <w:p w:rsidR="00375EED" w:rsidP="00375EED" w:rsidRDefault="00375EED"/>
    <w:p>
      <w:r>
        <w:rPr>
          <w:i/>
          <w:u w:val="single"/>
        </w:rPr>
        <w:t>Maximum Tree Size Class</w:t>
      </w:r>
      <w:br/>
      <w:r>
        <w:t>None</w:t>
      </w:r>
    </w:p>
    <w:p w:rsidR="00375EED" w:rsidP="00375EED" w:rsidRDefault="00375EED">
      <w:pPr>
        <w:pStyle w:val="InfoPara"/>
        <w:pBdr>
          <w:top w:val="single" w:color="auto" w:sz="4" w:space="1"/>
        </w:pBdr>
      </w:pPr>
      <w:r xmlns:w="http://schemas.openxmlformats.org/wordprocessingml/2006/main">
        <w:t>Class B</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75EED" w:rsidP="00375EED" w:rsidRDefault="00375EED"/>
    <w:p w:rsidR="00375EED" w:rsidP="00375EED" w:rsidRDefault="00375EE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1908"/>
        <w:gridCol w:w="1860"/>
        <w:gridCol w:w="1956"/>
      </w:tblGrid>
      <w:tr w:rsidRPr="00375EED" w:rsidR="00375EED" w:rsidTr="00375EED">
        <w:tc>
          <w:tcPr>
            <w:tcW w:w="1200" w:type="dxa"/>
            <w:tcBorders>
              <w:top w:val="single" w:color="auto" w:sz="2" w:space="0"/>
              <w:bottom w:val="single" w:color="000000" w:sz="12" w:space="0"/>
            </w:tcBorders>
            <w:shd w:val="clear" w:color="auto" w:fill="auto"/>
          </w:tcPr>
          <w:p w:rsidRPr="00375EED" w:rsidR="00375EED" w:rsidP="00D2479D" w:rsidRDefault="00375EED">
            <w:pPr>
              <w:rPr>
                <w:b/>
                <w:bCs/>
              </w:rPr>
            </w:pPr>
            <w:r w:rsidRPr="00375EED">
              <w:rPr>
                <w:b/>
                <w:bCs/>
              </w:rPr>
              <w:t>Symbol</w:t>
            </w:r>
          </w:p>
        </w:tc>
        <w:tc>
          <w:tcPr>
            <w:tcW w:w="1908" w:type="dxa"/>
            <w:tcBorders>
              <w:top w:val="single" w:color="auto" w:sz="2" w:space="0"/>
              <w:bottom w:val="single" w:color="000000" w:sz="12" w:space="0"/>
            </w:tcBorders>
            <w:shd w:val="clear" w:color="auto" w:fill="auto"/>
          </w:tcPr>
          <w:p w:rsidRPr="00375EED" w:rsidR="00375EED" w:rsidP="00D2479D" w:rsidRDefault="00375EED">
            <w:pPr>
              <w:rPr>
                <w:b/>
                <w:bCs/>
              </w:rPr>
            </w:pPr>
            <w:r w:rsidRPr="00375EED">
              <w:rPr>
                <w:b/>
                <w:bCs/>
              </w:rPr>
              <w:t>Scientific Name</w:t>
            </w:r>
          </w:p>
        </w:tc>
        <w:tc>
          <w:tcPr>
            <w:tcW w:w="1860" w:type="dxa"/>
            <w:tcBorders>
              <w:top w:val="single" w:color="auto" w:sz="2" w:space="0"/>
              <w:bottom w:val="single" w:color="000000" w:sz="12" w:space="0"/>
            </w:tcBorders>
            <w:shd w:val="clear" w:color="auto" w:fill="auto"/>
          </w:tcPr>
          <w:p w:rsidRPr="00375EED" w:rsidR="00375EED" w:rsidP="00D2479D" w:rsidRDefault="00375EED">
            <w:pPr>
              <w:rPr>
                <w:b/>
                <w:bCs/>
              </w:rPr>
            </w:pPr>
            <w:r w:rsidRPr="00375EED">
              <w:rPr>
                <w:b/>
                <w:bCs/>
              </w:rPr>
              <w:t>Common Name</w:t>
            </w:r>
          </w:p>
        </w:tc>
        <w:tc>
          <w:tcPr>
            <w:tcW w:w="1956" w:type="dxa"/>
            <w:tcBorders>
              <w:top w:val="single" w:color="auto" w:sz="2" w:space="0"/>
              <w:bottom w:val="single" w:color="000000" w:sz="12" w:space="0"/>
            </w:tcBorders>
            <w:shd w:val="clear" w:color="auto" w:fill="auto"/>
          </w:tcPr>
          <w:p w:rsidRPr="00375EED" w:rsidR="00375EED" w:rsidP="00D2479D" w:rsidRDefault="00375EED">
            <w:pPr>
              <w:rPr>
                <w:b/>
                <w:bCs/>
              </w:rPr>
            </w:pPr>
            <w:r w:rsidRPr="00375EED">
              <w:rPr>
                <w:b/>
                <w:bCs/>
              </w:rPr>
              <w:t>Canopy Position</w:t>
            </w:r>
          </w:p>
        </w:tc>
      </w:tr>
      <w:tr w:rsidRPr="00375EED" w:rsidR="00375EED" w:rsidTr="00375EED">
        <w:tc>
          <w:tcPr>
            <w:tcW w:w="1200" w:type="dxa"/>
            <w:tcBorders>
              <w:top w:val="single" w:color="000000" w:sz="12" w:space="0"/>
            </w:tcBorders>
            <w:shd w:val="clear" w:color="auto" w:fill="auto"/>
          </w:tcPr>
          <w:p w:rsidRPr="00375EED" w:rsidR="00375EED" w:rsidP="00D2479D" w:rsidRDefault="00375EED">
            <w:pPr>
              <w:rPr>
                <w:bCs/>
              </w:rPr>
            </w:pPr>
            <w:r w:rsidRPr="00375EED">
              <w:rPr>
                <w:bCs/>
              </w:rPr>
              <w:t>ERIGE2</w:t>
            </w:r>
          </w:p>
        </w:tc>
        <w:tc>
          <w:tcPr>
            <w:tcW w:w="1908" w:type="dxa"/>
            <w:tcBorders>
              <w:top w:val="single" w:color="000000" w:sz="12" w:space="0"/>
            </w:tcBorders>
            <w:shd w:val="clear" w:color="auto" w:fill="auto"/>
          </w:tcPr>
          <w:p w:rsidRPr="00375EED" w:rsidR="00375EED" w:rsidP="00D2479D" w:rsidRDefault="00375EED">
            <w:r w:rsidRPr="00375EED">
              <w:t>Erigeron</w:t>
            </w:r>
          </w:p>
        </w:tc>
        <w:tc>
          <w:tcPr>
            <w:tcW w:w="1860" w:type="dxa"/>
            <w:tcBorders>
              <w:top w:val="single" w:color="000000" w:sz="12" w:space="0"/>
            </w:tcBorders>
            <w:shd w:val="clear" w:color="auto" w:fill="auto"/>
          </w:tcPr>
          <w:p w:rsidRPr="00375EED" w:rsidR="00375EED" w:rsidP="00D2479D" w:rsidRDefault="00375EED">
            <w:r w:rsidRPr="00375EED">
              <w:t>Fleabane</w:t>
            </w:r>
          </w:p>
        </w:tc>
        <w:tc>
          <w:tcPr>
            <w:tcW w:w="1956" w:type="dxa"/>
            <w:tcBorders>
              <w:top w:val="single" w:color="000000" w:sz="12" w:space="0"/>
            </w:tcBorders>
            <w:shd w:val="clear" w:color="auto" w:fill="auto"/>
          </w:tcPr>
          <w:p w:rsidRPr="00375EED" w:rsidR="00375EED" w:rsidP="00D2479D" w:rsidRDefault="00375EED">
            <w:r w:rsidRPr="00375EED">
              <w:t>Upper</w:t>
            </w:r>
          </w:p>
        </w:tc>
      </w:tr>
      <w:tr w:rsidRPr="00375EED" w:rsidR="00375EED" w:rsidTr="00375EED">
        <w:tc>
          <w:tcPr>
            <w:tcW w:w="1200" w:type="dxa"/>
            <w:shd w:val="clear" w:color="auto" w:fill="auto"/>
          </w:tcPr>
          <w:p w:rsidRPr="00375EED" w:rsidR="00375EED" w:rsidP="00D2479D" w:rsidRDefault="00375EED">
            <w:pPr>
              <w:rPr>
                <w:bCs/>
              </w:rPr>
            </w:pPr>
            <w:r w:rsidRPr="00375EED">
              <w:rPr>
                <w:bCs/>
              </w:rPr>
              <w:t>LUPIN</w:t>
            </w:r>
          </w:p>
        </w:tc>
        <w:tc>
          <w:tcPr>
            <w:tcW w:w="1908" w:type="dxa"/>
            <w:shd w:val="clear" w:color="auto" w:fill="auto"/>
          </w:tcPr>
          <w:p w:rsidRPr="00375EED" w:rsidR="00375EED" w:rsidP="00D2479D" w:rsidRDefault="00375EED">
            <w:proofErr w:type="spellStart"/>
            <w:r w:rsidRPr="00375EED">
              <w:t>Lupinus</w:t>
            </w:r>
            <w:proofErr w:type="spellEnd"/>
          </w:p>
        </w:tc>
        <w:tc>
          <w:tcPr>
            <w:tcW w:w="1860" w:type="dxa"/>
            <w:shd w:val="clear" w:color="auto" w:fill="auto"/>
          </w:tcPr>
          <w:p w:rsidRPr="00375EED" w:rsidR="00375EED" w:rsidP="00D2479D" w:rsidRDefault="00375EED">
            <w:r w:rsidRPr="00375EED">
              <w:t>Lupine</w:t>
            </w:r>
          </w:p>
        </w:tc>
        <w:tc>
          <w:tcPr>
            <w:tcW w:w="1956" w:type="dxa"/>
            <w:shd w:val="clear" w:color="auto" w:fill="auto"/>
          </w:tcPr>
          <w:p w:rsidRPr="00375EED" w:rsidR="00375EED" w:rsidP="00D2479D" w:rsidRDefault="00375EED">
            <w:r w:rsidRPr="00375EED">
              <w:t>Upper</w:t>
            </w:r>
          </w:p>
        </w:tc>
      </w:tr>
      <w:tr w:rsidRPr="00375EED" w:rsidR="00375EED" w:rsidTr="00375EED">
        <w:tc>
          <w:tcPr>
            <w:tcW w:w="1200" w:type="dxa"/>
            <w:shd w:val="clear" w:color="auto" w:fill="auto"/>
          </w:tcPr>
          <w:p w:rsidRPr="00375EED" w:rsidR="00375EED" w:rsidP="00D2479D" w:rsidRDefault="00375EED">
            <w:pPr>
              <w:rPr>
                <w:bCs/>
              </w:rPr>
            </w:pPr>
            <w:r w:rsidRPr="00375EED">
              <w:rPr>
                <w:bCs/>
              </w:rPr>
              <w:t>DELPH</w:t>
            </w:r>
          </w:p>
        </w:tc>
        <w:tc>
          <w:tcPr>
            <w:tcW w:w="1908" w:type="dxa"/>
            <w:shd w:val="clear" w:color="auto" w:fill="auto"/>
          </w:tcPr>
          <w:p w:rsidRPr="00375EED" w:rsidR="00375EED" w:rsidP="00D2479D" w:rsidRDefault="00375EED">
            <w:r w:rsidRPr="00375EED">
              <w:t>Delphinium</w:t>
            </w:r>
          </w:p>
        </w:tc>
        <w:tc>
          <w:tcPr>
            <w:tcW w:w="1860" w:type="dxa"/>
            <w:shd w:val="clear" w:color="auto" w:fill="auto"/>
          </w:tcPr>
          <w:p w:rsidRPr="00375EED" w:rsidR="00375EED" w:rsidP="00D2479D" w:rsidRDefault="00375EED">
            <w:r w:rsidRPr="00375EED">
              <w:t>Larkspur</w:t>
            </w:r>
          </w:p>
        </w:tc>
        <w:tc>
          <w:tcPr>
            <w:tcW w:w="1956" w:type="dxa"/>
            <w:shd w:val="clear" w:color="auto" w:fill="auto"/>
          </w:tcPr>
          <w:p w:rsidRPr="00375EED" w:rsidR="00375EED" w:rsidP="00D2479D" w:rsidRDefault="00375EED">
            <w:r w:rsidRPr="00375EED">
              <w:t>Upper</w:t>
            </w:r>
          </w:p>
        </w:tc>
      </w:tr>
    </w:tbl>
    <w:p w:rsidR="00375EED" w:rsidP="00375EED" w:rsidRDefault="00375EED"/>
    <w:p w:rsidR="00375EED" w:rsidP="00375EED" w:rsidRDefault="00375EED">
      <w:pPr>
        <w:pStyle w:val="SClassInfoPara"/>
      </w:pPr>
      <w:r>
        <w:t>Description</w:t>
      </w:r>
    </w:p>
    <w:p w:rsidR="00375EED" w:rsidP="00324757" w:rsidRDefault="00375EED">
      <w:r>
        <w:t>Vegetation is typically forb-rich, with forbs contributing more to overall herbaceous cover than graminoids. Some increase in shrub component, shrubs young and less than five pe</w:t>
      </w:r>
      <w:r w:rsidR="00324757">
        <w:t>rcent cover and less than 0.5m.</w:t>
      </w:r>
    </w:p>
    <w:p w:rsidR="00375EED" w:rsidP="00375EED" w:rsidRDefault="00375EED"/>
    <w:p>
      <w:r>
        <w:rPr>
          <w:i/>
          <w:u w:val="single"/>
        </w:rPr>
        <w:t>Maximum Tree Size Class</w:t>
      </w:r>
      <w:br/>
      <w:r>
        <w:t>None</w:t>
      </w:r>
    </w:p>
    <w:p w:rsidR="00375EED" w:rsidP="00375EED" w:rsidRDefault="00375EED">
      <w:pPr>
        <w:pStyle w:val="InfoPara"/>
        <w:pBdr>
          <w:top w:val="single" w:color="auto" w:sz="4" w:space="1"/>
        </w:pBdr>
      </w:pPr>
      <w:r xmlns:w="http://schemas.openxmlformats.org/wordprocessingml/2006/main">
        <w:t>Class C</w:t>
      </w:r>
      <w:r xmlns:w="http://schemas.openxmlformats.org/wordprocessingml/2006/main">
        <w:tab/>
        <w:t>57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2"/>
    <w:p w:rsidR="00375EED" w:rsidP="00375EED" w:rsidRDefault="00375EED"/>
    <w:p w:rsidR="00375EED" w:rsidP="00375EED" w:rsidRDefault="00375EE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1908"/>
        <w:gridCol w:w="1860"/>
        <w:gridCol w:w="1956"/>
      </w:tblGrid>
      <w:tr w:rsidRPr="00375EED" w:rsidR="00375EED" w:rsidTr="00375EED">
        <w:tc>
          <w:tcPr>
            <w:tcW w:w="1104" w:type="dxa"/>
            <w:tcBorders>
              <w:top w:val="single" w:color="auto" w:sz="2" w:space="0"/>
              <w:bottom w:val="single" w:color="000000" w:sz="12" w:space="0"/>
            </w:tcBorders>
            <w:shd w:val="clear" w:color="auto" w:fill="auto"/>
          </w:tcPr>
          <w:p w:rsidRPr="00375EED" w:rsidR="00375EED" w:rsidP="00DD0E10" w:rsidRDefault="00375EED">
            <w:pPr>
              <w:rPr>
                <w:b/>
                <w:bCs/>
              </w:rPr>
            </w:pPr>
            <w:r w:rsidRPr="00375EED">
              <w:rPr>
                <w:b/>
                <w:bCs/>
              </w:rPr>
              <w:t>Symbol</w:t>
            </w:r>
          </w:p>
        </w:tc>
        <w:tc>
          <w:tcPr>
            <w:tcW w:w="1908" w:type="dxa"/>
            <w:tcBorders>
              <w:top w:val="single" w:color="auto" w:sz="2" w:space="0"/>
              <w:bottom w:val="single" w:color="000000" w:sz="12" w:space="0"/>
            </w:tcBorders>
            <w:shd w:val="clear" w:color="auto" w:fill="auto"/>
          </w:tcPr>
          <w:p w:rsidRPr="00375EED" w:rsidR="00375EED" w:rsidP="00DD0E10" w:rsidRDefault="00375EED">
            <w:pPr>
              <w:rPr>
                <w:b/>
                <w:bCs/>
              </w:rPr>
            </w:pPr>
            <w:r w:rsidRPr="00375EED">
              <w:rPr>
                <w:b/>
                <w:bCs/>
              </w:rPr>
              <w:t>Scientific Name</w:t>
            </w:r>
          </w:p>
        </w:tc>
        <w:tc>
          <w:tcPr>
            <w:tcW w:w="1860" w:type="dxa"/>
            <w:tcBorders>
              <w:top w:val="single" w:color="auto" w:sz="2" w:space="0"/>
              <w:bottom w:val="single" w:color="000000" w:sz="12" w:space="0"/>
            </w:tcBorders>
            <w:shd w:val="clear" w:color="auto" w:fill="auto"/>
          </w:tcPr>
          <w:p w:rsidRPr="00375EED" w:rsidR="00375EED" w:rsidP="00DD0E10" w:rsidRDefault="00375EED">
            <w:pPr>
              <w:rPr>
                <w:b/>
                <w:bCs/>
              </w:rPr>
            </w:pPr>
            <w:r w:rsidRPr="00375EED">
              <w:rPr>
                <w:b/>
                <w:bCs/>
              </w:rPr>
              <w:t>Common Name</w:t>
            </w:r>
          </w:p>
        </w:tc>
        <w:tc>
          <w:tcPr>
            <w:tcW w:w="1956" w:type="dxa"/>
            <w:tcBorders>
              <w:top w:val="single" w:color="auto" w:sz="2" w:space="0"/>
              <w:bottom w:val="single" w:color="000000" w:sz="12" w:space="0"/>
            </w:tcBorders>
            <w:shd w:val="clear" w:color="auto" w:fill="auto"/>
          </w:tcPr>
          <w:p w:rsidRPr="00375EED" w:rsidR="00375EED" w:rsidP="00DD0E10" w:rsidRDefault="00375EED">
            <w:pPr>
              <w:rPr>
                <w:b/>
                <w:bCs/>
              </w:rPr>
            </w:pPr>
            <w:r w:rsidRPr="00375EED">
              <w:rPr>
                <w:b/>
                <w:bCs/>
              </w:rPr>
              <w:t>Canopy Position</w:t>
            </w:r>
          </w:p>
        </w:tc>
      </w:tr>
      <w:tr w:rsidRPr="00375EED" w:rsidR="00375EED" w:rsidTr="00375EED">
        <w:tc>
          <w:tcPr>
            <w:tcW w:w="1104" w:type="dxa"/>
            <w:tcBorders>
              <w:top w:val="single" w:color="000000" w:sz="12" w:space="0"/>
            </w:tcBorders>
            <w:shd w:val="clear" w:color="auto" w:fill="auto"/>
          </w:tcPr>
          <w:p w:rsidRPr="00375EED" w:rsidR="00375EED" w:rsidP="00DD0E10" w:rsidRDefault="00375EED">
            <w:pPr>
              <w:rPr>
                <w:bCs/>
              </w:rPr>
            </w:pPr>
            <w:r w:rsidRPr="00375EED">
              <w:rPr>
                <w:bCs/>
              </w:rPr>
              <w:t>ASTER</w:t>
            </w:r>
          </w:p>
        </w:tc>
        <w:tc>
          <w:tcPr>
            <w:tcW w:w="1908" w:type="dxa"/>
            <w:tcBorders>
              <w:top w:val="single" w:color="000000" w:sz="12" w:space="0"/>
            </w:tcBorders>
            <w:shd w:val="clear" w:color="auto" w:fill="auto"/>
          </w:tcPr>
          <w:p w:rsidRPr="00375EED" w:rsidR="00375EED" w:rsidP="00DD0E10" w:rsidRDefault="00375EED">
            <w:r w:rsidRPr="00375EED">
              <w:t>Aster</w:t>
            </w:r>
          </w:p>
        </w:tc>
        <w:tc>
          <w:tcPr>
            <w:tcW w:w="1860" w:type="dxa"/>
            <w:tcBorders>
              <w:top w:val="single" w:color="000000" w:sz="12" w:space="0"/>
            </w:tcBorders>
            <w:shd w:val="clear" w:color="auto" w:fill="auto"/>
          </w:tcPr>
          <w:p w:rsidRPr="00375EED" w:rsidR="00375EED" w:rsidP="00DD0E10" w:rsidRDefault="00375EED">
            <w:r w:rsidRPr="00375EED">
              <w:t>Aster</w:t>
            </w:r>
          </w:p>
        </w:tc>
        <w:tc>
          <w:tcPr>
            <w:tcW w:w="1956" w:type="dxa"/>
            <w:tcBorders>
              <w:top w:val="single" w:color="000000" w:sz="12" w:space="0"/>
            </w:tcBorders>
            <w:shd w:val="clear" w:color="auto" w:fill="auto"/>
          </w:tcPr>
          <w:p w:rsidRPr="00375EED" w:rsidR="00375EED" w:rsidP="00DD0E10" w:rsidRDefault="00375EED">
            <w:r w:rsidRPr="00375EED">
              <w:t>Middle</w:t>
            </w:r>
          </w:p>
        </w:tc>
      </w:tr>
      <w:tr w:rsidRPr="00375EED" w:rsidR="00375EED" w:rsidTr="00375EED">
        <w:tc>
          <w:tcPr>
            <w:tcW w:w="1104" w:type="dxa"/>
            <w:shd w:val="clear" w:color="auto" w:fill="auto"/>
          </w:tcPr>
          <w:p w:rsidRPr="00375EED" w:rsidR="00375EED" w:rsidP="00DD0E10" w:rsidRDefault="00375EED">
            <w:pPr>
              <w:rPr>
                <w:bCs/>
              </w:rPr>
            </w:pPr>
            <w:r w:rsidRPr="00375EED">
              <w:rPr>
                <w:bCs/>
              </w:rPr>
              <w:t>LUPIN</w:t>
            </w:r>
          </w:p>
        </w:tc>
        <w:tc>
          <w:tcPr>
            <w:tcW w:w="1908" w:type="dxa"/>
            <w:shd w:val="clear" w:color="auto" w:fill="auto"/>
          </w:tcPr>
          <w:p w:rsidRPr="00375EED" w:rsidR="00375EED" w:rsidP="00DD0E10" w:rsidRDefault="00375EED">
            <w:proofErr w:type="spellStart"/>
            <w:r w:rsidRPr="00375EED">
              <w:t>Lupinus</w:t>
            </w:r>
            <w:proofErr w:type="spellEnd"/>
          </w:p>
        </w:tc>
        <w:tc>
          <w:tcPr>
            <w:tcW w:w="1860" w:type="dxa"/>
            <w:shd w:val="clear" w:color="auto" w:fill="auto"/>
          </w:tcPr>
          <w:p w:rsidRPr="00375EED" w:rsidR="00375EED" w:rsidP="00DD0E10" w:rsidRDefault="00375EED">
            <w:r w:rsidRPr="00375EED">
              <w:t>Lupine</w:t>
            </w:r>
          </w:p>
        </w:tc>
        <w:tc>
          <w:tcPr>
            <w:tcW w:w="1956" w:type="dxa"/>
            <w:shd w:val="clear" w:color="auto" w:fill="auto"/>
          </w:tcPr>
          <w:p w:rsidRPr="00375EED" w:rsidR="00375EED" w:rsidP="00DD0E10" w:rsidRDefault="00375EED">
            <w:r w:rsidRPr="00375EED">
              <w:t>Middle</w:t>
            </w:r>
          </w:p>
        </w:tc>
      </w:tr>
      <w:tr w:rsidRPr="00375EED" w:rsidR="00375EED" w:rsidTr="00375EED">
        <w:tc>
          <w:tcPr>
            <w:tcW w:w="1104" w:type="dxa"/>
            <w:shd w:val="clear" w:color="auto" w:fill="auto"/>
          </w:tcPr>
          <w:p w:rsidRPr="00375EED" w:rsidR="00375EED" w:rsidP="00DD0E10" w:rsidRDefault="00375EED">
            <w:pPr>
              <w:rPr>
                <w:bCs/>
              </w:rPr>
            </w:pPr>
            <w:r w:rsidRPr="00375EED">
              <w:rPr>
                <w:bCs/>
              </w:rPr>
              <w:t>ROWO</w:t>
            </w:r>
          </w:p>
        </w:tc>
        <w:tc>
          <w:tcPr>
            <w:tcW w:w="1908" w:type="dxa"/>
            <w:shd w:val="clear" w:color="auto" w:fill="auto"/>
          </w:tcPr>
          <w:p w:rsidRPr="00375EED" w:rsidR="00375EED" w:rsidP="00DD0E10" w:rsidRDefault="00375EED">
            <w:r w:rsidRPr="00375EED">
              <w:t xml:space="preserve">Rosa </w:t>
            </w:r>
            <w:proofErr w:type="spellStart"/>
            <w:r w:rsidRPr="00375EED">
              <w:t>woodsii</w:t>
            </w:r>
            <w:proofErr w:type="spellEnd"/>
          </w:p>
        </w:tc>
        <w:tc>
          <w:tcPr>
            <w:tcW w:w="1860" w:type="dxa"/>
            <w:shd w:val="clear" w:color="auto" w:fill="auto"/>
          </w:tcPr>
          <w:p w:rsidRPr="00375EED" w:rsidR="00375EED" w:rsidP="00DD0E10" w:rsidRDefault="00375EED">
            <w:r w:rsidRPr="00375EED">
              <w:t>Woods' rose</w:t>
            </w:r>
          </w:p>
        </w:tc>
        <w:tc>
          <w:tcPr>
            <w:tcW w:w="1956" w:type="dxa"/>
            <w:shd w:val="clear" w:color="auto" w:fill="auto"/>
          </w:tcPr>
          <w:p w:rsidRPr="00375EED" w:rsidR="00375EED" w:rsidP="00DD0E10" w:rsidRDefault="00375EED">
            <w:r w:rsidRPr="00375EED">
              <w:t>Middle</w:t>
            </w:r>
          </w:p>
        </w:tc>
      </w:tr>
      <w:tr w:rsidRPr="00375EED" w:rsidR="00375EED" w:rsidTr="00375EED">
        <w:tc>
          <w:tcPr>
            <w:tcW w:w="1104" w:type="dxa"/>
            <w:shd w:val="clear" w:color="auto" w:fill="auto"/>
          </w:tcPr>
          <w:p w:rsidRPr="00375EED" w:rsidR="00375EED" w:rsidP="00DD0E10" w:rsidRDefault="00375EED">
            <w:pPr>
              <w:rPr>
                <w:bCs/>
              </w:rPr>
            </w:pPr>
            <w:r w:rsidRPr="00375EED">
              <w:rPr>
                <w:bCs/>
              </w:rPr>
              <w:t>RIBES</w:t>
            </w:r>
          </w:p>
        </w:tc>
        <w:tc>
          <w:tcPr>
            <w:tcW w:w="1908" w:type="dxa"/>
            <w:shd w:val="clear" w:color="auto" w:fill="auto"/>
          </w:tcPr>
          <w:p w:rsidRPr="00375EED" w:rsidR="00375EED" w:rsidP="00DD0E10" w:rsidRDefault="00375EED">
            <w:proofErr w:type="spellStart"/>
            <w:r w:rsidRPr="00375EED">
              <w:t>Ribes</w:t>
            </w:r>
            <w:proofErr w:type="spellEnd"/>
          </w:p>
        </w:tc>
        <w:tc>
          <w:tcPr>
            <w:tcW w:w="1860" w:type="dxa"/>
            <w:shd w:val="clear" w:color="auto" w:fill="auto"/>
          </w:tcPr>
          <w:p w:rsidRPr="00375EED" w:rsidR="00375EED" w:rsidP="00DD0E10" w:rsidRDefault="00375EED">
            <w:r w:rsidRPr="00375EED">
              <w:t>Currant</w:t>
            </w:r>
          </w:p>
        </w:tc>
        <w:tc>
          <w:tcPr>
            <w:tcW w:w="1956" w:type="dxa"/>
            <w:shd w:val="clear" w:color="auto" w:fill="auto"/>
          </w:tcPr>
          <w:p w:rsidRPr="00375EED" w:rsidR="00375EED" w:rsidP="00DD0E10" w:rsidRDefault="00375EED">
            <w:r w:rsidRPr="00375EED">
              <w:t>Middle</w:t>
            </w:r>
          </w:p>
        </w:tc>
      </w:tr>
    </w:tbl>
    <w:p w:rsidR="00375EED" w:rsidP="00375EED" w:rsidRDefault="00375EED"/>
    <w:p w:rsidR="00375EED" w:rsidP="00375EED" w:rsidRDefault="00375EED">
      <w:pPr>
        <w:pStyle w:val="SClassInfoPara"/>
      </w:pPr>
      <w:r>
        <w:t>Description</w:t>
      </w:r>
    </w:p>
    <w:p w:rsidR="00375EED" w:rsidP="00324757" w:rsidRDefault="00375EED">
      <w:r>
        <w:t>Vegetation is typically forb-rich, with forbs contributing more to overall herbaceous cover than graminoids. Five to 10% of cover in late seral may be woody species</w:t>
      </w:r>
      <w:r w:rsidR="002D3A55">
        <w:t>, ranging between 0.6m to greater than 3.1m tall,</w:t>
      </w:r>
      <w:r>
        <w:t xml:space="preserve"> from adjacent plant communities such as </w:t>
      </w:r>
      <w:proofErr w:type="spellStart"/>
      <w:r w:rsidRPr="00324757">
        <w:rPr>
          <w:i/>
        </w:rPr>
        <w:t>Populus</w:t>
      </w:r>
      <w:proofErr w:type="spellEnd"/>
      <w:r w:rsidRPr="00324757">
        <w:rPr>
          <w:i/>
        </w:rPr>
        <w:t xml:space="preserve"> </w:t>
      </w:r>
      <w:proofErr w:type="spellStart"/>
      <w:r w:rsidRPr="00324757">
        <w:rPr>
          <w:i/>
        </w:rPr>
        <w:t>tremuloides</w:t>
      </w:r>
      <w:proofErr w:type="spellEnd"/>
      <w:r>
        <w:t xml:space="preserve">, </w:t>
      </w:r>
      <w:r w:rsidRPr="00324757">
        <w:rPr>
          <w:i/>
        </w:rPr>
        <w:t xml:space="preserve">Artemisia </w:t>
      </w:r>
      <w:proofErr w:type="spellStart"/>
      <w:r w:rsidRPr="00324757">
        <w:rPr>
          <w:i/>
        </w:rPr>
        <w:t>cana</w:t>
      </w:r>
      <w:proofErr w:type="spellEnd"/>
      <w:r>
        <w:t xml:space="preserve">, </w:t>
      </w:r>
      <w:r w:rsidRPr="00324757">
        <w:rPr>
          <w:i/>
        </w:rPr>
        <w:t>Artemisia tridentata</w:t>
      </w:r>
      <w:r>
        <w:t xml:space="preserve">, </w:t>
      </w:r>
      <w:r w:rsidRPr="00324757">
        <w:rPr>
          <w:i/>
        </w:rPr>
        <w:t xml:space="preserve">Rosa </w:t>
      </w:r>
      <w:proofErr w:type="spellStart"/>
      <w:r w:rsidRPr="00324757">
        <w:rPr>
          <w:i/>
        </w:rPr>
        <w:t>woodsii</w:t>
      </w:r>
      <w:proofErr w:type="spellEnd"/>
      <w:r>
        <w:t xml:space="preserve">, </w:t>
      </w:r>
      <w:proofErr w:type="spellStart"/>
      <w:r w:rsidRPr="00324757">
        <w:rPr>
          <w:i/>
        </w:rPr>
        <w:t>Ribes</w:t>
      </w:r>
      <w:proofErr w:type="spellEnd"/>
      <w:r>
        <w:t xml:space="preserve"> spp</w:t>
      </w:r>
      <w:r w:rsidR="00324757">
        <w:t>.,</w:t>
      </w:r>
      <w:r>
        <w:t xml:space="preserve"> and </w:t>
      </w:r>
      <w:proofErr w:type="spellStart"/>
      <w:r w:rsidRPr="00324757">
        <w:rPr>
          <w:i/>
        </w:rPr>
        <w:t>Amelanchier</w:t>
      </w:r>
      <w:proofErr w:type="spellEnd"/>
      <w:r w:rsidR="00324757">
        <w:t xml:space="preserve"> spp.</w:t>
      </w:r>
    </w:p>
    <w:p w:rsidR="00375EED" w:rsidP="00375EED" w:rsidRDefault="00375EED"/>
    <w:p>
      <w:r>
        <w:rPr>
          <w:i/>
          <w:u w:val="single"/>
        </w:rPr>
        <w:t>Maximum Tree Size Class</w:t>
      </w:r>
      <w:br/>
      <w:r>
        <w:t>Seedling &lt;4.5ft</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Mid1:OPN</w:t>
            </w:r>
          </w:p>
        </w:tc>
        <w:tc>
          <w:p>
            <w:pPr>
              <w:jc w:val="center"/>
            </w:pPr>
            <w:r>
              <w:rPr>
                <w:sz w:val="20"/>
              </w:rPr>
              <w:t>3</w:t>
            </w:r>
          </w:p>
        </w:tc>
        <w:tc>
          <w:p>
            <w:pPr>
              <w:jc w:val="center"/>
            </w:pPr>
            <w:r>
              <w:rPr>
                <w:sz w:val="20"/>
              </w:rPr>
              <w:t>Late1:OPN</w:t>
            </w:r>
          </w:p>
        </w:tc>
        <w:tc>
          <w:p>
            <w:pPr>
              <w:jc w:val="center"/>
            </w:pPr>
            <w:r>
              <w:rPr>
                <w:sz w:val="20"/>
              </w:rPr>
              <w:t>22</w:t>
            </w:r>
          </w:p>
        </w:tc>
      </w:tr>
      <w:tr>
        <w:tc>
          <w:p>
            <w:pPr>
              <w:jc w:val="center"/>
            </w:pPr>
            <w:r>
              <w:rPr>
                <w:sz w:val="20"/>
              </w:rPr>
              <w:t>Late1:OPN</w:t>
            </w:r>
          </w:p>
        </w:tc>
        <w:tc>
          <w:p>
            <w:pPr>
              <w:jc w:val="center"/>
            </w:pPr>
            <w:r>
              <w:rPr>
                <w:sz w:val="20"/>
              </w:rPr>
              <w:t>23</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75EED" w:rsidP="00375EED" w:rsidRDefault="00375EED">
      <w:r>
        <w:t xml:space="preserve">Barrett, S.W. 1984. Fire history of the River of No Return Wilderness: River Breaks Zone. Final Report. Missoula, MT: Systems for Environmental Management. 40 pp. + appendices. </w:t>
      </w:r>
    </w:p>
    <w:p w:rsidR="00375EED" w:rsidP="00375EED" w:rsidRDefault="00375EED"/>
    <w:p w:rsidR="00375EED" w:rsidP="00375EED" w:rsidRDefault="00375EED">
      <w:r>
        <w:t>Fischer, W.C. and A.F. Bradley. 1987. Fire ecology of western Montana forest habitat types. Gen. Tech. Rep. INT-223. Ogden, UT: USDA Forest Service, Intermountain Research Station. 95 pp.</w:t>
      </w:r>
    </w:p>
    <w:p w:rsidR="00375EED" w:rsidP="00375EED" w:rsidRDefault="00375EED"/>
    <w:p w:rsidR="00375EED" w:rsidP="00375EED" w:rsidRDefault="00375EED">
      <w:r>
        <w:t>Gregory, S. 1983. Subalpine forb community types of the Bridger-Teton National Forest, Wyoming. Final Report. U.S. Forest Service Cooperative Education Agreement: Contract OM 40-8555-3-115. Ogden, UT: USDA Forest Service, Intermountain Region. 100 pp.</w:t>
      </w:r>
    </w:p>
    <w:p w:rsidR="00375EED" w:rsidP="00375EED" w:rsidRDefault="00375EED"/>
    <w:p w:rsidR="00375EED" w:rsidP="00375EED" w:rsidRDefault="00375EED">
      <w:proofErr w:type="spellStart"/>
      <w:r>
        <w:t>Lackschewitz</w:t>
      </w:r>
      <w:proofErr w:type="spellEnd"/>
      <w:r>
        <w:t xml:space="preserve">, K. 1991. Vascular plants of west-central Montana--identification guidebook. Gen. Tech. Rep. INT-227. Ogden, UT: USDA Forest Service, Intermountain Research Station. 648 pp. </w:t>
      </w:r>
    </w:p>
    <w:p w:rsidR="00375EED" w:rsidP="00375EED" w:rsidRDefault="00375EED"/>
    <w:p w:rsidR="00375EED" w:rsidP="00375EED" w:rsidRDefault="00375EED">
      <w:r>
        <w:t xml:space="preserve">Lotan, J.E., M.E. Alexander, S.F. Arno and others. 1981. Effects of fire on flora: A state of-knowledge review. National fire effects workshop; 1978 April 10-14; Denver, CO. Gen. Tech. Rep. WO-16. Washington, DC: USDA Forest Service. 71 pp. </w:t>
      </w:r>
    </w:p>
    <w:p w:rsidR="00375EED" w:rsidP="00375EED" w:rsidRDefault="00375EED"/>
    <w:p w:rsidR="00375EED" w:rsidP="00375EED" w:rsidRDefault="00375EED">
      <w:r>
        <w:t xml:space="preserve">NatureServe. 2005. NatureServe Explorer: An online encyclopedia of life [web application]. Version 4.4. NatureServe, Arlington, Virginia. Available http://www.natureserve.org/explorer. (Accessed: May 6, 2005 ). </w:t>
      </w:r>
    </w:p>
    <w:p w:rsidR="00375EED" w:rsidP="00375EED" w:rsidRDefault="00375EED"/>
    <w:p w:rsidR="00375EED" w:rsidP="00375EED" w:rsidRDefault="00375EED">
      <w:r>
        <w:lastRenderedPageBreak/>
        <w:t>NatureServe. 2007. International Ecological Classification Standard: Terrestrial Ecological Classifications. NatureServe Central Databases. Arlington, VA. Data current as of 10 February 2007.</w:t>
      </w:r>
    </w:p>
    <w:p w:rsidR="00375EED" w:rsidP="00375EED" w:rsidRDefault="00375EED"/>
    <w:p w:rsidR="00375EED" w:rsidP="00375EED" w:rsidRDefault="00375EED">
      <w:proofErr w:type="spellStart"/>
      <w:r>
        <w:t>Sindelar</w:t>
      </w:r>
      <w:proofErr w:type="spellEnd"/>
      <w:r>
        <w:t xml:space="preserve">, B.W. 1981. Rate of plant succession on mined land in Montana. US Government Reports 83(23): 5727. 10 pages. </w:t>
      </w:r>
    </w:p>
    <w:p w:rsidR="00375EED" w:rsidP="00375EED" w:rsidRDefault="00375EED"/>
    <w:p w:rsidR="00375EED" w:rsidP="00375EED" w:rsidRDefault="00375EED">
      <w:r>
        <w:t>Young, R.P. 1986. Fire ecology and management in plant communities of Malheur National Wildlife Refuge. Portland, OR: Oregon State University. 169 pp. Thesis.</w:t>
      </w:r>
    </w:p>
    <w:p w:rsidRPr="00A43E41" w:rsidR="004D5F12" w:rsidP="00375EE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BD1" w:rsidRDefault="000A3BD1">
      <w:r>
        <w:separator/>
      </w:r>
    </w:p>
  </w:endnote>
  <w:endnote w:type="continuationSeparator" w:id="0">
    <w:p w:rsidR="000A3BD1" w:rsidRDefault="000A3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EED" w:rsidRDefault="00375EED" w:rsidP="00375EE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BD1" w:rsidRDefault="000A3BD1">
      <w:r>
        <w:separator/>
      </w:r>
    </w:p>
  </w:footnote>
  <w:footnote w:type="continuationSeparator" w:id="0">
    <w:p w:rsidR="000A3BD1" w:rsidRDefault="000A3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75EE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EED"/>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3BD1"/>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42ED"/>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B3D94"/>
    <w:rsid w:val="002B45B7"/>
    <w:rsid w:val="002B5A45"/>
    <w:rsid w:val="002C0893"/>
    <w:rsid w:val="002C0B8B"/>
    <w:rsid w:val="002C0E4D"/>
    <w:rsid w:val="002C1041"/>
    <w:rsid w:val="002C116C"/>
    <w:rsid w:val="002C37E6"/>
    <w:rsid w:val="002C3A6F"/>
    <w:rsid w:val="002C64B0"/>
    <w:rsid w:val="002D3A55"/>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15B69"/>
    <w:rsid w:val="00320C6A"/>
    <w:rsid w:val="00320D5A"/>
    <w:rsid w:val="00323A93"/>
    <w:rsid w:val="00324757"/>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75EED"/>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45A2"/>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5D"/>
    <w:rsid w:val="008A7BF1"/>
    <w:rsid w:val="008B2F87"/>
    <w:rsid w:val="008B440C"/>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4C50"/>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4CB4"/>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17BB"/>
    <w:rsid w:val="00AC2198"/>
    <w:rsid w:val="00AC3BC0"/>
    <w:rsid w:val="00AC778A"/>
    <w:rsid w:val="00AD0A16"/>
    <w:rsid w:val="00AD207D"/>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6E98"/>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1A9E50-2300-4ABB-A09D-5168B952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15B69"/>
    <w:pPr>
      <w:ind w:left="720"/>
    </w:pPr>
    <w:rPr>
      <w:rFonts w:ascii="Calibri" w:eastAsiaTheme="minorHAnsi" w:hAnsi="Calibri"/>
      <w:sz w:val="22"/>
      <w:szCs w:val="22"/>
    </w:rPr>
  </w:style>
  <w:style w:type="character" w:styleId="Hyperlink">
    <w:name w:val="Hyperlink"/>
    <w:basedOn w:val="DefaultParagraphFont"/>
    <w:rsid w:val="00315B69"/>
    <w:rPr>
      <w:color w:val="0000FF" w:themeColor="hyperlink"/>
      <w:u w:val="single"/>
    </w:rPr>
  </w:style>
  <w:style w:type="paragraph" w:styleId="BalloonText">
    <w:name w:val="Balloon Text"/>
    <w:basedOn w:val="Normal"/>
    <w:link w:val="BalloonTextChar"/>
    <w:uiPriority w:val="99"/>
    <w:semiHidden/>
    <w:unhideWhenUsed/>
    <w:rsid w:val="00315B69"/>
    <w:rPr>
      <w:rFonts w:ascii="Tahoma" w:hAnsi="Tahoma" w:cs="Tahoma"/>
      <w:sz w:val="16"/>
      <w:szCs w:val="16"/>
    </w:rPr>
  </w:style>
  <w:style w:type="character" w:customStyle="1" w:styleId="BalloonTextChar">
    <w:name w:val="Balloon Text Char"/>
    <w:basedOn w:val="DefaultParagraphFont"/>
    <w:link w:val="BalloonText"/>
    <w:uiPriority w:val="99"/>
    <w:semiHidden/>
    <w:rsid w:val="00315B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51482">
      <w:bodyDiv w:val="1"/>
      <w:marLeft w:val="0"/>
      <w:marRight w:val="0"/>
      <w:marTop w:val="0"/>
      <w:marBottom w:val="0"/>
      <w:divBdr>
        <w:top w:val="none" w:sz="0" w:space="0" w:color="auto"/>
        <w:left w:val="none" w:sz="0" w:space="0" w:color="auto"/>
        <w:bottom w:val="none" w:sz="0" w:space="0" w:color="auto"/>
        <w:right w:val="none" w:sz="0" w:space="0" w:color="auto"/>
      </w:divBdr>
    </w:div>
    <w:div w:id="167996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15</TotalTime>
  <Pages>6</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2014-08-21T14:27:00Z</cp:lastPrinted>
  <dcterms:created xsi:type="dcterms:W3CDTF">2015-11-10T17:07:00Z</dcterms:created>
  <dcterms:modified xsi:type="dcterms:W3CDTF">2018-06-15T13:35:00Z</dcterms:modified>
</cp:coreProperties>
</file>