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DDC" w:rsidP="00EA6DDC" w:rsidRDefault="00EA6DDC" w14:paraId="2A8FCE18" w14:textId="77777777">
      <w:pPr>
        <w:pStyle w:val="BpSTitle"/>
      </w:pPr>
      <w:r>
        <w:t>11470</w:t>
      </w:r>
    </w:p>
    <w:p w:rsidR="00EA6DDC" w:rsidP="00EA6DDC" w:rsidRDefault="00EA6DDC" w14:paraId="69E22B1C" w14:textId="77777777">
      <w:pPr>
        <w:pStyle w:val="BpSTitle"/>
      </w:pPr>
      <w:r>
        <w:t>Western Great Plains Foothill and Piedmont Grassland</w:t>
      </w:r>
    </w:p>
    <w:p w:rsidR="00EA6DDC" w:rsidP="00EA6DDC" w:rsidRDefault="00EA6DDC" w14:paraId="249CBA73" w14:textId="77777777">
      <w:r>
        <w:t xmlns:w="http://schemas.openxmlformats.org/wordprocessingml/2006/main">BpS Model/Description Version: Aug. 2020</w:t>
      </w:r>
      <w:r>
        <w:tab/>
      </w:r>
      <w:r>
        <w:tab/>
      </w:r>
      <w:r>
        <w:tab/>
      </w:r>
      <w:r>
        <w:tab/>
      </w:r>
      <w:r>
        <w:tab/>
      </w:r>
      <w:r>
        <w:tab/>
      </w:r>
      <w:r>
        <w:tab/>
      </w:r>
    </w:p>
    <w:p w:rsidR="00EA6DDC" w:rsidP="00EA6DDC" w:rsidRDefault="00EA6DDC" w14:paraId="21FE3EB5" w14:textId="77777777"/>
    <w:tbl>
      <w:tblPr>
        <w:tblW w:w="970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28"/>
        <w:gridCol w:w="2970"/>
        <w:gridCol w:w="1890"/>
        <w:gridCol w:w="3117"/>
      </w:tblGrid>
      <w:tr w:rsidRPr="00EA6DDC" w:rsidR="00EA6DDC" w:rsidTr="00531916" w14:paraId="16AD47D0" w14:textId="77777777">
        <w:tc>
          <w:tcPr>
            <w:tcW w:w="1728" w:type="dxa"/>
            <w:tcBorders>
              <w:top w:val="single" w:color="auto" w:sz="2" w:space="0"/>
              <w:left w:val="single" w:color="auto" w:sz="12" w:space="0"/>
              <w:bottom w:val="single" w:color="000000" w:sz="12" w:space="0"/>
            </w:tcBorders>
            <w:shd w:val="clear" w:color="auto" w:fill="auto"/>
          </w:tcPr>
          <w:p w:rsidRPr="00EA6DDC" w:rsidR="00EA6DDC" w:rsidP="00214C72" w:rsidRDefault="00EA6DDC" w14:paraId="31B8746E" w14:textId="77777777">
            <w:pPr>
              <w:rPr>
                <w:b/>
                <w:bCs/>
              </w:rPr>
            </w:pPr>
            <w:r w:rsidRPr="00EA6DDC">
              <w:rPr>
                <w:b/>
                <w:bCs/>
              </w:rPr>
              <w:t>Modelers</w:t>
            </w:r>
          </w:p>
        </w:tc>
        <w:tc>
          <w:tcPr>
            <w:tcW w:w="2970" w:type="dxa"/>
            <w:tcBorders>
              <w:top w:val="single" w:color="auto" w:sz="2" w:space="0"/>
              <w:bottom w:val="single" w:color="000000" w:sz="12" w:space="0"/>
              <w:right w:val="single" w:color="000000" w:sz="12" w:space="0"/>
            </w:tcBorders>
            <w:shd w:val="clear" w:color="auto" w:fill="auto"/>
          </w:tcPr>
          <w:p w:rsidRPr="00EA6DDC" w:rsidR="00EA6DDC" w:rsidP="00214C72" w:rsidRDefault="00EA6DDC" w14:paraId="0C576F2A" w14:textId="77777777">
            <w:pPr>
              <w:rPr>
                <w:b/>
                <w:bCs/>
              </w:rPr>
            </w:pPr>
          </w:p>
        </w:tc>
        <w:tc>
          <w:tcPr>
            <w:tcW w:w="1890" w:type="dxa"/>
            <w:tcBorders>
              <w:top w:val="single" w:color="auto" w:sz="2" w:space="0"/>
              <w:left w:val="single" w:color="000000" w:sz="12" w:space="0"/>
              <w:bottom w:val="single" w:color="000000" w:sz="12" w:space="0"/>
            </w:tcBorders>
            <w:shd w:val="clear" w:color="auto" w:fill="auto"/>
          </w:tcPr>
          <w:p w:rsidRPr="00EA6DDC" w:rsidR="00EA6DDC" w:rsidP="00214C72" w:rsidRDefault="00EA6DDC" w14:paraId="11505183" w14:textId="77777777">
            <w:pPr>
              <w:rPr>
                <w:b/>
                <w:bCs/>
              </w:rPr>
            </w:pPr>
            <w:r w:rsidRPr="00EA6DDC">
              <w:rPr>
                <w:b/>
                <w:bCs/>
              </w:rPr>
              <w:t>Reviewers</w:t>
            </w:r>
          </w:p>
        </w:tc>
        <w:tc>
          <w:tcPr>
            <w:tcW w:w="3117" w:type="dxa"/>
            <w:tcBorders>
              <w:top w:val="single" w:color="auto" w:sz="2" w:space="0"/>
              <w:bottom w:val="single" w:color="000000" w:sz="12" w:space="0"/>
            </w:tcBorders>
            <w:shd w:val="clear" w:color="auto" w:fill="auto"/>
          </w:tcPr>
          <w:p w:rsidRPr="00EA6DDC" w:rsidR="00EA6DDC" w:rsidP="00214C72" w:rsidRDefault="00EA6DDC" w14:paraId="5153CB5B" w14:textId="77777777">
            <w:pPr>
              <w:rPr>
                <w:b/>
                <w:bCs/>
              </w:rPr>
            </w:pPr>
          </w:p>
        </w:tc>
      </w:tr>
      <w:tr w:rsidRPr="00EA6DDC" w:rsidR="00EA6DDC" w:rsidTr="00531916" w14:paraId="2790DF0F" w14:textId="77777777">
        <w:tc>
          <w:tcPr>
            <w:tcW w:w="1728" w:type="dxa"/>
            <w:tcBorders>
              <w:top w:val="single" w:color="000000" w:sz="12" w:space="0"/>
              <w:left w:val="single" w:color="auto" w:sz="12" w:space="0"/>
            </w:tcBorders>
            <w:shd w:val="clear" w:color="auto" w:fill="auto"/>
          </w:tcPr>
          <w:p w:rsidRPr="00EA6DDC" w:rsidR="00EA6DDC" w:rsidP="00214C72" w:rsidRDefault="00EA6DDC" w14:paraId="10A8C3AB" w14:textId="77777777">
            <w:pPr>
              <w:rPr>
                <w:bCs/>
              </w:rPr>
            </w:pPr>
            <w:r w:rsidRPr="00EA6DDC">
              <w:rPr>
                <w:bCs/>
              </w:rPr>
              <w:t>Terri Schulz</w:t>
            </w:r>
          </w:p>
        </w:tc>
        <w:tc>
          <w:tcPr>
            <w:tcW w:w="2970" w:type="dxa"/>
            <w:tcBorders>
              <w:top w:val="single" w:color="000000" w:sz="12" w:space="0"/>
              <w:right w:val="single" w:color="000000" w:sz="12" w:space="0"/>
            </w:tcBorders>
            <w:shd w:val="clear" w:color="auto" w:fill="auto"/>
          </w:tcPr>
          <w:p w:rsidRPr="00EA6DDC" w:rsidR="00EA6DDC" w:rsidP="00214C72" w:rsidRDefault="00EA6DDC" w14:paraId="35672714" w14:textId="77777777">
            <w:r w:rsidRPr="00EA6DDC">
              <w:t>tschulz@tnc.org</w:t>
            </w:r>
          </w:p>
        </w:tc>
        <w:tc>
          <w:tcPr>
            <w:tcW w:w="1890" w:type="dxa"/>
            <w:tcBorders>
              <w:top w:val="single" w:color="000000" w:sz="12" w:space="0"/>
              <w:left w:val="single" w:color="000000" w:sz="12" w:space="0"/>
            </w:tcBorders>
            <w:shd w:val="clear" w:color="auto" w:fill="auto"/>
          </w:tcPr>
          <w:p w:rsidRPr="00EA6DDC" w:rsidR="00EA6DDC" w:rsidP="00214C72" w:rsidRDefault="00531916" w14:paraId="5152E755" w14:textId="558BA76B">
            <w:r>
              <w:t>Terri Schulz</w:t>
            </w:r>
          </w:p>
        </w:tc>
        <w:tc>
          <w:tcPr>
            <w:tcW w:w="3117" w:type="dxa"/>
            <w:tcBorders>
              <w:top w:val="single" w:color="000000" w:sz="12" w:space="0"/>
            </w:tcBorders>
            <w:shd w:val="clear" w:color="auto" w:fill="auto"/>
          </w:tcPr>
          <w:p w:rsidRPr="00EA6DDC" w:rsidR="00EA6DDC" w:rsidP="00214C72" w:rsidRDefault="00531916" w14:paraId="74818324" w14:textId="18E2A781">
            <w:r>
              <w:t>tschulz@tnc.org</w:t>
            </w:r>
          </w:p>
        </w:tc>
      </w:tr>
      <w:tr w:rsidRPr="00EA6DDC" w:rsidR="00EA6DDC" w:rsidTr="00531916" w14:paraId="73A14D84" w14:textId="77777777">
        <w:tc>
          <w:tcPr>
            <w:tcW w:w="1728" w:type="dxa"/>
            <w:tcBorders>
              <w:left w:val="single" w:color="auto" w:sz="12" w:space="0"/>
            </w:tcBorders>
            <w:shd w:val="clear" w:color="auto" w:fill="auto"/>
          </w:tcPr>
          <w:p w:rsidRPr="00EA6DDC" w:rsidR="00EA6DDC" w:rsidP="00214C72" w:rsidRDefault="00EA6DDC" w14:paraId="7BCA1A56" w14:textId="77777777">
            <w:pPr>
              <w:rPr>
                <w:bCs/>
              </w:rPr>
            </w:pPr>
            <w:r w:rsidRPr="00EA6DDC">
              <w:rPr>
                <w:bCs/>
              </w:rPr>
              <w:t>Chris Pague</w:t>
            </w:r>
          </w:p>
        </w:tc>
        <w:tc>
          <w:tcPr>
            <w:tcW w:w="2970" w:type="dxa"/>
            <w:tcBorders>
              <w:right w:val="single" w:color="000000" w:sz="12" w:space="0"/>
            </w:tcBorders>
            <w:shd w:val="clear" w:color="auto" w:fill="auto"/>
          </w:tcPr>
          <w:p w:rsidRPr="00EA6DDC" w:rsidR="00EA6DDC" w:rsidP="00214C72" w:rsidRDefault="00EA6DDC" w14:paraId="136157EC" w14:textId="77777777">
            <w:r w:rsidRPr="00EA6DDC">
              <w:t>cpague@tnc.org</w:t>
            </w:r>
          </w:p>
        </w:tc>
        <w:tc>
          <w:tcPr>
            <w:tcW w:w="1890" w:type="dxa"/>
            <w:tcBorders>
              <w:left w:val="single" w:color="000000" w:sz="12" w:space="0"/>
            </w:tcBorders>
            <w:shd w:val="clear" w:color="auto" w:fill="auto"/>
          </w:tcPr>
          <w:p w:rsidRPr="00EA6DDC" w:rsidR="00EA6DDC" w:rsidP="00214C72" w:rsidRDefault="00EA6DDC" w14:paraId="1876A3D2" w14:textId="77777777">
            <w:r w:rsidRPr="00EA6DDC">
              <w:t xml:space="preserve">Este </w:t>
            </w:r>
            <w:proofErr w:type="spellStart"/>
            <w:r w:rsidRPr="00EA6DDC">
              <w:t>Muldavin</w:t>
            </w:r>
            <w:proofErr w:type="spellEnd"/>
          </w:p>
        </w:tc>
        <w:tc>
          <w:tcPr>
            <w:tcW w:w="3117" w:type="dxa"/>
            <w:shd w:val="clear" w:color="auto" w:fill="auto"/>
          </w:tcPr>
          <w:p w:rsidRPr="00EA6DDC" w:rsidR="00EA6DDC" w:rsidP="00214C72" w:rsidRDefault="00EA6DDC" w14:paraId="1A7773C7" w14:textId="77777777">
            <w:r w:rsidRPr="00EA6DDC">
              <w:t>muldavin@sevilleta.unm.edu</w:t>
            </w:r>
          </w:p>
        </w:tc>
      </w:tr>
      <w:tr w:rsidRPr="00EA6DDC" w:rsidR="00EA6DDC" w:rsidTr="00531916" w14:paraId="64F55072" w14:textId="77777777">
        <w:tc>
          <w:tcPr>
            <w:tcW w:w="1728" w:type="dxa"/>
            <w:tcBorders>
              <w:left w:val="single" w:color="auto" w:sz="12" w:space="0"/>
              <w:bottom w:val="single" w:color="auto" w:sz="2" w:space="0"/>
            </w:tcBorders>
            <w:shd w:val="clear" w:color="auto" w:fill="auto"/>
          </w:tcPr>
          <w:p w:rsidRPr="00EA6DDC" w:rsidR="00EA6DDC" w:rsidP="00214C72" w:rsidRDefault="00EA6DDC" w14:paraId="0E27B1F3" w14:textId="77777777">
            <w:pPr>
              <w:rPr>
                <w:bCs/>
              </w:rPr>
            </w:pPr>
            <w:r w:rsidRPr="00EA6DDC">
              <w:rPr>
                <w:bCs/>
              </w:rPr>
              <w:t xml:space="preserve">Harvey </w:t>
            </w:r>
            <w:proofErr w:type="spellStart"/>
            <w:r w:rsidRPr="00EA6DDC">
              <w:rPr>
                <w:bCs/>
              </w:rPr>
              <w:t>Sprock</w:t>
            </w:r>
            <w:proofErr w:type="spellEnd"/>
          </w:p>
        </w:tc>
        <w:tc>
          <w:tcPr>
            <w:tcW w:w="2970" w:type="dxa"/>
            <w:tcBorders>
              <w:right w:val="single" w:color="000000" w:sz="12" w:space="0"/>
            </w:tcBorders>
            <w:shd w:val="clear" w:color="auto" w:fill="auto"/>
          </w:tcPr>
          <w:p w:rsidRPr="00EA6DDC" w:rsidR="00EA6DDC" w:rsidP="00214C72" w:rsidRDefault="00EA6DDC" w14:paraId="23E26775" w14:textId="77777777">
            <w:r w:rsidRPr="00EA6DDC">
              <w:t>harvey.sprock@co.usda.gov</w:t>
            </w:r>
          </w:p>
        </w:tc>
        <w:tc>
          <w:tcPr>
            <w:tcW w:w="1890" w:type="dxa"/>
            <w:tcBorders>
              <w:left w:val="single" w:color="000000" w:sz="12" w:space="0"/>
              <w:bottom w:val="single" w:color="auto" w:sz="2" w:space="0"/>
            </w:tcBorders>
            <w:shd w:val="clear" w:color="auto" w:fill="auto"/>
          </w:tcPr>
          <w:p w:rsidRPr="00EA6DDC" w:rsidR="00EA6DDC" w:rsidP="00214C72" w:rsidRDefault="00EA6DDC" w14:paraId="3FA7C57A" w14:textId="77777777">
            <w:r w:rsidRPr="00EA6DDC">
              <w:t xml:space="preserve">Harvey </w:t>
            </w:r>
            <w:proofErr w:type="spellStart"/>
            <w:r w:rsidRPr="00EA6DDC">
              <w:t>Sprock</w:t>
            </w:r>
            <w:proofErr w:type="spellEnd"/>
          </w:p>
        </w:tc>
        <w:tc>
          <w:tcPr>
            <w:tcW w:w="3117" w:type="dxa"/>
            <w:shd w:val="clear" w:color="auto" w:fill="auto"/>
          </w:tcPr>
          <w:p w:rsidRPr="00EA6DDC" w:rsidR="00EA6DDC" w:rsidP="00214C72" w:rsidRDefault="00EA6DDC" w14:paraId="224FA839" w14:textId="77777777">
            <w:r w:rsidRPr="00EA6DDC">
              <w:t>harvey.sprock@co.usda.gov</w:t>
            </w:r>
          </w:p>
        </w:tc>
      </w:tr>
    </w:tbl>
    <w:p w:rsidR="00EA6DDC" w:rsidP="00EA6DDC" w:rsidRDefault="00EA6DDC" w14:paraId="321C1908" w14:textId="77777777"/>
    <w:p w:rsidR="00EA6DDC" w:rsidP="00EA6DDC" w:rsidRDefault="00EA6DDC" w14:paraId="7AF905CB" w14:textId="77777777">
      <w:pPr>
        <w:pStyle w:val="InfoPara"/>
      </w:pPr>
      <w:r>
        <w:t>Vegetation Type</w:t>
      </w:r>
    </w:p>
    <w:p w:rsidR="00EA6DDC" w:rsidP="00EA6DDC" w:rsidRDefault="00EA6DDC" w14:paraId="3E603E4C" w14:textId="2441A4BC">
      <w:bookmarkStart w:name="_GoBack" w:id="0"/>
      <w:bookmarkEnd w:id="0"/>
      <w:r>
        <w:t>Herbaceous</w:t>
      </w:r>
    </w:p>
    <w:p w:rsidR="00EA6DDC" w:rsidP="00EA6DDC" w:rsidRDefault="00EA6DDC" w14:paraId="0D42C5B3" w14:textId="77777777">
      <w:pPr>
        <w:pStyle w:val="InfoPara"/>
      </w:pPr>
      <w:r>
        <w:t>Map Zones</w:t>
      </w:r>
    </w:p>
    <w:p w:rsidR="00EA6DDC" w:rsidP="00EA6DDC" w:rsidRDefault="0022722D" w14:paraId="55A72092" w14:textId="77777777">
      <w:r>
        <w:t>27,</w:t>
      </w:r>
      <w:r w:rsidR="0020613B">
        <w:t xml:space="preserve"> </w:t>
      </w:r>
      <w:r w:rsidR="00EA6DDC">
        <w:t>33</w:t>
      </w:r>
    </w:p>
    <w:p w:rsidR="00EA6DDC" w:rsidP="00EA6DDC" w:rsidRDefault="00EA6DDC" w14:paraId="079951E4" w14:textId="77777777">
      <w:pPr>
        <w:pStyle w:val="InfoPara"/>
      </w:pPr>
      <w:r>
        <w:t>Model Splits or Lumps</w:t>
      </w:r>
    </w:p>
    <w:p w:rsidR="00EA6DDC" w:rsidP="00EA6DDC" w:rsidRDefault="00EA6DDC" w14:paraId="1FE74AEE" w14:textId="06A11D82">
      <w:r>
        <w:t xml:space="preserve">This </w:t>
      </w:r>
      <w:r w:rsidR="001771C2">
        <w:t>Biophysical Setting (</w:t>
      </w:r>
      <w:proofErr w:type="spellStart"/>
      <w:r>
        <w:t>BpS</w:t>
      </w:r>
      <w:proofErr w:type="spellEnd"/>
      <w:r w:rsidR="001771C2">
        <w:t>)</w:t>
      </w:r>
      <w:r>
        <w:t xml:space="preserve"> is lumped with 1150</w:t>
      </w:r>
      <w:r w:rsidR="001771C2">
        <w:t>.</w:t>
      </w:r>
    </w:p>
    <w:p w:rsidR="00EA6DDC" w:rsidP="00EA6DDC" w:rsidRDefault="00EA6DDC" w14:paraId="073261A8" w14:textId="77777777">
      <w:pPr>
        <w:pStyle w:val="InfoPara"/>
      </w:pPr>
      <w:r>
        <w:t>Geographic Range</w:t>
      </w:r>
    </w:p>
    <w:p w:rsidR="00EA6DDC" w:rsidP="00EA6DDC" w:rsidRDefault="00EA6DDC" w14:paraId="32D931AA" w14:textId="63C84ABE">
      <w:r>
        <w:t>This occurs along the Front Range piedmont alongside the Chalk Bluffs along the C</w:t>
      </w:r>
      <w:r w:rsidR="001771C2">
        <w:t>olorado</w:t>
      </w:r>
      <w:r>
        <w:t>-W</w:t>
      </w:r>
      <w:r w:rsidR="001771C2">
        <w:t>yoming</w:t>
      </w:r>
      <w:r>
        <w:t xml:space="preserve"> border, out into the Great Plains on the Palmer Divide, and on piedmont slopes below mesas and foothills in northeastern N</w:t>
      </w:r>
      <w:r w:rsidR="001771C2">
        <w:t>ew Mexico</w:t>
      </w:r>
      <w:r>
        <w:t xml:space="preserve"> and southern C</w:t>
      </w:r>
      <w:r w:rsidR="001771C2">
        <w:t>olorado</w:t>
      </w:r>
      <w:r>
        <w:t>. This is the Caprock Canyonlands. It also likely extends southward along the eastern front of the Sangre de Cristo Mountains and on breaks and isolated peaks on the plains (ECOMAP subsections M331Bd, M331Fh, 331Bd</w:t>
      </w:r>
      <w:r w:rsidR="001771C2">
        <w:t>,</w:t>
      </w:r>
      <w:r>
        <w:t xml:space="preserve"> and M331Fg).</w:t>
      </w:r>
    </w:p>
    <w:p w:rsidR="00EA6DDC" w:rsidP="00EA6DDC" w:rsidRDefault="00EA6DDC" w14:paraId="5153131C" w14:textId="77777777">
      <w:pPr>
        <w:pStyle w:val="InfoPara"/>
      </w:pPr>
      <w:r>
        <w:t>Biophysical Site Description</w:t>
      </w:r>
    </w:p>
    <w:p w:rsidR="00EA6DDC" w:rsidP="00EA6DDC" w:rsidRDefault="00EA6DDC" w14:paraId="7B10F687" w14:textId="525947B2">
      <w:r>
        <w:t>This system typically occurs between 1</w:t>
      </w:r>
      <w:r w:rsidR="0020613B">
        <w:t>,</w:t>
      </w:r>
      <w:r>
        <w:t>600-2</w:t>
      </w:r>
      <w:r w:rsidR="0020613B">
        <w:t>,</w:t>
      </w:r>
      <w:r>
        <w:t xml:space="preserve">200m in elevation. It is best characterized as a </w:t>
      </w:r>
      <w:proofErr w:type="spellStart"/>
      <w:r>
        <w:t>mixedgrass</w:t>
      </w:r>
      <w:proofErr w:type="spellEnd"/>
      <w:r>
        <w:t xml:space="preserve"> to tallgrass prairie on mostly moderate to gentle slopes, usually at the base of foothill slopes, e.g., the hogbacks of the Rocky Mountain Front Range where it typically occurs as a relatively narrow elevational band between montane woodlands and shrublands and the shortgrass steppe</w:t>
      </w:r>
      <w:r w:rsidR="001771C2">
        <w:t xml:space="preserve">. However, it </w:t>
      </w:r>
      <w:r>
        <w:t>extends east on the Front Range piedmont alongside the Chalk Bluffs along the C</w:t>
      </w:r>
      <w:r w:rsidR="001771C2">
        <w:t>olorado</w:t>
      </w:r>
      <w:r>
        <w:t>-W</w:t>
      </w:r>
      <w:r w:rsidR="001771C2">
        <w:t>yoming</w:t>
      </w:r>
      <w:r>
        <w:t xml:space="preserve"> border, out into the Great Plains on the Palmer Divide, and on piedmont slopes below mesas and foothills in northeastern N</w:t>
      </w:r>
      <w:r w:rsidR="001771C2">
        <w:t>ew Mexico</w:t>
      </w:r>
      <w:r>
        <w:t>. A combination of increased precipitation from orographic rain, temperature</w:t>
      </w:r>
      <w:r w:rsidR="001771C2">
        <w:t>,</w:t>
      </w:r>
      <w:r>
        <w:t xml:space="preserve"> and soils limits this system to the lower</w:t>
      </w:r>
      <w:r w:rsidR="001771C2">
        <w:t>-</w:t>
      </w:r>
      <w:r>
        <w:t xml:space="preserve">elevation zone with </w:t>
      </w:r>
      <w:r w:rsidR="001771C2">
        <w:t>~</w:t>
      </w:r>
      <w:r>
        <w:t>40cm of precipitation/year. It is associated with well-drained soils.</w:t>
      </w:r>
    </w:p>
    <w:p w:rsidR="00EA6DDC" w:rsidP="00EA6DDC" w:rsidRDefault="00EA6DDC" w14:paraId="54CEA5AF" w14:textId="77777777">
      <w:pPr>
        <w:pStyle w:val="InfoPara"/>
      </w:pPr>
      <w:r>
        <w:t>Vegetation Description</w:t>
      </w:r>
    </w:p>
    <w:p w:rsidR="00EA6DDC" w:rsidP="00EA6DDC" w:rsidRDefault="00EA6DDC" w14:paraId="16B7022B" w14:textId="77777777">
      <w:r>
        <w:t xml:space="preserve">Usually occurrences of this system have multiple plant associations that may be dominated by </w:t>
      </w:r>
      <w:proofErr w:type="spellStart"/>
      <w:r w:rsidRPr="00531916">
        <w:rPr>
          <w:i/>
        </w:rPr>
        <w:t>Andropogon</w:t>
      </w:r>
      <w:proofErr w:type="spellEnd"/>
      <w:r w:rsidRPr="00531916">
        <w:rPr>
          <w:i/>
        </w:rPr>
        <w:t xml:space="preserve"> </w:t>
      </w:r>
      <w:proofErr w:type="spellStart"/>
      <w:r w:rsidRPr="00531916">
        <w:rPr>
          <w:i/>
        </w:rPr>
        <w:t>gerardii</w:t>
      </w:r>
      <w:proofErr w:type="spellEnd"/>
      <w:r>
        <w:t xml:space="preserve">, </w:t>
      </w:r>
      <w:proofErr w:type="spellStart"/>
      <w:r w:rsidRPr="00531916">
        <w:rPr>
          <w:i/>
        </w:rPr>
        <w:t>Schizachyrium</w:t>
      </w:r>
      <w:proofErr w:type="spellEnd"/>
      <w:r w:rsidRPr="00531916">
        <w:rPr>
          <w:i/>
        </w:rPr>
        <w:t xml:space="preserve"> </w:t>
      </w:r>
      <w:proofErr w:type="spellStart"/>
      <w:r w:rsidRPr="00531916">
        <w:rPr>
          <w:i/>
        </w:rPr>
        <w:t>scoparium</w:t>
      </w:r>
      <w:proofErr w:type="spellEnd"/>
      <w:r>
        <w:t xml:space="preserve">, </w:t>
      </w:r>
      <w:proofErr w:type="spellStart"/>
      <w:r w:rsidRPr="00531916">
        <w:rPr>
          <w:i/>
        </w:rPr>
        <w:t>Muhlenbergia</w:t>
      </w:r>
      <w:proofErr w:type="spellEnd"/>
      <w:r w:rsidRPr="00531916">
        <w:rPr>
          <w:i/>
        </w:rPr>
        <w:t xml:space="preserve"> </w:t>
      </w:r>
      <w:proofErr w:type="spellStart"/>
      <w:r w:rsidRPr="00531916">
        <w:rPr>
          <w:i/>
        </w:rPr>
        <w:t>montana</w:t>
      </w:r>
      <w:proofErr w:type="spellEnd"/>
      <w:r>
        <w:t xml:space="preserve"> (only at the upper reaches), </w:t>
      </w:r>
      <w:proofErr w:type="spellStart"/>
      <w:r w:rsidRPr="00531916">
        <w:rPr>
          <w:i/>
        </w:rPr>
        <w:t>Nassella</w:t>
      </w:r>
      <w:proofErr w:type="spellEnd"/>
      <w:r w:rsidRPr="00531916">
        <w:rPr>
          <w:i/>
        </w:rPr>
        <w:t xml:space="preserve"> </w:t>
      </w:r>
      <w:proofErr w:type="spellStart"/>
      <w:r w:rsidRPr="00531916">
        <w:rPr>
          <w:i/>
        </w:rPr>
        <w:t>viridula</w:t>
      </w:r>
      <w:proofErr w:type="spellEnd"/>
      <w:r>
        <w:t xml:space="preserve">, </w:t>
      </w:r>
      <w:proofErr w:type="spellStart"/>
      <w:r w:rsidRPr="00531916">
        <w:rPr>
          <w:i/>
        </w:rPr>
        <w:t>Pascopyrum</w:t>
      </w:r>
      <w:proofErr w:type="spellEnd"/>
      <w:r w:rsidRPr="00531916">
        <w:rPr>
          <w:i/>
        </w:rPr>
        <w:t xml:space="preserve"> </w:t>
      </w:r>
      <w:proofErr w:type="spellStart"/>
      <w:r w:rsidRPr="00531916">
        <w:rPr>
          <w:i/>
        </w:rPr>
        <w:t>smithii</w:t>
      </w:r>
      <w:proofErr w:type="spellEnd"/>
      <w:r>
        <w:t xml:space="preserve">, </w:t>
      </w:r>
      <w:proofErr w:type="spellStart"/>
      <w:r w:rsidRPr="00531916">
        <w:rPr>
          <w:i/>
        </w:rPr>
        <w:t>Sporobolus</w:t>
      </w:r>
      <w:proofErr w:type="spellEnd"/>
      <w:r w:rsidRPr="00531916">
        <w:rPr>
          <w:i/>
        </w:rPr>
        <w:t xml:space="preserve"> </w:t>
      </w:r>
      <w:proofErr w:type="spellStart"/>
      <w:r w:rsidRPr="00531916">
        <w:rPr>
          <w:i/>
        </w:rPr>
        <w:t>cryptandrus</w:t>
      </w:r>
      <w:proofErr w:type="spellEnd"/>
      <w:r>
        <w:t xml:space="preserve">, </w:t>
      </w:r>
      <w:proofErr w:type="spellStart"/>
      <w:r w:rsidRPr="00531916">
        <w:rPr>
          <w:i/>
        </w:rPr>
        <w:t>Bouteloua</w:t>
      </w:r>
      <w:proofErr w:type="spellEnd"/>
      <w:r w:rsidRPr="00531916">
        <w:rPr>
          <w:i/>
        </w:rPr>
        <w:t xml:space="preserve"> </w:t>
      </w:r>
      <w:proofErr w:type="spellStart"/>
      <w:r w:rsidRPr="00531916">
        <w:rPr>
          <w:i/>
        </w:rPr>
        <w:t>gracilis</w:t>
      </w:r>
      <w:proofErr w:type="spellEnd"/>
      <w:r>
        <w:t xml:space="preserve">, </w:t>
      </w:r>
      <w:proofErr w:type="spellStart"/>
      <w:r w:rsidRPr="00531916">
        <w:rPr>
          <w:i/>
        </w:rPr>
        <w:t>Hesperostipa</w:t>
      </w:r>
      <w:proofErr w:type="spellEnd"/>
      <w:r w:rsidRPr="00531916">
        <w:rPr>
          <w:i/>
        </w:rPr>
        <w:t xml:space="preserve"> </w:t>
      </w:r>
      <w:proofErr w:type="spellStart"/>
      <w:r w:rsidRPr="00531916">
        <w:rPr>
          <w:i/>
        </w:rPr>
        <w:t>comata</w:t>
      </w:r>
      <w:proofErr w:type="spellEnd"/>
      <w:r>
        <w:t xml:space="preserve">, </w:t>
      </w:r>
      <w:proofErr w:type="spellStart"/>
      <w:r w:rsidRPr="00531916">
        <w:rPr>
          <w:i/>
        </w:rPr>
        <w:t>Hesperostipa</w:t>
      </w:r>
      <w:proofErr w:type="spellEnd"/>
      <w:r w:rsidRPr="00531916">
        <w:rPr>
          <w:i/>
        </w:rPr>
        <w:t xml:space="preserve"> </w:t>
      </w:r>
      <w:proofErr w:type="spellStart"/>
      <w:r w:rsidRPr="00531916">
        <w:rPr>
          <w:i/>
        </w:rPr>
        <w:t>neomexicana</w:t>
      </w:r>
      <w:proofErr w:type="spellEnd"/>
      <w:r w:rsidR="001771C2">
        <w:t>,</w:t>
      </w:r>
      <w:r>
        <w:t xml:space="preserve"> and </w:t>
      </w:r>
      <w:proofErr w:type="spellStart"/>
      <w:r w:rsidRPr="00531916">
        <w:rPr>
          <w:i/>
        </w:rPr>
        <w:t>Bouteloua</w:t>
      </w:r>
      <w:proofErr w:type="spellEnd"/>
      <w:r w:rsidRPr="00531916">
        <w:rPr>
          <w:i/>
        </w:rPr>
        <w:t xml:space="preserve"> </w:t>
      </w:r>
      <w:proofErr w:type="spellStart"/>
      <w:r w:rsidRPr="00531916">
        <w:rPr>
          <w:i/>
        </w:rPr>
        <w:t>curtipendula</w:t>
      </w:r>
      <w:proofErr w:type="spellEnd"/>
      <w:r>
        <w:t>.</w:t>
      </w:r>
    </w:p>
    <w:p w:rsidR="00EA6DDC" w:rsidP="00EA6DDC" w:rsidRDefault="00EA6DDC" w14:paraId="05DAEC10" w14:textId="77777777"/>
    <w:p w:rsidR="00EA6DDC" w:rsidP="00EA6DDC" w:rsidRDefault="00EA6DDC" w14:paraId="3A9EDD62" w14:textId="77777777">
      <w:r>
        <w:t xml:space="preserve">Less common but probably present: yellow </w:t>
      </w:r>
      <w:proofErr w:type="spellStart"/>
      <w:r>
        <w:t>indiangrass</w:t>
      </w:r>
      <w:proofErr w:type="spellEnd"/>
      <w:r>
        <w:t>.</w:t>
      </w:r>
    </w:p>
    <w:p w:rsidR="00EA6DDC" w:rsidP="00EA6DDC" w:rsidRDefault="00EA6DDC" w14:paraId="7B9FBB96" w14:textId="77777777"/>
    <w:p w:rsidR="00EA6DDC" w:rsidP="00EA6DDC" w:rsidRDefault="00EA6DDC" w14:paraId="39EC522B" w14:textId="462061B0">
      <w:proofErr w:type="gramStart"/>
      <w:r>
        <w:lastRenderedPageBreak/>
        <w:t>Different species</w:t>
      </w:r>
      <w:proofErr w:type="gramEnd"/>
      <w:r>
        <w:t xml:space="preserve"> listed above will dominate in different areas </w:t>
      </w:r>
      <w:r w:rsidR="0020613B">
        <w:t>depending</w:t>
      </w:r>
      <w:r>
        <w:t xml:space="preserve"> on soil texture. On loams and heavier sites, would have western wheatgrass, green </w:t>
      </w:r>
      <w:proofErr w:type="spellStart"/>
      <w:r>
        <w:t>needlegrass</w:t>
      </w:r>
      <w:proofErr w:type="spellEnd"/>
      <w:r>
        <w:t xml:space="preserve"> as dominants and would also have four-wing saltbush and </w:t>
      </w:r>
      <w:proofErr w:type="spellStart"/>
      <w:r>
        <w:t>winterfat</w:t>
      </w:r>
      <w:proofErr w:type="spellEnd"/>
      <w:r>
        <w:t xml:space="preserve"> (but very scattered and not part of shrub systems?). On sandy and shallow rocky sites, would have more of tall grasses and wouldn't have four-wing or </w:t>
      </w:r>
      <w:proofErr w:type="spellStart"/>
      <w:r>
        <w:t>winterfat</w:t>
      </w:r>
      <w:proofErr w:type="spellEnd"/>
      <w:r>
        <w:t>.</w:t>
      </w:r>
    </w:p>
    <w:p w:rsidR="00EA6DDC" w:rsidP="00EA6DDC" w:rsidRDefault="00EA6DDC" w14:paraId="3A190C05"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HENE5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neomexicana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New mexico feathergrass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montana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NAVI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Navarretia viscidula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Sticky pincushionplant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bl>
    <w:p>
      <w:r>
        <w:rPr>
          <w:sz w:val="16"/>
        </w:rPr>
        <w:t>Species names are from the NRCS PLANTS database. Check species codes at http://plants.usda.gov.</w:t>
      </w:r>
    </w:p>
    <w:p w:rsidR="00EA6DDC" w:rsidP="00EA6DDC" w:rsidRDefault="00EA6DDC" w14:paraId="49563C74" w14:textId="77777777">
      <w:pPr>
        <w:pStyle w:val="InfoPara"/>
      </w:pPr>
      <w:r>
        <w:t>Disturbance Description</w:t>
      </w:r>
    </w:p>
    <w:p w:rsidR="00EA6DDC" w:rsidP="00EA6DDC" w:rsidRDefault="00EA6DDC" w14:paraId="0C5A1206" w14:textId="77777777">
      <w:r>
        <w:t xml:space="preserve">This system is influenced by fire and small mammal disturbance of soils. </w:t>
      </w:r>
    </w:p>
    <w:p w:rsidR="00EA6DDC" w:rsidP="00EA6DDC" w:rsidRDefault="00EA6DDC" w14:paraId="76722886" w14:textId="77777777"/>
    <w:p w:rsidR="00EA6DDC" w:rsidP="00EA6DDC" w:rsidRDefault="00EA6DDC" w14:paraId="14898D4D" w14:textId="77777777">
      <w:r>
        <w:t>Grazing and browsing occur -</w:t>
      </w:r>
      <w:r w:rsidR="001771C2">
        <w:t>-</w:t>
      </w:r>
      <w:r>
        <w:t xml:space="preserve"> deer, elk, bison</w:t>
      </w:r>
      <w:r w:rsidR="001771C2">
        <w:t>,</w:t>
      </w:r>
      <w:r>
        <w:t xml:space="preserve"> and pronghorn. Currently, deer and elk probably have increased; many small mammals, particularly gophers, prairie dogs, rabbits</w:t>
      </w:r>
      <w:r w:rsidR="001771C2">
        <w:t>,</w:t>
      </w:r>
      <w:r>
        <w:t xml:space="preserve"> and ground squirrels; </w:t>
      </w:r>
      <w:proofErr w:type="gramStart"/>
      <w:r>
        <w:t>also</w:t>
      </w:r>
      <w:proofErr w:type="gramEnd"/>
      <w:r>
        <w:t xml:space="preserve"> grasshoppers. </w:t>
      </w:r>
    </w:p>
    <w:p w:rsidR="00EA6DDC" w:rsidP="00EA6DDC" w:rsidRDefault="00EA6DDC" w14:paraId="7BFE76BF" w14:textId="77777777"/>
    <w:p w:rsidR="00EA6DDC" w:rsidP="00EA6DDC" w:rsidRDefault="00EA6DDC" w14:paraId="6C1E6AEE" w14:textId="77777777">
      <w:r>
        <w:t xml:space="preserve">Burrowing animals </w:t>
      </w:r>
      <w:r w:rsidR="001771C2">
        <w:t>-</w:t>
      </w:r>
      <w:r>
        <w:t>- gophers, prairie dogs</w:t>
      </w:r>
      <w:r w:rsidR="001771C2">
        <w:t>,</w:t>
      </w:r>
      <w:r>
        <w:t xml:space="preserve"> and ground squirrels.</w:t>
      </w:r>
    </w:p>
    <w:p w:rsidR="00EA6DDC" w:rsidP="00EA6DDC" w:rsidRDefault="00EA6DDC" w14:paraId="65F91BE1" w14:textId="77777777"/>
    <w:p w:rsidR="00EA6DDC" w:rsidP="00EA6DDC" w:rsidRDefault="00EA6DDC" w14:paraId="20AF647A" w14:textId="77777777">
      <w:r>
        <w:t>Drought occurs periodically every 20-50yrs. But drought that would cause a dramatic shift would occur very infrequently.</w:t>
      </w:r>
    </w:p>
    <w:p w:rsidR="00EA6DDC" w:rsidP="00EA6DDC" w:rsidRDefault="00EA6DDC" w14:paraId="03AE58B7" w14:textId="77777777"/>
    <w:p w:rsidR="00EA6DDC" w:rsidP="00EA6DDC" w:rsidRDefault="00EA6DDC" w14:paraId="528E2764" w14:textId="3917B63B">
      <w:r>
        <w:t>Fire is dependent on adjacent systems. In N</w:t>
      </w:r>
      <w:r w:rsidR="001771C2">
        <w:t>ew Mexico</w:t>
      </w:r>
      <w:r>
        <w:t xml:space="preserve">, </w:t>
      </w:r>
      <w:r w:rsidR="001771C2">
        <w:t>map zone (</w:t>
      </w:r>
      <w:r>
        <w:t>MZ</w:t>
      </w:r>
      <w:r w:rsidR="001771C2">
        <w:t xml:space="preserve">) </w:t>
      </w:r>
      <w:r>
        <w:t>25 version, fire was modeled with a 15-20yr interval. It is thought that in the C</w:t>
      </w:r>
      <w:r w:rsidR="001771C2">
        <w:t>olorado</w:t>
      </w:r>
      <w:r>
        <w:t xml:space="preserve"> MZs 27 and 33 version, fire is less frequent -</w:t>
      </w:r>
      <w:r w:rsidR="001771C2">
        <w:t>-</w:t>
      </w:r>
      <w:r>
        <w:t xml:space="preserve"> approximately 20yrs+, based on </w:t>
      </w:r>
      <w:r w:rsidR="001771C2">
        <w:t>P</w:t>
      </w:r>
      <w:r>
        <w:t xml:space="preserve">onderosa </w:t>
      </w:r>
      <w:r w:rsidR="001771C2">
        <w:t>P</w:t>
      </w:r>
      <w:r>
        <w:t xml:space="preserve">ine </w:t>
      </w:r>
      <w:r w:rsidR="001771C2">
        <w:t>S</w:t>
      </w:r>
      <w:r>
        <w:t>avanna C</w:t>
      </w:r>
      <w:r w:rsidR="001771C2">
        <w:t xml:space="preserve">olorado </w:t>
      </w:r>
      <w:r>
        <w:t xml:space="preserve">model. Fire variable across this system in these </w:t>
      </w:r>
      <w:r w:rsidR="001771C2">
        <w:t xml:space="preserve">MZs </w:t>
      </w:r>
      <w:r>
        <w:t>-</w:t>
      </w:r>
      <w:r w:rsidR="001771C2">
        <w:t>-</w:t>
      </w:r>
      <w:r>
        <w:t xml:space="preserve"> precipitation, fuel, lightning strikes, adjacent systems variable. </w:t>
      </w:r>
      <w:proofErr w:type="gramStart"/>
      <w:r>
        <w:t>So</w:t>
      </w:r>
      <w:proofErr w:type="gramEnd"/>
      <w:r>
        <w:t xml:space="preserve"> this is poorly understood. This system has more frequent fire than shortgrass -</w:t>
      </w:r>
      <w:r w:rsidR="001771C2">
        <w:t>-</w:t>
      </w:r>
      <w:r>
        <w:t xml:space="preserve"> due to more precipitation, more fuels. Shortgrass model in MZs 27 and 33 modeled with </w:t>
      </w:r>
      <w:r w:rsidR="001771C2">
        <w:t>~</w:t>
      </w:r>
      <w:r>
        <w:t xml:space="preserve">20-25yr </w:t>
      </w:r>
      <w:r w:rsidR="001771C2">
        <w:t>mean fire return interval</w:t>
      </w:r>
      <w:r>
        <w:t>; this foothill/pie</w:t>
      </w:r>
      <w:r w:rsidR="0020613B">
        <w:t>d</w:t>
      </w:r>
      <w:r>
        <w:t>mont grassland model retained 20yr interval instead of original 30yr interval. All modelers advised/consented.</w:t>
      </w:r>
    </w:p>
    <w:p w:rsidR="00EA6DDC" w:rsidP="00EA6DDC" w:rsidRDefault="00EA6DDC" w14:paraId="328A0909" w14:textId="77777777"/>
    <w:p w:rsidR="00EA6DDC" w:rsidP="00EA6DDC" w:rsidRDefault="00EA6DDC" w14:paraId="748972B6" w14:textId="77777777">
      <w:r>
        <w:t>Less fire today than historically.</w:t>
      </w:r>
    </w:p>
    <w:p w:rsidR="00EA6DDC" w:rsidP="00EA6DDC" w:rsidRDefault="00EA6DDC" w14:paraId="5802A527"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24</w:t>
            </w:r>
          </w:p>
        </w:tc>
        <w:tc>
          <w:p>
            <w:pPr>
              <w:jc w:val="center"/>
            </w:pPr>
            <w:r>
              <w:t>100</w:t>
            </w:r>
          </w:p>
        </w:tc>
        <w:tc>
          <w:p>
            <w:pPr>
              <w:jc w:val="center"/>
            </w:pPr>
            <w:r>
              <w:t>2</w:t>
            </w:r>
          </w:p>
        </w:tc>
        <w:tc>
          <w:p>
            <w:pPr>
              <w:jc w:val="center"/>
            </w:pPr>
            <w:r>
              <w:t>30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A6DDC" w:rsidP="00EA6DDC" w:rsidRDefault="00EA6DDC" w14:paraId="12828D07" w14:textId="77777777">
      <w:pPr>
        <w:pStyle w:val="InfoPara"/>
      </w:pPr>
      <w:r>
        <w:t>Scale Description</w:t>
      </w:r>
    </w:p>
    <w:p w:rsidR="00EA6DDC" w:rsidP="00EA6DDC" w:rsidRDefault="00EA6DDC" w14:paraId="35690F59" w14:textId="77777777">
      <w:r>
        <w:lastRenderedPageBreak/>
        <w:t>This is a narrow, linear band system occurring between montane and prairie systems. Small to large patch.</w:t>
      </w:r>
    </w:p>
    <w:p w:rsidR="00EA6DDC" w:rsidP="00EA6DDC" w:rsidRDefault="00EA6DDC" w14:paraId="1A7E9FF4" w14:textId="77777777"/>
    <w:p w:rsidR="00EA6DDC" w:rsidP="00EA6DDC" w:rsidRDefault="00EA6DDC" w14:paraId="06CB0639" w14:textId="77777777">
      <w:r>
        <w:t>Fire disturbances -</w:t>
      </w:r>
      <w:r w:rsidR="001771C2">
        <w:t>-</w:t>
      </w:r>
      <w:r>
        <w:t xml:space="preserve"> 10s to low 1</w:t>
      </w:r>
      <w:r w:rsidR="0020613B">
        <w:t>,</w:t>
      </w:r>
      <w:r>
        <w:t>000 of acres. Patchy environment.</w:t>
      </w:r>
    </w:p>
    <w:p w:rsidR="00EA6DDC" w:rsidP="00EA6DDC" w:rsidRDefault="00EA6DDC" w14:paraId="502470E6" w14:textId="77777777">
      <w:pPr>
        <w:pStyle w:val="InfoPara"/>
      </w:pPr>
      <w:r>
        <w:t>Adjacency or Identification Concerns</w:t>
      </w:r>
    </w:p>
    <w:p w:rsidR="00EA6DDC" w:rsidP="00EA6DDC" w:rsidRDefault="00EA6DDC" w14:paraId="210C1853" w14:textId="0C5B619D">
      <w:r>
        <w:t xml:space="preserve">Interspersed within this </w:t>
      </w:r>
      <w:proofErr w:type="spellStart"/>
      <w:r>
        <w:t>BpS</w:t>
      </w:r>
      <w:proofErr w:type="spellEnd"/>
      <w:r>
        <w:t xml:space="preserve"> are foothill shrublands, Ponderosa Pine </w:t>
      </w:r>
      <w:r w:rsidR="001771C2">
        <w:t>S</w:t>
      </w:r>
      <w:r>
        <w:t xml:space="preserve">avanna, </w:t>
      </w:r>
      <w:proofErr w:type="spellStart"/>
      <w:r>
        <w:t>gambel</w:t>
      </w:r>
      <w:proofErr w:type="spellEnd"/>
      <w:r>
        <w:t>-oak, pinyon pine, mountain</w:t>
      </w:r>
      <w:r w:rsidR="001771C2">
        <w:t>-</w:t>
      </w:r>
      <w:r>
        <w:t>mahogany</w:t>
      </w:r>
      <w:r w:rsidR="001771C2">
        <w:t>,</w:t>
      </w:r>
      <w:r>
        <w:t xml:space="preserve"> and junipers. In some areas, these other systems may have encroached around Aiken Canyon, Colorado Springs -</w:t>
      </w:r>
      <w:r w:rsidR="001771C2">
        <w:t>-</w:t>
      </w:r>
      <w:r>
        <w:t xml:space="preserve"> due to fire suppression. However, encroachment is variable in areas. There is more conifer encroachment but poorly understood. There is a mosaic of soils, however, maintaining the systems. Encroachment is poorly understood in this system. (Some question the encroachment term as used here and instead consider this as "return of trees" and not encroachment -</w:t>
      </w:r>
      <w:r w:rsidR="001771C2">
        <w:t>-</w:t>
      </w:r>
      <w:r>
        <w:t xml:space="preserve"> </w:t>
      </w:r>
      <w:proofErr w:type="spellStart"/>
      <w:r>
        <w:t>Sprock</w:t>
      </w:r>
      <w:proofErr w:type="spellEnd"/>
      <w:r>
        <w:t>, pers</w:t>
      </w:r>
      <w:r w:rsidR="001771C2">
        <w:t>onal</w:t>
      </w:r>
      <w:r>
        <w:t xml:space="preserve"> comm</w:t>
      </w:r>
      <w:r w:rsidR="001771C2">
        <w:t>unication</w:t>
      </w:r>
      <w:r>
        <w:t>).</w:t>
      </w:r>
    </w:p>
    <w:p w:rsidR="00EA6DDC" w:rsidP="00EA6DDC" w:rsidRDefault="00EA6DDC" w14:paraId="680DE9CA" w14:textId="77777777"/>
    <w:p w:rsidR="00EA6DDC" w:rsidP="00EA6DDC" w:rsidRDefault="00EA6DDC" w14:paraId="78CEC8B7" w14:textId="77777777">
      <w:r>
        <w:t>This system is also adjacent to Western Great Plains Shortgrass Prairie, RM Lower Montane Foothill Shrubland, PJ Woodlands.</w:t>
      </w:r>
    </w:p>
    <w:p w:rsidR="00EA6DDC" w:rsidP="00EA6DDC" w:rsidRDefault="00EA6DDC" w14:paraId="2FF7089F" w14:textId="77777777"/>
    <w:p w:rsidR="00EA6DDC" w:rsidP="00EA6DDC" w:rsidRDefault="00EA6DDC" w14:paraId="33128438" w14:textId="6058D8BC">
      <w:r>
        <w:t xml:space="preserve">This system might be confused with </w:t>
      </w:r>
      <w:proofErr w:type="spellStart"/>
      <w:r>
        <w:t>mixedgrass</w:t>
      </w:r>
      <w:proofErr w:type="spellEnd"/>
      <w:r>
        <w:t xml:space="preserve"> prairie or tallgrass prairie. But sandier, shallow, gravelly sites -</w:t>
      </w:r>
      <w:r w:rsidR="001771C2">
        <w:t>-</w:t>
      </w:r>
      <w:r>
        <w:t xml:space="preserve"> taller grasses. If on loam, clay, upland sites -</w:t>
      </w:r>
      <w:r w:rsidR="001771C2">
        <w:t>-</w:t>
      </w:r>
      <w:r>
        <w:t xml:space="preserve"> mixed grass and this </w:t>
      </w:r>
      <w:proofErr w:type="spellStart"/>
      <w:r>
        <w:t>BpS</w:t>
      </w:r>
      <w:proofErr w:type="spellEnd"/>
      <w:r>
        <w:t>.</w:t>
      </w:r>
    </w:p>
    <w:p w:rsidR="00EA6DDC" w:rsidP="00EA6DDC" w:rsidRDefault="00EA6DDC" w14:paraId="6867249E" w14:textId="77777777"/>
    <w:p w:rsidR="00EA6DDC" w:rsidP="00EA6DDC" w:rsidRDefault="00EA6DDC" w14:paraId="57F4BE27" w14:textId="77777777">
      <w:r>
        <w:t>There are exotics today -</w:t>
      </w:r>
      <w:r w:rsidR="001771C2">
        <w:t>-</w:t>
      </w:r>
      <w:r>
        <w:t xml:space="preserve"> toadflax, knapweed, smooth brome, Canada bluegrass, some cheatgrass in rocky areas, yellow </w:t>
      </w:r>
      <w:proofErr w:type="spellStart"/>
      <w:r>
        <w:t>sweetclover</w:t>
      </w:r>
      <w:proofErr w:type="spellEnd"/>
      <w:r>
        <w:t>.</w:t>
      </w:r>
    </w:p>
    <w:p w:rsidR="00EA6DDC" w:rsidP="00EA6DDC" w:rsidRDefault="00EA6DDC" w14:paraId="632FC890" w14:textId="77777777"/>
    <w:p w:rsidR="00EA6DDC" w:rsidP="00EA6DDC" w:rsidRDefault="00EA6DDC" w14:paraId="3B2E39D1" w14:textId="4B7F9896">
      <w:r>
        <w:t>Due to long</w:t>
      </w:r>
      <w:r w:rsidR="001771C2">
        <w:t>-</w:t>
      </w:r>
      <w:r>
        <w:t>term continuous grazing, there have been species shifts -</w:t>
      </w:r>
      <w:r w:rsidR="001771C2">
        <w:t>-</w:t>
      </w:r>
      <w:r>
        <w:t xml:space="preserve"> </w:t>
      </w:r>
      <w:proofErr w:type="gramStart"/>
      <w:r>
        <w:t>more blue</w:t>
      </w:r>
      <w:proofErr w:type="gramEnd"/>
      <w:r>
        <w:t xml:space="preserve"> </w:t>
      </w:r>
      <w:proofErr w:type="spellStart"/>
      <w:r>
        <w:t>grama</w:t>
      </w:r>
      <w:proofErr w:type="spellEnd"/>
      <w:r>
        <w:t xml:space="preserve"> and fewer mid</w:t>
      </w:r>
      <w:r w:rsidR="001771C2">
        <w:t>-</w:t>
      </w:r>
      <w:r>
        <w:t xml:space="preserve"> and tallgrasses and shrubs. Overgrazing might also encourage </w:t>
      </w:r>
      <w:proofErr w:type="spellStart"/>
      <w:r w:rsidRPr="00531916">
        <w:rPr>
          <w:i/>
        </w:rPr>
        <w:t>Aristida</w:t>
      </w:r>
      <w:proofErr w:type="spellEnd"/>
      <w:r w:rsidRPr="00531916">
        <w:rPr>
          <w:i/>
        </w:rPr>
        <w:t xml:space="preserve"> </w:t>
      </w:r>
      <w:proofErr w:type="spellStart"/>
      <w:r w:rsidRPr="00531916">
        <w:rPr>
          <w:i/>
        </w:rPr>
        <w:t>purpurea</w:t>
      </w:r>
      <w:proofErr w:type="spellEnd"/>
      <w:r w:rsidRPr="00531916">
        <w:rPr>
          <w:i/>
        </w:rPr>
        <w:t xml:space="preserve"> </w:t>
      </w:r>
      <w:proofErr w:type="spellStart"/>
      <w:r w:rsidRPr="00531916">
        <w:rPr>
          <w:i/>
        </w:rPr>
        <w:t>longiseta</w:t>
      </w:r>
      <w:proofErr w:type="spellEnd"/>
      <w:r>
        <w:t xml:space="preserve"> and other grazing increasers.</w:t>
      </w:r>
    </w:p>
    <w:p w:rsidR="00EA6DDC" w:rsidP="00EA6DDC" w:rsidRDefault="00EA6DDC" w14:paraId="776CEA47" w14:textId="77777777"/>
    <w:p w:rsidR="00EA6DDC" w:rsidP="00EA6DDC" w:rsidRDefault="00EA6DDC" w14:paraId="2864A074" w14:textId="790D88BB">
      <w:r>
        <w:t>Today, there is much development/fragmentation in this area/system. There is also much small acreage, exurban development with livestock affecting this system today. This is where most of weedy, exotics com</w:t>
      </w:r>
      <w:r w:rsidR="001771C2">
        <w:t>e</w:t>
      </w:r>
      <w:r>
        <w:t xml:space="preserve"> in.</w:t>
      </w:r>
    </w:p>
    <w:p w:rsidR="00EA6DDC" w:rsidP="00EA6DDC" w:rsidRDefault="00EA6DDC" w14:paraId="376C42F4" w14:textId="77777777"/>
    <w:p w:rsidR="00EA6DDC" w:rsidP="00EA6DDC" w:rsidRDefault="00EA6DDC" w14:paraId="4F51690D" w14:textId="174370C3">
      <w:proofErr w:type="gramStart"/>
      <w:r>
        <w:t>Also</w:t>
      </w:r>
      <w:proofErr w:type="gramEnd"/>
      <w:r>
        <w:t xml:space="preserve"> long-term lack of ungulate grazing could lead to a decadent state. This is confounded with </w:t>
      </w:r>
      <w:proofErr w:type="spellStart"/>
      <w:r>
        <w:t>invasives</w:t>
      </w:r>
      <w:proofErr w:type="spellEnd"/>
      <w:r>
        <w:t>. This system evolved with ungulate grazing.</w:t>
      </w:r>
    </w:p>
    <w:p w:rsidR="00EA6DDC" w:rsidP="00EA6DDC" w:rsidRDefault="00EA6DDC" w14:paraId="0137EC79" w14:textId="77777777">
      <w:pPr>
        <w:pStyle w:val="InfoPara"/>
      </w:pPr>
      <w:r>
        <w:t>Issues or Problems</w:t>
      </w:r>
    </w:p>
    <w:p w:rsidR="00EA6DDC" w:rsidP="00EA6DDC" w:rsidRDefault="00EA6DDC" w14:paraId="59777BC7" w14:textId="77777777"/>
    <w:p w:rsidR="00EA6DDC" w:rsidP="00EA6DDC" w:rsidRDefault="00EA6DDC" w14:paraId="57D4665F" w14:textId="77777777">
      <w:pPr>
        <w:pStyle w:val="InfoPara"/>
      </w:pPr>
      <w:r>
        <w:t>Native Uncharacteristic Conditions</w:t>
      </w:r>
    </w:p>
    <w:p w:rsidR="00EA6DDC" w:rsidP="00EA6DDC" w:rsidRDefault="001771C2" w14:paraId="0A683118" w14:textId="1149A203">
      <w:r>
        <w:t>S</w:t>
      </w:r>
      <w:r w:rsidR="00EA6DDC">
        <w:t xml:space="preserve">ee </w:t>
      </w:r>
      <w:proofErr w:type="spellStart"/>
      <w:r w:rsidR="00EA6DDC">
        <w:t>Adj</w:t>
      </w:r>
      <w:proofErr w:type="spellEnd"/>
      <w:r w:rsidR="00EA6DDC">
        <w:t>/ID concerns</w:t>
      </w:r>
      <w:r>
        <w:t>.</w:t>
      </w:r>
    </w:p>
    <w:p w:rsidR="00EA6DDC" w:rsidP="00EA6DDC" w:rsidRDefault="00EA6DDC" w14:paraId="5A300C61" w14:textId="77777777">
      <w:pPr>
        <w:pStyle w:val="InfoPara"/>
      </w:pPr>
      <w:r>
        <w:t>Comments</w:t>
      </w:r>
    </w:p>
    <w:p w:rsidR="00EA6DDC" w:rsidP="00EA6DDC" w:rsidRDefault="0020613B" w14:paraId="0057DAF4" w14:textId="50D91745">
      <w:r>
        <w:t>For LANDFIRE National</w:t>
      </w:r>
      <w:r w:rsidR="001771C2">
        <w:t>,</w:t>
      </w:r>
      <w:r>
        <w:t xml:space="preserve"> t</w:t>
      </w:r>
      <w:r w:rsidR="00EA6DDC">
        <w:t xml:space="preserve">his model for MZs 27 and 33 was adapted from the model from the same </w:t>
      </w:r>
      <w:proofErr w:type="spellStart"/>
      <w:r w:rsidR="00EA6DDC">
        <w:t>BpS</w:t>
      </w:r>
      <w:proofErr w:type="spellEnd"/>
      <w:r w:rsidR="00EA6DDC">
        <w:t xml:space="preserve"> from MZ25 created by Mike </w:t>
      </w:r>
      <w:proofErr w:type="spellStart"/>
      <w:r w:rsidR="00EA6DDC">
        <w:t>Babler</w:t>
      </w:r>
      <w:proofErr w:type="spellEnd"/>
      <w:r w:rsidR="00EA6DDC">
        <w:t xml:space="preserve"> and Terri Schulz and reviewed by Tim </w:t>
      </w:r>
      <w:r w:rsidR="00EA6DDC">
        <w:lastRenderedPageBreak/>
        <w:t>Christiansen and Keith Schulz. Quantitative and descriptive changes made for MZs 27 and 33</w:t>
      </w:r>
      <w:r w:rsidR="009948B3">
        <w:t>;</w:t>
      </w:r>
      <w:r w:rsidR="00EA6DDC">
        <w:t xml:space="preserve"> therefore</w:t>
      </w:r>
      <w:r w:rsidR="009948B3">
        <w:t>,</w:t>
      </w:r>
      <w:r w:rsidR="00EA6DDC">
        <w:t xml:space="preserve"> modeler names </w:t>
      </w:r>
      <w:r w:rsidR="009948B3">
        <w:t xml:space="preserve">were </w:t>
      </w:r>
      <w:r w:rsidR="00EA6DDC">
        <w:t>changed.</w:t>
      </w:r>
    </w:p>
    <w:p w:rsidR="0022722D" w:rsidP="00EA6DDC" w:rsidRDefault="0022722D" w14:paraId="457783D4" w14:textId="77777777"/>
    <w:p w:rsidR="00EA6DDC" w:rsidP="00EA6DDC" w:rsidRDefault="00EA6DDC" w14:paraId="150936E8" w14:textId="77777777">
      <w:pPr>
        <w:pStyle w:val="ReportSection"/>
      </w:pPr>
      <w:r>
        <w:t>Succession Classes</w:t>
      </w:r>
    </w:p>
    <w:p w:rsidR="00EA6DDC" w:rsidP="00EA6DDC" w:rsidRDefault="00EA6DDC" w14:paraId="1D8C30C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A6DDC" w:rsidP="00EA6DDC" w:rsidRDefault="00EA6DDC" w14:paraId="26393677" w14:textId="77777777">
      <w:pPr>
        <w:pStyle w:val="InfoPara"/>
        <w:pBdr>
          <w:top w:val="single" w:color="auto" w:sz="4" w:space="1"/>
        </w:pBdr>
      </w:pPr>
      <w:r xmlns:w="http://schemas.openxmlformats.org/wordprocessingml/2006/main">
        <w:t>Class A</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A6DDC" w:rsidP="00EA6DDC" w:rsidRDefault="00EA6DDC" w14:paraId="3E82D45D" w14:textId="77777777"/>
    <w:p w:rsidR="00EA6DDC" w:rsidP="00EA6DDC" w:rsidRDefault="00EA6DDC" w14:paraId="3C19CAB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880"/>
        <w:gridCol w:w="2292"/>
        <w:gridCol w:w="1956"/>
      </w:tblGrid>
      <w:tr w:rsidRPr="00EA6DDC" w:rsidR="00EA6DDC" w:rsidTr="00EA6DDC" w14:paraId="4F6CA0C7" w14:textId="77777777">
        <w:tc>
          <w:tcPr>
            <w:tcW w:w="1260" w:type="dxa"/>
            <w:tcBorders>
              <w:top w:val="single" w:color="auto" w:sz="2" w:space="0"/>
              <w:bottom w:val="single" w:color="000000" w:sz="12" w:space="0"/>
            </w:tcBorders>
            <w:shd w:val="clear" w:color="auto" w:fill="auto"/>
          </w:tcPr>
          <w:p w:rsidRPr="00EA6DDC" w:rsidR="00EA6DDC" w:rsidP="00305AF4" w:rsidRDefault="00EA6DDC" w14:paraId="448229D7" w14:textId="77777777">
            <w:pPr>
              <w:rPr>
                <w:b/>
                <w:bCs/>
              </w:rPr>
            </w:pPr>
            <w:r w:rsidRPr="00EA6DDC">
              <w:rPr>
                <w:b/>
                <w:bCs/>
              </w:rPr>
              <w:t>Symbol</w:t>
            </w:r>
          </w:p>
        </w:tc>
        <w:tc>
          <w:tcPr>
            <w:tcW w:w="2880" w:type="dxa"/>
            <w:tcBorders>
              <w:top w:val="single" w:color="auto" w:sz="2" w:space="0"/>
              <w:bottom w:val="single" w:color="000000" w:sz="12" w:space="0"/>
            </w:tcBorders>
            <w:shd w:val="clear" w:color="auto" w:fill="auto"/>
          </w:tcPr>
          <w:p w:rsidRPr="00EA6DDC" w:rsidR="00EA6DDC" w:rsidP="00305AF4" w:rsidRDefault="00EA6DDC" w14:paraId="508BFDC3" w14:textId="77777777">
            <w:pPr>
              <w:rPr>
                <w:b/>
                <w:bCs/>
              </w:rPr>
            </w:pPr>
            <w:r w:rsidRPr="00EA6DDC">
              <w:rPr>
                <w:b/>
                <w:bCs/>
              </w:rPr>
              <w:t>Scientific Name</w:t>
            </w:r>
          </w:p>
        </w:tc>
        <w:tc>
          <w:tcPr>
            <w:tcW w:w="2292" w:type="dxa"/>
            <w:tcBorders>
              <w:top w:val="single" w:color="auto" w:sz="2" w:space="0"/>
              <w:bottom w:val="single" w:color="000000" w:sz="12" w:space="0"/>
            </w:tcBorders>
            <w:shd w:val="clear" w:color="auto" w:fill="auto"/>
          </w:tcPr>
          <w:p w:rsidRPr="00EA6DDC" w:rsidR="00EA6DDC" w:rsidP="00305AF4" w:rsidRDefault="00EA6DDC" w14:paraId="259307D2" w14:textId="77777777">
            <w:pPr>
              <w:rPr>
                <w:b/>
                <w:bCs/>
              </w:rPr>
            </w:pPr>
            <w:r w:rsidRPr="00EA6DDC">
              <w:rPr>
                <w:b/>
                <w:bCs/>
              </w:rPr>
              <w:t>Common Name</w:t>
            </w:r>
          </w:p>
        </w:tc>
        <w:tc>
          <w:tcPr>
            <w:tcW w:w="1956" w:type="dxa"/>
            <w:tcBorders>
              <w:top w:val="single" w:color="auto" w:sz="2" w:space="0"/>
              <w:bottom w:val="single" w:color="000000" w:sz="12" w:space="0"/>
            </w:tcBorders>
            <w:shd w:val="clear" w:color="auto" w:fill="auto"/>
          </w:tcPr>
          <w:p w:rsidRPr="00EA6DDC" w:rsidR="00EA6DDC" w:rsidP="00305AF4" w:rsidRDefault="00EA6DDC" w14:paraId="149FBEEF" w14:textId="77777777">
            <w:pPr>
              <w:rPr>
                <w:b/>
                <w:bCs/>
              </w:rPr>
            </w:pPr>
            <w:r w:rsidRPr="00EA6DDC">
              <w:rPr>
                <w:b/>
                <w:bCs/>
              </w:rPr>
              <w:t>Canopy Position</w:t>
            </w:r>
          </w:p>
        </w:tc>
      </w:tr>
      <w:tr w:rsidRPr="00EA6DDC" w:rsidR="00EA6DDC" w:rsidTr="00EA6DDC" w14:paraId="7F94F238" w14:textId="77777777">
        <w:tc>
          <w:tcPr>
            <w:tcW w:w="1260" w:type="dxa"/>
            <w:tcBorders>
              <w:top w:val="single" w:color="000000" w:sz="12" w:space="0"/>
            </w:tcBorders>
            <w:shd w:val="clear" w:color="auto" w:fill="auto"/>
          </w:tcPr>
          <w:p w:rsidRPr="00EA6DDC" w:rsidR="00EA6DDC" w:rsidP="00305AF4" w:rsidRDefault="00EA6DDC" w14:paraId="1560D6DA" w14:textId="77777777">
            <w:pPr>
              <w:rPr>
                <w:bCs/>
              </w:rPr>
            </w:pPr>
            <w:r w:rsidRPr="00EA6DDC">
              <w:rPr>
                <w:bCs/>
              </w:rPr>
              <w:t>ANGE</w:t>
            </w:r>
          </w:p>
        </w:tc>
        <w:tc>
          <w:tcPr>
            <w:tcW w:w="2880" w:type="dxa"/>
            <w:tcBorders>
              <w:top w:val="single" w:color="000000" w:sz="12" w:space="0"/>
            </w:tcBorders>
            <w:shd w:val="clear" w:color="auto" w:fill="auto"/>
          </w:tcPr>
          <w:p w:rsidRPr="00EA6DDC" w:rsidR="00EA6DDC" w:rsidP="00305AF4" w:rsidRDefault="00EA6DDC" w14:paraId="3F1F1388" w14:textId="77777777">
            <w:proofErr w:type="spellStart"/>
            <w:r w:rsidRPr="00EA6DDC">
              <w:t>Andropogon</w:t>
            </w:r>
            <w:proofErr w:type="spellEnd"/>
            <w:r w:rsidRPr="00EA6DDC">
              <w:t xml:space="preserve"> </w:t>
            </w:r>
            <w:proofErr w:type="spellStart"/>
            <w:r w:rsidRPr="00EA6DDC">
              <w:t>gerardii</w:t>
            </w:r>
            <w:proofErr w:type="spellEnd"/>
          </w:p>
        </w:tc>
        <w:tc>
          <w:tcPr>
            <w:tcW w:w="2292" w:type="dxa"/>
            <w:tcBorders>
              <w:top w:val="single" w:color="000000" w:sz="12" w:space="0"/>
            </w:tcBorders>
            <w:shd w:val="clear" w:color="auto" w:fill="auto"/>
          </w:tcPr>
          <w:p w:rsidRPr="00EA6DDC" w:rsidR="00EA6DDC" w:rsidP="00305AF4" w:rsidRDefault="00EA6DDC" w14:paraId="263D13F0" w14:textId="77777777">
            <w:r w:rsidRPr="00EA6DDC">
              <w:t>Big bluestem</w:t>
            </w:r>
          </w:p>
        </w:tc>
        <w:tc>
          <w:tcPr>
            <w:tcW w:w="1956" w:type="dxa"/>
            <w:tcBorders>
              <w:top w:val="single" w:color="000000" w:sz="12" w:space="0"/>
            </w:tcBorders>
            <w:shd w:val="clear" w:color="auto" w:fill="auto"/>
          </w:tcPr>
          <w:p w:rsidRPr="00EA6DDC" w:rsidR="00EA6DDC" w:rsidP="00305AF4" w:rsidRDefault="00EA6DDC" w14:paraId="10329543" w14:textId="77777777">
            <w:r w:rsidRPr="00EA6DDC">
              <w:t>Upper</w:t>
            </w:r>
          </w:p>
        </w:tc>
      </w:tr>
      <w:tr w:rsidRPr="00EA6DDC" w:rsidR="00EA6DDC" w:rsidTr="00EA6DDC" w14:paraId="139FB978" w14:textId="77777777">
        <w:tc>
          <w:tcPr>
            <w:tcW w:w="1260" w:type="dxa"/>
            <w:shd w:val="clear" w:color="auto" w:fill="auto"/>
          </w:tcPr>
          <w:p w:rsidRPr="00EA6DDC" w:rsidR="00EA6DDC" w:rsidP="00305AF4" w:rsidRDefault="00EA6DDC" w14:paraId="101D481B" w14:textId="77777777">
            <w:pPr>
              <w:rPr>
                <w:bCs/>
              </w:rPr>
            </w:pPr>
            <w:r w:rsidRPr="00EA6DDC">
              <w:rPr>
                <w:bCs/>
              </w:rPr>
              <w:t>SCSC</w:t>
            </w:r>
          </w:p>
        </w:tc>
        <w:tc>
          <w:tcPr>
            <w:tcW w:w="2880" w:type="dxa"/>
            <w:shd w:val="clear" w:color="auto" w:fill="auto"/>
          </w:tcPr>
          <w:p w:rsidRPr="00EA6DDC" w:rsidR="00EA6DDC" w:rsidP="00305AF4" w:rsidRDefault="00EA6DDC" w14:paraId="4E63EDBA" w14:textId="77777777">
            <w:proofErr w:type="spellStart"/>
            <w:r w:rsidRPr="00EA6DDC">
              <w:t>Schizachyrium</w:t>
            </w:r>
            <w:proofErr w:type="spellEnd"/>
            <w:r w:rsidRPr="00EA6DDC">
              <w:t xml:space="preserve"> </w:t>
            </w:r>
            <w:proofErr w:type="spellStart"/>
            <w:r w:rsidRPr="00EA6DDC">
              <w:t>scoparium</w:t>
            </w:r>
            <w:proofErr w:type="spellEnd"/>
          </w:p>
        </w:tc>
        <w:tc>
          <w:tcPr>
            <w:tcW w:w="2292" w:type="dxa"/>
            <w:shd w:val="clear" w:color="auto" w:fill="auto"/>
          </w:tcPr>
          <w:p w:rsidRPr="00EA6DDC" w:rsidR="00EA6DDC" w:rsidP="00305AF4" w:rsidRDefault="00EA6DDC" w14:paraId="6AA3E211" w14:textId="77777777">
            <w:r w:rsidRPr="00EA6DDC">
              <w:t>Little bluestem</w:t>
            </w:r>
          </w:p>
        </w:tc>
        <w:tc>
          <w:tcPr>
            <w:tcW w:w="1956" w:type="dxa"/>
            <w:shd w:val="clear" w:color="auto" w:fill="auto"/>
          </w:tcPr>
          <w:p w:rsidRPr="00EA6DDC" w:rsidR="00EA6DDC" w:rsidP="00305AF4" w:rsidRDefault="00EA6DDC" w14:paraId="2C249CCA" w14:textId="77777777">
            <w:r w:rsidRPr="00EA6DDC">
              <w:t>Upper</w:t>
            </w:r>
          </w:p>
        </w:tc>
      </w:tr>
      <w:tr w:rsidRPr="00EA6DDC" w:rsidR="00EA6DDC" w:rsidTr="00EA6DDC" w14:paraId="749B03F2" w14:textId="77777777">
        <w:tc>
          <w:tcPr>
            <w:tcW w:w="1260" w:type="dxa"/>
            <w:shd w:val="clear" w:color="auto" w:fill="auto"/>
          </w:tcPr>
          <w:p w:rsidRPr="00EA6DDC" w:rsidR="00EA6DDC" w:rsidP="00305AF4" w:rsidRDefault="00EA6DDC" w14:paraId="719ADA07" w14:textId="77777777">
            <w:pPr>
              <w:rPr>
                <w:bCs/>
              </w:rPr>
            </w:pPr>
            <w:r w:rsidRPr="00EA6DDC">
              <w:rPr>
                <w:bCs/>
              </w:rPr>
              <w:t>PASM</w:t>
            </w:r>
          </w:p>
        </w:tc>
        <w:tc>
          <w:tcPr>
            <w:tcW w:w="2880" w:type="dxa"/>
            <w:shd w:val="clear" w:color="auto" w:fill="auto"/>
          </w:tcPr>
          <w:p w:rsidRPr="00EA6DDC" w:rsidR="00EA6DDC" w:rsidP="00305AF4" w:rsidRDefault="00EA6DDC" w14:paraId="5CAB298A" w14:textId="77777777">
            <w:proofErr w:type="spellStart"/>
            <w:r w:rsidRPr="00EA6DDC">
              <w:t>Pascopyrum</w:t>
            </w:r>
            <w:proofErr w:type="spellEnd"/>
            <w:r w:rsidRPr="00EA6DDC">
              <w:t xml:space="preserve"> </w:t>
            </w:r>
            <w:proofErr w:type="spellStart"/>
            <w:r w:rsidRPr="00EA6DDC">
              <w:t>smithii</w:t>
            </w:r>
            <w:proofErr w:type="spellEnd"/>
          </w:p>
        </w:tc>
        <w:tc>
          <w:tcPr>
            <w:tcW w:w="2292" w:type="dxa"/>
            <w:shd w:val="clear" w:color="auto" w:fill="auto"/>
          </w:tcPr>
          <w:p w:rsidRPr="00EA6DDC" w:rsidR="00EA6DDC" w:rsidP="00305AF4" w:rsidRDefault="00EA6DDC" w14:paraId="2D657BA9" w14:textId="77777777">
            <w:r w:rsidRPr="00EA6DDC">
              <w:t>Western wheatgrass</w:t>
            </w:r>
          </w:p>
        </w:tc>
        <w:tc>
          <w:tcPr>
            <w:tcW w:w="1956" w:type="dxa"/>
            <w:shd w:val="clear" w:color="auto" w:fill="auto"/>
          </w:tcPr>
          <w:p w:rsidRPr="00EA6DDC" w:rsidR="00EA6DDC" w:rsidP="00305AF4" w:rsidRDefault="00EA6DDC" w14:paraId="2945C4C8" w14:textId="77777777">
            <w:r w:rsidRPr="00EA6DDC">
              <w:t>Upper</w:t>
            </w:r>
          </w:p>
        </w:tc>
      </w:tr>
      <w:tr w:rsidRPr="00EA6DDC" w:rsidR="00EA6DDC" w:rsidTr="00EA6DDC" w14:paraId="23A9C3A7" w14:textId="77777777">
        <w:tc>
          <w:tcPr>
            <w:tcW w:w="1260" w:type="dxa"/>
            <w:shd w:val="clear" w:color="auto" w:fill="auto"/>
          </w:tcPr>
          <w:p w:rsidRPr="00EA6DDC" w:rsidR="00EA6DDC" w:rsidP="00305AF4" w:rsidRDefault="00EA6DDC" w14:paraId="79F34C34" w14:textId="77777777">
            <w:pPr>
              <w:rPr>
                <w:bCs/>
              </w:rPr>
            </w:pPr>
            <w:r w:rsidRPr="00EA6DDC">
              <w:rPr>
                <w:bCs/>
              </w:rPr>
              <w:t>HECO26</w:t>
            </w:r>
          </w:p>
        </w:tc>
        <w:tc>
          <w:tcPr>
            <w:tcW w:w="2880" w:type="dxa"/>
            <w:shd w:val="clear" w:color="auto" w:fill="auto"/>
          </w:tcPr>
          <w:p w:rsidRPr="00EA6DDC" w:rsidR="00EA6DDC" w:rsidP="00305AF4" w:rsidRDefault="00EA6DDC" w14:paraId="05BF594F" w14:textId="77777777">
            <w:proofErr w:type="spellStart"/>
            <w:r w:rsidRPr="00EA6DDC">
              <w:t>Hesperostipa</w:t>
            </w:r>
            <w:proofErr w:type="spellEnd"/>
            <w:r w:rsidRPr="00EA6DDC">
              <w:t xml:space="preserve"> </w:t>
            </w:r>
            <w:proofErr w:type="spellStart"/>
            <w:r w:rsidRPr="00EA6DDC">
              <w:t>comata</w:t>
            </w:r>
            <w:proofErr w:type="spellEnd"/>
          </w:p>
        </w:tc>
        <w:tc>
          <w:tcPr>
            <w:tcW w:w="2292" w:type="dxa"/>
            <w:shd w:val="clear" w:color="auto" w:fill="auto"/>
          </w:tcPr>
          <w:p w:rsidRPr="00EA6DDC" w:rsidR="00EA6DDC" w:rsidP="00305AF4" w:rsidRDefault="00EA6DDC" w14:paraId="18D1ED44" w14:textId="77777777">
            <w:r w:rsidRPr="00EA6DDC">
              <w:t>Needle and thread</w:t>
            </w:r>
          </w:p>
        </w:tc>
        <w:tc>
          <w:tcPr>
            <w:tcW w:w="1956" w:type="dxa"/>
            <w:shd w:val="clear" w:color="auto" w:fill="auto"/>
          </w:tcPr>
          <w:p w:rsidRPr="00EA6DDC" w:rsidR="00EA6DDC" w:rsidP="00305AF4" w:rsidRDefault="00EA6DDC" w14:paraId="4887FAB5" w14:textId="77777777">
            <w:r w:rsidRPr="00EA6DDC">
              <w:t>Upper</w:t>
            </w:r>
          </w:p>
        </w:tc>
      </w:tr>
    </w:tbl>
    <w:p w:rsidR="00EA6DDC" w:rsidP="00EA6DDC" w:rsidRDefault="00EA6DDC" w14:paraId="42C3A599" w14:textId="77777777"/>
    <w:p w:rsidR="00EA6DDC" w:rsidP="00EA6DDC" w:rsidRDefault="00EA6DDC" w14:paraId="66B4C6CE" w14:textId="77777777">
      <w:pPr>
        <w:pStyle w:val="SClassInfoPara"/>
      </w:pPr>
      <w:r>
        <w:t>Description</w:t>
      </w:r>
    </w:p>
    <w:p w:rsidR="00EA6DDC" w:rsidP="00EA6DDC" w:rsidRDefault="00EA6DDC" w14:paraId="403BC013" w14:textId="1DB173DF">
      <w:r>
        <w:t>Imm</w:t>
      </w:r>
      <w:r w:rsidR="0022722D">
        <w:t>ediate post</w:t>
      </w:r>
      <w:r w:rsidR="009948B3">
        <w:t>-</w:t>
      </w:r>
      <w:r w:rsidR="0022722D">
        <w:t xml:space="preserve">fire </w:t>
      </w:r>
      <w:proofErr w:type="spellStart"/>
      <w:r>
        <w:t>resprouts</w:t>
      </w:r>
      <w:proofErr w:type="spellEnd"/>
      <w:r>
        <w:t xml:space="preserve"> during growing season. Few forbs, although it is possible that post-fire forb richness could be higher than </w:t>
      </w:r>
      <w:r w:rsidR="009948B3">
        <w:t>C</w:t>
      </w:r>
      <w:r>
        <w:t>lass B. Annuals dependent upon moisture (as are the other species). If there were a wet year, this class might cycle out within 2-3yrs. However, that would be the quickest response. More often, drier years occur, so the cycle would take 7-10yrs+. This is different than the MZ25 N</w:t>
      </w:r>
      <w:r w:rsidR="009948B3">
        <w:t>ew Mexico</w:t>
      </w:r>
      <w:r>
        <w:t xml:space="preserve"> model due to different moisture, gradients.</w:t>
      </w:r>
    </w:p>
    <w:p w:rsidR="00EA6DDC" w:rsidP="00EA6DDC" w:rsidRDefault="00EA6DDC" w14:paraId="4F4480AD" w14:textId="77777777"/>
    <w:p w:rsidR="00EA6DDC" w:rsidP="00EA6DDC" w:rsidRDefault="00EA6DDC" w14:paraId="12095CA5" w14:textId="774327E4">
      <w:r>
        <w:t>Indicator species will be soil</w:t>
      </w:r>
      <w:r w:rsidR="009948B3">
        <w:t>-</w:t>
      </w:r>
      <w:r>
        <w:t xml:space="preserve">dependent (see Veg Description). </w:t>
      </w:r>
      <w:r w:rsidR="0020613B">
        <w:t xml:space="preserve">Other indicator species might be </w:t>
      </w:r>
      <w:proofErr w:type="spellStart"/>
      <w:r w:rsidR="0020613B">
        <w:t>threeawn</w:t>
      </w:r>
      <w:proofErr w:type="spellEnd"/>
      <w:r w:rsidR="0020613B">
        <w:t xml:space="preserve">, sand </w:t>
      </w:r>
      <w:proofErr w:type="spellStart"/>
      <w:r w:rsidR="0020613B">
        <w:t>dropseed</w:t>
      </w:r>
      <w:proofErr w:type="spellEnd"/>
      <w:r w:rsidR="0020613B">
        <w:t>, and b</w:t>
      </w:r>
      <w:r>
        <w:t xml:space="preserve">lue </w:t>
      </w:r>
      <w:proofErr w:type="spellStart"/>
      <w:r>
        <w:t>grama</w:t>
      </w:r>
      <w:proofErr w:type="spellEnd"/>
      <w:r>
        <w:t>.</w:t>
      </w:r>
    </w:p>
    <w:p w:rsidR="00EA6DDC" w:rsidP="00EA6DDC" w:rsidRDefault="00EA6DDC" w14:paraId="0C33D9B8" w14:textId="77777777"/>
    <w:p w:rsidR="00EA6DDC" w:rsidP="00EA6DDC" w:rsidRDefault="00EA6DDC" w14:paraId="3C342F07" w14:textId="77777777">
      <w:r>
        <w:t xml:space="preserve">Native grazers might keep this class in this stage. Drought enhances the grazing effect. </w:t>
      </w:r>
      <w:proofErr w:type="gramStart"/>
      <w:r>
        <w:t>So</w:t>
      </w:r>
      <w:proofErr w:type="gramEnd"/>
      <w:r>
        <w:t xml:space="preserve"> it wouldn't move out of this class as quickly.</w:t>
      </w:r>
    </w:p>
    <w:p w:rsidR="00EA6DDC" w:rsidP="00EA6DDC" w:rsidRDefault="00EA6DDC" w14:paraId="38FCE873" w14:textId="77777777"/>
    <w:p w:rsidR="00EA6DDC" w:rsidP="00EA6DDC" w:rsidRDefault="00EA6DDC" w14:paraId="596E5380" w14:textId="765B745B">
      <w:r>
        <w:t xml:space="preserve">Currently, today there would probably be more in </w:t>
      </w:r>
      <w:r w:rsidR="009948B3">
        <w:t>C</w:t>
      </w:r>
      <w:r>
        <w:t xml:space="preserve">lass A than historically, due to continuous grazing and issue identified above. There's probably </w:t>
      </w:r>
      <w:r w:rsidR="009948B3">
        <w:t>~</w:t>
      </w:r>
      <w:r>
        <w:t>40% in this class currently.</w:t>
      </w:r>
    </w:p>
    <w:p w:rsidR="00EA6DDC" w:rsidP="00EA6DDC" w:rsidRDefault="00EA6DDC" w14:paraId="78863987" w14:textId="77777777"/>
    <w:p>
      <w:r>
        <w:rPr>
          <w:i/>
          <w:u w:val="single"/>
        </w:rPr>
        <w:t>Maximum Tree Size Class</w:t>
      </w:r>
      <w:br/>
      <w:r>
        <w:t>None</w:t>
      </w:r>
    </w:p>
    <w:p w:rsidR="00EA6DDC" w:rsidP="00EA6DDC" w:rsidRDefault="00EA6DDC" w14:paraId="5059DCB0" w14:textId="77777777">
      <w:pPr>
        <w:pStyle w:val="InfoPara"/>
        <w:pBdr>
          <w:top w:val="single" w:color="auto" w:sz="4" w:space="1"/>
        </w:pBdr>
      </w:pPr>
      <w:r xmlns:w="http://schemas.openxmlformats.org/wordprocessingml/2006/main">
        <w:t>Class B</w:t>
      </w:r>
      <w:r xmlns:w="http://schemas.openxmlformats.org/wordprocessingml/2006/main">
        <w:tab/>
        <w:t>71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A6DDC" w:rsidP="00EA6DDC" w:rsidRDefault="00EA6DDC" w14:paraId="234C33B1" w14:textId="77777777"/>
    <w:p w:rsidR="00EA6DDC" w:rsidP="00EA6DDC" w:rsidRDefault="00EA6DDC" w14:paraId="3D67D83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2292"/>
        <w:gridCol w:w="1956"/>
      </w:tblGrid>
      <w:tr w:rsidRPr="00EA6DDC" w:rsidR="00EA6DDC" w:rsidTr="00EA6DDC" w14:paraId="7B455EF3" w14:textId="77777777">
        <w:tc>
          <w:tcPr>
            <w:tcW w:w="1056" w:type="dxa"/>
            <w:tcBorders>
              <w:top w:val="single" w:color="auto" w:sz="2" w:space="0"/>
              <w:bottom w:val="single" w:color="000000" w:sz="12" w:space="0"/>
            </w:tcBorders>
            <w:shd w:val="clear" w:color="auto" w:fill="auto"/>
          </w:tcPr>
          <w:p w:rsidRPr="00EA6DDC" w:rsidR="00EA6DDC" w:rsidP="00B16C06" w:rsidRDefault="00EA6DDC" w14:paraId="53DF1B7C" w14:textId="77777777">
            <w:pPr>
              <w:rPr>
                <w:b/>
                <w:bCs/>
              </w:rPr>
            </w:pPr>
            <w:r w:rsidRPr="00EA6DDC">
              <w:rPr>
                <w:b/>
                <w:bCs/>
              </w:rPr>
              <w:t>Symbol</w:t>
            </w:r>
          </w:p>
        </w:tc>
        <w:tc>
          <w:tcPr>
            <w:tcW w:w="2880" w:type="dxa"/>
            <w:tcBorders>
              <w:top w:val="single" w:color="auto" w:sz="2" w:space="0"/>
              <w:bottom w:val="single" w:color="000000" w:sz="12" w:space="0"/>
            </w:tcBorders>
            <w:shd w:val="clear" w:color="auto" w:fill="auto"/>
          </w:tcPr>
          <w:p w:rsidRPr="00EA6DDC" w:rsidR="00EA6DDC" w:rsidP="00B16C06" w:rsidRDefault="00EA6DDC" w14:paraId="312E4BE6" w14:textId="77777777">
            <w:pPr>
              <w:rPr>
                <w:b/>
                <w:bCs/>
              </w:rPr>
            </w:pPr>
            <w:r w:rsidRPr="00EA6DDC">
              <w:rPr>
                <w:b/>
                <w:bCs/>
              </w:rPr>
              <w:t>Scientific Name</w:t>
            </w:r>
          </w:p>
        </w:tc>
        <w:tc>
          <w:tcPr>
            <w:tcW w:w="2292" w:type="dxa"/>
            <w:tcBorders>
              <w:top w:val="single" w:color="auto" w:sz="2" w:space="0"/>
              <w:bottom w:val="single" w:color="000000" w:sz="12" w:space="0"/>
            </w:tcBorders>
            <w:shd w:val="clear" w:color="auto" w:fill="auto"/>
          </w:tcPr>
          <w:p w:rsidRPr="00EA6DDC" w:rsidR="00EA6DDC" w:rsidP="00B16C06" w:rsidRDefault="00EA6DDC" w14:paraId="582286F4" w14:textId="77777777">
            <w:pPr>
              <w:rPr>
                <w:b/>
                <w:bCs/>
              </w:rPr>
            </w:pPr>
            <w:r w:rsidRPr="00EA6DDC">
              <w:rPr>
                <w:b/>
                <w:bCs/>
              </w:rPr>
              <w:t>Common Name</w:t>
            </w:r>
          </w:p>
        </w:tc>
        <w:tc>
          <w:tcPr>
            <w:tcW w:w="1956" w:type="dxa"/>
            <w:tcBorders>
              <w:top w:val="single" w:color="auto" w:sz="2" w:space="0"/>
              <w:bottom w:val="single" w:color="000000" w:sz="12" w:space="0"/>
            </w:tcBorders>
            <w:shd w:val="clear" w:color="auto" w:fill="auto"/>
          </w:tcPr>
          <w:p w:rsidRPr="00EA6DDC" w:rsidR="00EA6DDC" w:rsidP="00B16C06" w:rsidRDefault="00EA6DDC" w14:paraId="3FA014A9" w14:textId="77777777">
            <w:pPr>
              <w:rPr>
                <w:b/>
                <w:bCs/>
              </w:rPr>
            </w:pPr>
            <w:r w:rsidRPr="00EA6DDC">
              <w:rPr>
                <w:b/>
                <w:bCs/>
              </w:rPr>
              <w:t>Canopy Position</w:t>
            </w:r>
          </w:p>
        </w:tc>
      </w:tr>
      <w:tr w:rsidRPr="00EA6DDC" w:rsidR="00EA6DDC" w:rsidTr="00EA6DDC" w14:paraId="33BC749A" w14:textId="77777777">
        <w:tc>
          <w:tcPr>
            <w:tcW w:w="1056" w:type="dxa"/>
            <w:tcBorders>
              <w:top w:val="single" w:color="000000" w:sz="12" w:space="0"/>
            </w:tcBorders>
            <w:shd w:val="clear" w:color="auto" w:fill="auto"/>
          </w:tcPr>
          <w:p w:rsidRPr="00EA6DDC" w:rsidR="00EA6DDC" w:rsidP="00B16C06" w:rsidRDefault="00EA6DDC" w14:paraId="2F587C07" w14:textId="77777777">
            <w:pPr>
              <w:rPr>
                <w:bCs/>
              </w:rPr>
            </w:pPr>
            <w:r w:rsidRPr="00EA6DDC">
              <w:rPr>
                <w:bCs/>
              </w:rPr>
              <w:t>ANGE</w:t>
            </w:r>
          </w:p>
        </w:tc>
        <w:tc>
          <w:tcPr>
            <w:tcW w:w="2880" w:type="dxa"/>
            <w:tcBorders>
              <w:top w:val="single" w:color="000000" w:sz="12" w:space="0"/>
            </w:tcBorders>
            <w:shd w:val="clear" w:color="auto" w:fill="auto"/>
          </w:tcPr>
          <w:p w:rsidRPr="00EA6DDC" w:rsidR="00EA6DDC" w:rsidP="00B16C06" w:rsidRDefault="00EA6DDC" w14:paraId="709AD3CF" w14:textId="77777777">
            <w:proofErr w:type="spellStart"/>
            <w:r w:rsidRPr="00EA6DDC">
              <w:t>Andropogon</w:t>
            </w:r>
            <w:proofErr w:type="spellEnd"/>
            <w:r w:rsidRPr="00EA6DDC">
              <w:t xml:space="preserve"> </w:t>
            </w:r>
            <w:proofErr w:type="spellStart"/>
            <w:r w:rsidRPr="00EA6DDC">
              <w:t>gerardii</w:t>
            </w:r>
            <w:proofErr w:type="spellEnd"/>
          </w:p>
        </w:tc>
        <w:tc>
          <w:tcPr>
            <w:tcW w:w="2292" w:type="dxa"/>
            <w:tcBorders>
              <w:top w:val="single" w:color="000000" w:sz="12" w:space="0"/>
            </w:tcBorders>
            <w:shd w:val="clear" w:color="auto" w:fill="auto"/>
          </w:tcPr>
          <w:p w:rsidRPr="00EA6DDC" w:rsidR="00EA6DDC" w:rsidP="00B16C06" w:rsidRDefault="00EA6DDC" w14:paraId="7EBCA009" w14:textId="77777777">
            <w:r w:rsidRPr="00EA6DDC">
              <w:t>Big bluestem</w:t>
            </w:r>
          </w:p>
        </w:tc>
        <w:tc>
          <w:tcPr>
            <w:tcW w:w="1956" w:type="dxa"/>
            <w:tcBorders>
              <w:top w:val="single" w:color="000000" w:sz="12" w:space="0"/>
            </w:tcBorders>
            <w:shd w:val="clear" w:color="auto" w:fill="auto"/>
          </w:tcPr>
          <w:p w:rsidRPr="00EA6DDC" w:rsidR="00EA6DDC" w:rsidP="00B16C06" w:rsidRDefault="00EA6DDC" w14:paraId="25547295" w14:textId="77777777">
            <w:r w:rsidRPr="00EA6DDC">
              <w:t>Upper</w:t>
            </w:r>
          </w:p>
        </w:tc>
      </w:tr>
      <w:tr w:rsidRPr="00EA6DDC" w:rsidR="00EA6DDC" w:rsidTr="00EA6DDC" w14:paraId="089369D6" w14:textId="77777777">
        <w:tc>
          <w:tcPr>
            <w:tcW w:w="1056" w:type="dxa"/>
            <w:shd w:val="clear" w:color="auto" w:fill="auto"/>
          </w:tcPr>
          <w:p w:rsidRPr="00EA6DDC" w:rsidR="00EA6DDC" w:rsidP="00B16C06" w:rsidRDefault="00EA6DDC" w14:paraId="5FD213CE" w14:textId="77777777">
            <w:pPr>
              <w:rPr>
                <w:bCs/>
              </w:rPr>
            </w:pPr>
            <w:r w:rsidRPr="00EA6DDC">
              <w:rPr>
                <w:bCs/>
              </w:rPr>
              <w:t>SCSC</w:t>
            </w:r>
          </w:p>
        </w:tc>
        <w:tc>
          <w:tcPr>
            <w:tcW w:w="2880" w:type="dxa"/>
            <w:shd w:val="clear" w:color="auto" w:fill="auto"/>
          </w:tcPr>
          <w:p w:rsidRPr="00EA6DDC" w:rsidR="00EA6DDC" w:rsidP="00B16C06" w:rsidRDefault="00EA6DDC" w14:paraId="194EBA34" w14:textId="77777777">
            <w:proofErr w:type="spellStart"/>
            <w:r w:rsidRPr="00EA6DDC">
              <w:t>Schizachyrium</w:t>
            </w:r>
            <w:proofErr w:type="spellEnd"/>
            <w:r w:rsidRPr="00EA6DDC">
              <w:t xml:space="preserve"> </w:t>
            </w:r>
            <w:proofErr w:type="spellStart"/>
            <w:r w:rsidRPr="00EA6DDC">
              <w:t>scoparium</w:t>
            </w:r>
            <w:proofErr w:type="spellEnd"/>
          </w:p>
        </w:tc>
        <w:tc>
          <w:tcPr>
            <w:tcW w:w="2292" w:type="dxa"/>
            <w:shd w:val="clear" w:color="auto" w:fill="auto"/>
          </w:tcPr>
          <w:p w:rsidRPr="00EA6DDC" w:rsidR="00EA6DDC" w:rsidP="00B16C06" w:rsidRDefault="00EA6DDC" w14:paraId="7C4A13BC" w14:textId="77777777">
            <w:r w:rsidRPr="00EA6DDC">
              <w:t>Little bluestem</w:t>
            </w:r>
          </w:p>
        </w:tc>
        <w:tc>
          <w:tcPr>
            <w:tcW w:w="1956" w:type="dxa"/>
            <w:shd w:val="clear" w:color="auto" w:fill="auto"/>
          </w:tcPr>
          <w:p w:rsidRPr="00EA6DDC" w:rsidR="00EA6DDC" w:rsidP="00B16C06" w:rsidRDefault="00EA6DDC" w14:paraId="40E41200" w14:textId="77777777">
            <w:r w:rsidRPr="00EA6DDC">
              <w:t>Upper</w:t>
            </w:r>
          </w:p>
        </w:tc>
      </w:tr>
      <w:tr w:rsidRPr="00EA6DDC" w:rsidR="00EA6DDC" w:rsidTr="00EA6DDC" w14:paraId="1E382F91" w14:textId="77777777">
        <w:tc>
          <w:tcPr>
            <w:tcW w:w="1056" w:type="dxa"/>
            <w:shd w:val="clear" w:color="auto" w:fill="auto"/>
          </w:tcPr>
          <w:p w:rsidRPr="00EA6DDC" w:rsidR="00EA6DDC" w:rsidP="00B16C06" w:rsidRDefault="00EA6DDC" w14:paraId="1A4FF66F" w14:textId="77777777">
            <w:pPr>
              <w:rPr>
                <w:bCs/>
              </w:rPr>
            </w:pPr>
            <w:r w:rsidRPr="00EA6DDC">
              <w:rPr>
                <w:bCs/>
              </w:rPr>
              <w:t>PASM</w:t>
            </w:r>
          </w:p>
        </w:tc>
        <w:tc>
          <w:tcPr>
            <w:tcW w:w="2880" w:type="dxa"/>
            <w:shd w:val="clear" w:color="auto" w:fill="auto"/>
          </w:tcPr>
          <w:p w:rsidRPr="00EA6DDC" w:rsidR="00EA6DDC" w:rsidP="00B16C06" w:rsidRDefault="00EA6DDC" w14:paraId="08ADC2F0" w14:textId="77777777">
            <w:proofErr w:type="spellStart"/>
            <w:r w:rsidRPr="00EA6DDC">
              <w:t>Pascopyrum</w:t>
            </w:r>
            <w:proofErr w:type="spellEnd"/>
            <w:r w:rsidRPr="00EA6DDC">
              <w:t xml:space="preserve"> </w:t>
            </w:r>
            <w:proofErr w:type="spellStart"/>
            <w:r w:rsidRPr="00EA6DDC">
              <w:t>smithii</w:t>
            </w:r>
            <w:proofErr w:type="spellEnd"/>
          </w:p>
        </w:tc>
        <w:tc>
          <w:tcPr>
            <w:tcW w:w="2292" w:type="dxa"/>
            <w:shd w:val="clear" w:color="auto" w:fill="auto"/>
          </w:tcPr>
          <w:p w:rsidRPr="00EA6DDC" w:rsidR="00EA6DDC" w:rsidP="00B16C06" w:rsidRDefault="00EA6DDC" w14:paraId="0D1C3706" w14:textId="77777777">
            <w:r w:rsidRPr="00EA6DDC">
              <w:t>Western wheatgrass</w:t>
            </w:r>
          </w:p>
        </w:tc>
        <w:tc>
          <w:tcPr>
            <w:tcW w:w="1956" w:type="dxa"/>
            <w:shd w:val="clear" w:color="auto" w:fill="auto"/>
          </w:tcPr>
          <w:p w:rsidRPr="00EA6DDC" w:rsidR="00EA6DDC" w:rsidP="00B16C06" w:rsidRDefault="00EA6DDC" w14:paraId="0E779FC0" w14:textId="77777777">
            <w:r w:rsidRPr="00EA6DDC">
              <w:t>Upper</w:t>
            </w:r>
          </w:p>
        </w:tc>
      </w:tr>
    </w:tbl>
    <w:p w:rsidR="00EA6DDC" w:rsidP="00EA6DDC" w:rsidRDefault="00EA6DDC" w14:paraId="6C858499" w14:textId="77777777"/>
    <w:p w:rsidR="00EA6DDC" w:rsidP="00EA6DDC" w:rsidRDefault="00EA6DDC" w14:paraId="593CC0E4" w14:textId="77777777">
      <w:pPr>
        <w:pStyle w:val="SClassInfoPara"/>
      </w:pPr>
      <w:r>
        <w:t>Description</w:t>
      </w:r>
    </w:p>
    <w:p w:rsidR="00EA6DDC" w:rsidP="00EA6DDC" w:rsidRDefault="00EA6DDC" w14:paraId="0AC0C678" w14:textId="2D8BB787">
      <w:r>
        <w:t>Moderate to dense mid</w:t>
      </w:r>
      <w:r w:rsidR="009948B3">
        <w:t>-</w:t>
      </w:r>
      <w:r>
        <w:t xml:space="preserve"> to tallgrass species. Grass, shrubs, forbs</w:t>
      </w:r>
      <w:r w:rsidR="009948B3">
        <w:t>,</w:t>
      </w:r>
      <w:r>
        <w:t xml:space="preserve"> and annuals dependent upon moisture. Canopy closure dependent on soils, moisture, grazing</w:t>
      </w:r>
      <w:r w:rsidR="009948B3">
        <w:t>,</w:t>
      </w:r>
      <w:r>
        <w:t xml:space="preserve"> and percent rock.</w:t>
      </w:r>
    </w:p>
    <w:p w:rsidR="00EA6DDC" w:rsidP="00EA6DDC" w:rsidRDefault="00EA6DDC" w14:paraId="208AA2B1" w14:textId="77777777"/>
    <w:p w:rsidR="00EA6DDC" w:rsidP="00EA6DDC" w:rsidRDefault="00EA6DDC" w14:paraId="01902384" w14:textId="4EED7A4F">
      <w:r>
        <w:t xml:space="preserve">Minimum height is probably around 0.2-0.3m in dry years. </w:t>
      </w:r>
    </w:p>
    <w:p w:rsidR="00EA6DDC" w:rsidP="00EA6DDC" w:rsidRDefault="00EA6DDC" w14:paraId="11AF2FCF" w14:textId="77777777"/>
    <w:p w:rsidR="00EA6DDC" w:rsidP="00EA6DDC" w:rsidRDefault="00EA6DDC" w14:paraId="08C9DC2A" w14:textId="77777777">
      <w:r>
        <w:t xml:space="preserve">On heavier soils </w:t>
      </w:r>
      <w:r w:rsidR="009948B3">
        <w:t>-</w:t>
      </w:r>
      <w:r>
        <w:t xml:space="preserve">- western wheatgrass, green </w:t>
      </w:r>
      <w:proofErr w:type="spellStart"/>
      <w:r>
        <w:t>needlegrass</w:t>
      </w:r>
      <w:proofErr w:type="spellEnd"/>
      <w:r>
        <w:t xml:space="preserve">, four-wing saltbush, </w:t>
      </w:r>
      <w:proofErr w:type="spellStart"/>
      <w:r>
        <w:t>winterfat</w:t>
      </w:r>
      <w:proofErr w:type="spellEnd"/>
      <w:r>
        <w:t xml:space="preserve">. On sandy, shallow, rocky sites </w:t>
      </w:r>
      <w:r w:rsidR="009948B3">
        <w:t>-</w:t>
      </w:r>
      <w:r>
        <w:t xml:space="preserve">- big bluestem, little bluestem, switchgrass, yellow </w:t>
      </w:r>
      <w:proofErr w:type="spellStart"/>
      <w:r>
        <w:t>indiangrass</w:t>
      </w:r>
      <w:proofErr w:type="spellEnd"/>
      <w:r w:rsidR="009948B3">
        <w:t>,</w:t>
      </w:r>
      <w:r>
        <w:t xml:space="preserve"> and </w:t>
      </w:r>
      <w:proofErr w:type="spellStart"/>
      <w:r>
        <w:t>sideoats</w:t>
      </w:r>
      <w:proofErr w:type="spellEnd"/>
      <w:r>
        <w:t xml:space="preserve"> </w:t>
      </w:r>
      <w:proofErr w:type="spellStart"/>
      <w:r>
        <w:t>grama</w:t>
      </w:r>
      <w:proofErr w:type="spellEnd"/>
      <w:r>
        <w:t xml:space="preserve">. </w:t>
      </w:r>
    </w:p>
    <w:p w:rsidR="0020613B" w:rsidP="00EA6DDC" w:rsidRDefault="0020613B" w14:paraId="430FEC92" w14:textId="77777777">
      <w:pPr>
        <w:pStyle w:val="InfoPara"/>
      </w:pPr>
    </w:p>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6</w:t>
            </w:r>
          </w:p>
        </w:tc>
      </w:tr>
      <w:tr>
        <w:tc>
          <w:p>
            <w:pPr>
              <w:jc w:val="center"/>
            </w:pPr>
            <w:r>
              <w:rPr>
                <w:sz w:val="20"/>
              </w:rPr>
              <w:t>Late1:CLS</w:t>
            </w:r>
          </w:p>
        </w:tc>
        <w:tc>
          <w:p>
            <w:pPr>
              <w:jc w:val="center"/>
            </w:pPr>
            <w:r>
              <w:rPr>
                <w:sz w:val="20"/>
              </w:rPr>
              <w:t>7</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0.0588</w:t>
            </w:r>
          </w:p>
        </w:tc>
        <w:tc>
          <w:p>
            <w:pPr>
              <w:jc w:val="center"/>
            </w:pPr>
            <w:r>
              <w:rPr>
                <w:sz w:val="20"/>
              </w:rPr>
              <w:t>17</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Late1:CLS</w:t>
            </w:r>
          </w:p>
        </w:tc>
        <w:tc>
          <w:p>
            <w:pPr>
              <w:jc w:val="center"/>
            </w:pPr>
            <w:r>
              <w:rPr>
                <w:sz w:val="20"/>
              </w:rPr>
              <w:t>0.8</w:t>
            </w:r>
          </w:p>
        </w:tc>
        <w:tc>
          <w:p>
            <w:pPr>
              <w:jc w:val="center"/>
            </w:pPr>
            <w:r>
              <w:rPr>
                <w:sz w:val="20"/>
              </w:rPr>
              <w:t>1</w:t>
            </w:r>
          </w:p>
        </w:tc>
        <w:tc>
          <w:p>
            <w:pPr>
              <w:jc w:val="center"/>
            </w:pPr>
            <w:r>
              <w:rPr>
                <w:sz w:val="20"/>
              </w:rPr>
              <w:t>No</w:t>
            </w:r>
          </w:p>
        </w:tc>
        <w:tc>
          <w:p>
            <w:pPr>
              <w:jc w:val="center"/>
            </w:pPr>
            <w:r>
              <w:rPr>
                <w:sz w:val="20"/>
              </w:rPr>
              <w:t>0</w:t>
            </w:r>
          </w:p>
        </w:tc>
      </w:tr>
    </w:tbl>
    <w:p>
      <w:r>
        <w:t/>
      </w:r>
    </w:p>
    <w:p>
      <w:pPr>
        <w:pStyle w:val="InfoPara"/>
      </w:pPr>
      <w:r>
        <w:t>Optional Disturbances</w:t>
      </w:r>
    </w:p>
    <w:p>
      <w:r>
        <w:t>Optional 1: small mammal soil disturbance</w:t>
      </w:r>
    </w:p>
    <w:p>
      <w:r>
        <w:t/>
      </w:r>
    </w:p>
    <w:p>
      <w:pPr xmlns:w="http://schemas.openxmlformats.org/wordprocessingml/2006/main">
        <w:pStyle w:val="ReportSection"/>
      </w:pPr>
      <w:r xmlns:w="http://schemas.openxmlformats.org/wordprocessingml/2006/main">
        <w:t>References</w:t>
      </w:r>
    </w:p>
    <w:p>
      <w:r>
        <w:t/>
      </w:r>
    </w:p>
    <w:p w:rsidR="00EA6DDC" w:rsidP="00EA6DDC" w:rsidRDefault="00EA6DDC" w14:paraId="19A1C8D8" w14:textId="77777777">
      <w:r>
        <w:t>Albertson, F. W. 1937. Ecology of mixed prairie in west central Kansas. Ecological Monographs 7: 483-547.</w:t>
      </w:r>
    </w:p>
    <w:p w:rsidR="00EA6DDC" w:rsidP="00EA6DDC" w:rsidRDefault="00EA6DDC" w14:paraId="6EA2CE2C" w14:textId="77777777"/>
    <w:p w:rsidR="00EA6DDC" w:rsidP="00EA6DDC" w:rsidRDefault="00EA6DDC" w14:paraId="76CC67AA" w14:textId="77777777">
      <w:r>
        <w:t>Brown, David E. 1982. Semidesert grassland. In: Brown, David E., ed. Biotic communities of the American Southwest--United States and Mexico. Desert Plants. 4(1-4): 123-131.</w:t>
      </w:r>
    </w:p>
    <w:p w:rsidR="00EA6DDC" w:rsidP="00EA6DDC" w:rsidRDefault="00EA6DDC" w14:paraId="1AB1E45D" w14:textId="77777777"/>
    <w:p w:rsidR="00EA6DDC" w:rsidP="00EA6DDC" w:rsidRDefault="00EA6DDC" w14:paraId="35928426" w14:textId="077A1739">
      <w:r>
        <w:t>Collins, Scott L. and Wallace, Linda L., eds. 1990. Fire in North American tallgrass prairies. Norman, OK: University of Oklahoma Press. 175 pp.</w:t>
      </w:r>
    </w:p>
    <w:p w:rsidR="00EA6DDC" w:rsidP="00EA6DDC" w:rsidRDefault="00EA6DDC" w14:paraId="50E480C4" w14:textId="77777777"/>
    <w:p w:rsidR="00EA6DDC" w:rsidP="00EA6DDC" w:rsidRDefault="00EA6DDC" w14:paraId="692CCCAC" w14:textId="77777777">
      <w:r>
        <w:t>Hitchcock, A.S. 1951. Manual of the grasses of the United States. Misc. Publ. No. 200. Washington, DC: U.S. Department of Agriculture, Agricultural Research Administration. 1051 p. [2nd edition revised by Agnes Chase in two volumes. New York: Dover Publications, Inc.</w:t>
      </w:r>
    </w:p>
    <w:p w:rsidR="00EA6DDC" w:rsidP="00EA6DDC" w:rsidRDefault="00EA6DDC" w14:paraId="76B4CAC8" w14:textId="77777777">
      <w:r>
        <w:t xml:space="preserve"> </w:t>
      </w:r>
    </w:p>
    <w:p w:rsidR="00EA6DDC" w:rsidP="00EA6DDC" w:rsidRDefault="00EA6DDC" w14:paraId="10D454DE" w14:textId="77777777">
      <w:r>
        <w:t xml:space="preserve">Howard, Janet L. 1995. </w:t>
      </w:r>
      <w:proofErr w:type="spellStart"/>
      <w:r>
        <w:t>Buchloe</w:t>
      </w:r>
      <w:proofErr w:type="spellEnd"/>
      <w:r>
        <w:t xml:space="preserve"> </w:t>
      </w:r>
      <w:proofErr w:type="spellStart"/>
      <w:r>
        <w:t>dactyloides</w:t>
      </w:r>
      <w:proofErr w:type="spellEnd"/>
      <w:r>
        <w:t xml:space="preserve">. In: Fire Effects Information System, [Online]. </w:t>
      </w:r>
    </w:p>
    <w:p w:rsidR="00EA6DDC" w:rsidP="00EA6DDC" w:rsidRDefault="00EA6DDC" w14:paraId="3CC88604" w14:textId="77777777">
      <w:r>
        <w:t>USDA Forest Service, Rocky Mountain Research Station, Fire Sciences Laboratory (Producer). Available: http://www.fs.fed.us/database/feis/.</w:t>
      </w:r>
    </w:p>
    <w:p w:rsidR="00EA6DDC" w:rsidP="00EA6DDC" w:rsidRDefault="00EA6DDC" w14:paraId="73CA1839" w14:textId="77777777"/>
    <w:p w:rsidR="00EA6DDC" w:rsidP="00EA6DDC" w:rsidRDefault="00EA6DDC" w14:paraId="2B103B91" w14:textId="77777777">
      <w:r>
        <w:t>Knight, D.H. 1994. Mountains and plains: Ecology of Wyoming landscapes. Yale University Press, New Haven, MA. 338 pp.</w:t>
      </w:r>
    </w:p>
    <w:p w:rsidR="00EA6DDC" w:rsidP="00EA6DDC" w:rsidRDefault="00EA6DDC" w14:paraId="28CA0311" w14:textId="77777777"/>
    <w:p w:rsidR="00EA6DDC" w:rsidP="00EA6DDC" w:rsidRDefault="00EA6DDC" w14:paraId="68E47166" w14:textId="77777777">
      <w:r>
        <w:t>NatureServe. 2006. International Ecological Classification Standard: Terrestrial Ecological</w:t>
      </w:r>
    </w:p>
    <w:p w:rsidR="00EA6DDC" w:rsidP="00EA6DDC" w:rsidRDefault="00EA6DDC" w14:paraId="1EDF482C" w14:textId="77777777">
      <w:r>
        <w:t>Classifications. NatureServe Central Databases. Arlington, VA, U.S.A. Data current as of</w:t>
      </w:r>
    </w:p>
    <w:p w:rsidR="00EA6DDC" w:rsidP="00EA6DDC" w:rsidRDefault="00EA6DDC" w14:paraId="76E08BF5" w14:textId="77777777">
      <w:r>
        <w:t>18 July 2006.</w:t>
      </w:r>
    </w:p>
    <w:p w:rsidR="00EA6DDC" w:rsidP="00EA6DDC" w:rsidRDefault="00EA6DDC" w14:paraId="1F663D40" w14:textId="77777777"/>
    <w:p w:rsidR="00EA6DDC" w:rsidP="00EA6DDC" w:rsidRDefault="00EA6DDC" w14:paraId="304894D8" w14:textId="77777777">
      <w:r>
        <w:t>Risser, P.G. 1990. Landscape processes and the vegetation of the North American grassland. Pages 133-146 in: S.L. Collins and L.L. Wallace, eds. Fire in North American tallgrass prairies. Norman, OK: University of Oklahoma Press.</w:t>
      </w:r>
    </w:p>
    <w:p w:rsidR="00EA6DDC" w:rsidP="00EA6DDC" w:rsidRDefault="00EA6DDC" w14:paraId="6B82FF14" w14:textId="77777777"/>
    <w:p w:rsidR="00EA6DDC" w:rsidP="00EA6DDC" w:rsidRDefault="00EA6DDC" w14:paraId="1B808F97" w14:textId="71D9961C">
      <w:proofErr w:type="spellStart"/>
      <w:r>
        <w:t>Uchytil</w:t>
      </w:r>
      <w:proofErr w:type="spellEnd"/>
      <w:r>
        <w:t xml:space="preserve">, Ronald J. 1988. </w:t>
      </w:r>
      <w:proofErr w:type="spellStart"/>
      <w:r>
        <w:t>Andropogon</w:t>
      </w:r>
      <w:proofErr w:type="spellEnd"/>
      <w:r>
        <w:t xml:space="preserve"> </w:t>
      </w:r>
      <w:proofErr w:type="spellStart"/>
      <w:r>
        <w:t>gerardii</w:t>
      </w:r>
      <w:proofErr w:type="spellEnd"/>
      <w:r>
        <w:t xml:space="preserve"> var. </w:t>
      </w:r>
      <w:proofErr w:type="spellStart"/>
      <w:r>
        <w:t>gerardii</w:t>
      </w:r>
      <w:proofErr w:type="spellEnd"/>
      <w:r>
        <w:t>. In: Fire Effects Information System, [Online]. USDA Forest Service, Rocky Mountain Research Station, Fire Sciences Laboratory: http://www.fs.fed.us/database/feis/.</w:t>
      </w:r>
    </w:p>
    <w:p w:rsidR="00EA6DDC" w:rsidP="00EA6DDC" w:rsidRDefault="00EA6DDC" w14:paraId="2E1147EF" w14:textId="77777777"/>
    <w:p w:rsidR="00EA6DDC" w:rsidP="00EA6DDC" w:rsidRDefault="00EA6DDC" w14:paraId="68015884" w14:textId="77777777">
      <w:r>
        <w:lastRenderedPageBreak/>
        <w:t>USDA-NRCS Ecological Site/Range Site Descriptions, Section II, Field Office Technical Guides. http://www.nrcs.usda.gov/Technical/efotg/.</w:t>
      </w:r>
    </w:p>
    <w:p w:rsidRPr="00A43E41" w:rsidR="004D5F12" w:rsidP="00EA6DDC" w:rsidRDefault="004D5F12" w14:paraId="16AD9EB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F8509" w14:textId="77777777" w:rsidR="0016714B" w:rsidRDefault="0016714B">
      <w:r>
        <w:separator/>
      </w:r>
    </w:p>
  </w:endnote>
  <w:endnote w:type="continuationSeparator" w:id="0">
    <w:p w14:paraId="4A39584A" w14:textId="77777777" w:rsidR="0016714B" w:rsidRDefault="0016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3C72E" w14:textId="77777777" w:rsidR="00EA6DDC" w:rsidRDefault="00EA6DDC" w:rsidP="00EA6DD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1E3FE" w14:textId="77777777" w:rsidR="0016714B" w:rsidRDefault="0016714B">
      <w:r>
        <w:separator/>
      </w:r>
    </w:p>
  </w:footnote>
  <w:footnote w:type="continuationSeparator" w:id="0">
    <w:p w14:paraId="484892A9" w14:textId="77777777" w:rsidR="0016714B" w:rsidRDefault="00167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C6F9D" w14:textId="77777777" w:rsidR="00A43E41" w:rsidRDefault="00A43E41" w:rsidP="00EA6DD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DDC"/>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46E9"/>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14B"/>
    <w:rsid w:val="0016738D"/>
    <w:rsid w:val="001675A9"/>
    <w:rsid w:val="00167CCD"/>
    <w:rsid w:val="001700BF"/>
    <w:rsid w:val="001716CF"/>
    <w:rsid w:val="0017263B"/>
    <w:rsid w:val="001729B7"/>
    <w:rsid w:val="001751CE"/>
    <w:rsid w:val="00175953"/>
    <w:rsid w:val="001771C2"/>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068E"/>
    <w:rsid w:val="001F27FE"/>
    <w:rsid w:val="001F298F"/>
    <w:rsid w:val="001F2DBF"/>
    <w:rsid w:val="001F456A"/>
    <w:rsid w:val="001F49B4"/>
    <w:rsid w:val="001F506A"/>
    <w:rsid w:val="001F5CCC"/>
    <w:rsid w:val="00201D37"/>
    <w:rsid w:val="00203197"/>
    <w:rsid w:val="002035A1"/>
    <w:rsid w:val="0020613B"/>
    <w:rsid w:val="00207C1D"/>
    <w:rsid w:val="002103D4"/>
    <w:rsid w:val="00210B26"/>
    <w:rsid w:val="002115F7"/>
    <w:rsid w:val="00211881"/>
    <w:rsid w:val="00216A9D"/>
    <w:rsid w:val="002206DB"/>
    <w:rsid w:val="00222F42"/>
    <w:rsid w:val="002249CD"/>
    <w:rsid w:val="0022722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916"/>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0A7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14D3"/>
    <w:rsid w:val="00783B91"/>
    <w:rsid w:val="007863E7"/>
    <w:rsid w:val="00786AC1"/>
    <w:rsid w:val="007870CA"/>
    <w:rsid w:val="00790258"/>
    <w:rsid w:val="00792396"/>
    <w:rsid w:val="00792F50"/>
    <w:rsid w:val="007A01EE"/>
    <w:rsid w:val="007A41E6"/>
    <w:rsid w:val="007B0A0B"/>
    <w:rsid w:val="007B0CA6"/>
    <w:rsid w:val="007B1A75"/>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6A2F"/>
    <w:rsid w:val="00857297"/>
    <w:rsid w:val="00860FC6"/>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8D2"/>
    <w:rsid w:val="00977C60"/>
    <w:rsid w:val="00977F74"/>
    <w:rsid w:val="00980247"/>
    <w:rsid w:val="00980C39"/>
    <w:rsid w:val="009819B9"/>
    <w:rsid w:val="00982A61"/>
    <w:rsid w:val="0098661A"/>
    <w:rsid w:val="00990620"/>
    <w:rsid w:val="0099199D"/>
    <w:rsid w:val="00992A47"/>
    <w:rsid w:val="0099328F"/>
    <w:rsid w:val="00993FCD"/>
    <w:rsid w:val="009948B3"/>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2DD4"/>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5782"/>
    <w:rsid w:val="00E57184"/>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A6DDC"/>
    <w:rsid w:val="00EB0414"/>
    <w:rsid w:val="00EB53DC"/>
    <w:rsid w:val="00EB68AE"/>
    <w:rsid w:val="00EC4A14"/>
    <w:rsid w:val="00EC6722"/>
    <w:rsid w:val="00ED013A"/>
    <w:rsid w:val="00ED10F5"/>
    <w:rsid w:val="00ED3436"/>
    <w:rsid w:val="00ED69E5"/>
    <w:rsid w:val="00ED6CCF"/>
    <w:rsid w:val="00EE221C"/>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2CB6F7"/>
  <w15:docId w15:val="{2F97B268-4024-40BB-A4C1-598EDD489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2722D"/>
    <w:pPr>
      <w:ind w:left="720"/>
    </w:pPr>
    <w:rPr>
      <w:rFonts w:ascii="Calibri" w:eastAsiaTheme="minorHAnsi" w:hAnsi="Calibri"/>
      <w:sz w:val="22"/>
      <w:szCs w:val="22"/>
    </w:rPr>
  </w:style>
  <w:style w:type="character" w:styleId="Hyperlink">
    <w:name w:val="Hyperlink"/>
    <w:basedOn w:val="DefaultParagraphFont"/>
    <w:rsid w:val="0022722D"/>
    <w:rPr>
      <w:color w:val="0000FF" w:themeColor="hyperlink"/>
      <w:u w:val="single"/>
    </w:rPr>
  </w:style>
  <w:style w:type="paragraph" w:styleId="BalloonText">
    <w:name w:val="Balloon Text"/>
    <w:basedOn w:val="Normal"/>
    <w:link w:val="BalloonTextChar"/>
    <w:uiPriority w:val="99"/>
    <w:semiHidden/>
    <w:unhideWhenUsed/>
    <w:rsid w:val="0022722D"/>
    <w:rPr>
      <w:rFonts w:ascii="Tahoma" w:hAnsi="Tahoma" w:cs="Tahoma"/>
      <w:sz w:val="16"/>
      <w:szCs w:val="16"/>
    </w:rPr>
  </w:style>
  <w:style w:type="character" w:customStyle="1" w:styleId="BalloonTextChar">
    <w:name w:val="Balloon Text Char"/>
    <w:basedOn w:val="DefaultParagraphFont"/>
    <w:link w:val="BalloonText"/>
    <w:uiPriority w:val="99"/>
    <w:semiHidden/>
    <w:rsid w:val="0022722D"/>
    <w:rPr>
      <w:rFonts w:ascii="Tahoma" w:hAnsi="Tahoma" w:cs="Tahoma"/>
      <w:sz w:val="16"/>
      <w:szCs w:val="16"/>
    </w:rPr>
  </w:style>
  <w:style w:type="character" w:styleId="CommentReference">
    <w:name w:val="annotation reference"/>
    <w:basedOn w:val="DefaultParagraphFont"/>
    <w:uiPriority w:val="99"/>
    <w:semiHidden/>
    <w:unhideWhenUsed/>
    <w:rsid w:val="001771C2"/>
    <w:rPr>
      <w:sz w:val="16"/>
      <w:szCs w:val="16"/>
    </w:rPr>
  </w:style>
  <w:style w:type="paragraph" w:styleId="CommentText">
    <w:name w:val="annotation text"/>
    <w:basedOn w:val="Normal"/>
    <w:link w:val="CommentTextChar"/>
    <w:uiPriority w:val="99"/>
    <w:semiHidden/>
    <w:unhideWhenUsed/>
    <w:rsid w:val="001771C2"/>
    <w:rPr>
      <w:sz w:val="20"/>
      <w:szCs w:val="20"/>
    </w:rPr>
  </w:style>
  <w:style w:type="character" w:customStyle="1" w:styleId="CommentTextChar">
    <w:name w:val="Comment Text Char"/>
    <w:basedOn w:val="DefaultParagraphFont"/>
    <w:link w:val="CommentText"/>
    <w:uiPriority w:val="99"/>
    <w:semiHidden/>
    <w:rsid w:val="001771C2"/>
  </w:style>
  <w:style w:type="paragraph" w:styleId="CommentSubject">
    <w:name w:val="annotation subject"/>
    <w:basedOn w:val="CommentText"/>
    <w:next w:val="CommentText"/>
    <w:link w:val="CommentSubjectChar"/>
    <w:uiPriority w:val="99"/>
    <w:semiHidden/>
    <w:unhideWhenUsed/>
    <w:rsid w:val="001771C2"/>
    <w:rPr>
      <w:b/>
      <w:bCs/>
    </w:rPr>
  </w:style>
  <w:style w:type="character" w:customStyle="1" w:styleId="CommentSubjectChar">
    <w:name w:val="Comment Subject Char"/>
    <w:basedOn w:val="CommentTextChar"/>
    <w:link w:val="CommentSubject"/>
    <w:uiPriority w:val="99"/>
    <w:semiHidden/>
    <w:rsid w:val="001771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120978">
      <w:bodyDiv w:val="1"/>
      <w:marLeft w:val="0"/>
      <w:marRight w:val="0"/>
      <w:marTop w:val="0"/>
      <w:marBottom w:val="0"/>
      <w:divBdr>
        <w:top w:val="none" w:sz="0" w:space="0" w:color="auto"/>
        <w:left w:val="none" w:sz="0" w:space="0" w:color="auto"/>
        <w:bottom w:val="none" w:sz="0" w:space="0" w:color="auto"/>
        <w:right w:val="none" w:sz="0" w:space="0" w:color="auto"/>
      </w:divBdr>
    </w:div>
    <w:div w:id="135491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2014-08-21T14:46:00Z</cp:lastPrinted>
  <dcterms:created xsi:type="dcterms:W3CDTF">2017-10-25T22:35:00Z</dcterms:created>
  <dcterms:modified xsi:type="dcterms:W3CDTF">2018-06-17T14:15:00Z</dcterms:modified>
</cp:coreProperties>
</file>