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399" w:rsidP="00163399" w:rsidRDefault="00163399" w14:paraId="1C772C5C" w14:textId="26B9AA6E">
      <w:pPr>
        <w:pStyle w:val="BpSTitle"/>
      </w:pPr>
      <w:bookmarkStart w:name="_GoBack" w:id="0"/>
      <w:bookmarkEnd w:id="0"/>
      <w:r>
        <w:t>11540</w:t>
      </w:r>
    </w:p>
    <w:p w:rsidR="00163399" w:rsidP="00163399" w:rsidRDefault="00163399" w14:paraId="22ED82DD" w14:textId="77777777">
      <w:pPr>
        <w:pStyle w:val="BpSTitle"/>
      </w:pPr>
      <w:r>
        <w:t>Inter-Mountain Basins Montane Riparian Systems</w:t>
      </w:r>
    </w:p>
    <w:p w:rsidR="00163399" w:rsidP="00163399" w:rsidRDefault="00163399" w14:paraId="0CC23008" w14:textId="31639E5F">
      <w:r>
        <w:t xmlns:w="http://schemas.openxmlformats.org/wordprocessingml/2006/main">BpS Model/Description Version: Aug. 2020</w:t>
      </w:r>
      <w:r>
        <w:tab/>
      </w:r>
      <w:r>
        <w:tab/>
      </w:r>
      <w:r>
        <w:tab/>
      </w:r>
      <w:r>
        <w:tab/>
      </w:r>
      <w:r>
        <w:tab/>
      </w:r>
      <w:r>
        <w:tab/>
      </w:r>
      <w:r>
        <w:tab/>
      </w:r>
    </w:p>
    <w:p w:rsidR="00163399" w:rsidP="00163399" w:rsidRDefault="00163399" w14:paraId="10B94AEC"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00"/>
        <w:gridCol w:w="2400"/>
        <w:gridCol w:w="1392"/>
        <w:gridCol w:w="852"/>
      </w:tblGrid>
      <w:tr w:rsidRPr="00163399" w:rsidR="00163399" w:rsidTr="00163399" w14:paraId="47DEE90C" w14:textId="77777777">
        <w:tc>
          <w:tcPr>
            <w:tcW w:w="2100" w:type="dxa"/>
            <w:tcBorders>
              <w:top w:val="single" w:color="auto" w:sz="2" w:space="0"/>
              <w:left w:val="single" w:color="auto" w:sz="12" w:space="0"/>
              <w:bottom w:val="single" w:color="000000" w:sz="12" w:space="0"/>
            </w:tcBorders>
            <w:shd w:val="clear" w:color="auto" w:fill="auto"/>
          </w:tcPr>
          <w:p w:rsidRPr="00163399" w:rsidR="00163399" w:rsidP="00261BE1" w:rsidRDefault="00163399" w14:paraId="2F7BF310" w14:textId="77777777">
            <w:pPr>
              <w:rPr>
                <w:b/>
                <w:bCs/>
              </w:rPr>
            </w:pPr>
            <w:r w:rsidRPr="00163399">
              <w:rPr>
                <w:b/>
                <w:bCs/>
              </w:rPr>
              <w:t>Modelers</w:t>
            </w:r>
          </w:p>
        </w:tc>
        <w:tc>
          <w:tcPr>
            <w:tcW w:w="2400" w:type="dxa"/>
            <w:tcBorders>
              <w:top w:val="single" w:color="auto" w:sz="2" w:space="0"/>
              <w:bottom w:val="single" w:color="000000" w:sz="12" w:space="0"/>
              <w:right w:val="single" w:color="000000" w:sz="12" w:space="0"/>
            </w:tcBorders>
            <w:shd w:val="clear" w:color="auto" w:fill="auto"/>
          </w:tcPr>
          <w:p w:rsidRPr="00163399" w:rsidR="00163399" w:rsidP="00261BE1" w:rsidRDefault="00163399" w14:paraId="4128708C"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163399" w:rsidR="00163399" w:rsidP="00261BE1" w:rsidRDefault="00163399" w14:paraId="47728C7E" w14:textId="77777777">
            <w:pPr>
              <w:rPr>
                <w:b/>
                <w:bCs/>
              </w:rPr>
            </w:pPr>
            <w:r w:rsidRPr="00163399">
              <w:rPr>
                <w:b/>
                <w:bCs/>
              </w:rPr>
              <w:t>Reviewers</w:t>
            </w:r>
          </w:p>
        </w:tc>
        <w:tc>
          <w:tcPr>
            <w:tcW w:w="852" w:type="dxa"/>
            <w:tcBorders>
              <w:top w:val="single" w:color="auto" w:sz="2" w:space="0"/>
              <w:bottom w:val="single" w:color="000000" w:sz="12" w:space="0"/>
            </w:tcBorders>
            <w:shd w:val="clear" w:color="auto" w:fill="auto"/>
          </w:tcPr>
          <w:p w:rsidRPr="00163399" w:rsidR="00163399" w:rsidP="00261BE1" w:rsidRDefault="00163399" w14:paraId="10848B41" w14:textId="77777777">
            <w:pPr>
              <w:rPr>
                <w:b/>
                <w:bCs/>
              </w:rPr>
            </w:pPr>
          </w:p>
        </w:tc>
      </w:tr>
      <w:tr w:rsidRPr="00163399" w:rsidR="00163399" w:rsidTr="00163399" w14:paraId="102C4CD6" w14:textId="77777777">
        <w:tc>
          <w:tcPr>
            <w:tcW w:w="2100" w:type="dxa"/>
            <w:tcBorders>
              <w:top w:val="single" w:color="000000" w:sz="12" w:space="0"/>
              <w:left w:val="single" w:color="auto" w:sz="12" w:space="0"/>
            </w:tcBorders>
            <w:shd w:val="clear" w:color="auto" w:fill="auto"/>
          </w:tcPr>
          <w:p w:rsidRPr="00163399" w:rsidR="00163399" w:rsidP="00261BE1" w:rsidRDefault="00163399" w14:paraId="4D9F402F" w14:textId="77777777">
            <w:pPr>
              <w:rPr>
                <w:bCs/>
              </w:rPr>
            </w:pPr>
            <w:r w:rsidRPr="00163399">
              <w:rPr>
                <w:bCs/>
              </w:rPr>
              <w:t xml:space="preserve">Jan </w:t>
            </w:r>
            <w:proofErr w:type="spellStart"/>
            <w:r w:rsidRPr="00163399">
              <w:rPr>
                <w:bCs/>
              </w:rPr>
              <w:t>Nachlinger</w:t>
            </w:r>
            <w:proofErr w:type="spellEnd"/>
          </w:p>
        </w:tc>
        <w:tc>
          <w:tcPr>
            <w:tcW w:w="2400" w:type="dxa"/>
            <w:tcBorders>
              <w:top w:val="single" w:color="000000" w:sz="12" w:space="0"/>
              <w:right w:val="single" w:color="000000" w:sz="12" w:space="0"/>
            </w:tcBorders>
            <w:shd w:val="clear" w:color="auto" w:fill="auto"/>
          </w:tcPr>
          <w:p w:rsidRPr="00163399" w:rsidR="00163399" w:rsidP="00261BE1" w:rsidRDefault="00163399" w14:paraId="716E2835" w14:textId="77777777">
            <w:r w:rsidRPr="00163399">
              <w:t>jnachlinger@tnc.org</w:t>
            </w:r>
          </w:p>
        </w:tc>
        <w:tc>
          <w:tcPr>
            <w:tcW w:w="1392" w:type="dxa"/>
            <w:tcBorders>
              <w:top w:val="single" w:color="000000" w:sz="12" w:space="0"/>
              <w:left w:val="single" w:color="000000" w:sz="12" w:space="0"/>
            </w:tcBorders>
            <w:shd w:val="clear" w:color="auto" w:fill="auto"/>
          </w:tcPr>
          <w:p w:rsidRPr="00163399" w:rsidR="00163399" w:rsidP="00261BE1" w:rsidRDefault="00163399" w14:paraId="2A0970FE" w14:textId="77777777">
            <w:r w:rsidRPr="00163399">
              <w:t>None</w:t>
            </w:r>
          </w:p>
        </w:tc>
        <w:tc>
          <w:tcPr>
            <w:tcW w:w="852" w:type="dxa"/>
            <w:tcBorders>
              <w:top w:val="single" w:color="000000" w:sz="12" w:space="0"/>
            </w:tcBorders>
            <w:shd w:val="clear" w:color="auto" w:fill="auto"/>
          </w:tcPr>
          <w:p w:rsidRPr="00163399" w:rsidR="00163399" w:rsidP="00261BE1" w:rsidRDefault="00163399" w14:paraId="47407DF0" w14:textId="77777777">
            <w:r w:rsidRPr="00163399">
              <w:t>None</w:t>
            </w:r>
          </w:p>
        </w:tc>
      </w:tr>
      <w:tr w:rsidRPr="00163399" w:rsidR="00163399" w:rsidTr="00163399" w14:paraId="04F06B01" w14:textId="77777777">
        <w:tc>
          <w:tcPr>
            <w:tcW w:w="2100" w:type="dxa"/>
            <w:tcBorders>
              <w:left w:val="single" w:color="auto" w:sz="12" w:space="0"/>
            </w:tcBorders>
            <w:shd w:val="clear" w:color="auto" w:fill="auto"/>
          </w:tcPr>
          <w:p w:rsidRPr="00163399" w:rsidR="00163399" w:rsidP="00261BE1" w:rsidRDefault="00163399" w14:paraId="0E8C6FC2" w14:textId="77777777">
            <w:pPr>
              <w:rPr>
                <w:bCs/>
              </w:rPr>
            </w:pPr>
            <w:r w:rsidRPr="00163399">
              <w:rPr>
                <w:bCs/>
              </w:rPr>
              <w:t>Louis Provencher</w:t>
            </w:r>
          </w:p>
        </w:tc>
        <w:tc>
          <w:tcPr>
            <w:tcW w:w="2400" w:type="dxa"/>
            <w:tcBorders>
              <w:right w:val="single" w:color="000000" w:sz="12" w:space="0"/>
            </w:tcBorders>
            <w:shd w:val="clear" w:color="auto" w:fill="auto"/>
          </w:tcPr>
          <w:p w:rsidRPr="00163399" w:rsidR="00163399" w:rsidP="00261BE1" w:rsidRDefault="00163399" w14:paraId="3CA819ED" w14:textId="77777777">
            <w:r w:rsidRPr="00163399">
              <w:t>lprovencher@tnc.org</w:t>
            </w:r>
          </w:p>
        </w:tc>
        <w:tc>
          <w:tcPr>
            <w:tcW w:w="1392" w:type="dxa"/>
            <w:tcBorders>
              <w:left w:val="single" w:color="000000" w:sz="12" w:space="0"/>
            </w:tcBorders>
            <w:shd w:val="clear" w:color="auto" w:fill="auto"/>
          </w:tcPr>
          <w:p w:rsidRPr="00163399" w:rsidR="00163399" w:rsidP="00261BE1" w:rsidRDefault="00163399" w14:paraId="17F778A2" w14:textId="77777777">
            <w:r w:rsidRPr="00163399">
              <w:t>None</w:t>
            </w:r>
          </w:p>
        </w:tc>
        <w:tc>
          <w:tcPr>
            <w:tcW w:w="852" w:type="dxa"/>
            <w:shd w:val="clear" w:color="auto" w:fill="auto"/>
          </w:tcPr>
          <w:p w:rsidRPr="00163399" w:rsidR="00163399" w:rsidP="00261BE1" w:rsidRDefault="00163399" w14:paraId="0BDBA909" w14:textId="77777777">
            <w:r w:rsidRPr="00163399">
              <w:t>None</w:t>
            </w:r>
          </w:p>
        </w:tc>
      </w:tr>
      <w:tr w:rsidRPr="00163399" w:rsidR="00163399" w:rsidTr="00163399" w14:paraId="5E5C013F" w14:textId="77777777">
        <w:tc>
          <w:tcPr>
            <w:tcW w:w="2100" w:type="dxa"/>
            <w:tcBorders>
              <w:left w:val="single" w:color="auto" w:sz="12" w:space="0"/>
              <w:bottom w:val="single" w:color="auto" w:sz="2" w:space="0"/>
            </w:tcBorders>
            <w:shd w:val="clear" w:color="auto" w:fill="auto"/>
          </w:tcPr>
          <w:p w:rsidRPr="00163399" w:rsidR="00163399" w:rsidP="00261BE1" w:rsidRDefault="00163399" w14:paraId="1645C9B3" w14:textId="77777777">
            <w:pPr>
              <w:rPr>
                <w:bCs/>
              </w:rPr>
            </w:pPr>
            <w:r w:rsidRPr="00163399">
              <w:rPr>
                <w:bCs/>
              </w:rPr>
              <w:t>None</w:t>
            </w:r>
          </w:p>
        </w:tc>
        <w:tc>
          <w:tcPr>
            <w:tcW w:w="2400" w:type="dxa"/>
            <w:tcBorders>
              <w:right w:val="single" w:color="000000" w:sz="12" w:space="0"/>
            </w:tcBorders>
            <w:shd w:val="clear" w:color="auto" w:fill="auto"/>
          </w:tcPr>
          <w:p w:rsidRPr="00163399" w:rsidR="00163399" w:rsidP="00261BE1" w:rsidRDefault="00163399" w14:paraId="0E57A4AF" w14:textId="77777777">
            <w:r w:rsidRPr="00163399">
              <w:t>None</w:t>
            </w:r>
          </w:p>
        </w:tc>
        <w:tc>
          <w:tcPr>
            <w:tcW w:w="1392" w:type="dxa"/>
            <w:tcBorders>
              <w:left w:val="single" w:color="000000" w:sz="12" w:space="0"/>
              <w:bottom w:val="single" w:color="auto" w:sz="2" w:space="0"/>
            </w:tcBorders>
            <w:shd w:val="clear" w:color="auto" w:fill="auto"/>
          </w:tcPr>
          <w:p w:rsidRPr="00163399" w:rsidR="00163399" w:rsidP="00261BE1" w:rsidRDefault="00163399" w14:paraId="53557A15" w14:textId="77777777">
            <w:r w:rsidRPr="00163399">
              <w:t>None</w:t>
            </w:r>
          </w:p>
        </w:tc>
        <w:tc>
          <w:tcPr>
            <w:tcW w:w="852" w:type="dxa"/>
            <w:shd w:val="clear" w:color="auto" w:fill="auto"/>
          </w:tcPr>
          <w:p w:rsidRPr="00163399" w:rsidR="00163399" w:rsidP="00261BE1" w:rsidRDefault="00163399" w14:paraId="11394D6D" w14:textId="77777777">
            <w:r w:rsidRPr="00163399">
              <w:t>None</w:t>
            </w:r>
          </w:p>
        </w:tc>
      </w:tr>
    </w:tbl>
    <w:p w:rsidR="00163399" w:rsidP="00163399" w:rsidRDefault="00163399" w14:paraId="0AA8C600" w14:textId="77777777"/>
    <w:p w:rsidR="00163399" w:rsidP="00163399" w:rsidRDefault="00163399" w14:paraId="07C0A800" w14:textId="77777777">
      <w:pPr>
        <w:pStyle w:val="InfoPara"/>
      </w:pPr>
      <w:r>
        <w:t>Vegetation Type</w:t>
      </w:r>
    </w:p>
    <w:p w:rsidR="00163399" w:rsidP="00163399" w:rsidRDefault="00192FED" w14:paraId="04F9ABBF" w14:textId="425445EC">
      <w:r w:rsidRPr="00192FED">
        <w:t>Woody Wetland</w:t>
      </w:r>
    </w:p>
    <w:p w:rsidR="00163399" w:rsidP="00163399" w:rsidRDefault="00163399" w14:paraId="793E6426" w14:textId="3BCC1554">
      <w:pPr>
        <w:pStyle w:val="InfoPara"/>
      </w:pPr>
      <w:r>
        <w:t>Map Zone</w:t>
      </w:r>
    </w:p>
    <w:p w:rsidR="00163399" w:rsidP="00163399" w:rsidRDefault="00163399" w14:paraId="6994F49F" w14:textId="77777777">
      <w:r>
        <w:t>13</w:t>
      </w:r>
    </w:p>
    <w:p w:rsidR="00163399" w:rsidP="00163399" w:rsidRDefault="00163399" w14:paraId="12796A7B" w14:textId="77777777">
      <w:pPr>
        <w:pStyle w:val="InfoPara"/>
      </w:pPr>
      <w:r>
        <w:t>Geographic Range</w:t>
      </w:r>
    </w:p>
    <w:p w:rsidR="00163399" w:rsidP="00163399" w:rsidRDefault="00163399" w14:paraId="56F6A7AE" w14:textId="1F5B096A">
      <w:r>
        <w:t>Great Basin, eastern slopes of the Sierra Nevada of C</w:t>
      </w:r>
      <w:r w:rsidR="00210D5F">
        <w:t>alifornia</w:t>
      </w:r>
      <w:r>
        <w:t>, Columbia Plateau, western edge of northern Rockies</w:t>
      </w:r>
      <w:r w:rsidR="00210D5F">
        <w:t>,</w:t>
      </w:r>
      <w:r>
        <w:t xml:space="preserve"> and mountains of the central and western Mojave Desert.</w:t>
      </w:r>
    </w:p>
    <w:p w:rsidR="00163399" w:rsidP="00163399" w:rsidRDefault="00163399" w14:paraId="4F8BA47D" w14:textId="77777777">
      <w:pPr>
        <w:pStyle w:val="InfoPara"/>
      </w:pPr>
      <w:r>
        <w:t>Biophysical Site Description</w:t>
      </w:r>
    </w:p>
    <w:p w:rsidR="00163399" w:rsidP="00163399" w:rsidRDefault="00163399" w14:paraId="3B3226ED" w14:textId="355E9E77">
      <w:r>
        <w:t xml:space="preserve">This ecological system is found within a broad elevation range from </w:t>
      </w:r>
      <w:r w:rsidR="00210D5F">
        <w:t>~</w:t>
      </w:r>
      <w:r>
        <w:t>1</w:t>
      </w:r>
      <w:r w:rsidR="00210D5F">
        <w:t>,</w:t>
      </w:r>
      <w:r>
        <w:t>220m (4</w:t>
      </w:r>
      <w:r w:rsidR="00210D5F">
        <w:t>,</w:t>
      </w:r>
      <w:r>
        <w:t xml:space="preserve">000ft) to </w:t>
      </w:r>
      <w:r w:rsidR="00210D5F">
        <w:t>&gt;</w:t>
      </w:r>
      <w:r>
        <w:t>2</w:t>
      </w:r>
      <w:r w:rsidR="00210D5F">
        <w:t>,</w:t>
      </w:r>
      <w:r>
        <w:t>135m (7</w:t>
      </w:r>
      <w:r w:rsidR="00210D5F">
        <w:t>,</w:t>
      </w:r>
      <w:r>
        <w:t>000ft). These forests and woodlands require flooding and some gravels for reestablishment. They are found in low</w:t>
      </w:r>
      <w:r w:rsidR="00210D5F">
        <w:t>-</w:t>
      </w:r>
      <w:r>
        <w:t xml:space="preserve"> to mid-elevation canyons and draws, on floodplains, in steep-sided canyons</w:t>
      </w:r>
      <w:r w:rsidR="00210D5F">
        <w:t>,</w:t>
      </w:r>
      <w:r>
        <w:t xml:space="preserve"> or </w:t>
      </w:r>
      <w:r w:rsidR="00210D5F">
        <w:t xml:space="preserve">in </w:t>
      </w:r>
      <w:r>
        <w:t>narrow V-shaped valleys with rocky substrates. Sites are subject to temporary flooding during spring runoff. Underlying gravels may keep the water table just below ground surface and are favored substrates for cottonwood and willow. In steep-sided canyons, streams typically have perennial flow on mid</w:t>
      </w:r>
      <w:r w:rsidR="00210D5F">
        <w:t>-</w:t>
      </w:r>
      <w:r>
        <w:t xml:space="preserve"> to high gradients. Surface water is generally high for variable periods. Soils are typically alluvial deposits of sand, clays, silts</w:t>
      </w:r>
      <w:r w:rsidR="00210D5F">
        <w:t>,</w:t>
      </w:r>
      <w:r>
        <w:t xml:space="preserve"> and cobbles that are highly stratified with depth due to flood scour and deposition.</w:t>
      </w:r>
    </w:p>
    <w:p w:rsidR="00163399" w:rsidP="00163399" w:rsidRDefault="00163399" w14:paraId="0E0C31EF" w14:textId="77777777">
      <w:pPr>
        <w:pStyle w:val="InfoPara"/>
      </w:pPr>
      <w:r>
        <w:t>Vegetation Description</w:t>
      </w:r>
    </w:p>
    <w:p w:rsidR="00163399" w:rsidP="00163399" w:rsidRDefault="00163399" w14:paraId="04E45D84" w14:textId="274D2325">
      <w:r>
        <w:t>This ecological system occurs as a mosaic of multiple communities that may be tree</w:t>
      </w:r>
      <w:r w:rsidR="00210D5F">
        <w:t>-</w:t>
      </w:r>
      <w:r>
        <w:t xml:space="preserve"> or shrub</w:t>
      </w:r>
      <w:r w:rsidR="00210D5F">
        <w:t>-</w:t>
      </w:r>
      <w:r>
        <w:t xml:space="preserve">dominated. Dominant trees may include </w:t>
      </w:r>
      <w:proofErr w:type="spellStart"/>
      <w:r w:rsidRPr="00F552BA">
        <w:rPr>
          <w:i/>
        </w:rPr>
        <w:t>Abies</w:t>
      </w:r>
      <w:proofErr w:type="spellEnd"/>
      <w:r w:rsidRPr="00F552BA">
        <w:rPr>
          <w:i/>
        </w:rPr>
        <w:t xml:space="preserve"> </w:t>
      </w:r>
      <w:proofErr w:type="spellStart"/>
      <w:r w:rsidRPr="00F552BA">
        <w:rPr>
          <w:i/>
        </w:rPr>
        <w:t>concolor</w:t>
      </w:r>
      <w:proofErr w:type="spellEnd"/>
      <w:r>
        <w:t xml:space="preserve">, </w:t>
      </w:r>
      <w:proofErr w:type="spellStart"/>
      <w:r w:rsidRPr="00F552BA">
        <w:rPr>
          <w:i/>
        </w:rPr>
        <w:t>Juniperus</w:t>
      </w:r>
      <w:proofErr w:type="spellEnd"/>
      <w:r w:rsidRPr="00F552BA">
        <w:rPr>
          <w:i/>
        </w:rPr>
        <w:t xml:space="preserve"> </w:t>
      </w:r>
      <w:proofErr w:type="spellStart"/>
      <w:r w:rsidRPr="00F552BA">
        <w:rPr>
          <w:i/>
        </w:rPr>
        <w:t>scopulorum</w:t>
      </w:r>
      <w:proofErr w:type="spellEnd"/>
      <w:r>
        <w:t xml:space="preserve">, </w:t>
      </w:r>
      <w:r w:rsidRPr="00F552BA">
        <w:rPr>
          <w:i/>
        </w:rPr>
        <w:t xml:space="preserve">Betula </w:t>
      </w:r>
      <w:proofErr w:type="spellStart"/>
      <w:r w:rsidRPr="00F552BA">
        <w:rPr>
          <w:i/>
        </w:rPr>
        <w:t>occidentalis</w:t>
      </w:r>
      <w:proofErr w:type="spellEnd"/>
      <w:r>
        <w:t xml:space="preserve">, </w:t>
      </w:r>
      <w:proofErr w:type="spellStart"/>
      <w:r w:rsidRPr="00F552BA">
        <w:rPr>
          <w:i/>
        </w:rPr>
        <w:t>Populus</w:t>
      </w:r>
      <w:proofErr w:type="spellEnd"/>
      <w:r w:rsidRPr="00F552BA">
        <w:rPr>
          <w:i/>
        </w:rPr>
        <w:t xml:space="preserve"> angustifolia</w:t>
      </w:r>
      <w:r>
        <w:t xml:space="preserve">, </w:t>
      </w:r>
      <w:proofErr w:type="spellStart"/>
      <w:r w:rsidRPr="00F552BA">
        <w:rPr>
          <w:i/>
        </w:rPr>
        <w:t>Populus</w:t>
      </w:r>
      <w:proofErr w:type="spellEnd"/>
      <w:r w:rsidRPr="00F552BA">
        <w:rPr>
          <w:i/>
        </w:rPr>
        <w:t xml:space="preserve"> balsamifera </w:t>
      </w:r>
      <w:r>
        <w:t xml:space="preserve">ssp. </w:t>
      </w:r>
      <w:proofErr w:type="spellStart"/>
      <w:r w:rsidRPr="00F552BA">
        <w:rPr>
          <w:i/>
        </w:rPr>
        <w:t>trichocarpa</w:t>
      </w:r>
      <w:proofErr w:type="spellEnd"/>
      <w:r>
        <w:t xml:space="preserve">, </w:t>
      </w:r>
      <w:proofErr w:type="spellStart"/>
      <w:r w:rsidRPr="00F552BA">
        <w:rPr>
          <w:i/>
        </w:rPr>
        <w:t>Populus</w:t>
      </w:r>
      <w:proofErr w:type="spellEnd"/>
      <w:r w:rsidRPr="00F552BA">
        <w:rPr>
          <w:i/>
        </w:rPr>
        <w:t xml:space="preserve"> </w:t>
      </w:r>
      <w:proofErr w:type="spellStart"/>
      <w:r w:rsidRPr="00F552BA">
        <w:rPr>
          <w:i/>
        </w:rPr>
        <w:t>fremontii</w:t>
      </w:r>
      <w:proofErr w:type="spellEnd"/>
      <w:r>
        <w:t xml:space="preserve">, </w:t>
      </w:r>
      <w:r w:rsidRPr="00F552BA">
        <w:rPr>
          <w:i/>
        </w:rPr>
        <w:t>Salix laevigata</w:t>
      </w:r>
      <w:r w:rsidR="00210D5F">
        <w:t>,</w:t>
      </w:r>
      <w:r>
        <w:t xml:space="preserve"> and </w:t>
      </w:r>
      <w:r w:rsidRPr="00F552BA">
        <w:rPr>
          <w:i/>
        </w:rPr>
        <w:t xml:space="preserve">Salix </w:t>
      </w:r>
      <w:proofErr w:type="spellStart"/>
      <w:r w:rsidRPr="00F552BA">
        <w:rPr>
          <w:i/>
        </w:rPr>
        <w:t>gooddingii</w:t>
      </w:r>
      <w:proofErr w:type="spellEnd"/>
      <w:r>
        <w:t xml:space="preserve">. Dominant shrubs include </w:t>
      </w:r>
      <w:proofErr w:type="spellStart"/>
      <w:r w:rsidRPr="00F552BA">
        <w:rPr>
          <w:i/>
        </w:rPr>
        <w:t>Cornus</w:t>
      </w:r>
      <w:proofErr w:type="spellEnd"/>
      <w:r w:rsidRPr="00F552BA">
        <w:rPr>
          <w:i/>
        </w:rPr>
        <w:t xml:space="preserve"> </w:t>
      </w:r>
      <w:proofErr w:type="spellStart"/>
      <w:r w:rsidRPr="00F552BA">
        <w:rPr>
          <w:i/>
        </w:rPr>
        <w:t>sericea</w:t>
      </w:r>
      <w:proofErr w:type="spellEnd"/>
      <w:r>
        <w:t xml:space="preserve">, </w:t>
      </w:r>
      <w:r w:rsidRPr="00F552BA">
        <w:rPr>
          <w:i/>
        </w:rPr>
        <w:t xml:space="preserve">Salix </w:t>
      </w:r>
      <w:proofErr w:type="spellStart"/>
      <w:r w:rsidRPr="00F552BA">
        <w:rPr>
          <w:i/>
        </w:rPr>
        <w:t>exigua</w:t>
      </w:r>
      <w:proofErr w:type="spellEnd"/>
      <w:r>
        <w:t xml:space="preserve">, </w:t>
      </w:r>
      <w:r w:rsidRPr="00F552BA">
        <w:rPr>
          <w:i/>
        </w:rPr>
        <w:t xml:space="preserve">Salix </w:t>
      </w:r>
      <w:proofErr w:type="spellStart"/>
      <w:r w:rsidRPr="00F552BA">
        <w:rPr>
          <w:i/>
        </w:rPr>
        <w:t>lasiolepis</w:t>
      </w:r>
      <w:proofErr w:type="spellEnd"/>
      <w:r>
        <w:t xml:space="preserve">, </w:t>
      </w:r>
      <w:r w:rsidRPr="00F552BA">
        <w:rPr>
          <w:i/>
        </w:rPr>
        <w:t xml:space="preserve">Salix </w:t>
      </w:r>
      <w:proofErr w:type="spellStart"/>
      <w:r w:rsidRPr="00F552BA">
        <w:rPr>
          <w:i/>
        </w:rPr>
        <w:t>lemmonii</w:t>
      </w:r>
      <w:proofErr w:type="spellEnd"/>
      <w:r w:rsidR="00210D5F">
        <w:t>,</w:t>
      </w:r>
      <w:r>
        <w:t xml:space="preserve"> or </w:t>
      </w:r>
      <w:r w:rsidRPr="00F552BA">
        <w:rPr>
          <w:i/>
        </w:rPr>
        <w:t>Salix lutea</w:t>
      </w:r>
      <w:r>
        <w:t xml:space="preserve">. Herbaceous layers are often dominated by species of </w:t>
      </w:r>
      <w:proofErr w:type="spellStart"/>
      <w:r w:rsidRPr="00F552BA">
        <w:rPr>
          <w:i/>
        </w:rPr>
        <w:t>Carex</w:t>
      </w:r>
      <w:proofErr w:type="spellEnd"/>
      <w:r>
        <w:t xml:space="preserve"> and </w:t>
      </w:r>
      <w:proofErr w:type="spellStart"/>
      <w:r w:rsidRPr="00F552BA">
        <w:rPr>
          <w:i/>
        </w:rPr>
        <w:t>Juncus</w:t>
      </w:r>
      <w:proofErr w:type="spellEnd"/>
      <w:r>
        <w:t xml:space="preserve"> and perennial grasses and mesic forbs such </w:t>
      </w:r>
      <w:r w:rsidR="00210D5F">
        <w:t xml:space="preserve">as </w:t>
      </w:r>
      <w:proofErr w:type="spellStart"/>
      <w:r w:rsidRPr="00F552BA">
        <w:rPr>
          <w:i/>
        </w:rPr>
        <w:t>Deschampsia</w:t>
      </w:r>
      <w:proofErr w:type="spellEnd"/>
      <w:r w:rsidRPr="00F552BA">
        <w:rPr>
          <w:i/>
        </w:rPr>
        <w:t xml:space="preserve"> </w:t>
      </w:r>
      <w:proofErr w:type="spellStart"/>
      <w:r w:rsidRPr="00F552BA">
        <w:rPr>
          <w:i/>
        </w:rPr>
        <w:t>caespitosa</w:t>
      </w:r>
      <w:proofErr w:type="spellEnd"/>
      <w:r>
        <w:t xml:space="preserve">, </w:t>
      </w:r>
      <w:proofErr w:type="spellStart"/>
      <w:r w:rsidRPr="00F552BA">
        <w:rPr>
          <w:i/>
        </w:rPr>
        <w:t>Elymus</w:t>
      </w:r>
      <w:proofErr w:type="spellEnd"/>
      <w:r w:rsidRPr="00F552BA">
        <w:rPr>
          <w:i/>
        </w:rPr>
        <w:t xml:space="preserve"> </w:t>
      </w:r>
      <w:proofErr w:type="spellStart"/>
      <w:r w:rsidRPr="00F552BA">
        <w:rPr>
          <w:i/>
        </w:rPr>
        <w:t>trachycaulus</w:t>
      </w:r>
      <w:proofErr w:type="spellEnd"/>
      <w:r>
        <w:t xml:space="preserve">, </w:t>
      </w:r>
      <w:proofErr w:type="spellStart"/>
      <w:r w:rsidRPr="00F552BA">
        <w:rPr>
          <w:i/>
        </w:rPr>
        <w:t>Glyceria</w:t>
      </w:r>
      <w:proofErr w:type="spellEnd"/>
      <w:r w:rsidRPr="00F552BA">
        <w:rPr>
          <w:i/>
        </w:rPr>
        <w:t xml:space="preserve"> </w:t>
      </w:r>
      <w:proofErr w:type="spellStart"/>
      <w:r w:rsidRPr="00F552BA">
        <w:rPr>
          <w:i/>
        </w:rPr>
        <w:t>striata</w:t>
      </w:r>
      <w:proofErr w:type="spellEnd"/>
      <w:r>
        <w:t xml:space="preserve">, </w:t>
      </w:r>
      <w:proofErr w:type="spellStart"/>
      <w:r w:rsidRPr="00F552BA">
        <w:rPr>
          <w:i/>
        </w:rPr>
        <w:t>Maianthemum</w:t>
      </w:r>
      <w:proofErr w:type="spellEnd"/>
      <w:r w:rsidRPr="00F552BA">
        <w:rPr>
          <w:i/>
        </w:rPr>
        <w:t xml:space="preserve"> </w:t>
      </w:r>
      <w:proofErr w:type="spellStart"/>
      <w:r w:rsidRPr="00F552BA">
        <w:rPr>
          <w:i/>
        </w:rPr>
        <w:t>stellatum</w:t>
      </w:r>
      <w:proofErr w:type="spellEnd"/>
      <w:r w:rsidR="00210D5F">
        <w:t>,</w:t>
      </w:r>
      <w:r>
        <w:t xml:space="preserve"> or </w:t>
      </w:r>
      <w:r w:rsidRPr="00F552BA">
        <w:rPr>
          <w:i/>
        </w:rPr>
        <w:t xml:space="preserve">Thalictrum </w:t>
      </w:r>
      <w:proofErr w:type="spellStart"/>
      <w:r w:rsidRPr="00F552BA">
        <w:rPr>
          <w:i/>
        </w:rPr>
        <w:t>fendleri</w:t>
      </w:r>
      <w:proofErr w:type="spellEnd"/>
      <w:r>
        <w:t xml:space="preserve">. Important shrubs include </w:t>
      </w:r>
      <w:r w:rsidRPr="00F552BA">
        <w:rPr>
          <w:i/>
        </w:rPr>
        <w:t xml:space="preserve">Rosa </w:t>
      </w:r>
      <w:proofErr w:type="spellStart"/>
      <w:r w:rsidRPr="00F552BA">
        <w:rPr>
          <w:i/>
        </w:rPr>
        <w:t>woodsii</w:t>
      </w:r>
      <w:proofErr w:type="spellEnd"/>
      <w:r>
        <w:t xml:space="preserve">, </w:t>
      </w:r>
      <w:proofErr w:type="spellStart"/>
      <w:r w:rsidRPr="00F552BA">
        <w:rPr>
          <w:i/>
        </w:rPr>
        <w:t>Amelanchier</w:t>
      </w:r>
      <w:proofErr w:type="spellEnd"/>
      <w:r w:rsidRPr="00F552BA">
        <w:rPr>
          <w:i/>
        </w:rPr>
        <w:t xml:space="preserve"> </w:t>
      </w:r>
      <w:proofErr w:type="spellStart"/>
      <w:r w:rsidRPr="00F552BA">
        <w:rPr>
          <w:i/>
        </w:rPr>
        <w:t>alnifolia</w:t>
      </w:r>
      <w:proofErr w:type="spellEnd"/>
      <w:r w:rsidR="00210D5F">
        <w:t>,</w:t>
      </w:r>
      <w:r>
        <w:t xml:space="preserve"> and </w:t>
      </w:r>
      <w:r w:rsidRPr="00F552BA">
        <w:rPr>
          <w:i/>
        </w:rPr>
        <w:t xml:space="preserve">Prunus </w:t>
      </w:r>
      <w:proofErr w:type="spellStart"/>
      <w:r w:rsidRPr="00F552BA">
        <w:rPr>
          <w:i/>
        </w:rPr>
        <w:t>virginiana</w:t>
      </w:r>
      <w:proofErr w:type="spellEnd"/>
      <w:r>
        <w:t>.</w:t>
      </w:r>
    </w:p>
    <w:p w:rsidR="00163399" w:rsidP="00163399" w:rsidRDefault="00163399" w14:paraId="47E45390"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POPUL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Cottonwood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SALIX</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ROWO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Rosa woodsii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Woods' rose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BETUL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concolor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JUSC2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scopulorum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Rocky mountain juniper</w:t>
            </w:r>
          </w:p>
        </w:tc>
      </w:tr>
    </w:tbl>
    <w:p>
      <w:r>
        <w:rPr>
          <w:sz w:val="16"/>
        </w:rPr>
        <w:t>Species names are from the NRCS PLANTS database. Check species codes at http://plants.usda.gov.</w:t>
      </w:r>
    </w:p>
    <w:p w:rsidR="00163399" w:rsidP="00163399" w:rsidRDefault="00163399" w14:paraId="4BDE20F9" w14:textId="77777777">
      <w:pPr>
        <w:pStyle w:val="InfoPara"/>
      </w:pPr>
      <w:r>
        <w:t>Disturbance Description</w:t>
      </w:r>
    </w:p>
    <w:p w:rsidR="00163399" w:rsidP="00163399" w:rsidRDefault="00163399" w14:paraId="23A3BC83" w14:textId="12F8B833">
      <w:r>
        <w:t>These are disturbance-driven systems that require flooding, scour</w:t>
      </w:r>
      <w:r w:rsidR="00210D5F">
        <w:t xml:space="preserve">, </w:t>
      </w:r>
      <w:r>
        <w:t>and deposition for germination and maintenance. This system is dependent on a natural hydrologic regime, especially annual to episodic flooding with flooding of increasing magnitude causing more stand</w:t>
      </w:r>
      <w:r w:rsidR="00210D5F">
        <w:t>-</w:t>
      </w:r>
      <w:r>
        <w:t>replacement events</w:t>
      </w:r>
      <w:r w:rsidR="00EB027A">
        <w:t xml:space="preserve"> as the stand ages. </w:t>
      </w:r>
      <w:r>
        <w:t>Beaver (</w:t>
      </w:r>
      <w:r w:rsidRPr="00F552BA">
        <w:rPr>
          <w:i/>
        </w:rPr>
        <w:t>Castor canadensis</w:t>
      </w:r>
      <w:r>
        <w:t xml:space="preserve">) are not present in this </w:t>
      </w:r>
      <w:r w:rsidR="00210D5F">
        <w:t>Biophysical Setting (</w:t>
      </w:r>
      <w:r>
        <w:t>BpS</w:t>
      </w:r>
      <w:r w:rsidR="00210D5F">
        <w:t>)</w:t>
      </w:r>
      <w:r>
        <w:t xml:space="preserve"> for the Mojave Desert. </w:t>
      </w:r>
    </w:p>
    <w:p w:rsidR="00163399" w:rsidP="00163399" w:rsidRDefault="00163399" w14:paraId="5B83AF13" w14:textId="77777777"/>
    <w:p w:rsidR="00163399" w:rsidP="00163399" w:rsidRDefault="00163399" w14:paraId="65E062A9" w14:textId="513BB979">
      <w:r>
        <w:t>Although fuel is continuous and abundant, it is high in moisture</w:t>
      </w:r>
      <w:r w:rsidR="00210D5F">
        <w:t xml:space="preserve"> </w:t>
      </w:r>
      <w:r>
        <w:t xml:space="preserve">but dries out during the summer. Therefore, replacement fire sweeps through BpS 131154 and is caused by importation from adjacent </w:t>
      </w:r>
      <w:r w:rsidR="00EB027A">
        <w:t>systems that</w:t>
      </w:r>
      <w:r>
        <w:t xml:space="preserve"> m</w:t>
      </w:r>
      <w:r w:rsidR="00EB027A">
        <w:t xml:space="preserve">ay include basin big sagebrush, </w:t>
      </w:r>
      <w:r>
        <w:t>southern pond</w:t>
      </w:r>
      <w:r w:rsidR="00EB027A">
        <w:t>erosa pine woodlands, black sagebrush</w:t>
      </w:r>
      <w:r>
        <w:t>, and other types. Native American burning was somewhat present in these Great Basin montane riparian systems</w:t>
      </w:r>
      <w:r w:rsidR="00EB027A">
        <w:t>,</w:t>
      </w:r>
      <w:r>
        <w:t xml:space="preserve"> but camps were generally located at the mouth of canyons (Kay Fowler from University of Nevada, Reno, </w:t>
      </w:r>
      <w:r w:rsidR="00210D5F">
        <w:t xml:space="preserve">personal communications, September </w:t>
      </w:r>
      <w:r>
        <w:t xml:space="preserve">2005). </w:t>
      </w:r>
      <w:r w:rsidR="00EB027A">
        <w:t>The fire regime is</w:t>
      </w:r>
      <w:r>
        <w:t xml:space="preserve"> dominated by replacement fire.</w:t>
      </w:r>
    </w:p>
    <w:p w:rsidR="00163399" w:rsidP="00163399" w:rsidRDefault="004B7371" w14:paraId="6C35E9C6" w14:textId="3DAF4163">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68</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68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63399" w:rsidP="00163399" w:rsidRDefault="00163399" w14:paraId="73A4894B" w14:textId="77777777">
      <w:pPr>
        <w:pStyle w:val="InfoPara"/>
      </w:pPr>
      <w:r>
        <w:t>Scale Description</w:t>
      </w:r>
    </w:p>
    <w:p w:rsidR="00163399" w:rsidP="00163399" w:rsidRDefault="00163399" w14:paraId="0A340347" w14:textId="06B9F294">
      <w:r>
        <w:t xml:space="preserve">This system can exist as small to medium linear features in the </w:t>
      </w:r>
      <w:r w:rsidR="00EB027A">
        <w:t>landscape</w:t>
      </w:r>
      <w:r>
        <w:t>. In larger, low-elevation riverine systems, this system may exist as mid</w:t>
      </w:r>
      <w:r w:rsidR="00210D5F">
        <w:t>-</w:t>
      </w:r>
      <w:r>
        <w:t xml:space="preserve"> to large patches.</w:t>
      </w:r>
    </w:p>
    <w:p w:rsidR="00163399" w:rsidP="00163399" w:rsidRDefault="00163399" w14:paraId="14B865DC" w14:textId="77777777">
      <w:pPr>
        <w:pStyle w:val="InfoPara"/>
      </w:pPr>
      <w:r>
        <w:t>Adjacency or Identification Concerns</w:t>
      </w:r>
    </w:p>
    <w:p w:rsidR="00163399" w:rsidP="00163399" w:rsidRDefault="00163399" w14:paraId="0128750E" w14:textId="7B4744A6">
      <w:r>
        <w:t>Livestock grazing is a major influence in the alteration of structure, composition</w:t>
      </w:r>
      <w:r w:rsidR="00210D5F">
        <w:t>,</w:t>
      </w:r>
      <w:r>
        <w:t xml:space="preserve"> and function of the community. Livestock can result in the nearly complete removal of willow and cottonwood regeneration and bank slumping in places where water is accessible.</w:t>
      </w:r>
    </w:p>
    <w:p w:rsidR="00163399" w:rsidP="00163399" w:rsidRDefault="00163399" w14:paraId="081F3C2F" w14:textId="77777777"/>
    <w:p w:rsidR="00163399" w:rsidP="00163399" w:rsidRDefault="00163399" w14:paraId="31547CFE" w14:textId="78219182">
      <w:r>
        <w:t xml:space="preserve">Exotic trees of </w:t>
      </w:r>
      <w:proofErr w:type="spellStart"/>
      <w:r w:rsidRPr="00F552BA">
        <w:rPr>
          <w:i/>
        </w:rPr>
        <w:t>Elaeagnus</w:t>
      </w:r>
      <w:proofErr w:type="spellEnd"/>
      <w:r w:rsidRPr="00F552BA">
        <w:rPr>
          <w:i/>
        </w:rPr>
        <w:t xml:space="preserve"> angustifolia</w:t>
      </w:r>
      <w:r>
        <w:t xml:space="preserve"> and </w:t>
      </w:r>
      <w:proofErr w:type="spellStart"/>
      <w:r w:rsidRPr="00F552BA">
        <w:rPr>
          <w:i/>
        </w:rPr>
        <w:t>Tamarix</w:t>
      </w:r>
      <w:proofErr w:type="spellEnd"/>
      <w:r>
        <w:t xml:space="preserve"> spp</w:t>
      </w:r>
      <w:r w:rsidR="00210D5F">
        <w:t>.</w:t>
      </w:r>
      <w:r>
        <w:t xml:space="preserve"> are common in some stands. Introduced forage species such as </w:t>
      </w:r>
      <w:r w:rsidRPr="00F552BA">
        <w:rPr>
          <w:i/>
        </w:rPr>
        <w:t>Agrostis stolonifera</w:t>
      </w:r>
      <w:r>
        <w:t xml:space="preserve">, </w:t>
      </w:r>
      <w:proofErr w:type="spellStart"/>
      <w:r w:rsidRPr="00F552BA">
        <w:rPr>
          <w:i/>
        </w:rPr>
        <w:t>Poa</w:t>
      </w:r>
      <w:proofErr w:type="spellEnd"/>
      <w:r w:rsidRPr="00F552BA">
        <w:rPr>
          <w:i/>
        </w:rPr>
        <w:t xml:space="preserve"> pratensis</w:t>
      </w:r>
      <w:r>
        <w:t xml:space="preserve">, </w:t>
      </w:r>
      <w:proofErr w:type="spellStart"/>
      <w:r w:rsidRPr="00F552BA">
        <w:rPr>
          <w:i/>
        </w:rPr>
        <w:t>Phleum</w:t>
      </w:r>
      <w:proofErr w:type="spellEnd"/>
      <w:r w:rsidRPr="00F552BA">
        <w:rPr>
          <w:i/>
        </w:rPr>
        <w:t xml:space="preserve"> </w:t>
      </w:r>
      <w:r w:rsidR="00210D5F">
        <w:rPr>
          <w:i/>
        </w:rPr>
        <w:t>pretense</w:t>
      </w:r>
      <w:r w:rsidR="00210D5F">
        <w:t>,</w:t>
      </w:r>
      <w:r>
        <w:t xml:space="preserve"> and the weedy annual </w:t>
      </w:r>
      <w:proofErr w:type="spellStart"/>
      <w:r w:rsidRPr="00F552BA">
        <w:rPr>
          <w:i/>
        </w:rPr>
        <w:t>Bromus</w:t>
      </w:r>
      <w:proofErr w:type="spellEnd"/>
      <w:r w:rsidRPr="00F552BA">
        <w:rPr>
          <w:i/>
        </w:rPr>
        <w:t xml:space="preserve"> tectorum</w:t>
      </w:r>
      <w:r>
        <w:t xml:space="preserve"> are often present in disturbed stands.</w:t>
      </w:r>
    </w:p>
    <w:p w:rsidR="00163399" w:rsidP="00163399" w:rsidRDefault="00163399" w14:paraId="114BD7CF" w14:textId="77777777">
      <w:pPr>
        <w:pStyle w:val="InfoPara"/>
      </w:pPr>
      <w:r>
        <w:t>Issues or Problems</w:t>
      </w:r>
    </w:p>
    <w:p w:rsidR="00163399" w:rsidP="00163399" w:rsidRDefault="00163399" w14:paraId="25A2CC85" w14:textId="77777777"/>
    <w:p w:rsidR="00163399" w:rsidP="00163399" w:rsidRDefault="00163399" w14:paraId="718CE1DE" w14:textId="77777777">
      <w:pPr>
        <w:pStyle w:val="InfoPara"/>
      </w:pPr>
      <w:r>
        <w:t>Native Uncharacteristic Conditions</w:t>
      </w:r>
    </w:p>
    <w:p w:rsidR="00163399" w:rsidP="00163399" w:rsidRDefault="00163399" w14:paraId="44C1F826" w14:textId="3AD81626">
      <w:r>
        <w:t>Tree cover can reach 100% in the pre</w:t>
      </w:r>
      <w:r w:rsidR="00210D5F">
        <w:t>-</w:t>
      </w:r>
      <w:r>
        <w:t>settlement condition</w:t>
      </w:r>
      <w:r w:rsidR="00210D5F">
        <w:t>; &lt;</w:t>
      </w:r>
      <w:r>
        <w:t>30% tree cover (remote sensing) considered uncharacteristic.</w:t>
      </w:r>
    </w:p>
    <w:p w:rsidR="00163399" w:rsidP="00163399" w:rsidRDefault="00163399" w14:paraId="60599AA7" w14:textId="77777777">
      <w:pPr>
        <w:pStyle w:val="InfoPara"/>
      </w:pPr>
      <w:r>
        <w:t>Comments</w:t>
      </w:r>
    </w:p>
    <w:p w:rsidR="00163399" w:rsidP="00163399" w:rsidRDefault="00163399" w14:paraId="50FFBD7D" w14:textId="77777777">
      <w:pPr>
        <w:pStyle w:val="ReportSection"/>
      </w:pPr>
      <w:r>
        <w:t>Succession Classes</w:t>
      </w:r>
    </w:p>
    <w:p w:rsidR="00163399" w:rsidP="00163399" w:rsidRDefault="00163399" w14:paraId="7E15571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63399" w:rsidP="00163399" w:rsidRDefault="00163399" w14:paraId="13BC43FD" w14:textId="77777777">
      <w:pPr>
        <w:pStyle w:val="InfoPara"/>
        <w:pBdr>
          <w:top w:val="single" w:color="auto" w:sz="4" w:space="1"/>
        </w:pBdr>
      </w:pPr>
      <w:r xmlns:w="http://schemas.openxmlformats.org/wordprocessingml/2006/main">
        <w:t>Class A</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p w:rsidR="00163399" w:rsidP="00163399" w:rsidRDefault="00163399" w14:paraId="78DC033C" w14:textId="77777777"/>
    <w:p w:rsidR="00163399" w:rsidP="00163399" w:rsidRDefault="00163399" w14:paraId="2B74FBA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1860"/>
        <w:gridCol w:w="1956"/>
      </w:tblGrid>
      <w:tr w:rsidRPr="00163399" w:rsidR="00163399" w:rsidTr="00163399" w14:paraId="49CBC6DE" w14:textId="77777777">
        <w:tc>
          <w:tcPr>
            <w:tcW w:w="1140" w:type="dxa"/>
            <w:tcBorders>
              <w:top w:val="single" w:color="auto" w:sz="2" w:space="0"/>
              <w:bottom w:val="single" w:color="000000" w:sz="12" w:space="0"/>
            </w:tcBorders>
            <w:shd w:val="clear" w:color="auto" w:fill="auto"/>
          </w:tcPr>
          <w:p w:rsidRPr="00163399" w:rsidR="00163399" w:rsidP="0074351B" w:rsidRDefault="00163399" w14:paraId="41E7DE76" w14:textId="77777777">
            <w:pPr>
              <w:rPr>
                <w:b/>
                <w:bCs/>
              </w:rPr>
            </w:pPr>
            <w:r w:rsidRPr="00163399">
              <w:rPr>
                <w:b/>
                <w:bCs/>
              </w:rPr>
              <w:t>Symbol</w:t>
            </w:r>
          </w:p>
        </w:tc>
        <w:tc>
          <w:tcPr>
            <w:tcW w:w="1908" w:type="dxa"/>
            <w:tcBorders>
              <w:top w:val="single" w:color="auto" w:sz="2" w:space="0"/>
              <w:bottom w:val="single" w:color="000000" w:sz="12" w:space="0"/>
            </w:tcBorders>
            <w:shd w:val="clear" w:color="auto" w:fill="auto"/>
          </w:tcPr>
          <w:p w:rsidRPr="00163399" w:rsidR="00163399" w:rsidP="0074351B" w:rsidRDefault="00163399" w14:paraId="774E1AB3" w14:textId="77777777">
            <w:pPr>
              <w:rPr>
                <w:b/>
                <w:bCs/>
              </w:rPr>
            </w:pPr>
            <w:r w:rsidRPr="00163399">
              <w:rPr>
                <w:b/>
                <w:bCs/>
              </w:rPr>
              <w:t>Scientific Name</w:t>
            </w:r>
          </w:p>
        </w:tc>
        <w:tc>
          <w:tcPr>
            <w:tcW w:w="1860" w:type="dxa"/>
            <w:tcBorders>
              <w:top w:val="single" w:color="auto" w:sz="2" w:space="0"/>
              <w:bottom w:val="single" w:color="000000" w:sz="12" w:space="0"/>
            </w:tcBorders>
            <w:shd w:val="clear" w:color="auto" w:fill="auto"/>
          </w:tcPr>
          <w:p w:rsidRPr="00163399" w:rsidR="00163399" w:rsidP="0074351B" w:rsidRDefault="00163399" w14:paraId="0A6329F6" w14:textId="77777777">
            <w:pPr>
              <w:rPr>
                <w:b/>
                <w:bCs/>
              </w:rPr>
            </w:pPr>
            <w:r w:rsidRPr="00163399">
              <w:rPr>
                <w:b/>
                <w:bCs/>
              </w:rPr>
              <w:t>Common Name</w:t>
            </w:r>
          </w:p>
        </w:tc>
        <w:tc>
          <w:tcPr>
            <w:tcW w:w="1956" w:type="dxa"/>
            <w:tcBorders>
              <w:top w:val="single" w:color="auto" w:sz="2" w:space="0"/>
              <w:bottom w:val="single" w:color="000000" w:sz="12" w:space="0"/>
            </w:tcBorders>
            <w:shd w:val="clear" w:color="auto" w:fill="auto"/>
          </w:tcPr>
          <w:p w:rsidRPr="00163399" w:rsidR="00163399" w:rsidP="0074351B" w:rsidRDefault="00163399" w14:paraId="194D6942" w14:textId="77777777">
            <w:pPr>
              <w:rPr>
                <w:b/>
                <w:bCs/>
              </w:rPr>
            </w:pPr>
            <w:r w:rsidRPr="00163399">
              <w:rPr>
                <w:b/>
                <w:bCs/>
              </w:rPr>
              <w:t>Canopy Position</w:t>
            </w:r>
          </w:p>
        </w:tc>
      </w:tr>
      <w:tr w:rsidRPr="00163399" w:rsidR="00163399" w:rsidTr="00163399" w14:paraId="27BFD044" w14:textId="77777777">
        <w:tc>
          <w:tcPr>
            <w:tcW w:w="1140" w:type="dxa"/>
            <w:tcBorders>
              <w:top w:val="single" w:color="000000" w:sz="12" w:space="0"/>
            </w:tcBorders>
            <w:shd w:val="clear" w:color="auto" w:fill="auto"/>
          </w:tcPr>
          <w:p w:rsidRPr="00163399" w:rsidR="00163399" w:rsidP="0074351B" w:rsidRDefault="00163399" w14:paraId="29990DD6" w14:textId="77777777">
            <w:pPr>
              <w:rPr>
                <w:bCs/>
              </w:rPr>
            </w:pPr>
            <w:r w:rsidRPr="00163399">
              <w:rPr>
                <w:bCs/>
              </w:rPr>
              <w:t>POPUL</w:t>
            </w:r>
          </w:p>
        </w:tc>
        <w:tc>
          <w:tcPr>
            <w:tcW w:w="1908" w:type="dxa"/>
            <w:tcBorders>
              <w:top w:val="single" w:color="000000" w:sz="12" w:space="0"/>
            </w:tcBorders>
            <w:shd w:val="clear" w:color="auto" w:fill="auto"/>
          </w:tcPr>
          <w:p w:rsidRPr="00163399" w:rsidR="00163399" w:rsidP="0074351B" w:rsidRDefault="00163399" w14:paraId="6FB4A6C0" w14:textId="77777777">
            <w:proofErr w:type="spellStart"/>
            <w:r w:rsidRPr="00163399">
              <w:t>Populus</w:t>
            </w:r>
            <w:proofErr w:type="spellEnd"/>
          </w:p>
        </w:tc>
        <w:tc>
          <w:tcPr>
            <w:tcW w:w="1860" w:type="dxa"/>
            <w:tcBorders>
              <w:top w:val="single" w:color="000000" w:sz="12" w:space="0"/>
            </w:tcBorders>
            <w:shd w:val="clear" w:color="auto" w:fill="auto"/>
          </w:tcPr>
          <w:p w:rsidRPr="00163399" w:rsidR="00163399" w:rsidP="0074351B" w:rsidRDefault="00163399" w14:paraId="006E160E" w14:textId="77777777">
            <w:r w:rsidRPr="00163399">
              <w:t>Cottonwood</w:t>
            </w:r>
          </w:p>
        </w:tc>
        <w:tc>
          <w:tcPr>
            <w:tcW w:w="1956" w:type="dxa"/>
            <w:tcBorders>
              <w:top w:val="single" w:color="000000" w:sz="12" w:space="0"/>
            </w:tcBorders>
            <w:shd w:val="clear" w:color="auto" w:fill="auto"/>
          </w:tcPr>
          <w:p w:rsidRPr="00163399" w:rsidR="00163399" w:rsidP="0074351B" w:rsidRDefault="00163399" w14:paraId="1A50C5C5" w14:textId="77777777">
            <w:r w:rsidRPr="00163399">
              <w:t>Upper</w:t>
            </w:r>
          </w:p>
        </w:tc>
      </w:tr>
      <w:tr w:rsidRPr="00163399" w:rsidR="00163399" w:rsidTr="00163399" w14:paraId="135E5981" w14:textId="77777777">
        <w:tc>
          <w:tcPr>
            <w:tcW w:w="1140" w:type="dxa"/>
            <w:shd w:val="clear" w:color="auto" w:fill="auto"/>
          </w:tcPr>
          <w:p w:rsidRPr="00163399" w:rsidR="00163399" w:rsidP="0074351B" w:rsidRDefault="00163399" w14:paraId="04A57A70" w14:textId="77777777">
            <w:pPr>
              <w:rPr>
                <w:bCs/>
              </w:rPr>
            </w:pPr>
            <w:r w:rsidRPr="00163399">
              <w:rPr>
                <w:bCs/>
              </w:rPr>
              <w:t>SALIX</w:t>
            </w:r>
          </w:p>
        </w:tc>
        <w:tc>
          <w:tcPr>
            <w:tcW w:w="1908" w:type="dxa"/>
            <w:shd w:val="clear" w:color="auto" w:fill="auto"/>
          </w:tcPr>
          <w:p w:rsidRPr="00163399" w:rsidR="00163399" w:rsidP="0074351B" w:rsidRDefault="00163399" w14:paraId="5B56DF95" w14:textId="77777777">
            <w:r w:rsidRPr="00163399">
              <w:t>Salix</w:t>
            </w:r>
          </w:p>
        </w:tc>
        <w:tc>
          <w:tcPr>
            <w:tcW w:w="1860" w:type="dxa"/>
            <w:shd w:val="clear" w:color="auto" w:fill="auto"/>
          </w:tcPr>
          <w:p w:rsidRPr="00163399" w:rsidR="00163399" w:rsidP="0074351B" w:rsidRDefault="00163399" w14:paraId="2ECC44DD" w14:textId="77777777">
            <w:r w:rsidRPr="00163399">
              <w:t>Willow</w:t>
            </w:r>
          </w:p>
        </w:tc>
        <w:tc>
          <w:tcPr>
            <w:tcW w:w="1956" w:type="dxa"/>
            <w:shd w:val="clear" w:color="auto" w:fill="auto"/>
          </w:tcPr>
          <w:p w:rsidRPr="00163399" w:rsidR="00163399" w:rsidP="0074351B" w:rsidRDefault="00163399" w14:paraId="6D7A9977" w14:textId="77777777">
            <w:r w:rsidRPr="00163399">
              <w:t>Upper</w:t>
            </w:r>
          </w:p>
        </w:tc>
      </w:tr>
      <w:tr w:rsidRPr="00163399" w:rsidR="00163399" w:rsidTr="00163399" w14:paraId="44BCA83A" w14:textId="77777777">
        <w:tc>
          <w:tcPr>
            <w:tcW w:w="1140" w:type="dxa"/>
            <w:shd w:val="clear" w:color="auto" w:fill="auto"/>
          </w:tcPr>
          <w:p w:rsidRPr="00163399" w:rsidR="00163399" w:rsidP="0074351B" w:rsidRDefault="00163399" w14:paraId="259C534D" w14:textId="77777777">
            <w:pPr>
              <w:rPr>
                <w:bCs/>
              </w:rPr>
            </w:pPr>
            <w:r w:rsidRPr="00163399">
              <w:rPr>
                <w:bCs/>
              </w:rPr>
              <w:t>ROWO</w:t>
            </w:r>
          </w:p>
        </w:tc>
        <w:tc>
          <w:tcPr>
            <w:tcW w:w="1908" w:type="dxa"/>
            <w:shd w:val="clear" w:color="auto" w:fill="auto"/>
          </w:tcPr>
          <w:p w:rsidRPr="00163399" w:rsidR="00163399" w:rsidP="0074351B" w:rsidRDefault="00163399" w14:paraId="7934759B" w14:textId="77777777">
            <w:r w:rsidRPr="00163399">
              <w:t xml:space="preserve">Rosa </w:t>
            </w:r>
            <w:proofErr w:type="spellStart"/>
            <w:r w:rsidRPr="00163399">
              <w:t>woodsii</w:t>
            </w:r>
            <w:proofErr w:type="spellEnd"/>
          </w:p>
        </w:tc>
        <w:tc>
          <w:tcPr>
            <w:tcW w:w="1860" w:type="dxa"/>
            <w:shd w:val="clear" w:color="auto" w:fill="auto"/>
          </w:tcPr>
          <w:p w:rsidRPr="00163399" w:rsidR="00163399" w:rsidP="0074351B" w:rsidRDefault="00163399" w14:paraId="6C90A3D5" w14:textId="77777777">
            <w:r w:rsidRPr="00163399">
              <w:t>Woods' rose</w:t>
            </w:r>
          </w:p>
        </w:tc>
        <w:tc>
          <w:tcPr>
            <w:tcW w:w="1956" w:type="dxa"/>
            <w:shd w:val="clear" w:color="auto" w:fill="auto"/>
          </w:tcPr>
          <w:p w:rsidRPr="00163399" w:rsidR="00163399" w:rsidP="0074351B" w:rsidRDefault="00163399" w14:paraId="03EA0B35" w14:textId="77777777">
            <w:r w:rsidRPr="00163399">
              <w:t>Upper</w:t>
            </w:r>
          </w:p>
        </w:tc>
      </w:tr>
      <w:tr w:rsidRPr="00163399" w:rsidR="00163399" w:rsidTr="00163399" w14:paraId="444E8B83" w14:textId="77777777">
        <w:tc>
          <w:tcPr>
            <w:tcW w:w="1140" w:type="dxa"/>
            <w:shd w:val="clear" w:color="auto" w:fill="auto"/>
          </w:tcPr>
          <w:p w:rsidRPr="00163399" w:rsidR="00163399" w:rsidP="0074351B" w:rsidRDefault="00163399" w14:paraId="148E86D9" w14:textId="77777777">
            <w:pPr>
              <w:rPr>
                <w:bCs/>
              </w:rPr>
            </w:pPr>
            <w:r w:rsidRPr="00163399">
              <w:rPr>
                <w:bCs/>
              </w:rPr>
              <w:t>CAREX</w:t>
            </w:r>
          </w:p>
        </w:tc>
        <w:tc>
          <w:tcPr>
            <w:tcW w:w="1908" w:type="dxa"/>
            <w:shd w:val="clear" w:color="auto" w:fill="auto"/>
          </w:tcPr>
          <w:p w:rsidRPr="00163399" w:rsidR="00163399" w:rsidP="0074351B" w:rsidRDefault="00163399" w14:paraId="3AD7FB23" w14:textId="77777777">
            <w:proofErr w:type="spellStart"/>
            <w:r w:rsidRPr="00163399">
              <w:t>Carex</w:t>
            </w:r>
            <w:proofErr w:type="spellEnd"/>
          </w:p>
        </w:tc>
        <w:tc>
          <w:tcPr>
            <w:tcW w:w="1860" w:type="dxa"/>
            <w:shd w:val="clear" w:color="auto" w:fill="auto"/>
          </w:tcPr>
          <w:p w:rsidRPr="00163399" w:rsidR="00163399" w:rsidP="0074351B" w:rsidRDefault="00163399" w14:paraId="0ACA526C" w14:textId="77777777">
            <w:r w:rsidRPr="00163399">
              <w:t>Sedge</w:t>
            </w:r>
          </w:p>
        </w:tc>
        <w:tc>
          <w:tcPr>
            <w:tcW w:w="1956" w:type="dxa"/>
            <w:shd w:val="clear" w:color="auto" w:fill="auto"/>
          </w:tcPr>
          <w:p w:rsidRPr="00163399" w:rsidR="00163399" w:rsidP="0074351B" w:rsidRDefault="00163399" w14:paraId="0EC8B182" w14:textId="77777777">
            <w:r w:rsidRPr="00163399">
              <w:t>Lower</w:t>
            </w:r>
          </w:p>
        </w:tc>
      </w:tr>
    </w:tbl>
    <w:p w:rsidR="00163399" w:rsidP="00163399" w:rsidRDefault="00163399" w14:paraId="144AFEC7" w14:textId="77777777"/>
    <w:p w:rsidR="00163399" w:rsidP="00163399" w:rsidRDefault="00163399" w14:paraId="1C1CD822" w14:textId="77777777">
      <w:pPr>
        <w:pStyle w:val="SClassInfoPara"/>
      </w:pPr>
      <w:r>
        <w:t>Description</w:t>
      </w:r>
    </w:p>
    <w:p w:rsidR="00163399" w:rsidP="00163399" w:rsidRDefault="00163399" w14:paraId="199C60E7" w14:textId="0ED67544">
      <w:r>
        <w:t xml:space="preserve">Immediate post-disturbance responses are dependent on pre-disturbance vegetation composition. Generally, this class is expected to occur 1-5yrs post-disturbance. </w:t>
      </w:r>
      <w:proofErr w:type="gramStart"/>
      <w:r>
        <w:t>Typically</w:t>
      </w:r>
      <w:proofErr w:type="gramEnd"/>
      <w:r>
        <w:t xml:space="preserve"> shrub</w:t>
      </w:r>
      <w:r w:rsidR="00210D5F">
        <w:t>-</w:t>
      </w:r>
      <w:r>
        <w:t xml:space="preserve">dominated, but grass may co-dominate. </w:t>
      </w:r>
      <w:r w:rsidRPr="00F552BA">
        <w:rPr>
          <w:i/>
        </w:rPr>
        <w:t>Salix</w:t>
      </w:r>
      <w:r>
        <w:t xml:space="preserve"> spp</w:t>
      </w:r>
      <w:r w:rsidR="00210D5F">
        <w:t>.</w:t>
      </w:r>
      <w:r>
        <w:t xml:space="preserve"> dominates after fire, whereas </w:t>
      </w:r>
      <w:proofErr w:type="spellStart"/>
      <w:r w:rsidRPr="00F552BA">
        <w:rPr>
          <w:i/>
        </w:rPr>
        <w:t>Populus</w:t>
      </w:r>
      <w:proofErr w:type="spellEnd"/>
      <w:r>
        <w:t xml:space="preserve"> spp</w:t>
      </w:r>
      <w:r w:rsidR="00210D5F">
        <w:t>.</w:t>
      </w:r>
      <w:r>
        <w:t xml:space="preserve"> and </w:t>
      </w:r>
      <w:r w:rsidRPr="00F552BA">
        <w:rPr>
          <w:i/>
        </w:rPr>
        <w:t>Salix</w:t>
      </w:r>
      <w:r>
        <w:t xml:space="preserve"> spp</w:t>
      </w:r>
      <w:r w:rsidR="00210D5F">
        <w:t>.</w:t>
      </w:r>
      <w:r>
        <w:t xml:space="preserve"> co-dominate after flooding. Silt, gravel, cobble</w:t>
      </w:r>
      <w:r w:rsidR="00210D5F">
        <w:t>,</w:t>
      </w:r>
      <w:r>
        <w:t xml:space="preserve"> and woody debris may be commo</w:t>
      </w:r>
      <w:r w:rsidR="00F62337">
        <w:t>n. Composition highly variable.</w:t>
      </w:r>
    </w:p>
    <w:p w:rsidR="00163399" w:rsidP="00163399" w:rsidRDefault="00163399" w14:paraId="1F3E3B83" w14:textId="77777777"/>
    <w:p>
      <w:r>
        <w:rPr>
          <w:i/>
          <w:u w:val="single"/>
        </w:rPr>
        <w:t>Maximum Tree Size Class</w:t>
      </w:r>
      <w:br/>
      <w:r>
        <w:t>None</w:t>
      </w:r>
    </w:p>
    <w:p w:rsidR="00163399" w:rsidP="00163399" w:rsidRDefault="00163399" w14:paraId="317DCFE8" w14:textId="77777777">
      <w:pPr>
        <w:pStyle w:val="InfoPara"/>
        <w:pBdr>
          <w:top w:val="single" w:color="auto" w:sz="4" w:space="1"/>
        </w:pBdr>
      </w:pPr>
      <w:r xmlns:w="http://schemas.openxmlformats.org/wordprocessingml/2006/main">
        <w:t>Class B</w:t>
      </w:r>
      <w:r xmlns:w="http://schemas.openxmlformats.org/wordprocessingml/2006/main">
        <w:tab/>
        <w:t>53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163399" w:rsidP="00163399" w:rsidRDefault="00163399" w14:paraId="7DEBD7F7" w14:textId="77777777"/>
    <w:p w:rsidR="00163399" w:rsidP="00163399" w:rsidRDefault="00163399" w14:paraId="5BC923E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08"/>
        <w:gridCol w:w="1860"/>
        <w:gridCol w:w="1956"/>
      </w:tblGrid>
      <w:tr w:rsidRPr="00163399" w:rsidR="00163399" w:rsidTr="00163399" w14:paraId="6FB53375" w14:textId="77777777">
        <w:tc>
          <w:tcPr>
            <w:tcW w:w="1128" w:type="dxa"/>
            <w:tcBorders>
              <w:top w:val="single" w:color="auto" w:sz="2" w:space="0"/>
              <w:bottom w:val="single" w:color="000000" w:sz="12" w:space="0"/>
            </w:tcBorders>
            <w:shd w:val="clear" w:color="auto" w:fill="auto"/>
          </w:tcPr>
          <w:p w:rsidRPr="00163399" w:rsidR="00163399" w:rsidP="00557A42" w:rsidRDefault="00163399" w14:paraId="4E724009" w14:textId="77777777">
            <w:pPr>
              <w:rPr>
                <w:b/>
                <w:bCs/>
              </w:rPr>
            </w:pPr>
            <w:r w:rsidRPr="00163399">
              <w:rPr>
                <w:b/>
                <w:bCs/>
              </w:rPr>
              <w:t>Symbol</w:t>
            </w:r>
          </w:p>
        </w:tc>
        <w:tc>
          <w:tcPr>
            <w:tcW w:w="1908" w:type="dxa"/>
            <w:tcBorders>
              <w:top w:val="single" w:color="auto" w:sz="2" w:space="0"/>
              <w:bottom w:val="single" w:color="000000" w:sz="12" w:space="0"/>
            </w:tcBorders>
            <w:shd w:val="clear" w:color="auto" w:fill="auto"/>
          </w:tcPr>
          <w:p w:rsidRPr="00163399" w:rsidR="00163399" w:rsidP="00557A42" w:rsidRDefault="00163399" w14:paraId="100F762F" w14:textId="77777777">
            <w:pPr>
              <w:rPr>
                <w:b/>
                <w:bCs/>
              </w:rPr>
            </w:pPr>
            <w:r w:rsidRPr="00163399">
              <w:rPr>
                <w:b/>
                <w:bCs/>
              </w:rPr>
              <w:t>Scientific Name</w:t>
            </w:r>
          </w:p>
        </w:tc>
        <w:tc>
          <w:tcPr>
            <w:tcW w:w="1860" w:type="dxa"/>
            <w:tcBorders>
              <w:top w:val="single" w:color="auto" w:sz="2" w:space="0"/>
              <w:bottom w:val="single" w:color="000000" w:sz="12" w:space="0"/>
            </w:tcBorders>
            <w:shd w:val="clear" w:color="auto" w:fill="auto"/>
          </w:tcPr>
          <w:p w:rsidRPr="00163399" w:rsidR="00163399" w:rsidP="00557A42" w:rsidRDefault="00163399" w14:paraId="3C35A58B" w14:textId="77777777">
            <w:pPr>
              <w:rPr>
                <w:b/>
                <w:bCs/>
              </w:rPr>
            </w:pPr>
            <w:r w:rsidRPr="00163399">
              <w:rPr>
                <w:b/>
                <w:bCs/>
              </w:rPr>
              <w:t>Common Name</w:t>
            </w:r>
          </w:p>
        </w:tc>
        <w:tc>
          <w:tcPr>
            <w:tcW w:w="1956" w:type="dxa"/>
            <w:tcBorders>
              <w:top w:val="single" w:color="auto" w:sz="2" w:space="0"/>
              <w:bottom w:val="single" w:color="000000" w:sz="12" w:space="0"/>
            </w:tcBorders>
            <w:shd w:val="clear" w:color="auto" w:fill="auto"/>
          </w:tcPr>
          <w:p w:rsidRPr="00163399" w:rsidR="00163399" w:rsidP="00557A42" w:rsidRDefault="00163399" w14:paraId="711C8F5F" w14:textId="77777777">
            <w:pPr>
              <w:rPr>
                <w:b/>
                <w:bCs/>
              </w:rPr>
            </w:pPr>
            <w:r w:rsidRPr="00163399">
              <w:rPr>
                <w:b/>
                <w:bCs/>
              </w:rPr>
              <w:t>Canopy Position</w:t>
            </w:r>
          </w:p>
        </w:tc>
      </w:tr>
      <w:tr w:rsidRPr="00163399" w:rsidR="00163399" w:rsidTr="00163399" w14:paraId="6A6BBE50" w14:textId="77777777">
        <w:tc>
          <w:tcPr>
            <w:tcW w:w="1128" w:type="dxa"/>
            <w:tcBorders>
              <w:top w:val="single" w:color="000000" w:sz="12" w:space="0"/>
            </w:tcBorders>
            <w:shd w:val="clear" w:color="auto" w:fill="auto"/>
          </w:tcPr>
          <w:p w:rsidRPr="00163399" w:rsidR="00163399" w:rsidP="00557A42" w:rsidRDefault="00163399" w14:paraId="15840AC4" w14:textId="77777777">
            <w:pPr>
              <w:rPr>
                <w:bCs/>
              </w:rPr>
            </w:pPr>
            <w:r w:rsidRPr="00163399">
              <w:rPr>
                <w:bCs/>
              </w:rPr>
              <w:t>POPUL</w:t>
            </w:r>
          </w:p>
        </w:tc>
        <w:tc>
          <w:tcPr>
            <w:tcW w:w="1908" w:type="dxa"/>
            <w:tcBorders>
              <w:top w:val="single" w:color="000000" w:sz="12" w:space="0"/>
            </w:tcBorders>
            <w:shd w:val="clear" w:color="auto" w:fill="auto"/>
          </w:tcPr>
          <w:p w:rsidRPr="00163399" w:rsidR="00163399" w:rsidP="00557A42" w:rsidRDefault="00163399" w14:paraId="059DAD0A" w14:textId="77777777">
            <w:proofErr w:type="spellStart"/>
            <w:r w:rsidRPr="00163399">
              <w:t>Populus</w:t>
            </w:r>
            <w:proofErr w:type="spellEnd"/>
          </w:p>
        </w:tc>
        <w:tc>
          <w:tcPr>
            <w:tcW w:w="1860" w:type="dxa"/>
            <w:tcBorders>
              <w:top w:val="single" w:color="000000" w:sz="12" w:space="0"/>
            </w:tcBorders>
            <w:shd w:val="clear" w:color="auto" w:fill="auto"/>
          </w:tcPr>
          <w:p w:rsidRPr="00163399" w:rsidR="00163399" w:rsidP="00557A42" w:rsidRDefault="00163399" w14:paraId="0D041614" w14:textId="77777777">
            <w:r w:rsidRPr="00163399">
              <w:t>Cottonwood</w:t>
            </w:r>
          </w:p>
        </w:tc>
        <w:tc>
          <w:tcPr>
            <w:tcW w:w="1956" w:type="dxa"/>
            <w:tcBorders>
              <w:top w:val="single" w:color="000000" w:sz="12" w:space="0"/>
            </w:tcBorders>
            <w:shd w:val="clear" w:color="auto" w:fill="auto"/>
          </w:tcPr>
          <w:p w:rsidRPr="00163399" w:rsidR="00163399" w:rsidP="00557A42" w:rsidRDefault="00163399" w14:paraId="70CFAEA4" w14:textId="77777777">
            <w:r w:rsidRPr="00163399">
              <w:t>Upper</w:t>
            </w:r>
          </w:p>
        </w:tc>
      </w:tr>
      <w:tr w:rsidRPr="00163399" w:rsidR="00163399" w:rsidTr="00163399" w14:paraId="41685537" w14:textId="77777777">
        <w:tc>
          <w:tcPr>
            <w:tcW w:w="1128" w:type="dxa"/>
            <w:shd w:val="clear" w:color="auto" w:fill="auto"/>
          </w:tcPr>
          <w:p w:rsidRPr="00163399" w:rsidR="00163399" w:rsidP="00557A42" w:rsidRDefault="00163399" w14:paraId="42710344" w14:textId="77777777">
            <w:pPr>
              <w:rPr>
                <w:bCs/>
              </w:rPr>
            </w:pPr>
            <w:r w:rsidRPr="00163399">
              <w:rPr>
                <w:bCs/>
              </w:rPr>
              <w:t>ROWO</w:t>
            </w:r>
          </w:p>
        </w:tc>
        <w:tc>
          <w:tcPr>
            <w:tcW w:w="1908" w:type="dxa"/>
            <w:shd w:val="clear" w:color="auto" w:fill="auto"/>
          </w:tcPr>
          <w:p w:rsidRPr="00163399" w:rsidR="00163399" w:rsidP="00557A42" w:rsidRDefault="00163399" w14:paraId="04971961" w14:textId="77777777">
            <w:r w:rsidRPr="00163399">
              <w:t xml:space="preserve">Rosa </w:t>
            </w:r>
            <w:proofErr w:type="spellStart"/>
            <w:r w:rsidRPr="00163399">
              <w:t>woodsii</w:t>
            </w:r>
            <w:proofErr w:type="spellEnd"/>
          </w:p>
        </w:tc>
        <w:tc>
          <w:tcPr>
            <w:tcW w:w="1860" w:type="dxa"/>
            <w:shd w:val="clear" w:color="auto" w:fill="auto"/>
          </w:tcPr>
          <w:p w:rsidRPr="00163399" w:rsidR="00163399" w:rsidP="00557A42" w:rsidRDefault="00163399" w14:paraId="33B55144" w14:textId="77777777">
            <w:r w:rsidRPr="00163399">
              <w:t>Woods' rose</w:t>
            </w:r>
          </w:p>
        </w:tc>
        <w:tc>
          <w:tcPr>
            <w:tcW w:w="1956" w:type="dxa"/>
            <w:shd w:val="clear" w:color="auto" w:fill="auto"/>
          </w:tcPr>
          <w:p w:rsidRPr="00163399" w:rsidR="00163399" w:rsidP="00557A42" w:rsidRDefault="00163399" w14:paraId="4DFB6BEE" w14:textId="77777777">
            <w:r w:rsidRPr="00163399">
              <w:t>Upper</w:t>
            </w:r>
          </w:p>
        </w:tc>
      </w:tr>
      <w:tr w:rsidRPr="00163399" w:rsidR="00163399" w:rsidTr="00163399" w14:paraId="74294CE0" w14:textId="77777777">
        <w:tc>
          <w:tcPr>
            <w:tcW w:w="1128" w:type="dxa"/>
            <w:shd w:val="clear" w:color="auto" w:fill="auto"/>
          </w:tcPr>
          <w:p w:rsidRPr="00163399" w:rsidR="00163399" w:rsidP="00557A42" w:rsidRDefault="00163399" w14:paraId="5A99EAF5" w14:textId="77777777">
            <w:pPr>
              <w:rPr>
                <w:bCs/>
              </w:rPr>
            </w:pPr>
            <w:r w:rsidRPr="00163399">
              <w:rPr>
                <w:bCs/>
              </w:rPr>
              <w:t>SALIX</w:t>
            </w:r>
          </w:p>
        </w:tc>
        <w:tc>
          <w:tcPr>
            <w:tcW w:w="1908" w:type="dxa"/>
            <w:shd w:val="clear" w:color="auto" w:fill="auto"/>
          </w:tcPr>
          <w:p w:rsidRPr="00163399" w:rsidR="00163399" w:rsidP="00557A42" w:rsidRDefault="00163399" w14:paraId="5DD799E2" w14:textId="77777777">
            <w:r w:rsidRPr="00163399">
              <w:t>Salix</w:t>
            </w:r>
          </w:p>
        </w:tc>
        <w:tc>
          <w:tcPr>
            <w:tcW w:w="1860" w:type="dxa"/>
            <w:shd w:val="clear" w:color="auto" w:fill="auto"/>
          </w:tcPr>
          <w:p w:rsidRPr="00163399" w:rsidR="00163399" w:rsidP="00557A42" w:rsidRDefault="00163399" w14:paraId="33376DFC" w14:textId="77777777">
            <w:r w:rsidRPr="00163399">
              <w:t>Willow</w:t>
            </w:r>
          </w:p>
        </w:tc>
        <w:tc>
          <w:tcPr>
            <w:tcW w:w="1956" w:type="dxa"/>
            <w:shd w:val="clear" w:color="auto" w:fill="auto"/>
          </w:tcPr>
          <w:p w:rsidRPr="00163399" w:rsidR="00163399" w:rsidP="00557A42" w:rsidRDefault="00163399" w14:paraId="70833230" w14:textId="77777777">
            <w:r w:rsidRPr="00163399">
              <w:t>Mid-Upper</w:t>
            </w:r>
          </w:p>
        </w:tc>
      </w:tr>
    </w:tbl>
    <w:p w:rsidR="00163399" w:rsidP="00163399" w:rsidRDefault="00163399" w14:paraId="6F772DE0" w14:textId="77777777"/>
    <w:p w:rsidR="00163399" w:rsidP="00163399" w:rsidRDefault="00163399" w14:paraId="4A27D7FF" w14:textId="77777777">
      <w:pPr>
        <w:pStyle w:val="SClassInfoPara"/>
      </w:pPr>
      <w:r>
        <w:t>Description</w:t>
      </w:r>
    </w:p>
    <w:p w:rsidR="00163399" w:rsidP="00163399" w:rsidRDefault="00163399" w14:paraId="75962195" w14:textId="77777777">
      <w:r>
        <w:t xml:space="preserve">Highly dependent on the hydrologic regime. Vegetation composition includes tall shrubs and small trees (cottonwood, aspen, conifers). </w:t>
      </w:r>
    </w:p>
    <w:p w:rsidR="00F62337" w:rsidP="00163399" w:rsidRDefault="00F62337" w14:paraId="1B934A11" w14:textId="77777777"/>
    <w:p>
      <w:r>
        <w:rPr>
          <w:i/>
          <w:u w:val="single"/>
        </w:rPr>
        <w:t>Maximum Tree Size Class</w:t>
      </w:r>
      <w:br/>
      <w:r>
        <w:t>Pole 5-9" DBH</w:t>
      </w:r>
    </w:p>
    <w:p w:rsidR="00163399" w:rsidP="00163399" w:rsidRDefault="00163399" w14:paraId="7C8D283E" w14:textId="77777777">
      <w:pPr>
        <w:pStyle w:val="InfoPara"/>
        <w:pBdr>
          <w:top w:val="single" w:color="auto" w:sz="4" w:space="1"/>
        </w:pBdr>
      </w:pPr>
      <w:r xmlns:w="http://schemas.openxmlformats.org/wordprocessingml/2006/main">
        <w:t>Class C</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63399" w:rsidP="00163399" w:rsidRDefault="00163399" w14:paraId="3A1FAD73" w14:textId="77777777"/>
    <w:p w:rsidR="00F552BA" w:rsidRDefault="00F552BA" w14:paraId="16A08276" w14:textId="77777777">
      <w:pPr>
        <w:rPr>
          <w:i/>
          <w:u w:val="single"/>
        </w:rPr>
      </w:pPr>
      <w:r>
        <w:br w:type="page"/>
      </w:r>
    </w:p>
    <w:p w:rsidR="00163399" w:rsidP="00163399" w:rsidRDefault="00163399" w14:paraId="6C4DD54A" w14:textId="75674A7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1908"/>
        <w:gridCol w:w="1860"/>
        <w:gridCol w:w="1956"/>
      </w:tblGrid>
      <w:tr w:rsidRPr="00163399" w:rsidR="00163399" w:rsidTr="00163399" w14:paraId="14D83AFD" w14:textId="77777777">
        <w:tc>
          <w:tcPr>
            <w:tcW w:w="1128" w:type="dxa"/>
            <w:tcBorders>
              <w:top w:val="single" w:color="auto" w:sz="2" w:space="0"/>
              <w:bottom w:val="single" w:color="000000" w:sz="12" w:space="0"/>
            </w:tcBorders>
            <w:shd w:val="clear" w:color="auto" w:fill="auto"/>
          </w:tcPr>
          <w:p w:rsidRPr="00163399" w:rsidR="00163399" w:rsidP="00A72EC3" w:rsidRDefault="00163399" w14:paraId="00FC60C9" w14:textId="77777777">
            <w:pPr>
              <w:rPr>
                <w:b/>
                <w:bCs/>
              </w:rPr>
            </w:pPr>
            <w:r w:rsidRPr="00163399">
              <w:rPr>
                <w:b/>
                <w:bCs/>
              </w:rPr>
              <w:t>Symbol</w:t>
            </w:r>
          </w:p>
        </w:tc>
        <w:tc>
          <w:tcPr>
            <w:tcW w:w="1908" w:type="dxa"/>
            <w:tcBorders>
              <w:top w:val="single" w:color="auto" w:sz="2" w:space="0"/>
              <w:bottom w:val="single" w:color="000000" w:sz="12" w:space="0"/>
            </w:tcBorders>
            <w:shd w:val="clear" w:color="auto" w:fill="auto"/>
          </w:tcPr>
          <w:p w:rsidRPr="00163399" w:rsidR="00163399" w:rsidP="00A72EC3" w:rsidRDefault="00163399" w14:paraId="6D19BDE2" w14:textId="77777777">
            <w:pPr>
              <w:rPr>
                <w:b/>
                <w:bCs/>
              </w:rPr>
            </w:pPr>
            <w:r w:rsidRPr="00163399">
              <w:rPr>
                <w:b/>
                <w:bCs/>
              </w:rPr>
              <w:t>Scientific Name</w:t>
            </w:r>
          </w:p>
        </w:tc>
        <w:tc>
          <w:tcPr>
            <w:tcW w:w="1860" w:type="dxa"/>
            <w:tcBorders>
              <w:top w:val="single" w:color="auto" w:sz="2" w:space="0"/>
              <w:bottom w:val="single" w:color="000000" w:sz="12" w:space="0"/>
            </w:tcBorders>
            <w:shd w:val="clear" w:color="auto" w:fill="auto"/>
          </w:tcPr>
          <w:p w:rsidRPr="00163399" w:rsidR="00163399" w:rsidP="00A72EC3" w:rsidRDefault="00163399" w14:paraId="0F967028" w14:textId="77777777">
            <w:pPr>
              <w:rPr>
                <w:b/>
                <w:bCs/>
              </w:rPr>
            </w:pPr>
            <w:r w:rsidRPr="00163399">
              <w:rPr>
                <w:b/>
                <w:bCs/>
              </w:rPr>
              <w:t>Common Name</w:t>
            </w:r>
          </w:p>
        </w:tc>
        <w:tc>
          <w:tcPr>
            <w:tcW w:w="1956" w:type="dxa"/>
            <w:tcBorders>
              <w:top w:val="single" w:color="auto" w:sz="2" w:space="0"/>
              <w:bottom w:val="single" w:color="000000" w:sz="12" w:space="0"/>
            </w:tcBorders>
            <w:shd w:val="clear" w:color="auto" w:fill="auto"/>
          </w:tcPr>
          <w:p w:rsidRPr="00163399" w:rsidR="00163399" w:rsidP="00A72EC3" w:rsidRDefault="00163399" w14:paraId="19596083" w14:textId="77777777">
            <w:pPr>
              <w:rPr>
                <w:b/>
                <w:bCs/>
              </w:rPr>
            </w:pPr>
            <w:r w:rsidRPr="00163399">
              <w:rPr>
                <w:b/>
                <w:bCs/>
              </w:rPr>
              <w:t>Canopy Position</w:t>
            </w:r>
          </w:p>
        </w:tc>
      </w:tr>
      <w:tr w:rsidRPr="00163399" w:rsidR="00163399" w:rsidTr="00163399" w14:paraId="2A9A375A" w14:textId="77777777">
        <w:tc>
          <w:tcPr>
            <w:tcW w:w="1128" w:type="dxa"/>
            <w:tcBorders>
              <w:top w:val="single" w:color="000000" w:sz="12" w:space="0"/>
            </w:tcBorders>
            <w:shd w:val="clear" w:color="auto" w:fill="auto"/>
          </w:tcPr>
          <w:p w:rsidRPr="00163399" w:rsidR="00163399" w:rsidP="00A72EC3" w:rsidRDefault="00163399" w14:paraId="465BB4A1" w14:textId="77777777">
            <w:pPr>
              <w:rPr>
                <w:bCs/>
              </w:rPr>
            </w:pPr>
            <w:r w:rsidRPr="00163399">
              <w:rPr>
                <w:bCs/>
              </w:rPr>
              <w:t>POPUL</w:t>
            </w:r>
          </w:p>
        </w:tc>
        <w:tc>
          <w:tcPr>
            <w:tcW w:w="1908" w:type="dxa"/>
            <w:tcBorders>
              <w:top w:val="single" w:color="000000" w:sz="12" w:space="0"/>
            </w:tcBorders>
            <w:shd w:val="clear" w:color="auto" w:fill="auto"/>
          </w:tcPr>
          <w:p w:rsidRPr="00163399" w:rsidR="00163399" w:rsidP="00A72EC3" w:rsidRDefault="00163399" w14:paraId="472D7195" w14:textId="77777777">
            <w:proofErr w:type="spellStart"/>
            <w:r w:rsidRPr="00163399">
              <w:t>Populus</w:t>
            </w:r>
            <w:proofErr w:type="spellEnd"/>
          </w:p>
        </w:tc>
        <w:tc>
          <w:tcPr>
            <w:tcW w:w="1860" w:type="dxa"/>
            <w:tcBorders>
              <w:top w:val="single" w:color="000000" w:sz="12" w:space="0"/>
            </w:tcBorders>
            <w:shd w:val="clear" w:color="auto" w:fill="auto"/>
          </w:tcPr>
          <w:p w:rsidRPr="00163399" w:rsidR="00163399" w:rsidP="00A72EC3" w:rsidRDefault="00163399" w14:paraId="356B4CF4" w14:textId="77777777">
            <w:r w:rsidRPr="00163399">
              <w:t>Cottonwood</w:t>
            </w:r>
          </w:p>
        </w:tc>
        <w:tc>
          <w:tcPr>
            <w:tcW w:w="1956" w:type="dxa"/>
            <w:tcBorders>
              <w:top w:val="single" w:color="000000" w:sz="12" w:space="0"/>
            </w:tcBorders>
            <w:shd w:val="clear" w:color="auto" w:fill="auto"/>
          </w:tcPr>
          <w:p w:rsidRPr="00163399" w:rsidR="00163399" w:rsidP="00A72EC3" w:rsidRDefault="00163399" w14:paraId="7073EEBA" w14:textId="77777777">
            <w:r w:rsidRPr="00163399">
              <w:t>Upper</w:t>
            </w:r>
          </w:p>
        </w:tc>
      </w:tr>
      <w:tr w:rsidRPr="00163399" w:rsidR="00163399" w:rsidTr="00163399" w14:paraId="6C4180D0" w14:textId="77777777">
        <w:tc>
          <w:tcPr>
            <w:tcW w:w="1128" w:type="dxa"/>
            <w:shd w:val="clear" w:color="auto" w:fill="auto"/>
          </w:tcPr>
          <w:p w:rsidRPr="00163399" w:rsidR="00163399" w:rsidP="00A72EC3" w:rsidRDefault="00163399" w14:paraId="794A532E" w14:textId="77777777">
            <w:pPr>
              <w:rPr>
                <w:bCs/>
              </w:rPr>
            </w:pPr>
            <w:r w:rsidRPr="00163399">
              <w:rPr>
                <w:bCs/>
              </w:rPr>
              <w:t>ROWO</w:t>
            </w:r>
          </w:p>
        </w:tc>
        <w:tc>
          <w:tcPr>
            <w:tcW w:w="1908" w:type="dxa"/>
            <w:shd w:val="clear" w:color="auto" w:fill="auto"/>
          </w:tcPr>
          <w:p w:rsidRPr="00163399" w:rsidR="00163399" w:rsidP="00A72EC3" w:rsidRDefault="00163399" w14:paraId="33660399" w14:textId="77777777">
            <w:r w:rsidRPr="00163399">
              <w:t xml:space="preserve">Rosa </w:t>
            </w:r>
            <w:proofErr w:type="spellStart"/>
            <w:r w:rsidRPr="00163399">
              <w:t>woodsii</w:t>
            </w:r>
            <w:proofErr w:type="spellEnd"/>
          </w:p>
        </w:tc>
        <w:tc>
          <w:tcPr>
            <w:tcW w:w="1860" w:type="dxa"/>
            <w:shd w:val="clear" w:color="auto" w:fill="auto"/>
          </w:tcPr>
          <w:p w:rsidRPr="00163399" w:rsidR="00163399" w:rsidP="00A72EC3" w:rsidRDefault="00163399" w14:paraId="6BA4D008" w14:textId="77777777">
            <w:r w:rsidRPr="00163399">
              <w:t>Woods' rose</w:t>
            </w:r>
          </w:p>
        </w:tc>
        <w:tc>
          <w:tcPr>
            <w:tcW w:w="1956" w:type="dxa"/>
            <w:shd w:val="clear" w:color="auto" w:fill="auto"/>
          </w:tcPr>
          <w:p w:rsidRPr="00163399" w:rsidR="00163399" w:rsidP="00A72EC3" w:rsidRDefault="00163399" w14:paraId="2CCDBFBD" w14:textId="77777777">
            <w:r w:rsidRPr="00163399">
              <w:t>Mid-Upper</w:t>
            </w:r>
          </w:p>
        </w:tc>
      </w:tr>
      <w:tr w:rsidRPr="00163399" w:rsidR="00163399" w:rsidTr="00163399" w14:paraId="5CBD3552" w14:textId="77777777">
        <w:tc>
          <w:tcPr>
            <w:tcW w:w="1128" w:type="dxa"/>
            <w:shd w:val="clear" w:color="auto" w:fill="auto"/>
          </w:tcPr>
          <w:p w:rsidRPr="00163399" w:rsidR="00163399" w:rsidP="00A72EC3" w:rsidRDefault="00163399" w14:paraId="27F78C86" w14:textId="77777777">
            <w:pPr>
              <w:rPr>
                <w:bCs/>
              </w:rPr>
            </w:pPr>
            <w:r w:rsidRPr="00163399">
              <w:rPr>
                <w:bCs/>
              </w:rPr>
              <w:t>SALIX</w:t>
            </w:r>
          </w:p>
        </w:tc>
        <w:tc>
          <w:tcPr>
            <w:tcW w:w="1908" w:type="dxa"/>
            <w:shd w:val="clear" w:color="auto" w:fill="auto"/>
          </w:tcPr>
          <w:p w:rsidRPr="00163399" w:rsidR="00163399" w:rsidP="00A72EC3" w:rsidRDefault="00163399" w14:paraId="5ED6A5F4" w14:textId="77777777">
            <w:r w:rsidRPr="00163399">
              <w:t>Salix</w:t>
            </w:r>
          </w:p>
        </w:tc>
        <w:tc>
          <w:tcPr>
            <w:tcW w:w="1860" w:type="dxa"/>
            <w:shd w:val="clear" w:color="auto" w:fill="auto"/>
          </w:tcPr>
          <w:p w:rsidRPr="00163399" w:rsidR="00163399" w:rsidP="00A72EC3" w:rsidRDefault="00163399" w14:paraId="6BA96119" w14:textId="77777777">
            <w:r w:rsidRPr="00163399">
              <w:t>Willow</w:t>
            </w:r>
          </w:p>
        </w:tc>
        <w:tc>
          <w:tcPr>
            <w:tcW w:w="1956" w:type="dxa"/>
            <w:shd w:val="clear" w:color="auto" w:fill="auto"/>
          </w:tcPr>
          <w:p w:rsidRPr="00163399" w:rsidR="00163399" w:rsidP="00A72EC3" w:rsidRDefault="00163399" w14:paraId="5BFEE5A8" w14:textId="77777777">
            <w:r w:rsidRPr="00163399">
              <w:t>Mid-Upper</w:t>
            </w:r>
          </w:p>
        </w:tc>
      </w:tr>
    </w:tbl>
    <w:p w:rsidR="00163399" w:rsidP="00163399" w:rsidRDefault="00163399" w14:paraId="61B37C14" w14:textId="77777777"/>
    <w:p w:rsidR="00163399" w:rsidP="00163399" w:rsidRDefault="00163399" w14:paraId="3DABFDAE" w14:textId="77777777">
      <w:pPr>
        <w:pStyle w:val="SClassInfoPara"/>
      </w:pPr>
      <w:r>
        <w:t>Description</w:t>
      </w:r>
    </w:p>
    <w:p w:rsidR="00163399" w:rsidP="00163399" w:rsidRDefault="00163399" w14:paraId="0A2FE411" w14:textId="44A739CC">
      <w:r>
        <w:t>This class represents mature, large cottonwood, conifer, etc.</w:t>
      </w:r>
      <w:r w:rsidR="00210D5F">
        <w:t>,</w:t>
      </w:r>
      <w:r>
        <w:t xml:space="preserve"> woodlands. </w:t>
      </w:r>
      <w:r w:rsidR="00EB027A">
        <w:t>F</w:t>
      </w:r>
      <w:r>
        <w:t>looding events (weather-related stress</w:t>
      </w:r>
      <w:r w:rsidR="00F62337">
        <w:t>) cause a transition</w:t>
      </w:r>
      <w:r>
        <w:t>.</w:t>
      </w:r>
    </w:p>
    <w:p w:rsidR="00163399" w:rsidP="00163399" w:rsidRDefault="00163399" w14:paraId="6A4D0A35" w14:textId="77777777"/>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w:t>
            </w:r>
          </w:p>
        </w:tc>
      </w:tr>
      <w:tr>
        <w:tc>
          <w:p>
            <w:pPr>
              <w:jc w:val="center"/>
            </w:pPr>
            <w:r>
              <w:rPr>
                <w:sz w:val="20"/>
              </w:rPr>
              <w:t>Mid1:OPN</w:t>
            </w:r>
          </w:p>
        </w:tc>
        <w:tc>
          <w:p>
            <w:pPr>
              <w:jc w:val="center"/>
            </w:pPr>
            <w:r>
              <w:rPr>
                <w:sz w:val="20"/>
              </w:rPr>
              <w:t>5</w:t>
            </w:r>
          </w:p>
        </w:tc>
        <w:tc>
          <w:p>
            <w:pPr>
              <w:jc w:val="center"/>
            </w:pPr>
            <w:r>
              <w:rPr>
                <w:sz w:val="20"/>
              </w:rPr>
              <w:t>Late1:CLS</w:t>
            </w:r>
          </w:p>
        </w:tc>
        <w:tc>
          <w:p>
            <w:pPr>
              <w:jc w:val="center"/>
            </w:pPr>
            <w:r>
              <w:rPr>
                <w:sz w:val="20"/>
              </w:rPr>
              <w:t>19</w:t>
            </w:r>
          </w:p>
        </w:tc>
      </w:tr>
      <w:tr>
        <w:tc>
          <w:p>
            <w:pPr>
              <w:jc w:val="center"/>
            </w:pPr>
            <w:r>
              <w:rPr>
                <w:sz w:val="20"/>
              </w:rPr>
              <w:t>Late1:CLS</w:t>
            </w:r>
          </w:p>
        </w:tc>
        <w:tc>
          <w:p>
            <w:pPr>
              <w:jc w:val="center"/>
            </w:pPr>
            <w:r>
              <w:rPr>
                <w:sz w:val="20"/>
              </w:rPr>
              <w:t>20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0.13</w:t>
            </w:r>
          </w:p>
        </w:tc>
        <w:tc>
          <w:p>
            <w:pPr>
              <w:jc w:val="center"/>
            </w:pPr>
            <w:r>
              <w:rPr>
                <w:sz w:val="20"/>
              </w:rPr>
              <w:t>8</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63399" w:rsidP="00163399" w:rsidRDefault="00163399" w14:paraId="59CC27C5" w14:textId="77777777">
      <w:r>
        <w:t>Hall, E.R. 1946. Mammals of Nevada. University of Nevada Press. Reno, NV.</w:t>
      </w:r>
    </w:p>
    <w:p w:rsidR="00163399" w:rsidP="00163399" w:rsidRDefault="00163399" w14:paraId="081E9C51" w14:textId="77777777"/>
    <w:p w:rsidR="00163399" w:rsidP="00163399" w:rsidRDefault="00163399" w14:paraId="195F8A8C" w14:textId="77777777">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 306 pp.</w:t>
      </w:r>
    </w:p>
    <w:p w:rsidR="00163399" w:rsidP="00163399" w:rsidRDefault="00163399" w14:paraId="0152DC67" w14:textId="77777777"/>
    <w:p w:rsidR="00163399" w:rsidP="00163399" w:rsidRDefault="00163399" w14:paraId="62DE1017" w14:textId="77777777">
      <w:proofErr w:type="spellStart"/>
      <w:r>
        <w:t>Nachlinger</w:t>
      </w:r>
      <w:proofErr w:type="spellEnd"/>
      <w:r>
        <w:t>, J. and G.A. Reese. 1996. Plant community classification of the Spring Mountains National Recreation Area, Clark and Nye Counties, Nevada. Report submitted to USDA Forest Service, Humboldt-</w:t>
      </w:r>
      <w:proofErr w:type="spellStart"/>
      <w:r>
        <w:t>Toiyabe</w:t>
      </w:r>
      <w:proofErr w:type="spellEnd"/>
      <w:r>
        <w:t xml:space="preserve"> National Forest. </w:t>
      </w:r>
    </w:p>
    <w:p w:rsidR="00163399" w:rsidP="00163399" w:rsidRDefault="00163399" w14:paraId="7C1C36CB" w14:textId="77777777"/>
    <w:p w:rsidR="00163399" w:rsidP="00163399" w:rsidRDefault="00163399" w14:paraId="616EF963" w14:textId="77777777">
      <w:proofErr w:type="spellStart"/>
      <w:r>
        <w:t>Nachlinger</w:t>
      </w:r>
      <w:proofErr w:type="spellEnd"/>
      <w:r>
        <w:t>, J., K. Sochi, P. Comer, G. Kittel and D. Dorfman. 2001. Great Basin: An ecoregion-based conservation blueprint. The Nature Conservancy, Reno, NV. 160 pp. plus appendices.</w:t>
      </w:r>
    </w:p>
    <w:p w:rsidR="00163399" w:rsidP="00163399" w:rsidRDefault="00163399" w14:paraId="79623DAD" w14:textId="77777777"/>
    <w:p w:rsidR="00163399" w:rsidP="00163399" w:rsidRDefault="00163399" w14:paraId="48E51992" w14:textId="77777777">
      <w:r>
        <w:t>NatureServe. 2007. International Ecological Classification Standard: Terrestrial Ecological Classifications. NatureServe Central Databases. Arlington, VA. Data current as of 10 February 2007.</w:t>
      </w:r>
    </w:p>
    <w:p w:rsidRPr="00A43E41" w:rsidR="004D5F12" w:rsidP="00163399" w:rsidRDefault="004D5F12" w14:paraId="1812DC78"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60D9D" w14:textId="77777777" w:rsidR="00B63ECA" w:rsidRDefault="00B63ECA">
      <w:r>
        <w:separator/>
      </w:r>
    </w:p>
  </w:endnote>
  <w:endnote w:type="continuationSeparator" w:id="0">
    <w:p w14:paraId="045EDB60" w14:textId="77777777" w:rsidR="00B63ECA" w:rsidRDefault="00B63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19EE9" w14:textId="77777777" w:rsidR="00163399" w:rsidRDefault="00163399" w:rsidP="0016339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0C061" w14:textId="77777777" w:rsidR="00B63ECA" w:rsidRDefault="00B63ECA">
      <w:r>
        <w:separator/>
      </w:r>
    </w:p>
  </w:footnote>
  <w:footnote w:type="continuationSeparator" w:id="0">
    <w:p w14:paraId="2BE45936" w14:textId="77777777" w:rsidR="00B63ECA" w:rsidRDefault="00B63E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49D69" w14:textId="77777777" w:rsidR="00A43E41" w:rsidRDefault="00A43E41" w:rsidP="0016339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399"/>
    <w:rsid w:val="000037B3"/>
    <w:rsid w:val="00005947"/>
    <w:rsid w:val="00006AF9"/>
    <w:rsid w:val="00007DAF"/>
    <w:rsid w:val="00013BD4"/>
    <w:rsid w:val="0001498D"/>
    <w:rsid w:val="0001622F"/>
    <w:rsid w:val="00017E5D"/>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4800"/>
    <w:rsid w:val="000A7972"/>
    <w:rsid w:val="000B4535"/>
    <w:rsid w:val="000B5DA8"/>
    <w:rsid w:val="000B72C9"/>
    <w:rsid w:val="000C605F"/>
    <w:rsid w:val="000C6641"/>
    <w:rsid w:val="000C7E41"/>
    <w:rsid w:val="000D0A31"/>
    <w:rsid w:val="000D0CD0"/>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3399"/>
    <w:rsid w:val="0016738D"/>
    <w:rsid w:val="001675A9"/>
    <w:rsid w:val="00167CCD"/>
    <w:rsid w:val="001716CF"/>
    <w:rsid w:val="00175953"/>
    <w:rsid w:val="001811F1"/>
    <w:rsid w:val="00190A7C"/>
    <w:rsid w:val="00191991"/>
    <w:rsid w:val="00191C68"/>
    <w:rsid w:val="00192FED"/>
    <w:rsid w:val="001A0625"/>
    <w:rsid w:val="001A09C3"/>
    <w:rsid w:val="001A24C2"/>
    <w:rsid w:val="001B1731"/>
    <w:rsid w:val="001B68A1"/>
    <w:rsid w:val="001C099D"/>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0D5F"/>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A2340"/>
    <w:rsid w:val="002A3853"/>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3322"/>
    <w:rsid w:val="00313BFE"/>
    <w:rsid w:val="00320C6A"/>
    <w:rsid w:val="00320D5A"/>
    <w:rsid w:val="00323A93"/>
    <w:rsid w:val="00326356"/>
    <w:rsid w:val="003301EC"/>
    <w:rsid w:val="0033425A"/>
    <w:rsid w:val="00336475"/>
    <w:rsid w:val="003379B5"/>
    <w:rsid w:val="00354274"/>
    <w:rsid w:val="0036004A"/>
    <w:rsid w:val="003616F2"/>
    <w:rsid w:val="00362A51"/>
    <w:rsid w:val="00363EEA"/>
    <w:rsid w:val="00367591"/>
    <w:rsid w:val="003706C4"/>
    <w:rsid w:val="0037120A"/>
    <w:rsid w:val="003740C2"/>
    <w:rsid w:val="003A1EBD"/>
    <w:rsid w:val="003A3976"/>
    <w:rsid w:val="003A6CBB"/>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371"/>
    <w:rsid w:val="004B779E"/>
    <w:rsid w:val="004C6FD4"/>
    <w:rsid w:val="004D5F12"/>
    <w:rsid w:val="004E3BA6"/>
    <w:rsid w:val="004E3E3E"/>
    <w:rsid w:val="004E667C"/>
    <w:rsid w:val="004F1BBF"/>
    <w:rsid w:val="004F510A"/>
    <w:rsid w:val="004F5DE6"/>
    <w:rsid w:val="00503E44"/>
    <w:rsid w:val="005071BC"/>
    <w:rsid w:val="005073AE"/>
    <w:rsid w:val="0051094E"/>
    <w:rsid w:val="00511556"/>
    <w:rsid w:val="00512636"/>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700C23"/>
    <w:rsid w:val="0070333C"/>
    <w:rsid w:val="00703CDD"/>
    <w:rsid w:val="00710F69"/>
    <w:rsid w:val="00715737"/>
    <w:rsid w:val="007159E8"/>
    <w:rsid w:val="0072055A"/>
    <w:rsid w:val="00720782"/>
    <w:rsid w:val="00721E2C"/>
    <w:rsid w:val="00724553"/>
    <w:rsid w:val="00724686"/>
    <w:rsid w:val="00730855"/>
    <w:rsid w:val="00745D2F"/>
    <w:rsid w:val="00751DBE"/>
    <w:rsid w:val="0075574E"/>
    <w:rsid w:val="00760203"/>
    <w:rsid w:val="00763504"/>
    <w:rsid w:val="00766A66"/>
    <w:rsid w:val="00767EBB"/>
    <w:rsid w:val="007713F8"/>
    <w:rsid w:val="007735F8"/>
    <w:rsid w:val="007742B4"/>
    <w:rsid w:val="007821A8"/>
    <w:rsid w:val="007863E7"/>
    <w:rsid w:val="00790258"/>
    <w:rsid w:val="00792396"/>
    <w:rsid w:val="007A01EE"/>
    <w:rsid w:val="007B2B17"/>
    <w:rsid w:val="007B3B3A"/>
    <w:rsid w:val="007C3727"/>
    <w:rsid w:val="007C54CB"/>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604E"/>
    <w:rsid w:val="00887FAA"/>
    <w:rsid w:val="008959BF"/>
    <w:rsid w:val="008A121D"/>
    <w:rsid w:val="008A1D1B"/>
    <w:rsid w:val="008A1F68"/>
    <w:rsid w:val="008A5D5D"/>
    <w:rsid w:val="008B2F87"/>
    <w:rsid w:val="008B679A"/>
    <w:rsid w:val="008C052D"/>
    <w:rsid w:val="008C25CA"/>
    <w:rsid w:val="008C43A2"/>
    <w:rsid w:val="008C45C0"/>
    <w:rsid w:val="008C5753"/>
    <w:rsid w:val="008C61E2"/>
    <w:rsid w:val="008D2749"/>
    <w:rsid w:val="008D6868"/>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07AE4"/>
    <w:rsid w:val="00A10FBA"/>
    <w:rsid w:val="00A15139"/>
    <w:rsid w:val="00A247B9"/>
    <w:rsid w:val="00A314F0"/>
    <w:rsid w:val="00A339E1"/>
    <w:rsid w:val="00A3657F"/>
    <w:rsid w:val="00A43E41"/>
    <w:rsid w:val="00A44540"/>
    <w:rsid w:val="00A44EF7"/>
    <w:rsid w:val="00A477A0"/>
    <w:rsid w:val="00A50EA6"/>
    <w:rsid w:val="00A57A9D"/>
    <w:rsid w:val="00A7108F"/>
    <w:rsid w:val="00A7285D"/>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F2BCE"/>
    <w:rsid w:val="00AF4B89"/>
    <w:rsid w:val="00B02771"/>
    <w:rsid w:val="00B028B6"/>
    <w:rsid w:val="00B118AD"/>
    <w:rsid w:val="00B1195A"/>
    <w:rsid w:val="00B15224"/>
    <w:rsid w:val="00B17612"/>
    <w:rsid w:val="00B17978"/>
    <w:rsid w:val="00B26135"/>
    <w:rsid w:val="00B31EE1"/>
    <w:rsid w:val="00B34DC5"/>
    <w:rsid w:val="00B45186"/>
    <w:rsid w:val="00B47958"/>
    <w:rsid w:val="00B50030"/>
    <w:rsid w:val="00B52B2F"/>
    <w:rsid w:val="00B55CB2"/>
    <w:rsid w:val="00B602C7"/>
    <w:rsid w:val="00B63ECA"/>
    <w:rsid w:val="00B650FF"/>
    <w:rsid w:val="00B6691F"/>
    <w:rsid w:val="00B67687"/>
    <w:rsid w:val="00B740A1"/>
    <w:rsid w:val="00B746D4"/>
    <w:rsid w:val="00B80C71"/>
    <w:rsid w:val="00B8357A"/>
    <w:rsid w:val="00B85BF7"/>
    <w:rsid w:val="00B928AF"/>
    <w:rsid w:val="00B92A33"/>
    <w:rsid w:val="00B97572"/>
    <w:rsid w:val="00BA0C49"/>
    <w:rsid w:val="00BB346C"/>
    <w:rsid w:val="00BB3DF1"/>
    <w:rsid w:val="00BC02E8"/>
    <w:rsid w:val="00BC3E94"/>
    <w:rsid w:val="00BD0988"/>
    <w:rsid w:val="00BE537C"/>
    <w:rsid w:val="00BE7010"/>
    <w:rsid w:val="00BF3879"/>
    <w:rsid w:val="00BF4A9A"/>
    <w:rsid w:val="00BF5AD2"/>
    <w:rsid w:val="00C0134A"/>
    <w:rsid w:val="00C0481C"/>
    <w:rsid w:val="00C06AEF"/>
    <w:rsid w:val="00C07272"/>
    <w:rsid w:val="00C10306"/>
    <w:rsid w:val="00C21B4A"/>
    <w:rsid w:val="00C24F76"/>
    <w:rsid w:val="00C3230C"/>
    <w:rsid w:val="00C35DDE"/>
    <w:rsid w:val="00C37696"/>
    <w:rsid w:val="00C37916"/>
    <w:rsid w:val="00C42239"/>
    <w:rsid w:val="00C43CF6"/>
    <w:rsid w:val="00C50E68"/>
    <w:rsid w:val="00C525D4"/>
    <w:rsid w:val="00C52E14"/>
    <w:rsid w:val="00C7198A"/>
    <w:rsid w:val="00C72A33"/>
    <w:rsid w:val="00C73E35"/>
    <w:rsid w:val="00C74170"/>
    <w:rsid w:val="00C75A9F"/>
    <w:rsid w:val="00C80F7B"/>
    <w:rsid w:val="00C82B04"/>
    <w:rsid w:val="00C868D3"/>
    <w:rsid w:val="00C908F2"/>
    <w:rsid w:val="00C90E95"/>
    <w:rsid w:val="00C92EFC"/>
    <w:rsid w:val="00C95F45"/>
    <w:rsid w:val="00CA2C4F"/>
    <w:rsid w:val="00CA2D4E"/>
    <w:rsid w:val="00CB0E67"/>
    <w:rsid w:val="00CB5DAC"/>
    <w:rsid w:val="00CF08DC"/>
    <w:rsid w:val="00CF5B29"/>
    <w:rsid w:val="00CF7A47"/>
    <w:rsid w:val="00D04D5D"/>
    <w:rsid w:val="00D05518"/>
    <w:rsid w:val="00D0641F"/>
    <w:rsid w:val="00D1051B"/>
    <w:rsid w:val="00D111B5"/>
    <w:rsid w:val="00D12502"/>
    <w:rsid w:val="00D21167"/>
    <w:rsid w:val="00D2240A"/>
    <w:rsid w:val="00D3113E"/>
    <w:rsid w:val="00D335C9"/>
    <w:rsid w:val="00D34939"/>
    <w:rsid w:val="00D37B60"/>
    <w:rsid w:val="00D46A2D"/>
    <w:rsid w:val="00D47252"/>
    <w:rsid w:val="00D53EDC"/>
    <w:rsid w:val="00D5690F"/>
    <w:rsid w:val="00D56CCA"/>
    <w:rsid w:val="00D61AC5"/>
    <w:rsid w:val="00D6372D"/>
    <w:rsid w:val="00D653F0"/>
    <w:rsid w:val="00D81349"/>
    <w:rsid w:val="00D84B65"/>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2074B"/>
    <w:rsid w:val="00E21F3F"/>
    <w:rsid w:val="00E23FCB"/>
    <w:rsid w:val="00E24912"/>
    <w:rsid w:val="00E26950"/>
    <w:rsid w:val="00E27D06"/>
    <w:rsid w:val="00E3220D"/>
    <w:rsid w:val="00E32B28"/>
    <w:rsid w:val="00E44DBF"/>
    <w:rsid w:val="00E5489B"/>
    <w:rsid w:val="00E61F9B"/>
    <w:rsid w:val="00E741B2"/>
    <w:rsid w:val="00E75D01"/>
    <w:rsid w:val="00E83022"/>
    <w:rsid w:val="00E86BED"/>
    <w:rsid w:val="00E9262C"/>
    <w:rsid w:val="00E97299"/>
    <w:rsid w:val="00EB027A"/>
    <w:rsid w:val="00EB53DC"/>
    <w:rsid w:val="00EC4A14"/>
    <w:rsid w:val="00ED013A"/>
    <w:rsid w:val="00ED3436"/>
    <w:rsid w:val="00ED69E5"/>
    <w:rsid w:val="00EF1C61"/>
    <w:rsid w:val="00EF3349"/>
    <w:rsid w:val="00EF54A9"/>
    <w:rsid w:val="00EF6C66"/>
    <w:rsid w:val="00F00DF3"/>
    <w:rsid w:val="00F042DA"/>
    <w:rsid w:val="00F04BE2"/>
    <w:rsid w:val="00F05335"/>
    <w:rsid w:val="00F05351"/>
    <w:rsid w:val="00F10535"/>
    <w:rsid w:val="00F12753"/>
    <w:rsid w:val="00F23676"/>
    <w:rsid w:val="00F34D08"/>
    <w:rsid w:val="00F354C6"/>
    <w:rsid w:val="00F410ED"/>
    <w:rsid w:val="00F42827"/>
    <w:rsid w:val="00F43172"/>
    <w:rsid w:val="00F4692E"/>
    <w:rsid w:val="00F55261"/>
    <w:rsid w:val="00F552BA"/>
    <w:rsid w:val="00F55FA9"/>
    <w:rsid w:val="00F56244"/>
    <w:rsid w:val="00F62337"/>
    <w:rsid w:val="00F74E72"/>
    <w:rsid w:val="00F77029"/>
    <w:rsid w:val="00F77E0F"/>
    <w:rsid w:val="00F81F47"/>
    <w:rsid w:val="00F839EF"/>
    <w:rsid w:val="00F851E0"/>
    <w:rsid w:val="00F86C13"/>
    <w:rsid w:val="00F873A7"/>
    <w:rsid w:val="00F8742E"/>
    <w:rsid w:val="00F948F2"/>
    <w:rsid w:val="00F95CB1"/>
    <w:rsid w:val="00FA0EA1"/>
    <w:rsid w:val="00FA1AF6"/>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31221"/>
  <w15:docId w15:val="{F3B5E203-7576-4CF8-8E4F-E4F4C6F45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1498D"/>
    <w:pPr>
      <w:ind w:left="720"/>
    </w:pPr>
    <w:rPr>
      <w:rFonts w:ascii="Calibri" w:eastAsiaTheme="minorHAnsi" w:hAnsi="Calibri"/>
      <w:sz w:val="22"/>
      <w:szCs w:val="22"/>
    </w:rPr>
  </w:style>
  <w:style w:type="character" w:styleId="Hyperlink">
    <w:name w:val="Hyperlink"/>
    <w:basedOn w:val="DefaultParagraphFont"/>
    <w:rsid w:val="0001498D"/>
    <w:rPr>
      <w:color w:val="0000FF" w:themeColor="hyperlink"/>
      <w:u w:val="single"/>
    </w:rPr>
  </w:style>
  <w:style w:type="paragraph" w:styleId="BalloonText">
    <w:name w:val="Balloon Text"/>
    <w:basedOn w:val="Normal"/>
    <w:link w:val="BalloonTextChar"/>
    <w:uiPriority w:val="99"/>
    <w:semiHidden/>
    <w:unhideWhenUsed/>
    <w:rsid w:val="0001498D"/>
    <w:rPr>
      <w:rFonts w:ascii="Tahoma" w:hAnsi="Tahoma" w:cs="Tahoma"/>
      <w:sz w:val="16"/>
      <w:szCs w:val="16"/>
    </w:rPr>
  </w:style>
  <w:style w:type="character" w:customStyle="1" w:styleId="BalloonTextChar">
    <w:name w:val="Balloon Text Char"/>
    <w:basedOn w:val="DefaultParagraphFont"/>
    <w:link w:val="BalloonText"/>
    <w:uiPriority w:val="99"/>
    <w:semiHidden/>
    <w:rsid w:val="0001498D"/>
    <w:rPr>
      <w:rFonts w:ascii="Tahoma" w:hAnsi="Tahoma" w:cs="Tahoma"/>
      <w:sz w:val="16"/>
      <w:szCs w:val="16"/>
    </w:rPr>
  </w:style>
  <w:style w:type="paragraph" w:customStyle="1" w:styleId="paragraph">
    <w:name w:val="paragraph"/>
    <w:basedOn w:val="Normal"/>
    <w:rsid w:val="004B7371"/>
  </w:style>
  <w:style w:type="character" w:customStyle="1" w:styleId="normaltextrun1">
    <w:name w:val="normaltextrun1"/>
    <w:basedOn w:val="DefaultParagraphFont"/>
    <w:rsid w:val="004B7371"/>
  </w:style>
  <w:style w:type="character" w:customStyle="1" w:styleId="eop">
    <w:name w:val="eop"/>
    <w:basedOn w:val="DefaultParagraphFont"/>
    <w:rsid w:val="004B7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832398">
      <w:bodyDiv w:val="1"/>
      <w:marLeft w:val="0"/>
      <w:marRight w:val="0"/>
      <w:marTop w:val="0"/>
      <w:marBottom w:val="0"/>
      <w:divBdr>
        <w:top w:val="none" w:sz="0" w:space="0" w:color="auto"/>
        <w:left w:val="none" w:sz="0" w:space="0" w:color="auto"/>
        <w:bottom w:val="none" w:sz="0" w:space="0" w:color="auto"/>
        <w:right w:val="none" w:sz="0" w:space="0" w:color="auto"/>
      </w:divBdr>
    </w:div>
    <w:div w:id="179379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9</TotalTime>
  <Pages>4</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2014-08-21T14:11:00Z</cp:lastPrinted>
  <dcterms:created xsi:type="dcterms:W3CDTF">2018-01-29T23:28:00Z</dcterms:created>
  <dcterms:modified xsi:type="dcterms:W3CDTF">2019-01-17T23:19:00Z</dcterms:modified>
</cp:coreProperties>
</file>