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AD7" w:rsidP="00FE5AD7" w:rsidRDefault="00FE5AD7" w14:paraId="1B267181" w14:textId="41940692">
      <w:pPr>
        <w:pStyle w:val="BpSTitle"/>
      </w:pPr>
      <w:r>
        <w:t>11570</w:t>
      </w:r>
    </w:p>
    <w:p w:rsidR="00FE5AD7" w:rsidP="00FE5AD7" w:rsidRDefault="00FE5AD7" w14:paraId="2CDD1E8F" w14:textId="77777777">
      <w:pPr>
        <w:pStyle w:val="BpSTitle"/>
      </w:pPr>
      <w:r>
        <w:t>North Pacific Swamp Systems</w:t>
      </w:r>
    </w:p>
    <w:p w:rsidR="00FE5AD7" w:rsidP="009C3FC6" w:rsidRDefault="00FE5AD7" w14:paraId="39EA0C5F" w14:textId="1D1CD4A0">
      <w:pPr>
        <w:tabs>
          <w:tab w:val="left" w:pos="6840"/>
        </w:tabs>
      </w:pPr>
      <w:r>
        <w:t xmlns:w="http://schemas.openxmlformats.org/wordprocessingml/2006/main">BpS Model/Description Version: Aug. 2020</w:t>
      </w:r>
      <w:r w:rsidR="00C772A6">
        <w:tab/>
      </w:r>
    </w:p>
    <w:p w:rsidR="00FE5AD7" w:rsidP="009C3FC6" w:rsidRDefault="00FE5AD7" w14:paraId="62E969BB"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45"/>
        <w:gridCol w:w="2520"/>
        <w:gridCol w:w="1710"/>
        <w:gridCol w:w="2430"/>
      </w:tblGrid>
      <w:tr w:rsidRPr="00FE5AD7" w:rsidR="00FE5AD7" w:rsidTr="009C3FC6" w14:paraId="6CB0DC15" w14:textId="77777777">
        <w:tc>
          <w:tcPr>
            <w:tcW w:w="2145" w:type="dxa"/>
            <w:tcBorders>
              <w:top w:val="single" w:color="auto" w:sz="2" w:space="0"/>
              <w:left w:val="single" w:color="auto" w:sz="12" w:space="0"/>
              <w:bottom w:val="single" w:color="000000" w:sz="12" w:space="0"/>
            </w:tcBorders>
            <w:shd w:val="clear" w:color="auto" w:fill="auto"/>
          </w:tcPr>
          <w:p w:rsidRPr="00FE5AD7" w:rsidR="00FE5AD7" w:rsidP="00176118" w:rsidRDefault="00FE5AD7" w14:paraId="2F8A273E" w14:textId="77777777">
            <w:pPr>
              <w:rPr>
                <w:b/>
                <w:bCs/>
              </w:rPr>
            </w:pPr>
            <w:r w:rsidRPr="00FE5AD7">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FE5AD7" w:rsidR="00FE5AD7" w:rsidP="00176118" w:rsidRDefault="00FE5AD7" w14:paraId="6210361C" w14:textId="77777777">
            <w:pPr>
              <w:rPr>
                <w:b/>
                <w:bCs/>
              </w:rPr>
            </w:pPr>
          </w:p>
        </w:tc>
        <w:tc>
          <w:tcPr>
            <w:tcW w:w="1710" w:type="dxa"/>
            <w:tcBorders>
              <w:top w:val="single" w:color="auto" w:sz="2" w:space="0"/>
              <w:left w:val="single" w:color="000000" w:sz="12" w:space="0"/>
              <w:bottom w:val="single" w:color="000000" w:sz="12" w:space="0"/>
            </w:tcBorders>
            <w:shd w:val="clear" w:color="auto" w:fill="auto"/>
          </w:tcPr>
          <w:p w:rsidRPr="00FE5AD7" w:rsidR="00FE5AD7" w:rsidP="00176118" w:rsidRDefault="00FE5AD7" w14:paraId="22F8C00B" w14:textId="77777777">
            <w:pPr>
              <w:rPr>
                <w:b/>
                <w:bCs/>
              </w:rPr>
            </w:pPr>
            <w:r w:rsidRPr="00FE5AD7">
              <w:rPr>
                <w:b/>
                <w:bCs/>
              </w:rPr>
              <w:t>Reviewers</w:t>
            </w:r>
          </w:p>
        </w:tc>
        <w:tc>
          <w:tcPr>
            <w:tcW w:w="2430" w:type="dxa"/>
            <w:tcBorders>
              <w:top w:val="single" w:color="auto" w:sz="2" w:space="0"/>
              <w:bottom w:val="single" w:color="000000" w:sz="12" w:space="0"/>
            </w:tcBorders>
            <w:shd w:val="clear" w:color="auto" w:fill="auto"/>
          </w:tcPr>
          <w:p w:rsidRPr="00FE5AD7" w:rsidR="00FE5AD7" w:rsidP="00176118" w:rsidRDefault="00FE5AD7" w14:paraId="3BEC20BE" w14:textId="77777777">
            <w:pPr>
              <w:rPr>
                <w:b/>
                <w:bCs/>
              </w:rPr>
            </w:pPr>
          </w:p>
        </w:tc>
      </w:tr>
      <w:tr w:rsidRPr="00FE5AD7" w:rsidR="00FE5AD7" w:rsidTr="009C3FC6" w14:paraId="254DA40C" w14:textId="77777777">
        <w:tc>
          <w:tcPr>
            <w:tcW w:w="2145" w:type="dxa"/>
            <w:tcBorders>
              <w:top w:val="single" w:color="000000" w:sz="12" w:space="0"/>
              <w:left w:val="single" w:color="auto" w:sz="12" w:space="0"/>
            </w:tcBorders>
            <w:shd w:val="clear" w:color="auto" w:fill="auto"/>
          </w:tcPr>
          <w:p w:rsidRPr="00FE5AD7" w:rsidR="00FE5AD7" w:rsidP="00176118" w:rsidRDefault="00FE5AD7" w14:paraId="57F80145" w14:textId="77777777">
            <w:pPr>
              <w:rPr>
                <w:bCs/>
              </w:rPr>
            </w:pPr>
            <w:r w:rsidRPr="00FE5AD7">
              <w:rPr>
                <w:bCs/>
              </w:rPr>
              <w:t>John Foster</w:t>
            </w:r>
          </w:p>
        </w:tc>
        <w:tc>
          <w:tcPr>
            <w:tcW w:w="2520" w:type="dxa"/>
            <w:tcBorders>
              <w:top w:val="single" w:color="000000" w:sz="12" w:space="0"/>
              <w:right w:val="single" w:color="000000" w:sz="12" w:space="0"/>
            </w:tcBorders>
            <w:shd w:val="clear" w:color="auto" w:fill="auto"/>
          </w:tcPr>
          <w:p w:rsidRPr="00FE5AD7" w:rsidR="00FE5AD7" w:rsidP="00176118" w:rsidRDefault="00FE5AD7" w14:paraId="6055A6A1" w14:textId="77777777">
            <w:r w:rsidRPr="00FE5AD7">
              <w:t>jfoster@tnc.org</w:t>
            </w:r>
          </w:p>
        </w:tc>
        <w:tc>
          <w:tcPr>
            <w:tcW w:w="1710" w:type="dxa"/>
            <w:tcBorders>
              <w:top w:val="single" w:color="000000" w:sz="12" w:space="0"/>
              <w:left w:val="single" w:color="000000" w:sz="12" w:space="0"/>
            </w:tcBorders>
            <w:shd w:val="clear" w:color="auto" w:fill="auto"/>
          </w:tcPr>
          <w:p w:rsidRPr="00FE5AD7" w:rsidR="00FE5AD7" w:rsidP="00176118" w:rsidRDefault="00FE5AD7" w14:paraId="50E66446" w14:textId="77777777">
            <w:r w:rsidRPr="00FE5AD7">
              <w:t>Jan Henderson</w:t>
            </w:r>
          </w:p>
        </w:tc>
        <w:tc>
          <w:tcPr>
            <w:tcW w:w="2430" w:type="dxa"/>
            <w:tcBorders>
              <w:top w:val="single" w:color="000000" w:sz="12" w:space="0"/>
            </w:tcBorders>
            <w:shd w:val="clear" w:color="auto" w:fill="auto"/>
          </w:tcPr>
          <w:p w:rsidRPr="00FE5AD7" w:rsidR="00FE5AD7" w:rsidP="00176118" w:rsidRDefault="00FE5AD7" w14:paraId="31A1BFF3" w14:textId="77777777">
            <w:r w:rsidRPr="00FE5AD7">
              <w:t>jahenderson@fs.fed.us</w:t>
            </w:r>
          </w:p>
        </w:tc>
      </w:tr>
      <w:tr w:rsidRPr="00FE5AD7" w:rsidR="00FE5AD7" w:rsidTr="009C3FC6" w14:paraId="08FCFC9E" w14:textId="77777777">
        <w:tc>
          <w:tcPr>
            <w:tcW w:w="2145" w:type="dxa"/>
            <w:tcBorders>
              <w:left w:val="single" w:color="auto" w:sz="12" w:space="0"/>
            </w:tcBorders>
            <w:shd w:val="clear" w:color="auto" w:fill="auto"/>
          </w:tcPr>
          <w:p w:rsidRPr="00FE5AD7" w:rsidR="00FE5AD7" w:rsidP="00003927" w:rsidRDefault="00FE5AD7" w14:paraId="2E9B20E0" w14:textId="60FE7AC0">
            <w:pPr>
              <w:rPr>
                <w:bCs/>
              </w:rPr>
            </w:pPr>
            <w:r w:rsidRPr="00FE5AD7">
              <w:rPr>
                <w:bCs/>
              </w:rPr>
              <w:t>Kori B</w:t>
            </w:r>
            <w:r w:rsidR="00003927">
              <w:rPr>
                <w:bCs/>
              </w:rPr>
              <w:t>lankenship</w:t>
            </w:r>
          </w:p>
        </w:tc>
        <w:tc>
          <w:tcPr>
            <w:tcW w:w="2520" w:type="dxa"/>
            <w:tcBorders>
              <w:right w:val="single" w:color="000000" w:sz="12" w:space="0"/>
            </w:tcBorders>
            <w:shd w:val="clear" w:color="auto" w:fill="auto"/>
          </w:tcPr>
          <w:p w:rsidRPr="00FE5AD7" w:rsidR="00FE5AD7" w:rsidP="00003927" w:rsidRDefault="00FE5AD7" w14:paraId="1048F3EA" w14:textId="7D774B25">
            <w:r w:rsidRPr="00FE5AD7">
              <w:t>kb</w:t>
            </w:r>
            <w:r w:rsidR="00003927">
              <w:t>lankenship</w:t>
            </w:r>
            <w:r w:rsidRPr="00FE5AD7">
              <w:t>@tnc.org</w:t>
            </w:r>
          </w:p>
        </w:tc>
        <w:tc>
          <w:tcPr>
            <w:tcW w:w="1710" w:type="dxa"/>
            <w:tcBorders>
              <w:left w:val="single" w:color="000000" w:sz="12" w:space="0"/>
            </w:tcBorders>
            <w:shd w:val="clear" w:color="auto" w:fill="auto"/>
          </w:tcPr>
          <w:p w:rsidRPr="00FE5AD7" w:rsidR="00FE5AD7" w:rsidP="00176118" w:rsidRDefault="00FE5AD7" w14:paraId="59C216DF" w14:textId="77777777">
            <w:r w:rsidRPr="00FE5AD7">
              <w:t xml:space="preserve">Robin </w:t>
            </w:r>
            <w:proofErr w:type="spellStart"/>
            <w:r w:rsidRPr="00FE5AD7">
              <w:t>Lesher</w:t>
            </w:r>
            <w:proofErr w:type="spellEnd"/>
          </w:p>
        </w:tc>
        <w:tc>
          <w:tcPr>
            <w:tcW w:w="2430" w:type="dxa"/>
            <w:shd w:val="clear" w:color="auto" w:fill="auto"/>
          </w:tcPr>
          <w:p w:rsidRPr="00FE5AD7" w:rsidR="00FE5AD7" w:rsidP="00176118" w:rsidRDefault="00FE5AD7" w14:paraId="05F45211" w14:textId="77777777">
            <w:r w:rsidRPr="00FE5AD7">
              <w:t>rlesher@fs.fed.us</w:t>
            </w:r>
          </w:p>
        </w:tc>
      </w:tr>
      <w:tr w:rsidRPr="00FE5AD7" w:rsidR="00FE5AD7" w:rsidTr="009C3FC6" w14:paraId="31FB78C8" w14:textId="77777777">
        <w:tc>
          <w:tcPr>
            <w:tcW w:w="2145" w:type="dxa"/>
            <w:tcBorders>
              <w:left w:val="single" w:color="auto" w:sz="12" w:space="0"/>
              <w:bottom w:val="single" w:color="auto" w:sz="2" w:space="0"/>
            </w:tcBorders>
            <w:shd w:val="clear" w:color="auto" w:fill="auto"/>
          </w:tcPr>
          <w:p w:rsidRPr="00FE5AD7" w:rsidR="00FE5AD7" w:rsidP="00176118" w:rsidRDefault="00FE5AD7" w14:paraId="6C73F3D7" w14:textId="77777777">
            <w:pPr>
              <w:rPr>
                <w:bCs/>
              </w:rPr>
            </w:pPr>
            <w:r w:rsidRPr="00FE5AD7">
              <w:rPr>
                <w:bCs/>
              </w:rPr>
              <w:t>None</w:t>
            </w:r>
          </w:p>
        </w:tc>
        <w:tc>
          <w:tcPr>
            <w:tcW w:w="2520" w:type="dxa"/>
            <w:tcBorders>
              <w:right w:val="single" w:color="000000" w:sz="12" w:space="0"/>
            </w:tcBorders>
            <w:shd w:val="clear" w:color="auto" w:fill="auto"/>
          </w:tcPr>
          <w:p w:rsidRPr="00FE5AD7" w:rsidR="00FE5AD7" w:rsidP="00176118" w:rsidRDefault="00FE5AD7" w14:paraId="375E7305" w14:textId="77777777">
            <w:r w:rsidRPr="00FE5AD7">
              <w:t>None</w:t>
            </w:r>
          </w:p>
        </w:tc>
        <w:tc>
          <w:tcPr>
            <w:tcW w:w="1710" w:type="dxa"/>
            <w:tcBorders>
              <w:left w:val="single" w:color="000000" w:sz="12" w:space="0"/>
              <w:bottom w:val="single" w:color="auto" w:sz="2" w:space="0"/>
            </w:tcBorders>
            <w:shd w:val="clear" w:color="auto" w:fill="auto"/>
          </w:tcPr>
          <w:p w:rsidRPr="00FE5AD7" w:rsidR="00FE5AD7" w:rsidP="00176118" w:rsidRDefault="00FE5AD7" w14:paraId="3D6F60A8" w14:textId="77777777">
            <w:r w:rsidRPr="00FE5AD7">
              <w:t>None</w:t>
            </w:r>
          </w:p>
        </w:tc>
        <w:tc>
          <w:tcPr>
            <w:tcW w:w="2430" w:type="dxa"/>
            <w:shd w:val="clear" w:color="auto" w:fill="auto"/>
          </w:tcPr>
          <w:p w:rsidRPr="00FE5AD7" w:rsidR="00FE5AD7" w:rsidP="00176118" w:rsidRDefault="00FE5AD7" w14:paraId="74DBDEB3" w14:textId="77777777">
            <w:r w:rsidRPr="00FE5AD7">
              <w:t>None</w:t>
            </w:r>
          </w:p>
        </w:tc>
      </w:tr>
    </w:tbl>
    <w:p w:rsidR="00FE5AD7" w:rsidP="00FE5AD7" w:rsidRDefault="00FE5AD7" w14:paraId="17555EF6" w14:textId="77777777"/>
    <w:p w:rsidR="00FE5AD7" w:rsidP="00FE5AD7" w:rsidRDefault="00FE5AD7" w14:paraId="4128AFBA" w14:textId="77777777">
      <w:pPr>
        <w:pStyle w:val="InfoPara"/>
      </w:pPr>
      <w:r>
        <w:t>Vegetation Type</w:t>
      </w:r>
    </w:p>
    <w:p w:rsidR="00FE5AD7" w:rsidP="00FE5AD7" w:rsidRDefault="007B3F59" w14:paraId="50EA3A6D" w14:textId="2F606BE3">
      <w:r w:rsidRPr="007B3F59">
        <w:t>Woody Wetland</w:t>
      </w:r>
      <w:bookmarkStart w:name="_GoBack" w:id="0"/>
      <w:bookmarkEnd w:id="0"/>
    </w:p>
    <w:p w:rsidR="00FE5AD7" w:rsidP="00FE5AD7" w:rsidRDefault="00FE5AD7" w14:paraId="44D048DB" w14:textId="77777777">
      <w:pPr>
        <w:pStyle w:val="InfoPara"/>
      </w:pPr>
      <w:r>
        <w:t>Map Zones</w:t>
      </w:r>
    </w:p>
    <w:p w:rsidR="00FE5AD7" w:rsidP="00FE5AD7" w:rsidRDefault="00003927" w14:paraId="0587CA8F" w14:textId="74D4A1F0">
      <w:r>
        <w:t xml:space="preserve">1, </w:t>
      </w:r>
      <w:r w:rsidR="00FE5AD7">
        <w:t>2</w:t>
      </w:r>
    </w:p>
    <w:p w:rsidR="00FE5AD7" w:rsidP="00FE5AD7" w:rsidRDefault="00FE5AD7" w14:paraId="457290FD" w14:textId="77777777">
      <w:pPr>
        <w:pStyle w:val="InfoPara"/>
      </w:pPr>
      <w:r>
        <w:t>Geographic Range</w:t>
      </w:r>
    </w:p>
    <w:p w:rsidR="00FE5AD7" w:rsidP="00FE5AD7" w:rsidRDefault="00FE5AD7" w14:paraId="573106DC" w14:textId="77777777">
      <w:r>
        <w:t>This type occurs in western Washington to southwestern Oregon, up to the Cascades crest.</w:t>
      </w:r>
    </w:p>
    <w:p w:rsidR="00FE5AD7" w:rsidP="00FE5AD7" w:rsidRDefault="00FE5AD7" w14:paraId="0EE114AB" w14:textId="77777777">
      <w:pPr>
        <w:pStyle w:val="InfoPara"/>
      </w:pPr>
      <w:r>
        <w:t>Biophysical Site Description</w:t>
      </w:r>
    </w:p>
    <w:p w:rsidR="00FE5AD7" w:rsidP="00FE5AD7" w:rsidRDefault="00FE5AD7" w14:paraId="6BE2A96D" w14:textId="5FA2EAC4">
      <w:r>
        <w:t>These wooded swamps are mostly small-patch size</w:t>
      </w:r>
      <w:r w:rsidR="00C772A6">
        <w:t xml:space="preserve"> and</w:t>
      </w:r>
      <w:r>
        <w:t xml:space="preserve"> occur sporadically in glacial depressions</w:t>
      </w:r>
      <w:r w:rsidR="00C772A6">
        <w:t>;</w:t>
      </w:r>
      <w:r>
        <w:t xml:space="preserve"> in river valleys</w:t>
      </w:r>
      <w:r w:rsidR="00C772A6">
        <w:t>;</w:t>
      </w:r>
      <w:r>
        <w:t xml:space="preserve"> around the edges of lakes, ponds</w:t>
      </w:r>
      <w:r w:rsidR="00C772A6">
        <w:t>,</w:t>
      </w:r>
      <w:r>
        <w:t xml:space="preserve"> and marshes</w:t>
      </w:r>
      <w:r w:rsidR="00C772A6">
        <w:t>;</w:t>
      </w:r>
      <w:r>
        <w:t xml:space="preserve"> or on slopes with seeps that form sub</w:t>
      </w:r>
      <w:r w:rsidR="00FE263C">
        <w:t>-</w:t>
      </w:r>
      <w:r>
        <w:t>irrigated soils and where water tables fluctuate seasonally (mostly seasonally flooded regime). The type includes flat to gently sloping lowlands up to 457m (1</w:t>
      </w:r>
      <w:r w:rsidR="00966D46">
        <w:t>,</w:t>
      </w:r>
      <w:r>
        <w:t>500ft) elevation, but also occur up to near the lower limits of continuous forest (below the subalpine parkland). It can occur on steeper slopes where soils are shallow over unfractured bedrock. This system is indicative of poorly drained, mucky areas and stagnant water. Soils can be woody peat, muck, or mineral.</w:t>
      </w:r>
      <w:r w:rsidR="00C772A6">
        <w:t xml:space="preserve"> </w:t>
      </w:r>
      <w:r>
        <w:t xml:space="preserve">Deciduous broadleaf tall shrublands </w:t>
      </w:r>
      <w:proofErr w:type="gramStart"/>
      <w:r>
        <w:t>are located in</w:t>
      </w:r>
      <w:proofErr w:type="gramEnd"/>
      <w:r>
        <w:t xml:space="preserve"> depressions </w:t>
      </w:r>
      <w:r w:rsidR="00C772A6">
        <w:t xml:space="preserve">or </w:t>
      </w:r>
      <w:r>
        <w:t>around lakes or ponds.</w:t>
      </w:r>
    </w:p>
    <w:p w:rsidR="00FE5AD7" w:rsidP="00FE5AD7" w:rsidRDefault="00FE5AD7" w14:paraId="718ABB79" w14:textId="77777777">
      <w:pPr>
        <w:pStyle w:val="InfoPara"/>
      </w:pPr>
      <w:r>
        <w:t>Vegetation Description</w:t>
      </w:r>
    </w:p>
    <w:p w:rsidR="00FE5AD7" w:rsidP="00FE5AD7" w:rsidRDefault="00FE5AD7" w14:paraId="7246FAFA" w14:textId="777F00EA">
      <w:r>
        <w:t>These swamps are dominated by conifer forests and/or deciduous shrubs.</w:t>
      </w:r>
      <w:r w:rsidR="00C772A6">
        <w:t xml:space="preserve"> </w:t>
      </w:r>
      <w:r>
        <w:t xml:space="preserve">Characteristic species are a mix of species </w:t>
      </w:r>
      <w:r w:rsidR="00C772A6">
        <w:t xml:space="preserve">that </w:t>
      </w:r>
      <w:r>
        <w:t xml:space="preserve">may include </w:t>
      </w:r>
      <w:proofErr w:type="spellStart"/>
      <w:r w:rsidRPr="009C3FC6">
        <w:rPr>
          <w:i/>
        </w:rPr>
        <w:t>Alnus</w:t>
      </w:r>
      <w:proofErr w:type="spellEnd"/>
      <w:r w:rsidRPr="009C3FC6">
        <w:rPr>
          <w:i/>
        </w:rPr>
        <w:t xml:space="preserve"> </w:t>
      </w:r>
      <w:proofErr w:type="spellStart"/>
      <w:r w:rsidRPr="009C3FC6">
        <w:rPr>
          <w:i/>
        </w:rPr>
        <w:t>incana</w:t>
      </w:r>
      <w:proofErr w:type="spellEnd"/>
      <w:r>
        <w:t xml:space="preserve"> ssp. </w:t>
      </w:r>
      <w:proofErr w:type="spellStart"/>
      <w:r w:rsidRPr="009C3FC6" w:rsidR="00C772A6">
        <w:rPr>
          <w:i/>
        </w:rPr>
        <w:t>t</w:t>
      </w:r>
      <w:r w:rsidRPr="009C3FC6">
        <w:rPr>
          <w:i/>
        </w:rPr>
        <w:t>enuifolia</w:t>
      </w:r>
      <w:proofErr w:type="spellEnd"/>
      <w:r>
        <w:t xml:space="preserve"> (=</w:t>
      </w:r>
      <w:proofErr w:type="spellStart"/>
      <w:r w:rsidRPr="009C3FC6">
        <w:rPr>
          <w:i/>
        </w:rPr>
        <w:t>Alnus</w:t>
      </w:r>
      <w:proofErr w:type="spellEnd"/>
      <w:r w:rsidRPr="009C3FC6">
        <w:rPr>
          <w:i/>
        </w:rPr>
        <w:t xml:space="preserve"> </w:t>
      </w:r>
      <w:proofErr w:type="spellStart"/>
      <w:r w:rsidRPr="009C3FC6">
        <w:rPr>
          <w:i/>
        </w:rPr>
        <w:t>tenuifolia</w:t>
      </w:r>
      <w:proofErr w:type="spellEnd"/>
      <w:r>
        <w:t xml:space="preserve">), </w:t>
      </w:r>
      <w:proofErr w:type="spellStart"/>
      <w:r w:rsidRPr="009C3FC6">
        <w:rPr>
          <w:i/>
        </w:rPr>
        <w:t>Alnus</w:t>
      </w:r>
      <w:proofErr w:type="spellEnd"/>
      <w:r w:rsidRPr="009C3FC6">
        <w:rPr>
          <w:i/>
        </w:rPr>
        <w:t xml:space="preserve"> </w:t>
      </w:r>
      <w:proofErr w:type="spellStart"/>
      <w:r w:rsidRPr="009C3FC6">
        <w:rPr>
          <w:i/>
        </w:rPr>
        <w:t>viridis</w:t>
      </w:r>
      <w:proofErr w:type="spellEnd"/>
      <w:r w:rsidRPr="009C3FC6">
        <w:rPr>
          <w:i/>
        </w:rPr>
        <w:t xml:space="preserve"> </w:t>
      </w:r>
      <w:r w:rsidRPr="003C42B4">
        <w:t>ssp</w:t>
      </w:r>
      <w:r w:rsidRPr="009C3FC6">
        <w:rPr>
          <w:i/>
        </w:rPr>
        <w:t xml:space="preserve">. </w:t>
      </w:r>
      <w:proofErr w:type="spellStart"/>
      <w:r w:rsidR="00C772A6">
        <w:rPr>
          <w:i/>
        </w:rPr>
        <w:t>c</w:t>
      </w:r>
      <w:r w:rsidRPr="009C3FC6">
        <w:rPr>
          <w:i/>
        </w:rPr>
        <w:t>rispa</w:t>
      </w:r>
      <w:proofErr w:type="spellEnd"/>
      <w:r w:rsidRPr="009C3FC6">
        <w:rPr>
          <w:i/>
        </w:rPr>
        <w:t xml:space="preserve"> </w:t>
      </w:r>
      <w:r w:rsidRPr="003C42B4">
        <w:t>(=</w:t>
      </w:r>
      <w:proofErr w:type="spellStart"/>
      <w:r w:rsidRPr="009C3FC6">
        <w:rPr>
          <w:i/>
        </w:rPr>
        <w:t>Alnus</w:t>
      </w:r>
      <w:proofErr w:type="spellEnd"/>
      <w:r w:rsidRPr="009C3FC6">
        <w:rPr>
          <w:i/>
        </w:rPr>
        <w:t xml:space="preserve"> </w:t>
      </w:r>
      <w:proofErr w:type="spellStart"/>
      <w:r w:rsidRPr="009C3FC6">
        <w:rPr>
          <w:i/>
        </w:rPr>
        <w:t>crispa</w:t>
      </w:r>
      <w:proofErr w:type="spellEnd"/>
      <w:r w:rsidRPr="003C42B4">
        <w:t>),</w:t>
      </w:r>
      <w:r w:rsidRPr="009C3FC6">
        <w:rPr>
          <w:i/>
        </w:rPr>
        <w:t xml:space="preserve"> </w:t>
      </w:r>
      <w:proofErr w:type="spellStart"/>
      <w:r w:rsidRPr="009C3FC6">
        <w:rPr>
          <w:i/>
        </w:rPr>
        <w:t>Alnus</w:t>
      </w:r>
      <w:proofErr w:type="spellEnd"/>
      <w:r w:rsidRPr="009C3FC6">
        <w:rPr>
          <w:i/>
        </w:rPr>
        <w:t xml:space="preserve"> </w:t>
      </w:r>
      <w:proofErr w:type="spellStart"/>
      <w:r w:rsidRPr="009C3FC6">
        <w:rPr>
          <w:i/>
        </w:rPr>
        <w:t>rubra</w:t>
      </w:r>
      <w:proofErr w:type="spellEnd"/>
      <w:r w:rsidR="00C772A6">
        <w:t>,</w:t>
      </w:r>
      <w:r w:rsidRPr="009C3FC6">
        <w:rPr>
          <w:i/>
        </w:rPr>
        <w:t xml:space="preserve"> </w:t>
      </w:r>
      <w:proofErr w:type="spellStart"/>
      <w:r w:rsidRPr="009C3FC6">
        <w:rPr>
          <w:i/>
        </w:rPr>
        <w:t>Alnus</w:t>
      </w:r>
      <w:proofErr w:type="spellEnd"/>
      <w:r w:rsidRPr="009C3FC6">
        <w:rPr>
          <w:i/>
        </w:rPr>
        <w:t xml:space="preserve"> </w:t>
      </w:r>
      <w:proofErr w:type="spellStart"/>
      <w:r w:rsidRPr="009C3FC6">
        <w:rPr>
          <w:i/>
        </w:rPr>
        <w:t>viridis</w:t>
      </w:r>
      <w:proofErr w:type="spellEnd"/>
      <w:r w:rsidRPr="009C3FC6">
        <w:rPr>
          <w:i/>
        </w:rPr>
        <w:t xml:space="preserve"> </w:t>
      </w:r>
      <w:r w:rsidRPr="003C42B4">
        <w:t>ssp</w:t>
      </w:r>
      <w:r w:rsidRPr="009C3FC6">
        <w:rPr>
          <w:i/>
        </w:rPr>
        <w:t xml:space="preserve">. </w:t>
      </w:r>
      <w:proofErr w:type="spellStart"/>
      <w:r w:rsidRPr="003C42B4" w:rsidR="00C772A6">
        <w:t>sinuata</w:t>
      </w:r>
      <w:proofErr w:type="spellEnd"/>
      <w:r w:rsidRPr="003C42B4" w:rsidR="00C772A6">
        <w:rPr>
          <w:i/>
        </w:rPr>
        <w:t xml:space="preserve"> </w:t>
      </w:r>
      <w:r w:rsidRPr="00C772A6">
        <w:t>(=</w:t>
      </w:r>
      <w:proofErr w:type="spellStart"/>
      <w:r w:rsidRPr="009C3FC6">
        <w:rPr>
          <w:i/>
        </w:rPr>
        <w:t>Alnus</w:t>
      </w:r>
      <w:proofErr w:type="spellEnd"/>
      <w:r w:rsidRPr="009C3FC6">
        <w:rPr>
          <w:i/>
        </w:rPr>
        <w:t xml:space="preserve"> </w:t>
      </w:r>
      <w:proofErr w:type="spellStart"/>
      <w:r w:rsidRPr="009C3FC6">
        <w:rPr>
          <w:i/>
        </w:rPr>
        <w:t>sinuata</w:t>
      </w:r>
      <w:proofErr w:type="spellEnd"/>
      <w:r w:rsidRPr="003C42B4">
        <w:t>)</w:t>
      </w:r>
      <w:r w:rsidR="00C772A6">
        <w:t>,</w:t>
      </w:r>
      <w:r w:rsidRPr="009C3FC6">
        <w:rPr>
          <w:i/>
        </w:rPr>
        <w:t xml:space="preserve"> </w:t>
      </w:r>
      <w:proofErr w:type="spellStart"/>
      <w:r w:rsidRPr="009C3FC6">
        <w:rPr>
          <w:i/>
        </w:rPr>
        <w:t>Thuja</w:t>
      </w:r>
      <w:proofErr w:type="spellEnd"/>
      <w:r w:rsidRPr="009C3FC6">
        <w:rPr>
          <w:i/>
        </w:rPr>
        <w:t xml:space="preserve"> </w:t>
      </w:r>
      <w:proofErr w:type="spellStart"/>
      <w:r w:rsidRPr="009C3FC6">
        <w:rPr>
          <w:i/>
        </w:rPr>
        <w:t>plicata</w:t>
      </w:r>
      <w:proofErr w:type="spellEnd"/>
      <w:r w:rsidR="00C772A6">
        <w:t>,</w:t>
      </w:r>
      <w:r w:rsidRPr="009C3FC6">
        <w:rPr>
          <w:i/>
        </w:rPr>
        <w:t xml:space="preserve"> Betula </w:t>
      </w:r>
      <w:proofErr w:type="spellStart"/>
      <w:r w:rsidRPr="009C3FC6">
        <w:rPr>
          <w:i/>
        </w:rPr>
        <w:t>papyrifera</w:t>
      </w:r>
      <w:proofErr w:type="spellEnd"/>
      <w:r w:rsidR="00C772A6">
        <w:t>,</w:t>
      </w:r>
      <w:r w:rsidRPr="009C3FC6">
        <w:rPr>
          <w:i/>
        </w:rPr>
        <w:t xml:space="preserve"> </w:t>
      </w:r>
      <w:proofErr w:type="spellStart"/>
      <w:r w:rsidRPr="009C3FC6">
        <w:rPr>
          <w:i/>
        </w:rPr>
        <w:t>Chamaecyparis</w:t>
      </w:r>
      <w:proofErr w:type="spellEnd"/>
      <w:r w:rsidRPr="009C3FC6">
        <w:rPr>
          <w:i/>
        </w:rPr>
        <w:t xml:space="preserve"> </w:t>
      </w:r>
      <w:proofErr w:type="spellStart"/>
      <w:r w:rsidRPr="009C3FC6">
        <w:rPr>
          <w:i/>
        </w:rPr>
        <w:t>nootkatensis</w:t>
      </w:r>
      <w:proofErr w:type="spellEnd"/>
      <w:r w:rsidR="00C772A6">
        <w:t>,</w:t>
      </w:r>
      <w:r w:rsidRPr="009C3FC6">
        <w:rPr>
          <w:i/>
        </w:rPr>
        <w:t xml:space="preserve"> </w:t>
      </w:r>
      <w:proofErr w:type="spellStart"/>
      <w:r w:rsidRPr="009C3FC6">
        <w:rPr>
          <w:i/>
        </w:rPr>
        <w:t>Cornus</w:t>
      </w:r>
      <w:proofErr w:type="spellEnd"/>
      <w:r w:rsidRPr="009C3FC6">
        <w:rPr>
          <w:i/>
        </w:rPr>
        <w:t xml:space="preserve"> </w:t>
      </w:r>
      <w:proofErr w:type="spellStart"/>
      <w:r w:rsidRPr="009C3FC6">
        <w:rPr>
          <w:i/>
        </w:rPr>
        <w:t>sericea</w:t>
      </w:r>
      <w:proofErr w:type="spellEnd"/>
      <w:r w:rsidR="00C772A6">
        <w:t>,</w:t>
      </w:r>
      <w:r w:rsidRPr="009C3FC6">
        <w:rPr>
          <w:i/>
        </w:rPr>
        <w:t xml:space="preserve"> </w:t>
      </w:r>
      <w:proofErr w:type="spellStart"/>
      <w:r w:rsidRPr="009C3FC6">
        <w:rPr>
          <w:i/>
        </w:rPr>
        <w:t>Fraxinus</w:t>
      </w:r>
      <w:proofErr w:type="spellEnd"/>
      <w:r w:rsidRPr="009C3FC6">
        <w:rPr>
          <w:i/>
        </w:rPr>
        <w:t xml:space="preserve"> </w:t>
      </w:r>
      <w:proofErr w:type="spellStart"/>
      <w:r w:rsidRPr="009C3FC6">
        <w:rPr>
          <w:i/>
        </w:rPr>
        <w:t>latifolia</w:t>
      </w:r>
      <w:proofErr w:type="spellEnd"/>
      <w:r w:rsidR="00C772A6">
        <w:t>,</w:t>
      </w:r>
      <w:r w:rsidRPr="009C3FC6">
        <w:rPr>
          <w:i/>
        </w:rPr>
        <w:t xml:space="preserve"> Malus </w:t>
      </w:r>
      <w:proofErr w:type="spellStart"/>
      <w:r w:rsidRPr="009C3FC6">
        <w:rPr>
          <w:i/>
        </w:rPr>
        <w:t>fusca</w:t>
      </w:r>
      <w:proofErr w:type="spellEnd"/>
      <w:r w:rsidR="00C772A6">
        <w:t>,</w:t>
      </w:r>
      <w:r w:rsidRPr="009C3FC6">
        <w:rPr>
          <w:i/>
        </w:rPr>
        <w:t xml:space="preserve"> Salix </w:t>
      </w:r>
      <w:r w:rsidRPr="003C42B4">
        <w:t>spp.,</w:t>
      </w:r>
      <w:r w:rsidRPr="009C3FC6">
        <w:rPr>
          <w:i/>
        </w:rPr>
        <w:t xml:space="preserve"> </w:t>
      </w:r>
      <w:proofErr w:type="spellStart"/>
      <w:r w:rsidRPr="009C3FC6">
        <w:rPr>
          <w:i/>
        </w:rPr>
        <w:t>Spiraea</w:t>
      </w:r>
      <w:proofErr w:type="spellEnd"/>
      <w:r w:rsidRPr="009C3FC6">
        <w:rPr>
          <w:i/>
        </w:rPr>
        <w:t xml:space="preserve"> </w:t>
      </w:r>
      <w:proofErr w:type="spellStart"/>
      <w:r w:rsidRPr="009C3FC6">
        <w:rPr>
          <w:i/>
        </w:rPr>
        <w:t>douglasii</w:t>
      </w:r>
      <w:proofErr w:type="spellEnd"/>
      <w:r w:rsidR="00C772A6">
        <w:t>,</w:t>
      </w:r>
      <w:r w:rsidRPr="009C3FC6">
        <w:rPr>
          <w:i/>
        </w:rPr>
        <w:t xml:space="preserve"> </w:t>
      </w:r>
      <w:proofErr w:type="spellStart"/>
      <w:r w:rsidRPr="009C3FC6">
        <w:rPr>
          <w:i/>
        </w:rPr>
        <w:t>Picea</w:t>
      </w:r>
      <w:proofErr w:type="spellEnd"/>
      <w:r w:rsidRPr="009C3FC6">
        <w:rPr>
          <w:i/>
        </w:rPr>
        <w:t xml:space="preserve"> </w:t>
      </w:r>
      <w:proofErr w:type="spellStart"/>
      <w:r w:rsidRPr="009C3FC6">
        <w:rPr>
          <w:i/>
        </w:rPr>
        <w:t>sitchensis</w:t>
      </w:r>
      <w:proofErr w:type="spellEnd"/>
      <w:r w:rsidR="00C772A6">
        <w:t>,</w:t>
      </w:r>
      <w:r w:rsidRPr="009C3FC6">
        <w:rPr>
          <w:i/>
        </w:rPr>
        <w:t xml:space="preserve"> Pinus </w:t>
      </w:r>
      <w:proofErr w:type="spellStart"/>
      <w:r w:rsidRPr="009C3FC6">
        <w:rPr>
          <w:i/>
        </w:rPr>
        <w:t>contorta</w:t>
      </w:r>
      <w:proofErr w:type="spellEnd"/>
      <w:r w:rsidR="00C772A6">
        <w:t>,</w:t>
      </w:r>
      <w:r w:rsidRPr="009C3FC6">
        <w:rPr>
          <w:i/>
        </w:rPr>
        <w:t xml:space="preserve"> </w:t>
      </w:r>
      <w:proofErr w:type="spellStart"/>
      <w:r w:rsidRPr="009C3FC6">
        <w:rPr>
          <w:i/>
        </w:rPr>
        <w:t>Tsuga</w:t>
      </w:r>
      <w:proofErr w:type="spellEnd"/>
      <w:r w:rsidRPr="009C3FC6">
        <w:rPr>
          <w:i/>
        </w:rPr>
        <w:t xml:space="preserve"> </w:t>
      </w:r>
      <w:proofErr w:type="spellStart"/>
      <w:r w:rsidRPr="009C3FC6">
        <w:rPr>
          <w:i/>
        </w:rPr>
        <w:t>heterophylla</w:t>
      </w:r>
      <w:proofErr w:type="spellEnd"/>
      <w:r w:rsidR="00C772A6">
        <w:t>,</w:t>
      </w:r>
      <w:r w:rsidRPr="009C3FC6">
        <w:rPr>
          <w:i/>
        </w:rPr>
        <w:t xml:space="preserve"> </w:t>
      </w:r>
      <w:r w:rsidRPr="003C42B4">
        <w:t>and</w:t>
      </w:r>
      <w:r w:rsidRPr="009C3FC6">
        <w:rPr>
          <w:i/>
        </w:rPr>
        <w:t xml:space="preserve"> </w:t>
      </w:r>
      <w:proofErr w:type="spellStart"/>
      <w:r w:rsidRPr="009C3FC6">
        <w:rPr>
          <w:i/>
        </w:rPr>
        <w:t>Crataegus</w:t>
      </w:r>
      <w:proofErr w:type="spellEnd"/>
      <w:r w:rsidRPr="009C3FC6">
        <w:rPr>
          <w:i/>
        </w:rPr>
        <w:t xml:space="preserve"> </w:t>
      </w:r>
      <w:proofErr w:type="spellStart"/>
      <w:r w:rsidRPr="009C3FC6">
        <w:rPr>
          <w:i/>
        </w:rPr>
        <w:t>douglasii</w:t>
      </w:r>
      <w:proofErr w:type="spellEnd"/>
      <w:r>
        <w:t>. The overstory is often &lt;50% cover, but the shrub understory can have high cover.</w:t>
      </w:r>
    </w:p>
    <w:p w:rsidR="00FE5AD7" w:rsidP="00FE5AD7" w:rsidRDefault="00FE5AD7" w14:paraId="281749EC" w14:textId="77777777"/>
    <w:p w:rsidR="00FE5AD7" w:rsidP="00FE5AD7" w:rsidRDefault="00FE5AD7" w14:paraId="207BBB60" w14:textId="2CD339C3">
      <w:r>
        <w:t>The hardwood/conifer swamps are dominated by species (</w:t>
      </w:r>
      <w:proofErr w:type="spellStart"/>
      <w:r w:rsidRPr="009C3FC6">
        <w:rPr>
          <w:i/>
        </w:rPr>
        <w:t>Tsuga</w:t>
      </w:r>
      <w:proofErr w:type="spellEnd"/>
      <w:r w:rsidRPr="009C3FC6">
        <w:rPr>
          <w:i/>
        </w:rPr>
        <w:t xml:space="preserve"> </w:t>
      </w:r>
      <w:proofErr w:type="spellStart"/>
      <w:r w:rsidRPr="009C3FC6">
        <w:rPr>
          <w:i/>
        </w:rPr>
        <w:t>heterophylla</w:t>
      </w:r>
      <w:proofErr w:type="spellEnd"/>
      <w:r w:rsidR="00C772A6">
        <w:t>,</w:t>
      </w:r>
      <w:r w:rsidRPr="009C3FC6">
        <w:rPr>
          <w:i/>
        </w:rPr>
        <w:t xml:space="preserve"> </w:t>
      </w:r>
      <w:proofErr w:type="spellStart"/>
      <w:r w:rsidRPr="009C3FC6">
        <w:rPr>
          <w:i/>
        </w:rPr>
        <w:t>Picea</w:t>
      </w:r>
      <w:proofErr w:type="spellEnd"/>
      <w:r w:rsidRPr="009C3FC6">
        <w:rPr>
          <w:i/>
        </w:rPr>
        <w:t xml:space="preserve"> </w:t>
      </w:r>
      <w:proofErr w:type="spellStart"/>
      <w:r w:rsidRPr="009C3FC6">
        <w:rPr>
          <w:i/>
        </w:rPr>
        <w:t>sitchensis</w:t>
      </w:r>
      <w:proofErr w:type="spellEnd"/>
      <w:r w:rsidR="00C772A6">
        <w:t>,</w:t>
      </w:r>
      <w:r w:rsidRPr="009C3FC6">
        <w:rPr>
          <w:i/>
        </w:rPr>
        <w:t xml:space="preserve"> </w:t>
      </w:r>
      <w:proofErr w:type="spellStart"/>
      <w:r w:rsidRPr="009C3FC6">
        <w:rPr>
          <w:i/>
        </w:rPr>
        <w:t>Thuja</w:t>
      </w:r>
      <w:proofErr w:type="spellEnd"/>
      <w:r w:rsidRPr="009C3FC6">
        <w:rPr>
          <w:i/>
        </w:rPr>
        <w:t xml:space="preserve"> </w:t>
      </w:r>
      <w:proofErr w:type="spellStart"/>
      <w:r w:rsidRPr="009C3FC6">
        <w:rPr>
          <w:i/>
        </w:rPr>
        <w:t>plicata</w:t>
      </w:r>
      <w:proofErr w:type="spellEnd"/>
      <w:r w:rsidR="00C772A6">
        <w:t>,</w:t>
      </w:r>
      <w:r w:rsidRPr="009C3FC6">
        <w:rPr>
          <w:i/>
        </w:rPr>
        <w:t xml:space="preserve"> </w:t>
      </w:r>
      <w:proofErr w:type="spellStart"/>
      <w:r w:rsidRPr="009C3FC6">
        <w:rPr>
          <w:i/>
        </w:rPr>
        <w:t>Chamaecyparis</w:t>
      </w:r>
      <w:proofErr w:type="spellEnd"/>
      <w:r w:rsidRPr="009C3FC6">
        <w:rPr>
          <w:i/>
        </w:rPr>
        <w:t xml:space="preserve"> </w:t>
      </w:r>
      <w:proofErr w:type="spellStart"/>
      <w:r w:rsidRPr="009C3FC6">
        <w:rPr>
          <w:i/>
        </w:rPr>
        <w:t>nootkatensis</w:t>
      </w:r>
      <w:proofErr w:type="spellEnd"/>
      <w:r w:rsidR="00C772A6">
        <w:t>,</w:t>
      </w:r>
      <w:r w:rsidRPr="009C3FC6">
        <w:rPr>
          <w:i/>
        </w:rPr>
        <w:t xml:space="preserve"> Pinus </w:t>
      </w:r>
      <w:proofErr w:type="spellStart"/>
      <w:r w:rsidRPr="009C3FC6">
        <w:rPr>
          <w:i/>
        </w:rPr>
        <w:t>contorta</w:t>
      </w:r>
      <w:proofErr w:type="spellEnd"/>
      <w:r w:rsidRPr="009C3FC6">
        <w:rPr>
          <w:i/>
        </w:rPr>
        <w:t xml:space="preserve"> </w:t>
      </w:r>
      <w:r w:rsidRPr="003C42B4">
        <w:t>var</w:t>
      </w:r>
      <w:r w:rsidRPr="009C3FC6">
        <w:rPr>
          <w:i/>
        </w:rPr>
        <w:t xml:space="preserve">. </w:t>
      </w:r>
      <w:proofErr w:type="spellStart"/>
      <w:r w:rsidRPr="009C3FC6">
        <w:rPr>
          <w:i/>
        </w:rPr>
        <w:t>contorta</w:t>
      </w:r>
      <w:proofErr w:type="spellEnd"/>
      <w:r w:rsidR="00C772A6">
        <w:t>,</w:t>
      </w:r>
      <w:r w:rsidRPr="009C3FC6">
        <w:rPr>
          <w:i/>
        </w:rPr>
        <w:t xml:space="preserve"> </w:t>
      </w:r>
      <w:proofErr w:type="spellStart"/>
      <w:r w:rsidRPr="009C3FC6">
        <w:rPr>
          <w:i/>
        </w:rPr>
        <w:t>Alnus</w:t>
      </w:r>
      <w:proofErr w:type="spellEnd"/>
      <w:r w:rsidRPr="009C3FC6">
        <w:rPr>
          <w:i/>
        </w:rPr>
        <w:t xml:space="preserve"> </w:t>
      </w:r>
      <w:proofErr w:type="spellStart"/>
      <w:r w:rsidRPr="009C3FC6">
        <w:rPr>
          <w:i/>
        </w:rPr>
        <w:t>rubra</w:t>
      </w:r>
      <w:proofErr w:type="spellEnd"/>
      <w:r w:rsidR="00C772A6">
        <w:t>,</w:t>
      </w:r>
      <w:r w:rsidRPr="009C3FC6">
        <w:rPr>
          <w:i/>
        </w:rPr>
        <w:t xml:space="preserve"> </w:t>
      </w:r>
      <w:proofErr w:type="spellStart"/>
      <w:r w:rsidRPr="009C3FC6">
        <w:rPr>
          <w:i/>
        </w:rPr>
        <w:t>Fraxinus</w:t>
      </w:r>
      <w:proofErr w:type="spellEnd"/>
      <w:r w:rsidRPr="009C3FC6">
        <w:rPr>
          <w:i/>
        </w:rPr>
        <w:t xml:space="preserve"> </w:t>
      </w:r>
      <w:proofErr w:type="spellStart"/>
      <w:r w:rsidRPr="009C3FC6">
        <w:rPr>
          <w:i/>
        </w:rPr>
        <w:t>latifolia</w:t>
      </w:r>
      <w:proofErr w:type="spellEnd"/>
      <w:r>
        <w:t xml:space="preserve">) capable of growing on saturated or seasonally flooded soils. Overstory is often </w:t>
      </w:r>
      <w:r w:rsidR="003102D7">
        <w:t>&lt;</w:t>
      </w:r>
      <w:r>
        <w:t xml:space="preserve">50% cover, but shrub understory can have high cover. The southern end of the range of this type </w:t>
      </w:r>
      <w:r w:rsidR="00C772A6">
        <w:t>(</w:t>
      </w:r>
      <w:r>
        <w:t>e.g., the Willamette Valley</w:t>
      </w:r>
      <w:r w:rsidR="00C772A6">
        <w:t>)</w:t>
      </w:r>
      <w:r>
        <w:t xml:space="preserve"> tends to have more hardwood-dominated stands (especially </w:t>
      </w:r>
      <w:proofErr w:type="spellStart"/>
      <w:r w:rsidRPr="009C3FC6">
        <w:rPr>
          <w:i/>
        </w:rPr>
        <w:t>Fraxinus</w:t>
      </w:r>
      <w:proofErr w:type="spellEnd"/>
      <w:r w:rsidRPr="009C3FC6">
        <w:rPr>
          <w:i/>
        </w:rPr>
        <w:t xml:space="preserve"> </w:t>
      </w:r>
      <w:proofErr w:type="spellStart"/>
      <w:r w:rsidRPr="009C3FC6">
        <w:rPr>
          <w:i/>
        </w:rPr>
        <w:t>latifolia</w:t>
      </w:r>
      <w:proofErr w:type="spellEnd"/>
      <w:r>
        <w:t xml:space="preserve">) and very little in the way of conifer-dominated stands. Shrub swamps include various species of </w:t>
      </w:r>
      <w:r w:rsidRPr="009C3FC6">
        <w:rPr>
          <w:i/>
        </w:rPr>
        <w:t>Salix</w:t>
      </w:r>
      <w:r w:rsidR="00C772A6">
        <w:t>,</w:t>
      </w:r>
      <w:r w:rsidRPr="009C3FC6">
        <w:rPr>
          <w:i/>
        </w:rPr>
        <w:t xml:space="preserve"> </w:t>
      </w:r>
      <w:proofErr w:type="spellStart"/>
      <w:r w:rsidRPr="009C3FC6">
        <w:rPr>
          <w:i/>
        </w:rPr>
        <w:t>Spiraea</w:t>
      </w:r>
      <w:proofErr w:type="spellEnd"/>
      <w:r w:rsidRPr="009C3FC6">
        <w:rPr>
          <w:i/>
        </w:rPr>
        <w:t xml:space="preserve"> </w:t>
      </w:r>
      <w:proofErr w:type="spellStart"/>
      <w:r w:rsidRPr="009C3FC6">
        <w:rPr>
          <w:i/>
        </w:rPr>
        <w:t>douglasii</w:t>
      </w:r>
      <w:proofErr w:type="spellEnd"/>
      <w:r w:rsidR="00C772A6">
        <w:t>,</w:t>
      </w:r>
      <w:r w:rsidRPr="009C3FC6">
        <w:rPr>
          <w:i/>
        </w:rPr>
        <w:t xml:space="preserve"> </w:t>
      </w:r>
      <w:proofErr w:type="spellStart"/>
      <w:r w:rsidRPr="009C3FC6">
        <w:rPr>
          <w:i/>
        </w:rPr>
        <w:t>Crataegus</w:t>
      </w:r>
      <w:proofErr w:type="spellEnd"/>
      <w:r w:rsidR="00C772A6">
        <w:t>,</w:t>
      </w:r>
      <w:r w:rsidRPr="009C3FC6">
        <w:rPr>
          <w:i/>
        </w:rPr>
        <w:t xml:space="preserve"> Malus </w:t>
      </w:r>
      <w:proofErr w:type="spellStart"/>
      <w:r w:rsidRPr="009C3FC6">
        <w:rPr>
          <w:i/>
        </w:rPr>
        <w:t>fusca</w:t>
      </w:r>
      <w:proofErr w:type="spellEnd"/>
      <w:r w:rsidR="00C772A6">
        <w:t>,</w:t>
      </w:r>
      <w:r w:rsidRPr="009C3FC6">
        <w:rPr>
          <w:i/>
        </w:rPr>
        <w:t xml:space="preserve"> </w:t>
      </w:r>
      <w:proofErr w:type="spellStart"/>
      <w:r w:rsidRPr="009C3FC6">
        <w:rPr>
          <w:i/>
        </w:rPr>
        <w:t>Cornus</w:t>
      </w:r>
      <w:proofErr w:type="spellEnd"/>
      <w:r w:rsidRPr="009C3FC6">
        <w:rPr>
          <w:i/>
        </w:rPr>
        <w:t xml:space="preserve"> </w:t>
      </w:r>
      <w:proofErr w:type="spellStart"/>
      <w:r w:rsidRPr="009C3FC6">
        <w:rPr>
          <w:i/>
        </w:rPr>
        <w:t>sericea</w:t>
      </w:r>
      <w:proofErr w:type="spellEnd"/>
      <w:r w:rsidR="00C772A6">
        <w:t>,</w:t>
      </w:r>
      <w:r w:rsidRPr="009C3FC6">
        <w:rPr>
          <w:i/>
        </w:rPr>
        <w:t xml:space="preserve"> </w:t>
      </w:r>
      <w:proofErr w:type="spellStart"/>
      <w:r w:rsidRPr="009C3FC6">
        <w:rPr>
          <w:i/>
        </w:rPr>
        <w:t>Ribes</w:t>
      </w:r>
      <w:proofErr w:type="spellEnd"/>
      <w:r w:rsidRPr="009C3FC6">
        <w:rPr>
          <w:i/>
        </w:rPr>
        <w:t xml:space="preserve"> </w:t>
      </w:r>
      <w:proofErr w:type="spellStart"/>
      <w:r w:rsidRPr="009C3FC6">
        <w:rPr>
          <w:i/>
        </w:rPr>
        <w:t>bracteosum</w:t>
      </w:r>
      <w:proofErr w:type="spellEnd"/>
      <w:r w:rsidR="00C772A6">
        <w:t>,</w:t>
      </w:r>
      <w:r w:rsidRPr="009C3FC6">
        <w:rPr>
          <w:i/>
        </w:rPr>
        <w:t xml:space="preserve"> </w:t>
      </w:r>
      <w:r w:rsidRPr="003C42B4">
        <w:t>and</w:t>
      </w:r>
      <w:r w:rsidRPr="009C3FC6">
        <w:rPr>
          <w:i/>
        </w:rPr>
        <w:t xml:space="preserve"> </w:t>
      </w:r>
      <w:proofErr w:type="spellStart"/>
      <w:r w:rsidRPr="009C3FC6">
        <w:rPr>
          <w:i/>
        </w:rPr>
        <w:t>Oplopanax</w:t>
      </w:r>
      <w:proofErr w:type="spellEnd"/>
      <w:r w:rsidRPr="009C3FC6">
        <w:rPr>
          <w:i/>
        </w:rPr>
        <w:t xml:space="preserve"> </w:t>
      </w:r>
      <w:proofErr w:type="spellStart"/>
      <w:r w:rsidRPr="009C3FC6">
        <w:rPr>
          <w:i/>
        </w:rPr>
        <w:t>horridum</w:t>
      </w:r>
      <w:proofErr w:type="spellEnd"/>
      <w:r w:rsidR="009C3FC6">
        <w:t>.</w:t>
      </w:r>
    </w:p>
    <w:p w:rsidR="00FE5AD7" w:rsidP="00FE5AD7" w:rsidRDefault="00FE5AD7" w14:paraId="45D02725" w14:textId="77777777">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Oregon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bl>
    <w:p>
      <w:r>
        <w:rPr>
          <w:sz w:val="16"/>
        </w:rPr>
        <w:t>Species names are from the NRCS PLANTS database. Check species codes at http://plants.usda.gov.</w:t>
      </w:r>
    </w:p>
    <w:p w:rsidR="00FE5AD7" w:rsidP="00FE5AD7" w:rsidRDefault="00FE5AD7" w14:paraId="3A0FFD8F" w14:textId="77777777">
      <w:pPr>
        <w:pStyle w:val="InfoPara"/>
      </w:pPr>
      <w:r>
        <w:t>Disturbance Description</w:t>
      </w:r>
    </w:p>
    <w:p w:rsidR="00FE5AD7" w:rsidP="00FE5AD7" w:rsidRDefault="00FE5AD7" w14:paraId="127F215B" w14:textId="2F6ECBEE">
      <w:r>
        <w:t>This type is primarily impacted by the hydrologic regime and usually behave</w:t>
      </w:r>
      <w:r w:rsidR="00C772A6">
        <w:t>s</w:t>
      </w:r>
      <w:r>
        <w:t xml:space="preserve"> as </w:t>
      </w:r>
      <w:r w:rsidR="00C772A6">
        <w:t xml:space="preserve">a </w:t>
      </w:r>
      <w:r>
        <w:t>fire break to fire coming from the nearby uplands. There are frequent (5-</w:t>
      </w:r>
      <w:r w:rsidR="00C772A6">
        <w:t xml:space="preserve"> to </w:t>
      </w:r>
      <w:r>
        <w:t>10</w:t>
      </w:r>
      <w:r w:rsidR="00C772A6">
        <w:t>-</w:t>
      </w:r>
      <w:r>
        <w:t>yr) minor floods that maintain the</w:t>
      </w:r>
      <w:r w:rsidR="00C772A6">
        <w:t>se</w:t>
      </w:r>
      <w:r>
        <w:t xml:space="preserve"> communities. However, more severe flooding events can restructure the system along corridors.</w:t>
      </w:r>
      <w:r w:rsidR="00C772A6">
        <w:t xml:space="preserve"> </w:t>
      </w:r>
      <w:r>
        <w:t xml:space="preserve">Windthrow, beaver activity, and clearing by Native Americans also occurred in this type. </w:t>
      </w:r>
    </w:p>
    <w:p w:rsidR="00FE5AD7" w:rsidP="00FE5AD7" w:rsidRDefault="00FE5AD7" w14:paraId="322F61B2" w14:textId="7ED8AC7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E5AD7" w:rsidP="00FE5AD7" w:rsidRDefault="00FE5AD7" w14:paraId="590D14A6" w14:textId="77777777">
      <w:pPr>
        <w:pStyle w:val="InfoPara"/>
      </w:pPr>
      <w:r>
        <w:t>Scale Description</w:t>
      </w:r>
    </w:p>
    <w:p w:rsidR="00FE5AD7" w:rsidP="00FE5AD7" w:rsidRDefault="00FE5AD7" w14:paraId="65DE06C2" w14:textId="73769AE7">
      <w:r>
        <w:t>Woody swamps are usually small-patch size</w:t>
      </w:r>
      <w:r w:rsidR="00C772A6">
        <w:t>, but</w:t>
      </w:r>
      <w:r>
        <w:t xml:space="preserve"> vary in size depending on the former size of the remnant lake, existing size of the remaining lake (if any), and the size of the streams and rivers </w:t>
      </w:r>
      <w:r w:rsidR="00C772A6">
        <w:t xml:space="preserve">that </w:t>
      </w:r>
      <w:r>
        <w:t>feed the current swamp.</w:t>
      </w:r>
    </w:p>
    <w:p w:rsidR="00FE5AD7" w:rsidP="00FE5AD7" w:rsidRDefault="00FE5AD7" w14:paraId="71D721A3" w14:textId="77777777">
      <w:pPr>
        <w:pStyle w:val="InfoPara"/>
      </w:pPr>
      <w:r>
        <w:t>Adjacency or Identification Concerns</w:t>
      </w:r>
    </w:p>
    <w:p w:rsidR="00FE5AD7" w:rsidP="00FE5AD7" w:rsidRDefault="00FE5AD7" w14:paraId="65326D56" w14:textId="4ADAF863">
      <w:r>
        <w:t xml:space="preserve">Caused </w:t>
      </w:r>
      <w:r w:rsidR="00C772A6">
        <w:t xml:space="preserve">by </w:t>
      </w:r>
      <w:r>
        <w:t>avalanches</w:t>
      </w:r>
      <w:r w:rsidR="00C772A6">
        <w:t xml:space="preserve"> and</w:t>
      </w:r>
      <w:r>
        <w:t xml:space="preserve"> major changes in hydrology. System is regenerat</w:t>
      </w:r>
      <w:r w:rsidR="00C772A6">
        <w:t>ed continuously</w:t>
      </w:r>
      <w:r>
        <w:t xml:space="preserve"> </w:t>
      </w:r>
      <w:r w:rsidR="00C772A6">
        <w:t>w</w:t>
      </w:r>
      <w:r>
        <w:t xml:space="preserve">ith wet-tolerant species and </w:t>
      </w:r>
      <w:r w:rsidR="00C772A6">
        <w:t xml:space="preserve">it </w:t>
      </w:r>
      <w:r>
        <w:t>changes due to water changes (nutrients, level).</w:t>
      </w:r>
    </w:p>
    <w:p w:rsidR="00FE5AD7" w:rsidP="00FE5AD7" w:rsidRDefault="00FE5AD7" w14:paraId="5A99777F" w14:textId="77777777"/>
    <w:p w:rsidR="00FE5AD7" w:rsidP="00FE5AD7" w:rsidRDefault="00C772A6" w14:paraId="4C8A3B9F" w14:textId="23972943">
      <w:r>
        <w:t xml:space="preserve">Although </w:t>
      </w:r>
      <w:r w:rsidR="00FE5AD7">
        <w:t xml:space="preserve">the typical landscape context for the type is extensive upland forests, for the </w:t>
      </w:r>
      <w:proofErr w:type="spellStart"/>
      <w:r w:rsidRPr="009C3FC6" w:rsidR="00FE5AD7">
        <w:rPr>
          <w:i/>
        </w:rPr>
        <w:t>Fraxinus</w:t>
      </w:r>
      <w:proofErr w:type="spellEnd"/>
      <w:r w:rsidRPr="009C3FC6" w:rsidR="00FE5AD7">
        <w:rPr>
          <w:i/>
        </w:rPr>
        <w:t xml:space="preserve"> </w:t>
      </w:r>
      <w:proofErr w:type="spellStart"/>
      <w:r w:rsidRPr="009C3FC6" w:rsidR="00FE5AD7">
        <w:rPr>
          <w:i/>
        </w:rPr>
        <w:t>latifolia</w:t>
      </w:r>
      <w:proofErr w:type="spellEnd"/>
      <w:r w:rsidRPr="009C3FC6" w:rsidR="00FE5AD7">
        <w:rPr>
          <w:i/>
        </w:rPr>
        <w:t xml:space="preserve"> </w:t>
      </w:r>
      <w:r w:rsidR="00FE5AD7">
        <w:t xml:space="preserve">stands, landscapes were very often formerly dominated by prairies and now by agriculture. Many conifer-dominated stands have been converted to dominance by </w:t>
      </w:r>
      <w:proofErr w:type="spellStart"/>
      <w:r w:rsidRPr="009C3FC6" w:rsidR="00FE5AD7">
        <w:rPr>
          <w:i/>
        </w:rPr>
        <w:t>Alnus</w:t>
      </w:r>
      <w:proofErr w:type="spellEnd"/>
      <w:r w:rsidRPr="009C3FC6" w:rsidR="00FE5AD7">
        <w:rPr>
          <w:i/>
        </w:rPr>
        <w:t xml:space="preserve"> </w:t>
      </w:r>
      <w:proofErr w:type="spellStart"/>
      <w:r w:rsidRPr="009C3FC6" w:rsidR="00FE5AD7">
        <w:rPr>
          <w:i/>
        </w:rPr>
        <w:t>rubra</w:t>
      </w:r>
      <w:proofErr w:type="spellEnd"/>
      <w:r w:rsidRPr="009C3FC6" w:rsidR="00FE5AD7">
        <w:rPr>
          <w:i/>
        </w:rPr>
        <w:t xml:space="preserve"> </w:t>
      </w:r>
      <w:r w:rsidR="00FE5AD7">
        <w:t>due to timber harvest. Shrub swamps are usually not intermixed with the forested swamps and tend to be more wet. Deciduous and conifer</w:t>
      </w:r>
      <w:r>
        <w:t>-</w:t>
      </w:r>
      <w:r w:rsidR="00FE5AD7">
        <w:t xml:space="preserve">forested swamps are often intermixed and more </w:t>
      </w:r>
      <w:proofErr w:type="gramStart"/>
      <w:r w:rsidR="00FE5AD7">
        <w:t>similar to</w:t>
      </w:r>
      <w:proofErr w:type="gramEnd"/>
      <w:r w:rsidR="00FE5AD7">
        <w:t xml:space="preserve"> each other in hydrology</w:t>
      </w:r>
      <w:r>
        <w:t>,</w:t>
      </w:r>
      <w:r w:rsidR="00FE5AD7">
        <w:t xml:space="preserve"> and</w:t>
      </w:r>
      <w:r>
        <w:t>,</w:t>
      </w:r>
      <w:r w:rsidR="00FE5AD7">
        <w:t xml:space="preserve"> </w:t>
      </w:r>
      <w:r>
        <w:t>therefore,</w:t>
      </w:r>
      <w:r w:rsidR="00FE5AD7">
        <w:t xml:space="preserve"> are combined here in this system.</w:t>
      </w:r>
    </w:p>
    <w:p w:rsidR="00FE5AD7" w:rsidP="00FE5AD7" w:rsidRDefault="00FE5AD7" w14:paraId="6E1E1F98" w14:textId="77777777"/>
    <w:p w:rsidR="00FE5AD7" w:rsidP="00FE5AD7" w:rsidRDefault="00FE5AD7" w14:paraId="14AF0C72" w14:textId="7BA643E7">
      <w:r>
        <w:t>Shrub swamps may occur in mosaics with marshes or forested swamps, being</w:t>
      </w:r>
      <w:r w:rsidR="00C772A6">
        <w:t>,</w:t>
      </w:r>
      <w:r>
        <w:t xml:space="preserve"> on average, more wet than forested swamps and </w:t>
      </w:r>
      <w:r w:rsidR="009C3FC6">
        <w:t>drier</w:t>
      </w:r>
      <w:r>
        <w:t xml:space="preserve"> than marshes. However, </w:t>
      </w:r>
      <w:r w:rsidR="003C42B4">
        <w:t xml:space="preserve">they may </w:t>
      </w:r>
      <w:r>
        <w:t>frequent</w:t>
      </w:r>
      <w:r w:rsidR="003C42B4">
        <w:t>ly</w:t>
      </w:r>
      <w:r>
        <w:t xml:space="preserve"> dominate entire wetland systems.</w:t>
      </w:r>
      <w:r w:rsidR="00C772A6">
        <w:t xml:space="preserve"> </w:t>
      </w:r>
      <w:r>
        <w:t>Shrub swamps are usually not intermixed with the forested swamps and tend to be more wet.</w:t>
      </w:r>
      <w:r w:rsidR="00C772A6">
        <w:t xml:space="preserve"> </w:t>
      </w:r>
      <w:r>
        <w:t>Deciduous and conifer</w:t>
      </w:r>
      <w:r w:rsidR="003C42B4">
        <w:t>-</w:t>
      </w:r>
      <w:r>
        <w:t xml:space="preserve">forested swamps are often intermixed and more </w:t>
      </w:r>
      <w:proofErr w:type="gramStart"/>
      <w:r>
        <w:t>similar to</w:t>
      </w:r>
      <w:proofErr w:type="gramEnd"/>
      <w:r>
        <w:t xml:space="preserve"> each other in hydrology, and </w:t>
      </w:r>
      <w:r w:rsidR="003C42B4">
        <w:t xml:space="preserve">therefore </w:t>
      </w:r>
      <w:r>
        <w:t>are combined into North Pacific Hardwood-Conifer Swamp (CES204.090).</w:t>
      </w:r>
    </w:p>
    <w:p w:rsidR="00FE5AD7" w:rsidP="00FE5AD7" w:rsidRDefault="00FE5AD7" w14:paraId="1A7D3F6B" w14:textId="77777777">
      <w:pPr>
        <w:pStyle w:val="InfoPara"/>
      </w:pPr>
      <w:r>
        <w:t>Issues or Problems</w:t>
      </w:r>
    </w:p>
    <w:p w:rsidR="00FE5AD7" w:rsidP="00FE5AD7" w:rsidRDefault="00FE5AD7" w14:paraId="51F6A2B8" w14:textId="62790F16">
      <w:r>
        <w:lastRenderedPageBreak/>
        <w:t xml:space="preserve">Foster and Buford built this model with some input from Jimmy Kagan, Robin </w:t>
      </w:r>
      <w:proofErr w:type="spellStart"/>
      <w:r>
        <w:t>Lesher</w:t>
      </w:r>
      <w:proofErr w:type="spellEnd"/>
      <w:r w:rsidR="003C42B4">
        <w:t>,</w:t>
      </w:r>
      <w:r>
        <w:t xml:space="preserve"> and Jan Henderson. The assumption </w:t>
      </w:r>
      <w:r w:rsidR="003C42B4">
        <w:t>was</w:t>
      </w:r>
      <w:r>
        <w:t xml:space="preserve"> that most of the area of this </w:t>
      </w:r>
      <w:r w:rsidR="003C42B4">
        <w:t>biophysical setting (</w:t>
      </w:r>
      <w:proofErr w:type="spellStart"/>
      <w:r>
        <w:t>BpS</w:t>
      </w:r>
      <w:proofErr w:type="spellEnd"/>
      <w:r w:rsidR="003C42B4">
        <w:t>)</w:t>
      </w:r>
      <w:r>
        <w:t xml:space="preserve"> </w:t>
      </w:r>
      <w:r w:rsidR="003C42B4">
        <w:t xml:space="preserve">was </w:t>
      </w:r>
      <w:r>
        <w:t>shrub swamp historically (</w:t>
      </w:r>
      <w:r w:rsidR="003C42B4">
        <w:t xml:space="preserve">three quarters </w:t>
      </w:r>
      <w:r>
        <w:t xml:space="preserve">of the </w:t>
      </w:r>
      <w:proofErr w:type="spellStart"/>
      <w:r>
        <w:t>BpS</w:t>
      </w:r>
      <w:proofErr w:type="spellEnd"/>
      <w:r>
        <w:t>)</w:t>
      </w:r>
      <w:r w:rsidR="003C42B4">
        <w:t>,</w:t>
      </w:r>
      <w:r>
        <w:t xml:space="preserve"> represented by Class B. These shrubs recover more speedily </w:t>
      </w:r>
      <w:r w:rsidR="003C42B4">
        <w:t xml:space="preserve">post-disturbance </w:t>
      </w:r>
      <w:r>
        <w:t>than forested sites.</w:t>
      </w:r>
      <w:r w:rsidR="00C772A6">
        <w:t xml:space="preserve"> </w:t>
      </w:r>
      <w:r>
        <w:t xml:space="preserve">Alternate succession was used in Class A to represent the spatial distinction rather than to represent a process or transition. The successional dynamics of this system </w:t>
      </w:r>
      <w:r w:rsidR="003C42B4">
        <w:t xml:space="preserve">are </w:t>
      </w:r>
      <w:r>
        <w:t>not necessarily linear. The three classes described by this model can exist on the landscape without transitioning from one to another.</w:t>
      </w:r>
    </w:p>
    <w:p w:rsidR="00FE5AD7" w:rsidP="00FE5AD7" w:rsidRDefault="00FE5AD7" w14:paraId="7DCD452E" w14:textId="77777777">
      <w:pPr>
        <w:pStyle w:val="InfoPara"/>
      </w:pPr>
      <w:r>
        <w:t>Native Uncharacteristic Conditions</w:t>
      </w:r>
    </w:p>
    <w:p w:rsidR="00FE5AD7" w:rsidP="00FE5AD7" w:rsidRDefault="00FE5AD7" w14:paraId="46E3FBD5" w14:textId="77777777"/>
    <w:p w:rsidR="00FE5AD7" w:rsidP="00FE5AD7" w:rsidRDefault="00FE5AD7" w14:paraId="3340F977" w14:textId="77777777">
      <w:pPr>
        <w:pStyle w:val="InfoPara"/>
      </w:pPr>
      <w:r>
        <w:t>Comments</w:t>
      </w:r>
    </w:p>
    <w:p w:rsidR="00966D46" w:rsidP="00FE5AD7" w:rsidRDefault="003C42B4" w14:paraId="4DF34AA8" w14:textId="3E127013">
      <w:r>
        <w:t>Map zones</w:t>
      </w:r>
      <w:r w:rsidRPr="00DF2600" w:rsidR="00003927">
        <w:t xml:space="preserve"> </w:t>
      </w:r>
      <w:r w:rsidR="00003927">
        <w:t>1 and 2</w:t>
      </w:r>
      <w:r w:rsidRPr="00DF2600" w:rsidR="00003927">
        <w:t xml:space="preserve"> were combined during 2015 </w:t>
      </w:r>
      <w:proofErr w:type="spellStart"/>
      <w:r w:rsidRPr="00DF2600" w:rsidR="00003927">
        <w:t>BpS</w:t>
      </w:r>
      <w:proofErr w:type="spellEnd"/>
      <w:r w:rsidRPr="00DF2600" w:rsidR="00003927">
        <w:t xml:space="preserve"> Review.</w:t>
      </w:r>
      <w:r>
        <w:t xml:space="preserve"> </w:t>
      </w:r>
      <w:r w:rsidR="00966D46">
        <w:t>In the model</w:t>
      </w:r>
      <w:r>
        <w:t>,</w:t>
      </w:r>
      <w:r w:rsidR="00966D46">
        <w:t xml:space="preserve"> the wind/weather/stress transition was used to represent some type of stand</w:t>
      </w:r>
      <w:r>
        <w:t>-</w:t>
      </w:r>
      <w:r w:rsidR="00966D46">
        <w:t>restructuring disturbance (flooding and windthrow being the most likely causes).</w:t>
      </w:r>
    </w:p>
    <w:p w:rsidR="00966D46" w:rsidP="00FE5AD7" w:rsidRDefault="00966D46" w14:paraId="13814378" w14:textId="77777777"/>
    <w:p w:rsidR="00FE5AD7" w:rsidP="00FE5AD7" w:rsidRDefault="00FE5AD7" w14:paraId="5EAF10F6" w14:textId="51545694">
      <w:r>
        <w:t>For mapping</w:t>
      </w:r>
      <w:r w:rsidR="003C42B4">
        <w:t>,</w:t>
      </w:r>
      <w:r>
        <w:t xml:space="preserve"> </w:t>
      </w:r>
      <w:r w:rsidR="003C42B4">
        <w:t>s</w:t>
      </w:r>
      <w:r>
        <w:t xml:space="preserve">plit classes based on evergreen versus deciduous. Then, if deciduous and </w:t>
      </w:r>
      <w:r w:rsidR="003C42B4">
        <w:t xml:space="preserve">taller </w:t>
      </w:r>
      <w:r>
        <w:t>than 5m, then it</w:t>
      </w:r>
      <w:r w:rsidR="003C42B4">
        <w:t xml:space="preserve"> i</w:t>
      </w:r>
      <w:r>
        <w:t xml:space="preserve">s </w:t>
      </w:r>
      <w:r w:rsidR="003C42B4">
        <w:t xml:space="preserve">Class </w:t>
      </w:r>
      <w:r>
        <w:t>B</w:t>
      </w:r>
      <w:r w:rsidR="003C42B4">
        <w:t>.</w:t>
      </w:r>
      <w:r>
        <w:t xml:space="preserve"> </w:t>
      </w:r>
      <w:r w:rsidR="003C42B4">
        <w:t>I</w:t>
      </w:r>
      <w:r>
        <w:t>f it</w:t>
      </w:r>
      <w:r w:rsidR="003C42B4">
        <w:t xml:space="preserve"> i</w:t>
      </w:r>
      <w:r>
        <w:t xml:space="preserve">s evergreen and </w:t>
      </w:r>
      <w:r w:rsidR="003C42B4">
        <w:t>taller</w:t>
      </w:r>
      <w:r>
        <w:t xml:space="preserve"> than 10m, then it</w:t>
      </w:r>
      <w:r w:rsidR="003C42B4">
        <w:t xml:space="preserve"> is Class</w:t>
      </w:r>
      <w:r>
        <w:t xml:space="preserve"> C. Everything else is Class A.</w:t>
      </w:r>
    </w:p>
    <w:p w:rsidR="00E71ED8" w:rsidP="00FE5AD7" w:rsidRDefault="00E71ED8" w14:paraId="1437497A" w14:textId="77777777"/>
    <w:p w:rsidR="00FE5AD7" w:rsidP="00FE5AD7" w:rsidRDefault="00FE5AD7" w14:paraId="7D2A9930" w14:textId="77777777">
      <w:pPr>
        <w:pStyle w:val="ReportSection"/>
      </w:pPr>
      <w:r>
        <w:t>Succession Classes</w:t>
      </w:r>
    </w:p>
    <w:p w:rsidR="00FE5AD7" w:rsidP="00FE5AD7" w:rsidRDefault="00FE5AD7" w14:paraId="6643AEE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 con</w:t>
            </w:r>
          </w:p>
        </w:tc>
        <w:tc>
          <w:tcPr>
            <w:tcW w:w="0" w:type="auto"/>
          </w:tcPr>
          <w:p>
            <w:pPr>
              <w:jc w:val="center"/>
            </w:pPr>
            <w:r>
              <w:rPr>
                <w:sz w:val="20"/>
              </w:rPr>
              <w:t>A con</w:t>
            </w:r>
          </w:p>
        </w:tc>
        <w:tc>
          <w:tcPr>
            <w:tcW w:w="0" w:type="auto"/>
          </w:tcPr>
          <w:p>
            <w:pPr>
              <w:jc w:val="center"/>
            </w:pPr>
            <w:r>
              <w:rPr>
                <w:sz w:val="20"/>
              </w:rPr>
              <w:t>A con</w:t>
            </w:r>
          </w:p>
        </w:tc>
        <w:tc>
          <w:tcPr>
            <w:tcW w:w="0" w:type="auto"/>
          </w:tcPr>
          <w:p>
            <w:pPr>
              <w:jc w:val="center"/>
            </w:pPr>
            <w:r>
              <w:rPr>
                <w:sz w:val="20"/>
              </w:rPr>
              <w:t>A con</w:t>
            </w:r>
          </w:p>
        </w:tc>
        <w:tc>
          <w:tcPr>
            <w:tcW w:w="0" w:type="auto"/>
          </w:tcPr>
          <w:p>
            <w:pPr>
              <w:jc w:val="center"/>
            </w:pPr>
            <w:r>
              <w:rPr>
                <w:sz w:val="20"/>
              </w:rPr>
              <w:t>A con</w:t>
            </w:r>
          </w:p>
        </w:tc>
        <w:tc>
          <w:tcPr>
            <w:tcW w:w="0" w:type="auto"/>
          </w:tcPr>
          <w:p>
            <w:pPr>
              <w:jc w:val="center"/>
            </w:pPr>
            <w:r>
              <w:rPr>
                <w:sz w:val="20"/>
              </w:rPr>
              <w:t>A con</w:t>
            </w:r>
          </w:p>
        </w:tc>
        <w:tc>
          <w:tcPr>
            <w:tcW w:w="0" w:type="auto"/>
          </w:tcPr>
          <w:p>
            <w:pPr>
              <w:jc w:val="center"/>
            </w:pPr>
            <w:r>
              <w:rPr>
                <w:sz w:val="20"/>
              </w:rPr>
              <w:t>A con</w:t>
            </w:r>
          </w:p>
        </w:tc>
        <w:tc>
          <w:tcPr>
            <w:tcW w:w="0" w:type="auto"/>
          </w:tcPr>
          <w:p>
            <w:pPr>
              <w:jc w:val="center"/>
            </w:pPr>
            <w:r>
              <w:rPr>
                <w:sz w:val="20"/>
              </w:rPr>
              <w:t>A con</w:t>
            </w:r>
          </w:p>
        </w:tc>
        <w:tc>
          <w:tcPr>
            <w:tcW w:w="0" w:type="auto"/>
          </w:tcPr>
          <w:p>
            <w:pPr>
              <w:jc w:val="center"/>
            </w:pPr>
            <w:r>
              <w:rPr>
                <w:sz w:val="20"/>
              </w:rPr>
              <w:t>A con</w:t>
            </w:r>
          </w:p>
        </w:tc>
        <w:tc>
          <w:tcPr>
            <w:tcW w:w="0" w:type="auto"/>
          </w:tcPr>
          <w:p>
            <w:pPr>
              <w:jc w:val="center"/>
            </w:pPr>
            <w:r>
              <w:rPr>
                <w:sz w:val="20"/>
              </w:rPr>
              <w:t>A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E5AD7" w:rsidP="00FE5AD7" w:rsidRDefault="00FE5AD7" w14:paraId="4D991C3F"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E5AD7" w:rsidP="00FE5AD7" w:rsidRDefault="00FE5AD7" w14:paraId="0A45837C" w14:textId="77777777"/>
    <w:p w:rsidR="00FE5AD7" w:rsidP="00FE5AD7" w:rsidRDefault="00FE5AD7" w14:paraId="27D1D84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08"/>
        <w:gridCol w:w="1860"/>
        <w:gridCol w:w="1956"/>
      </w:tblGrid>
      <w:tr w:rsidRPr="00FE5AD7" w:rsidR="00FE5AD7" w:rsidTr="00FE5AD7" w14:paraId="5F22F222" w14:textId="77777777">
        <w:tc>
          <w:tcPr>
            <w:tcW w:w="1116" w:type="dxa"/>
            <w:tcBorders>
              <w:top w:val="single" w:color="auto" w:sz="2" w:space="0"/>
              <w:bottom w:val="single" w:color="000000" w:sz="12" w:space="0"/>
            </w:tcBorders>
            <w:shd w:val="clear" w:color="auto" w:fill="auto"/>
          </w:tcPr>
          <w:p w:rsidRPr="00FE5AD7" w:rsidR="00FE5AD7" w:rsidP="000B53A6" w:rsidRDefault="00FE5AD7" w14:paraId="386215E6" w14:textId="77777777">
            <w:pPr>
              <w:rPr>
                <w:b/>
                <w:bCs/>
              </w:rPr>
            </w:pPr>
            <w:r w:rsidRPr="00FE5AD7">
              <w:rPr>
                <w:b/>
                <w:bCs/>
              </w:rPr>
              <w:t>Symbol</w:t>
            </w:r>
          </w:p>
        </w:tc>
        <w:tc>
          <w:tcPr>
            <w:tcW w:w="1908" w:type="dxa"/>
            <w:tcBorders>
              <w:top w:val="single" w:color="auto" w:sz="2" w:space="0"/>
              <w:bottom w:val="single" w:color="000000" w:sz="12" w:space="0"/>
            </w:tcBorders>
            <w:shd w:val="clear" w:color="auto" w:fill="auto"/>
          </w:tcPr>
          <w:p w:rsidRPr="00FE5AD7" w:rsidR="00FE5AD7" w:rsidP="000B53A6" w:rsidRDefault="00FE5AD7" w14:paraId="25EEDBB1" w14:textId="77777777">
            <w:pPr>
              <w:rPr>
                <w:b/>
                <w:bCs/>
              </w:rPr>
            </w:pPr>
            <w:r w:rsidRPr="00FE5AD7">
              <w:rPr>
                <w:b/>
                <w:bCs/>
              </w:rPr>
              <w:t>Scientific Name</w:t>
            </w:r>
          </w:p>
        </w:tc>
        <w:tc>
          <w:tcPr>
            <w:tcW w:w="1860" w:type="dxa"/>
            <w:tcBorders>
              <w:top w:val="single" w:color="auto" w:sz="2" w:space="0"/>
              <w:bottom w:val="single" w:color="000000" w:sz="12" w:space="0"/>
            </w:tcBorders>
            <w:shd w:val="clear" w:color="auto" w:fill="auto"/>
          </w:tcPr>
          <w:p w:rsidRPr="00FE5AD7" w:rsidR="00FE5AD7" w:rsidP="000B53A6" w:rsidRDefault="00FE5AD7" w14:paraId="576EE58C" w14:textId="77777777">
            <w:pPr>
              <w:rPr>
                <w:b/>
                <w:bCs/>
              </w:rPr>
            </w:pPr>
            <w:r w:rsidRPr="00FE5AD7">
              <w:rPr>
                <w:b/>
                <w:bCs/>
              </w:rPr>
              <w:t>Common Name</w:t>
            </w:r>
          </w:p>
        </w:tc>
        <w:tc>
          <w:tcPr>
            <w:tcW w:w="1956" w:type="dxa"/>
            <w:tcBorders>
              <w:top w:val="single" w:color="auto" w:sz="2" w:space="0"/>
              <w:bottom w:val="single" w:color="000000" w:sz="12" w:space="0"/>
            </w:tcBorders>
            <w:shd w:val="clear" w:color="auto" w:fill="auto"/>
          </w:tcPr>
          <w:p w:rsidRPr="00FE5AD7" w:rsidR="00FE5AD7" w:rsidP="000B53A6" w:rsidRDefault="00FE5AD7" w14:paraId="54691A4E" w14:textId="77777777">
            <w:pPr>
              <w:rPr>
                <w:b/>
                <w:bCs/>
              </w:rPr>
            </w:pPr>
            <w:r w:rsidRPr="00FE5AD7">
              <w:rPr>
                <w:b/>
                <w:bCs/>
              </w:rPr>
              <w:t>Canopy Position</w:t>
            </w:r>
          </w:p>
        </w:tc>
      </w:tr>
      <w:tr w:rsidRPr="00FE5AD7" w:rsidR="00FE5AD7" w:rsidTr="00FE5AD7" w14:paraId="0FFF7134" w14:textId="77777777">
        <w:tc>
          <w:tcPr>
            <w:tcW w:w="1116" w:type="dxa"/>
            <w:tcBorders>
              <w:top w:val="single" w:color="000000" w:sz="12" w:space="0"/>
            </w:tcBorders>
            <w:shd w:val="clear" w:color="auto" w:fill="auto"/>
          </w:tcPr>
          <w:p w:rsidRPr="00FE5AD7" w:rsidR="00FE5AD7" w:rsidP="000B53A6" w:rsidRDefault="00FE5AD7" w14:paraId="5AAFED59" w14:textId="77777777">
            <w:pPr>
              <w:rPr>
                <w:bCs/>
              </w:rPr>
            </w:pPr>
            <w:r w:rsidRPr="00FE5AD7">
              <w:rPr>
                <w:bCs/>
              </w:rPr>
              <w:t>SALIX</w:t>
            </w:r>
          </w:p>
        </w:tc>
        <w:tc>
          <w:tcPr>
            <w:tcW w:w="1908" w:type="dxa"/>
            <w:tcBorders>
              <w:top w:val="single" w:color="000000" w:sz="12" w:space="0"/>
            </w:tcBorders>
            <w:shd w:val="clear" w:color="auto" w:fill="auto"/>
          </w:tcPr>
          <w:p w:rsidRPr="00FE5AD7" w:rsidR="00FE5AD7" w:rsidP="000B53A6" w:rsidRDefault="00FE5AD7" w14:paraId="2A3157DC" w14:textId="77777777">
            <w:r w:rsidRPr="00FE5AD7">
              <w:t>Salix</w:t>
            </w:r>
          </w:p>
        </w:tc>
        <w:tc>
          <w:tcPr>
            <w:tcW w:w="1860" w:type="dxa"/>
            <w:tcBorders>
              <w:top w:val="single" w:color="000000" w:sz="12" w:space="0"/>
            </w:tcBorders>
            <w:shd w:val="clear" w:color="auto" w:fill="auto"/>
          </w:tcPr>
          <w:p w:rsidRPr="00FE5AD7" w:rsidR="00FE5AD7" w:rsidP="000B53A6" w:rsidRDefault="00FE5AD7" w14:paraId="4204554F" w14:textId="77777777">
            <w:r w:rsidRPr="00FE5AD7">
              <w:t>Willow</w:t>
            </w:r>
          </w:p>
        </w:tc>
        <w:tc>
          <w:tcPr>
            <w:tcW w:w="1956" w:type="dxa"/>
            <w:tcBorders>
              <w:top w:val="single" w:color="000000" w:sz="12" w:space="0"/>
            </w:tcBorders>
            <w:shd w:val="clear" w:color="auto" w:fill="auto"/>
          </w:tcPr>
          <w:p w:rsidRPr="00FE5AD7" w:rsidR="00FE5AD7" w:rsidP="000B53A6" w:rsidRDefault="00FE5AD7" w14:paraId="3B498EFE" w14:textId="77777777">
            <w:r w:rsidRPr="00FE5AD7">
              <w:t>Upper</w:t>
            </w:r>
          </w:p>
        </w:tc>
      </w:tr>
      <w:tr w:rsidRPr="00FE5AD7" w:rsidR="00FE5AD7" w:rsidTr="00FE5AD7" w14:paraId="7835B957" w14:textId="77777777">
        <w:tc>
          <w:tcPr>
            <w:tcW w:w="1116" w:type="dxa"/>
            <w:shd w:val="clear" w:color="auto" w:fill="auto"/>
          </w:tcPr>
          <w:p w:rsidRPr="00FE5AD7" w:rsidR="00FE5AD7" w:rsidP="000B53A6" w:rsidRDefault="00FE5AD7" w14:paraId="55A6A3F1" w14:textId="77777777">
            <w:pPr>
              <w:rPr>
                <w:bCs/>
              </w:rPr>
            </w:pPr>
            <w:r w:rsidRPr="00FE5AD7">
              <w:rPr>
                <w:bCs/>
              </w:rPr>
              <w:t>ALNUS</w:t>
            </w:r>
          </w:p>
        </w:tc>
        <w:tc>
          <w:tcPr>
            <w:tcW w:w="1908" w:type="dxa"/>
            <w:shd w:val="clear" w:color="auto" w:fill="auto"/>
          </w:tcPr>
          <w:p w:rsidRPr="00FE5AD7" w:rsidR="00FE5AD7" w:rsidP="000B53A6" w:rsidRDefault="00FE5AD7" w14:paraId="74EC3C66" w14:textId="77777777">
            <w:proofErr w:type="spellStart"/>
            <w:r w:rsidRPr="00FE5AD7">
              <w:t>Alnus</w:t>
            </w:r>
            <w:proofErr w:type="spellEnd"/>
          </w:p>
        </w:tc>
        <w:tc>
          <w:tcPr>
            <w:tcW w:w="1860" w:type="dxa"/>
            <w:shd w:val="clear" w:color="auto" w:fill="auto"/>
          </w:tcPr>
          <w:p w:rsidRPr="00FE5AD7" w:rsidR="00FE5AD7" w:rsidP="000B53A6" w:rsidRDefault="00FE5AD7" w14:paraId="25D60BD1" w14:textId="77777777">
            <w:r w:rsidRPr="00FE5AD7">
              <w:t>Alder</w:t>
            </w:r>
          </w:p>
        </w:tc>
        <w:tc>
          <w:tcPr>
            <w:tcW w:w="1956" w:type="dxa"/>
            <w:shd w:val="clear" w:color="auto" w:fill="auto"/>
          </w:tcPr>
          <w:p w:rsidRPr="00FE5AD7" w:rsidR="00FE5AD7" w:rsidP="000B53A6" w:rsidRDefault="00FE5AD7" w14:paraId="1F902705" w14:textId="77777777">
            <w:r w:rsidRPr="00FE5AD7">
              <w:t>Upper</w:t>
            </w:r>
          </w:p>
        </w:tc>
      </w:tr>
    </w:tbl>
    <w:p w:rsidR="00FE5AD7" w:rsidP="00FE5AD7" w:rsidRDefault="00FE5AD7" w14:paraId="4014263B" w14:textId="77777777"/>
    <w:p w:rsidR="00FE5AD7" w:rsidP="00FE5AD7" w:rsidRDefault="00FE5AD7" w14:paraId="600B875D" w14:textId="77777777">
      <w:pPr>
        <w:pStyle w:val="SClassInfoPara"/>
      </w:pPr>
      <w:r>
        <w:t>Description</w:t>
      </w:r>
    </w:p>
    <w:p w:rsidR="00FE5AD7" w:rsidP="00FE5AD7" w:rsidRDefault="00FE5AD7" w14:paraId="3554E423" w14:textId="75F2D691">
      <w:r>
        <w:t xml:space="preserve">Cover is still developing, with most vegetation in </w:t>
      </w:r>
      <w:proofErr w:type="gramStart"/>
      <w:r>
        <w:t>early stages</w:t>
      </w:r>
      <w:proofErr w:type="gramEnd"/>
      <w:r>
        <w:t xml:space="preserve">. In forested swamps, this stage </w:t>
      </w:r>
      <w:r w:rsidR="00003927">
        <w:t>succeeds</w:t>
      </w:r>
      <w:r>
        <w:t xml:space="preserve"> to Class C when the trees are firmly established above shrub vegetation. In shrub swamps, the shrubs become firmly established wi</w:t>
      </w:r>
      <w:r w:rsidR="00003927">
        <w:t xml:space="preserve">thin 5-15yrs. </w:t>
      </w:r>
      <w:r>
        <w:t xml:space="preserve">(Alternate succession is used twice: </w:t>
      </w:r>
      <w:r w:rsidR="00003927">
        <w:t>once</w:t>
      </w:r>
      <w:r>
        <w:t xml:space="preserve"> to Class B and </w:t>
      </w:r>
      <w:r w:rsidR="00003927">
        <w:t>once to</w:t>
      </w:r>
      <w:r>
        <w:t xml:space="preserve"> Class C.)</w:t>
      </w:r>
    </w:p>
    <w:p w:rsidR="00966D46" w:rsidP="00FE5AD7" w:rsidRDefault="00966D46" w14:paraId="7B077659" w14:textId="6854276B"/>
    <w:p w:rsidR="00966D46" w:rsidP="00966D46" w:rsidRDefault="00966D46" w14:paraId="67CF8E92" w14:textId="001E7C1B">
      <w:r>
        <w:t>These early seral patches are shorter than 3m for the shrub swamps; however, for the conifer-deciduous swamps</w:t>
      </w:r>
      <w:r w:rsidR="003C42B4">
        <w:t>,</w:t>
      </w:r>
      <w:r>
        <w:t xml:space="preserve"> the</w:t>
      </w:r>
      <w:r w:rsidR="003C42B4">
        <w:t>ir</w:t>
      </w:r>
      <w:r>
        <w:t xml:space="preserve"> height can </w:t>
      </w:r>
      <w:r w:rsidR="003C42B4">
        <w:t xml:space="preserve">reach </w:t>
      </w:r>
      <w:r>
        <w:t>15-20m before the conifers begin to show dominance over the deciduous trees.</w:t>
      </w:r>
    </w:p>
    <w:p w:rsidR="00966D46" w:rsidP="00FE5AD7" w:rsidRDefault="00966D46" w14:paraId="7F793412" w14:textId="26A84AFE"/>
    <w:p w:rsidR="00FE5AD7" w:rsidP="00FE5AD7" w:rsidRDefault="00FE5AD7" w14:paraId="14C0D508" w14:textId="77777777"/>
    <w:p>
      <w:r>
        <w:rPr>
          <w:i/>
          <w:u w:val="single"/>
        </w:rPr>
        <w:t>Maximum Tree Size Class</w:t>
      </w:r>
      <w:br/>
      <w:r>
        <w:t>Sapling &gt;4.5ft; &lt;5" DBH</w:t>
      </w:r>
    </w:p>
    <w:p w:rsidR="00FE5AD7" w:rsidP="00FE5AD7" w:rsidRDefault="00FE5AD7" w14:paraId="44B93DDE" w14:textId="77777777">
      <w:pPr>
        <w:pStyle w:val="InfoPara"/>
        <w:pBdr>
          <w:top w:val="single" w:color="auto" w:sz="4" w:space="1"/>
        </w:pBdr>
      </w:pPr>
      <w:r xmlns:w="http://schemas.openxmlformats.org/wordprocessingml/2006/main">
        <w:t>Class B</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E5AD7" w:rsidP="00FE5AD7" w:rsidRDefault="00FE5AD7" w14:paraId="13C758BC" w14:textId="77777777"/>
    <w:p w:rsidR="00FE5AD7" w:rsidP="00FE5AD7" w:rsidRDefault="00FE5AD7" w14:paraId="61A3EF2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028"/>
        <w:gridCol w:w="1860"/>
        <w:gridCol w:w="1956"/>
      </w:tblGrid>
      <w:tr w:rsidRPr="00FE5AD7" w:rsidR="00FE5AD7" w:rsidTr="00FE5AD7" w14:paraId="3FB5AA1F" w14:textId="77777777">
        <w:tc>
          <w:tcPr>
            <w:tcW w:w="1116" w:type="dxa"/>
            <w:tcBorders>
              <w:top w:val="single" w:color="auto" w:sz="2" w:space="0"/>
              <w:bottom w:val="single" w:color="000000" w:sz="12" w:space="0"/>
            </w:tcBorders>
            <w:shd w:val="clear" w:color="auto" w:fill="auto"/>
          </w:tcPr>
          <w:p w:rsidRPr="00FE5AD7" w:rsidR="00FE5AD7" w:rsidP="0027748E" w:rsidRDefault="00FE5AD7" w14:paraId="691A7040" w14:textId="77777777">
            <w:pPr>
              <w:rPr>
                <w:b/>
                <w:bCs/>
              </w:rPr>
            </w:pPr>
            <w:r w:rsidRPr="00FE5AD7">
              <w:rPr>
                <w:b/>
                <w:bCs/>
              </w:rPr>
              <w:t>Symbol</w:t>
            </w:r>
          </w:p>
        </w:tc>
        <w:tc>
          <w:tcPr>
            <w:tcW w:w="2028" w:type="dxa"/>
            <w:tcBorders>
              <w:top w:val="single" w:color="auto" w:sz="2" w:space="0"/>
              <w:bottom w:val="single" w:color="000000" w:sz="12" w:space="0"/>
            </w:tcBorders>
            <w:shd w:val="clear" w:color="auto" w:fill="auto"/>
          </w:tcPr>
          <w:p w:rsidRPr="00FE5AD7" w:rsidR="00FE5AD7" w:rsidP="0027748E" w:rsidRDefault="00FE5AD7" w14:paraId="36513339" w14:textId="77777777">
            <w:pPr>
              <w:rPr>
                <w:b/>
                <w:bCs/>
              </w:rPr>
            </w:pPr>
            <w:r w:rsidRPr="00FE5AD7">
              <w:rPr>
                <w:b/>
                <w:bCs/>
              </w:rPr>
              <w:t>Scientific Name</w:t>
            </w:r>
          </w:p>
        </w:tc>
        <w:tc>
          <w:tcPr>
            <w:tcW w:w="1860" w:type="dxa"/>
            <w:tcBorders>
              <w:top w:val="single" w:color="auto" w:sz="2" w:space="0"/>
              <w:bottom w:val="single" w:color="000000" w:sz="12" w:space="0"/>
            </w:tcBorders>
            <w:shd w:val="clear" w:color="auto" w:fill="auto"/>
          </w:tcPr>
          <w:p w:rsidRPr="00FE5AD7" w:rsidR="00FE5AD7" w:rsidP="0027748E" w:rsidRDefault="00FE5AD7" w14:paraId="6426E1BB" w14:textId="77777777">
            <w:pPr>
              <w:rPr>
                <w:b/>
                <w:bCs/>
              </w:rPr>
            </w:pPr>
            <w:r w:rsidRPr="00FE5AD7">
              <w:rPr>
                <w:b/>
                <w:bCs/>
              </w:rPr>
              <w:t>Common Name</w:t>
            </w:r>
          </w:p>
        </w:tc>
        <w:tc>
          <w:tcPr>
            <w:tcW w:w="1956" w:type="dxa"/>
            <w:tcBorders>
              <w:top w:val="single" w:color="auto" w:sz="2" w:space="0"/>
              <w:bottom w:val="single" w:color="000000" w:sz="12" w:space="0"/>
            </w:tcBorders>
            <w:shd w:val="clear" w:color="auto" w:fill="auto"/>
          </w:tcPr>
          <w:p w:rsidRPr="00FE5AD7" w:rsidR="00FE5AD7" w:rsidP="0027748E" w:rsidRDefault="00FE5AD7" w14:paraId="42AE9C79" w14:textId="77777777">
            <w:pPr>
              <w:rPr>
                <w:b/>
                <w:bCs/>
              </w:rPr>
            </w:pPr>
            <w:r w:rsidRPr="00FE5AD7">
              <w:rPr>
                <w:b/>
                <w:bCs/>
              </w:rPr>
              <w:t>Canopy Position</w:t>
            </w:r>
          </w:p>
        </w:tc>
      </w:tr>
      <w:tr w:rsidRPr="00FE5AD7" w:rsidR="00FE5AD7" w:rsidTr="00FE5AD7" w14:paraId="5CCC4499" w14:textId="77777777">
        <w:tc>
          <w:tcPr>
            <w:tcW w:w="1116" w:type="dxa"/>
            <w:tcBorders>
              <w:top w:val="single" w:color="000000" w:sz="12" w:space="0"/>
            </w:tcBorders>
            <w:shd w:val="clear" w:color="auto" w:fill="auto"/>
          </w:tcPr>
          <w:p w:rsidRPr="00FE5AD7" w:rsidR="00FE5AD7" w:rsidP="0027748E" w:rsidRDefault="00FE5AD7" w14:paraId="374C2AC6" w14:textId="77777777">
            <w:pPr>
              <w:rPr>
                <w:bCs/>
              </w:rPr>
            </w:pPr>
            <w:r w:rsidRPr="00FE5AD7">
              <w:rPr>
                <w:bCs/>
              </w:rPr>
              <w:t>ALNUS</w:t>
            </w:r>
          </w:p>
        </w:tc>
        <w:tc>
          <w:tcPr>
            <w:tcW w:w="2028" w:type="dxa"/>
            <w:tcBorders>
              <w:top w:val="single" w:color="000000" w:sz="12" w:space="0"/>
            </w:tcBorders>
            <w:shd w:val="clear" w:color="auto" w:fill="auto"/>
          </w:tcPr>
          <w:p w:rsidRPr="00FE5AD7" w:rsidR="00FE5AD7" w:rsidP="0027748E" w:rsidRDefault="00FE5AD7" w14:paraId="0011BAA9" w14:textId="77777777">
            <w:proofErr w:type="spellStart"/>
            <w:r w:rsidRPr="00FE5AD7">
              <w:t>Alnus</w:t>
            </w:r>
            <w:proofErr w:type="spellEnd"/>
          </w:p>
        </w:tc>
        <w:tc>
          <w:tcPr>
            <w:tcW w:w="1860" w:type="dxa"/>
            <w:tcBorders>
              <w:top w:val="single" w:color="000000" w:sz="12" w:space="0"/>
            </w:tcBorders>
            <w:shd w:val="clear" w:color="auto" w:fill="auto"/>
          </w:tcPr>
          <w:p w:rsidRPr="00FE5AD7" w:rsidR="00FE5AD7" w:rsidP="0027748E" w:rsidRDefault="00FE5AD7" w14:paraId="433298DF" w14:textId="77777777">
            <w:r w:rsidRPr="00FE5AD7">
              <w:t>Alder</w:t>
            </w:r>
          </w:p>
        </w:tc>
        <w:tc>
          <w:tcPr>
            <w:tcW w:w="1956" w:type="dxa"/>
            <w:tcBorders>
              <w:top w:val="single" w:color="000000" w:sz="12" w:space="0"/>
            </w:tcBorders>
            <w:shd w:val="clear" w:color="auto" w:fill="auto"/>
          </w:tcPr>
          <w:p w:rsidRPr="00FE5AD7" w:rsidR="00FE5AD7" w:rsidP="0027748E" w:rsidRDefault="00FE5AD7" w14:paraId="071F74B0" w14:textId="77777777">
            <w:r w:rsidRPr="00FE5AD7">
              <w:t>Upper</w:t>
            </w:r>
          </w:p>
        </w:tc>
      </w:tr>
      <w:tr w:rsidRPr="00FE5AD7" w:rsidR="00FE5AD7" w:rsidTr="00FE5AD7" w14:paraId="197719AC" w14:textId="77777777">
        <w:tc>
          <w:tcPr>
            <w:tcW w:w="1116" w:type="dxa"/>
            <w:shd w:val="clear" w:color="auto" w:fill="auto"/>
          </w:tcPr>
          <w:p w:rsidRPr="00FE5AD7" w:rsidR="00FE5AD7" w:rsidP="0027748E" w:rsidRDefault="00FE5AD7" w14:paraId="2370986C" w14:textId="77777777">
            <w:pPr>
              <w:rPr>
                <w:bCs/>
              </w:rPr>
            </w:pPr>
            <w:r w:rsidRPr="00FE5AD7">
              <w:rPr>
                <w:bCs/>
              </w:rPr>
              <w:t>SALIX</w:t>
            </w:r>
          </w:p>
        </w:tc>
        <w:tc>
          <w:tcPr>
            <w:tcW w:w="2028" w:type="dxa"/>
            <w:shd w:val="clear" w:color="auto" w:fill="auto"/>
          </w:tcPr>
          <w:p w:rsidRPr="00FE5AD7" w:rsidR="00FE5AD7" w:rsidP="0027748E" w:rsidRDefault="00FE5AD7" w14:paraId="31941DDC" w14:textId="77777777">
            <w:r w:rsidRPr="00FE5AD7">
              <w:t>Salix</w:t>
            </w:r>
          </w:p>
        </w:tc>
        <w:tc>
          <w:tcPr>
            <w:tcW w:w="1860" w:type="dxa"/>
            <w:shd w:val="clear" w:color="auto" w:fill="auto"/>
          </w:tcPr>
          <w:p w:rsidRPr="00FE5AD7" w:rsidR="00FE5AD7" w:rsidP="0027748E" w:rsidRDefault="00FE5AD7" w14:paraId="1A4A445C" w14:textId="77777777">
            <w:r w:rsidRPr="00FE5AD7">
              <w:t>Willow</w:t>
            </w:r>
          </w:p>
        </w:tc>
        <w:tc>
          <w:tcPr>
            <w:tcW w:w="1956" w:type="dxa"/>
            <w:shd w:val="clear" w:color="auto" w:fill="auto"/>
          </w:tcPr>
          <w:p w:rsidRPr="00FE5AD7" w:rsidR="00FE5AD7" w:rsidP="0027748E" w:rsidRDefault="00FE5AD7" w14:paraId="2E2D432E" w14:textId="77777777">
            <w:r w:rsidRPr="00FE5AD7">
              <w:t>Upper</w:t>
            </w:r>
          </w:p>
        </w:tc>
      </w:tr>
      <w:tr w:rsidRPr="00FE5AD7" w:rsidR="00FE5AD7" w:rsidTr="00FE5AD7" w14:paraId="653CD464" w14:textId="77777777">
        <w:tc>
          <w:tcPr>
            <w:tcW w:w="1116" w:type="dxa"/>
            <w:shd w:val="clear" w:color="auto" w:fill="auto"/>
          </w:tcPr>
          <w:p w:rsidRPr="00FE5AD7" w:rsidR="00FE5AD7" w:rsidP="0027748E" w:rsidRDefault="00FE5AD7" w14:paraId="0920ACC9" w14:textId="77777777">
            <w:pPr>
              <w:rPr>
                <w:bCs/>
              </w:rPr>
            </w:pPr>
            <w:r w:rsidRPr="00FE5AD7">
              <w:rPr>
                <w:bCs/>
              </w:rPr>
              <w:t>FRLA</w:t>
            </w:r>
          </w:p>
        </w:tc>
        <w:tc>
          <w:tcPr>
            <w:tcW w:w="2028" w:type="dxa"/>
            <w:shd w:val="clear" w:color="auto" w:fill="auto"/>
          </w:tcPr>
          <w:p w:rsidRPr="00FE5AD7" w:rsidR="00FE5AD7" w:rsidP="0027748E" w:rsidRDefault="00FE5AD7" w14:paraId="45915191" w14:textId="77777777">
            <w:proofErr w:type="spellStart"/>
            <w:r w:rsidRPr="00FE5AD7">
              <w:t>Fraxinus</w:t>
            </w:r>
            <w:proofErr w:type="spellEnd"/>
            <w:r w:rsidRPr="00FE5AD7">
              <w:t xml:space="preserve"> </w:t>
            </w:r>
            <w:proofErr w:type="spellStart"/>
            <w:r w:rsidRPr="00FE5AD7">
              <w:t>latifolia</w:t>
            </w:r>
            <w:proofErr w:type="spellEnd"/>
          </w:p>
        </w:tc>
        <w:tc>
          <w:tcPr>
            <w:tcW w:w="1860" w:type="dxa"/>
            <w:shd w:val="clear" w:color="auto" w:fill="auto"/>
          </w:tcPr>
          <w:p w:rsidRPr="00FE5AD7" w:rsidR="00FE5AD7" w:rsidP="0027748E" w:rsidRDefault="00FE5AD7" w14:paraId="72F30A81" w14:textId="77777777">
            <w:r w:rsidRPr="00FE5AD7">
              <w:t>Oregon ash</w:t>
            </w:r>
          </w:p>
        </w:tc>
        <w:tc>
          <w:tcPr>
            <w:tcW w:w="1956" w:type="dxa"/>
            <w:shd w:val="clear" w:color="auto" w:fill="auto"/>
          </w:tcPr>
          <w:p w:rsidRPr="00FE5AD7" w:rsidR="00FE5AD7" w:rsidP="0027748E" w:rsidRDefault="00FE5AD7" w14:paraId="70E6E71A" w14:textId="77777777">
            <w:r w:rsidRPr="00FE5AD7">
              <w:t>Upper</w:t>
            </w:r>
          </w:p>
        </w:tc>
      </w:tr>
    </w:tbl>
    <w:p w:rsidR="00FE5AD7" w:rsidP="00FE5AD7" w:rsidRDefault="00FE5AD7" w14:paraId="69ACFB95" w14:textId="77777777"/>
    <w:p w:rsidR="00FE5AD7" w:rsidP="00FE5AD7" w:rsidRDefault="00FE5AD7" w14:paraId="2C3C7B9D" w14:textId="77777777">
      <w:pPr>
        <w:pStyle w:val="SClassInfoPara"/>
      </w:pPr>
      <w:r>
        <w:t>Description</w:t>
      </w:r>
    </w:p>
    <w:p w:rsidR="00FE5AD7" w:rsidP="00FE5AD7" w:rsidRDefault="00FE5AD7" w14:paraId="275F12E0" w14:textId="76441D57">
      <w:r>
        <w:t xml:space="preserve">Shrubs are firmly established and stands are dominated mostly </w:t>
      </w:r>
      <w:r w:rsidR="003C42B4">
        <w:t xml:space="preserve">by </w:t>
      </w:r>
      <w:r>
        <w:t xml:space="preserve">deciduous trees. If conifers are present, they are in the mix but not significantly distinct from the matrix of deciduous species. Other sub-types may be dominated by conifers, but shorter in stature than Class C. </w:t>
      </w:r>
      <w:r w:rsidR="003102D7">
        <w:t xml:space="preserve">In Washington </w:t>
      </w:r>
      <w:r w:rsidR="003C42B4">
        <w:t>s</w:t>
      </w:r>
      <w:r w:rsidR="003102D7">
        <w:t>tate</w:t>
      </w:r>
      <w:r w:rsidR="003C42B4">
        <w:t>,</w:t>
      </w:r>
      <w:r w:rsidR="003102D7">
        <w:t xml:space="preserve"> </w:t>
      </w:r>
      <w:r w:rsidR="003C42B4">
        <w:t>r</w:t>
      </w:r>
      <w:r w:rsidR="003102D7">
        <w:t xml:space="preserve">ed </w:t>
      </w:r>
      <w:r w:rsidR="003C42B4">
        <w:t>a</w:t>
      </w:r>
      <w:r w:rsidR="003102D7">
        <w:t xml:space="preserve">lder </w:t>
      </w:r>
      <w:r w:rsidR="003C42B4">
        <w:t xml:space="preserve">is </w:t>
      </w:r>
      <w:r w:rsidR="003102D7">
        <w:t>found in this class on the west</w:t>
      </w:r>
      <w:r w:rsidR="003C42B4">
        <w:t xml:space="preserve"> </w:t>
      </w:r>
      <w:r w:rsidR="003102D7">
        <w:t xml:space="preserve">side and </w:t>
      </w:r>
      <w:r w:rsidRPr="009C3FC6" w:rsidR="003102D7">
        <w:rPr>
          <w:i/>
        </w:rPr>
        <w:t>Alder</w:t>
      </w:r>
      <w:r w:rsidR="003102D7">
        <w:t xml:space="preserve"> spp. </w:t>
      </w:r>
      <w:r w:rsidR="003C42B4">
        <w:t xml:space="preserve">is seen </w:t>
      </w:r>
      <w:r w:rsidR="003102D7">
        <w:t>on the east</w:t>
      </w:r>
      <w:r w:rsidR="003C42B4">
        <w:t xml:space="preserve"> </w:t>
      </w:r>
      <w:r w:rsidR="003102D7">
        <w:t>side of the Cascade</w:t>
      </w:r>
      <w:r w:rsidR="003C42B4">
        <w:t>s</w:t>
      </w:r>
      <w:r w:rsidR="003102D7">
        <w:t>. Ash may be found in large patches</w:t>
      </w:r>
      <w:r w:rsidR="003C42B4">
        <w:t>,</w:t>
      </w:r>
      <w:r w:rsidR="003102D7">
        <w:t xml:space="preserve"> especially in </w:t>
      </w:r>
      <w:r w:rsidR="003C42B4">
        <w:t>southwest Washington</w:t>
      </w:r>
      <w:r w:rsidR="003102D7">
        <w:t xml:space="preserve"> and through the Willamette Valley of O</w:t>
      </w:r>
      <w:r w:rsidR="003C42B4">
        <w:t>regon</w:t>
      </w:r>
      <w:r w:rsidR="003102D7">
        <w:t>. In swamps</w:t>
      </w:r>
      <w:r w:rsidR="003C42B4">
        <w:t>,</w:t>
      </w:r>
      <w:r w:rsidR="003102D7">
        <w:t xml:space="preserve"> Oregon ash and alder </w:t>
      </w:r>
      <w:r w:rsidR="003C42B4">
        <w:t xml:space="preserve">reach a height of </w:t>
      </w:r>
      <w:r w:rsidR="003102D7">
        <w:t>60ft. Disturbances include edge</w:t>
      </w:r>
      <w:r w:rsidR="00C05D95">
        <w:t xml:space="preserve"> </w:t>
      </w:r>
      <w:r w:rsidR="003102D7">
        <w:t>effect</w:t>
      </w:r>
      <w:r w:rsidR="00C05D95">
        <w:t>s</w:t>
      </w:r>
      <w:r w:rsidR="003102D7">
        <w:t>, individual tree blowdown</w:t>
      </w:r>
      <w:r w:rsidR="00C05D95">
        <w:t>,</w:t>
      </w:r>
      <w:r w:rsidR="003102D7">
        <w:t xml:space="preserve"> and hydrologic fluctuations. </w:t>
      </w:r>
    </w:p>
    <w:p w:rsidR="00FE5AD7" w:rsidP="00FE5AD7" w:rsidRDefault="00FE5AD7" w14:paraId="78FC1315" w14:textId="77777777"/>
    <w:p w:rsidR="00FE5AD7" w:rsidP="00FE5AD7" w:rsidRDefault="00FE5AD7" w14:paraId="79750B54" w14:textId="7CEAFE7C">
      <w:r>
        <w:t>In swamp</w:t>
      </w:r>
      <w:r w:rsidR="00966D46">
        <w:t>s</w:t>
      </w:r>
      <w:r w:rsidR="003C42B4">
        <w:t>,</w:t>
      </w:r>
      <w:r w:rsidR="00966D46">
        <w:t xml:space="preserve"> FRLA and </w:t>
      </w:r>
      <w:proofErr w:type="spellStart"/>
      <w:r w:rsidRPr="009C3FC6" w:rsidR="00966D46">
        <w:rPr>
          <w:i/>
        </w:rPr>
        <w:t>Alnus</w:t>
      </w:r>
      <w:proofErr w:type="spellEnd"/>
      <w:r w:rsidR="00966D46">
        <w:t xml:space="preserve"> </w:t>
      </w:r>
      <w:r w:rsidR="003C42B4">
        <w:t xml:space="preserve">reach a height of </w:t>
      </w:r>
      <w:r w:rsidR="00966D46">
        <w:t>60ft.</w:t>
      </w:r>
      <w:r>
        <w:t xml:space="preserve"> Disturbances</w:t>
      </w:r>
      <w:r w:rsidR="00966D46">
        <w:t xml:space="preserve"> include</w:t>
      </w:r>
      <w:r>
        <w:t xml:space="preserve"> edge</w:t>
      </w:r>
      <w:r w:rsidR="00C05D95">
        <w:t xml:space="preserve"> </w:t>
      </w:r>
      <w:r>
        <w:t>effect, individual blowdown</w:t>
      </w:r>
      <w:r w:rsidR="00C05D95">
        <w:t>,</w:t>
      </w:r>
      <w:r w:rsidR="003C42B4">
        <w:t xml:space="preserve"> and</w:t>
      </w:r>
      <w:r>
        <w:t xml:space="preserve"> hydrologic</w:t>
      </w:r>
      <w:r w:rsidR="003C42B4">
        <w:t xml:space="preserve"> disturbances</w:t>
      </w:r>
      <w:r>
        <w:t>.</w:t>
      </w:r>
    </w:p>
    <w:p w:rsidR="00FE5AD7" w:rsidP="00FE5AD7" w:rsidRDefault="00FE5AD7" w14:paraId="1A409BB7" w14:textId="77777777"/>
    <w:p>
      <w:r>
        <w:rPr>
          <w:i/>
          <w:u w:val="single"/>
        </w:rPr>
        <w:t>Maximum Tree Size Class</w:t>
      </w:r>
      <w:br/>
      <w:r>
        <w:t>Medium 9-21" DBH</w:t>
      </w:r>
    </w:p>
    <w:p w:rsidR="00FE5AD7" w:rsidP="00FE5AD7" w:rsidRDefault="00FE5AD7" w14:paraId="3BA27B3F" w14:textId="77777777">
      <w:pPr>
        <w:pStyle w:val="InfoPara"/>
        <w:pBdr>
          <w:top w:val="single" w:color="auto" w:sz="4" w:space="1"/>
        </w:pBdr>
      </w:pPr>
      <w:r xmlns:w="http://schemas.openxmlformats.org/wordprocessingml/2006/main">
        <w:t>Class C</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FE5AD7" w:rsidP="00FE5AD7" w:rsidRDefault="00FE5AD7" w14:paraId="6B58A43C" w14:textId="77777777"/>
    <w:p w:rsidR="00FE5AD7" w:rsidP="00FE5AD7" w:rsidRDefault="00FE5AD7" w14:paraId="42A193F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112"/>
        <w:gridCol w:w="1956"/>
      </w:tblGrid>
      <w:tr w:rsidRPr="00FE5AD7" w:rsidR="00FE5AD7" w:rsidTr="00FE5AD7" w14:paraId="512BC1F1" w14:textId="77777777">
        <w:tc>
          <w:tcPr>
            <w:tcW w:w="1056" w:type="dxa"/>
            <w:tcBorders>
              <w:top w:val="single" w:color="auto" w:sz="2" w:space="0"/>
              <w:bottom w:val="single" w:color="000000" w:sz="12" w:space="0"/>
            </w:tcBorders>
            <w:shd w:val="clear" w:color="auto" w:fill="auto"/>
          </w:tcPr>
          <w:p w:rsidRPr="00FE5AD7" w:rsidR="00FE5AD7" w:rsidP="00CC5147" w:rsidRDefault="00FE5AD7" w14:paraId="4BB59862" w14:textId="77777777">
            <w:pPr>
              <w:rPr>
                <w:b/>
                <w:bCs/>
              </w:rPr>
            </w:pPr>
            <w:r w:rsidRPr="00FE5AD7">
              <w:rPr>
                <w:b/>
                <w:bCs/>
              </w:rPr>
              <w:t>Symbol</w:t>
            </w:r>
          </w:p>
        </w:tc>
        <w:tc>
          <w:tcPr>
            <w:tcW w:w="2208" w:type="dxa"/>
            <w:tcBorders>
              <w:top w:val="single" w:color="auto" w:sz="2" w:space="0"/>
              <w:bottom w:val="single" w:color="000000" w:sz="12" w:space="0"/>
            </w:tcBorders>
            <w:shd w:val="clear" w:color="auto" w:fill="auto"/>
          </w:tcPr>
          <w:p w:rsidRPr="00FE5AD7" w:rsidR="00FE5AD7" w:rsidP="00CC5147" w:rsidRDefault="00FE5AD7" w14:paraId="10A3CFE8" w14:textId="77777777">
            <w:pPr>
              <w:rPr>
                <w:b/>
                <w:bCs/>
              </w:rPr>
            </w:pPr>
            <w:r w:rsidRPr="00FE5AD7">
              <w:rPr>
                <w:b/>
                <w:bCs/>
              </w:rPr>
              <w:t>Scientific Name</w:t>
            </w:r>
          </w:p>
        </w:tc>
        <w:tc>
          <w:tcPr>
            <w:tcW w:w="2112" w:type="dxa"/>
            <w:tcBorders>
              <w:top w:val="single" w:color="auto" w:sz="2" w:space="0"/>
              <w:bottom w:val="single" w:color="000000" w:sz="12" w:space="0"/>
            </w:tcBorders>
            <w:shd w:val="clear" w:color="auto" w:fill="auto"/>
          </w:tcPr>
          <w:p w:rsidRPr="00FE5AD7" w:rsidR="00FE5AD7" w:rsidP="00CC5147" w:rsidRDefault="00FE5AD7" w14:paraId="776BA4C2" w14:textId="77777777">
            <w:pPr>
              <w:rPr>
                <w:b/>
                <w:bCs/>
              </w:rPr>
            </w:pPr>
            <w:r w:rsidRPr="00FE5AD7">
              <w:rPr>
                <w:b/>
                <w:bCs/>
              </w:rPr>
              <w:t>Common Name</w:t>
            </w:r>
          </w:p>
        </w:tc>
        <w:tc>
          <w:tcPr>
            <w:tcW w:w="1956" w:type="dxa"/>
            <w:tcBorders>
              <w:top w:val="single" w:color="auto" w:sz="2" w:space="0"/>
              <w:bottom w:val="single" w:color="000000" w:sz="12" w:space="0"/>
            </w:tcBorders>
            <w:shd w:val="clear" w:color="auto" w:fill="auto"/>
          </w:tcPr>
          <w:p w:rsidRPr="00FE5AD7" w:rsidR="00FE5AD7" w:rsidP="00CC5147" w:rsidRDefault="00FE5AD7" w14:paraId="779CB07E" w14:textId="77777777">
            <w:pPr>
              <w:rPr>
                <w:b/>
                <w:bCs/>
              </w:rPr>
            </w:pPr>
            <w:r w:rsidRPr="00FE5AD7">
              <w:rPr>
                <w:b/>
                <w:bCs/>
              </w:rPr>
              <w:t>Canopy Position</w:t>
            </w:r>
          </w:p>
        </w:tc>
      </w:tr>
      <w:tr w:rsidRPr="00FE5AD7" w:rsidR="00FE5AD7" w:rsidTr="00FE5AD7" w14:paraId="6431DAD7" w14:textId="77777777">
        <w:tc>
          <w:tcPr>
            <w:tcW w:w="1056" w:type="dxa"/>
            <w:tcBorders>
              <w:top w:val="single" w:color="000000" w:sz="12" w:space="0"/>
            </w:tcBorders>
            <w:shd w:val="clear" w:color="auto" w:fill="auto"/>
          </w:tcPr>
          <w:p w:rsidRPr="00FE5AD7" w:rsidR="00FE5AD7" w:rsidP="00CC5147" w:rsidRDefault="00FE5AD7" w14:paraId="16BC113F" w14:textId="77777777">
            <w:pPr>
              <w:rPr>
                <w:bCs/>
              </w:rPr>
            </w:pPr>
            <w:r w:rsidRPr="00FE5AD7">
              <w:rPr>
                <w:bCs/>
              </w:rPr>
              <w:t>THPL</w:t>
            </w:r>
          </w:p>
        </w:tc>
        <w:tc>
          <w:tcPr>
            <w:tcW w:w="2208" w:type="dxa"/>
            <w:tcBorders>
              <w:top w:val="single" w:color="000000" w:sz="12" w:space="0"/>
            </w:tcBorders>
            <w:shd w:val="clear" w:color="auto" w:fill="auto"/>
          </w:tcPr>
          <w:p w:rsidRPr="00FE5AD7" w:rsidR="00FE5AD7" w:rsidP="00CC5147" w:rsidRDefault="00FE5AD7" w14:paraId="47EE576E" w14:textId="77777777">
            <w:proofErr w:type="spellStart"/>
            <w:r w:rsidRPr="00FE5AD7">
              <w:t>Thuja</w:t>
            </w:r>
            <w:proofErr w:type="spellEnd"/>
            <w:r w:rsidRPr="00FE5AD7">
              <w:t xml:space="preserve"> </w:t>
            </w:r>
            <w:proofErr w:type="spellStart"/>
            <w:r w:rsidRPr="00FE5AD7">
              <w:t>plicata</w:t>
            </w:r>
            <w:proofErr w:type="spellEnd"/>
          </w:p>
        </w:tc>
        <w:tc>
          <w:tcPr>
            <w:tcW w:w="2112" w:type="dxa"/>
            <w:tcBorders>
              <w:top w:val="single" w:color="000000" w:sz="12" w:space="0"/>
            </w:tcBorders>
            <w:shd w:val="clear" w:color="auto" w:fill="auto"/>
          </w:tcPr>
          <w:p w:rsidRPr="00FE5AD7" w:rsidR="00FE5AD7" w:rsidP="00CC5147" w:rsidRDefault="00FE5AD7" w14:paraId="1D9D03FC" w14:textId="5E31C691">
            <w:r w:rsidRPr="00FE5AD7">
              <w:t>Western red</w:t>
            </w:r>
            <w:r w:rsidR="003C42B4">
              <w:t>-</w:t>
            </w:r>
            <w:r w:rsidRPr="00FE5AD7">
              <w:t>cedar</w:t>
            </w:r>
          </w:p>
        </w:tc>
        <w:tc>
          <w:tcPr>
            <w:tcW w:w="1956" w:type="dxa"/>
            <w:tcBorders>
              <w:top w:val="single" w:color="000000" w:sz="12" w:space="0"/>
            </w:tcBorders>
            <w:shd w:val="clear" w:color="auto" w:fill="auto"/>
          </w:tcPr>
          <w:p w:rsidRPr="00FE5AD7" w:rsidR="00FE5AD7" w:rsidP="00CC5147" w:rsidRDefault="00FE5AD7" w14:paraId="2BAE990A" w14:textId="77777777">
            <w:r w:rsidRPr="00FE5AD7">
              <w:t>Upper</w:t>
            </w:r>
          </w:p>
        </w:tc>
      </w:tr>
      <w:tr w:rsidRPr="00FE5AD7" w:rsidR="00FE5AD7" w:rsidTr="00FE5AD7" w14:paraId="014C1D8A" w14:textId="77777777">
        <w:tc>
          <w:tcPr>
            <w:tcW w:w="1056" w:type="dxa"/>
            <w:shd w:val="clear" w:color="auto" w:fill="auto"/>
          </w:tcPr>
          <w:p w:rsidRPr="00FE5AD7" w:rsidR="00FE5AD7" w:rsidP="00CC5147" w:rsidRDefault="00FE5AD7" w14:paraId="67A54B83" w14:textId="77777777">
            <w:pPr>
              <w:rPr>
                <w:bCs/>
              </w:rPr>
            </w:pPr>
            <w:r w:rsidRPr="00FE5AD7">
              <w:rPr>
                <w:bCs/>
              </w:rPr>
              <w:t>PICO</w:t>
            </w:r>
          </w:p>
        </w:tc>
        <w:tc>
          <w:tcPr>
            <w:tcW w:w="2208" w:type="dxa"/>
            <w:shd w:val="clear" w:color="auto" w:fill="auto"/>
          </w:tcPr>
          <w:p w:rsidRPr="00FE5AD7" w:rsidR="00FE5AD7" w:rsidP="00CC5147" w:rsidRDefault="00FE5AD7" w14:paraId="4B4EBF86" w14:textId="77777777">
            <w:r w:rsidRPr="00FE5AD7">
              <w:t xml:space="preserve">Pinus </w:t>
            </w:r>
            <w:proofErr w:type="spellStart"/>
            <w:r w:rsidRPr="00FE5AD7">
              <w:t>contorta</w:t>
            </w:r>
            <w:proofErr w:type="spellEnd"/>
          </w:p>
        </w:tc>
        <w:tc>
          <w:tcPr>
            <w:tcW w:w="2112" w:type="dxa"/>
            <w:shd w:val="clear" w:color="auto" w:fill="auto"/>
          </w:tcPr>
          <w:p w:rsidRPr="00FE5AD7" w:rsidR="00FE5AD7" w:rsidP="00CC5147" w:rsidRDefault="00FE5AD7" w14:paraId="271656D7" w14:textId="77777777">
            <w:r w:rsidRPr="00FE5AD7">
              <w:t>Lodgepole pine</w:t>
            </w:r>
          </w:p>
        </w:tc>
        <w:tc>
          <w:tcPr>
            <w:tcW w:w="1956" w:type="dxa"/>
            <w:shd w:val="clear" w:color="auto" w:fill="auto"/>
          </w:tcPr>
          <w:p w:rsidRPr="00FE5AD7" w:rsidR="00FE5AD7" w:rsidP="00CC5147" w:rsidRDefault="00FE5AD7" w14:paraId="1F0E43CF" w14:textId="77777777">
            <w:r w:rsidRPr="00FE5AD7">
              <w:t>Upper</w:t>
            </w:r>
          </w:p>
        </w:tc>
      </w:tr>
      <w:tr w:rsidRPr="00FE5AD7" w:rsidR="00FE5AD7" w:rsidTr="00FE5AD7" w14:paraId="3ADB2721" w14:textId="77777777">
        <w:tc>
          <w:tcPr>
            <w:tcW w:w="1056" w:type="dxa"/>
            <w:shd w:val="clear" w:color="auto" w:fill="auto"/>
          </w:tcPr>
          <w:p w:rsidRPr="00FE5AD7" w:rsidR="00FE5AD7" w:rsidP="00CC5147" w:rsidRDefault="00FE5AD7" w14:paraId="6015F998" w14:textId="77777777">
            <w:pPr>
              <w:rPr>
                <w:bCs/>
              </w:rPr>
            </w:pPr>
            <w:r w:rsidRPr="00FE5AD7">
              <w:rPr>
                <w:bCs/>
              </w:rPr>
              <w:t>TSHE</w:t>
            </w:r>
          </w:p>
        </w:tc>
        <w:tc>
          <w:tcPr>
            <w:tcW w:w="2208" w:type="dxa"/>
            <w:shd w:val="clear" w:color="auto" w:fill="auto"/>
          </w:tcPr>
          <w:p w:rsidRPr="00FE5AD7" w:rsidR="00FE5AD7" w:rsidP="00CC5147" w:rsidRDefault="00FE5AD7" w14:paraId="46151A7B" w14:textId="77777777">
            <w:proofErr w:type="spellStart"/>
            <w:r w:rsidRPr="00FE5AD7">
              <w:t>Tsuga</w:t>
            </w:r>
            <w:proofErr w:type="spellEnd"/>
            <w:r w:rsidRPr="00FE5AD7">
              <w:t xml:space="preserve"> </w:t>
            </w:r>
            <w:proofErr w:type="spellStart"/>
            <w:r w:rsidRPr="00FE5AD7">
              <w:t>heterophylla</w:t>
            </w:r>
            <w:proofErr w:type="spellEnd"/>
          </w:p>
        </w:tc>
        <w:tc>
          <w:tcPr>
            <w:tcW w:w="2112" w:type="dxa"/>
            <w:shd w:val="clear" w:color="auto" w:fill="auto"/>
          </w:tcPr>
          <w:p w:rsidRPr="00FE5AD7" w:rsidR="00FE5AD7" w:rsidP="00CC5147" w:rsidRDefault="00FE5AD7" w14:paraId="32A5B2F5" w14:textId="77777777">
            <w:r w:rsidRPr="00FE5AD7">
              <w:t>Western hemlock</w:t>
            </w:r>
          </w:p>
        </w:tc>
        <w:tc>
          <w:tcPr>
            <w:tcW w:w="1956" w:type="dxa"/>
            <w:shd w:val="clear" w:color="auto" w:fill="auto"/>
          </w:tcPr>
          <w:p w:rsidRPr="00FE5AD7" w:rsidR="00FE5AD7" w:rsidP="00CC5147" w:rsidRDefault="00FE5AD7" w14:paraId="19CF256B" w14:textId="77777777">
            <w:r w:rsidRPr="00FE5AD7">
              <w:t>Upper</w:t>
            </w:r>
          </w:p>
        </w:tc>
      </w:tr>
      <w:tr w:rsidRPr="00FE5AD7" w:rsidR="00FE5AD7" w:rsidTr="00FE5AD7" w14:paraId="41E89B2A" w14:textId="77777777">
        <w:tc>
          <w:tcPr>
            <w:tcW w:w="1056" w:type="dxa"/>
            <w:shd w:val="clear" w:color="auto" w:fill="auto"/>
          </w:tcPr>
          <w:p w:rsidRPr="00FE5AD7" w:rsidR="00FE5AD7" w:rsidP="00CC5147" w:rsidRDefault="00FE5AD7" w14:paraId="0478EBBE" w14:textId="77777777">
            <w:pPr>
              <w:rPr>
                <w:bCs/>
              </w:rPr>
            </w:pPr>
            <w:r w:rsidRPr="00FE5AD7">
              <w:rPr>
                <w:bCs/>
              </w:rPr>
              <w:t>PISI</w:t>
            </w:r>
          </w:p>
        </w:tc>
        <w:tc>
          <w:tcPr>
            <w:tcW w:w="2208" w:type="dxa"/>
            <w:shd w:val="clear" w:color="auto" w:fill="auto"/>
          </w:tcPr>
          <w:p w:rsidRPr="00FE5AD7" w:rsidR="00FE5AD7" w:rsidP="00CC5147" w:rsidRDefault="00FE5AD7" w14:paraId="2DF887D4" w14:textId="77777777">
            <w:proofErr w:type="spellStart"/>
            <w:r w:rsidRPr="00FE5AD7">
              <w:t>Picea</w:t>
            </w:r>
            <w:proofErr w:type="spellEnd"/>
            <w:r w:rsidRPr="00FE5AD7">
              <w:t xml:space="preserve"> </w:t>
            </w:r>
            <w:proofErr w:type="spellStart"/>
            <w:r w:rsidRPr="00FE5AD7">
              <w:t>sitchensis</w:t>
            </w:r>
            <w:proofErr w:type="spellEnd"/>
          </w:p>
        </w:tc>
        <w:tc>
          <w:tcPr>
            <w:tcW w:w="2112" w:type="dxa"/>
            <w:shd w:val="clear" w:color="auto" w:fill="auto"/>
          </w:tcPr>
          <w:p w:rsidRPr="00FE5AD7" w:rsidR="00FE5AD7" w:rsidP="00CC5147" w:rsidRDefault="00FE5AD7" w14:paraId="327FA583" w14:textId="77777777">
            <w:r w:rsidRPr="00FE5AD7">
              <w:t>Sitka spruce</w:t>
            </w:r>
          </w:p>
        </w:tc>
        <w:tc>
          <w:tcPr>
            <w:tcW w:w="1956" w:type="dxa"/>
            <w:shd w:val="clear" w:color="auto" w:fill="auto"/>
          </w:tcPr>
          <w:p w:rsidRPr="00FE5AD7" w:rsidR="00FE5AD7" w:rsidP="00CC5147" w:rsidRDefault="00FE5AD7" w14:paraId="65FD4FBB" w14:textId="77777777">
            <w:r w:rsidRPr="00FE5AD7">
              <w:t>Upper</w:t>
            </w:r>
          </w:p>
        </w:tc>
      </w:tr>
    </w:tbl>
    <w:p w:rsidR="00FE5AD7" w:rsidP="00FE5AD7" w:rsidRDefault="00FE5AD7" w14:paraId="1395791F" w14:textId="77777777"/>
    <w:p w:rsidR="00FE5AD7" w:rsidP="00FE5AD7" w:rsidRDefault="00FE5AD7" w14:paraId="68544C16" w14:textId="77777777">
      <w:pPr>
        <w:pStyle w:val="SClassInfoPara"/>
      </w:pPr>
      <w:r>
        <w:t>Description</w:t>
      </w:r>
    </w:p>
    <w:p w:rsidR="00FE5AD7" w:rsidP="00FE5AD7" w:rsidRDefault="00FE5AD7" w14:paraId="04F7E02E" w14:textId="7955932C">
      <w:r>
        <w:t xml:space="preserve">Conifer are prominent in some patches of this </w:t>
      </w:r>
      <w:proofErr w:type="spellStart"/>
      <w:r>
        <w:t>BpS</w:t>
      </w:r>
      <w:proofErr w:type="spellEnd"/>
      <w:r>
        <w:t>. These species do</w:t>
      </w:r>
      <w:r w:rsidR="003C42B4">
        <w:t xml:space="preserve"> not</w:t>
      </w:r>
      <w:r>
        <w:t xml:space="preserve"> necessarily occur together, so the canopy position is usually </w:t>
      </w:r>
      <w:r w:rsidR="003C42B4">
        <w:t>“u</w:t>
      </w:r>
      <w:r>
        <w:t>pper</w:t>
      </w:r>
      <w:r w:rsidR="003C42B4">
        <w:t>.”</w:t>
      </w:r>
      <w:r w:rsidR="00C772A6">
        <w:t xml:space="preserve"> </w:t>
      </w:r>
      <w:r>
        <w:t>PICO are in the short end of this height range, if that.</w:t>
      </w:r>
      <w:r w:rsidR="00C772A6">
        <w:t xml:space="preserve"> </w:t>
      </w:r>
      <w:r>
        <w:t xml:space="preserve">Species may include PICO, THPL, </w:t>
      </w:r>
      <w:r w:rsidR="003C42B4">
        <w:t xml:space="preserve">and </w:t>
      </w:r>
      <w:r>
        <w:t>PISI</w:t>
      </w:r>
      <w:r w:rsidR="003C42B4">
        <w:t>,</w:t>
      </w:r>
      <w:r>
        <w:t xml:space="preserve"> and TSME in high elevations. </w:t>
      </w:r>
      <w:r w:rsidR="003102D7">
        <w:t>Conifer swamps likely have deciduous species underneath</w:t>
      </w:r>
      <w:r w:rsidR="003C42B4">
        <w:t>,</w:t>
      </w:r>
      <w:r w:rsidR="003102D7">
        <w:t xml:space="preserve"> including </w:t>
      </w:r>
      <w:r w:rsidRPr="009C3FC6" w:rsidR="003C42B4">
        <w:rPr>
          <w:i/>
        </w:rPr>
        <w:t>S</w:t>
      </w:r>
      <w:r w:rsidRPr="009C3FC6" w:rsidR="003102D7">
        <w:rPr>
          <w:i/>
        </w:rPr>
        <w:t>pirea</w:t>
      </w:r>
      <w:r w:rsidR="003102D7">
        <w:t xml:space="preserve"> and sedges. Other species may include </w:t>
      </w:r>
      <w:proofErr w:type="spellStart"/>
      <w:r w:rsidRPr="009C3FC6" w:rsidR="00C05D95">
        <w:rPr>
          <w:i/>
        </w:rPr>
        <w:t>L</w:t>
      </w:r>
      <w:r w:rsidRPr="009C3FC6" w:rsidR="003102D7">
        <w:rPr>
          <w:i/>
        </w:rPr>
        <w:t>edum</w:t>
      </w:r>
      <w:proofErr w:type="spellEnd"/>
      <w:r w:rsidR="003102D7">
        <w:t xml:space="preserve">, </w:t>
      </w:r>
      <w:r w:rsidRPr="009C3FC6" w:rsidR="003102D7">
        <w:rPr>
          <w:i/>
        </w:rPr>
        <w:t>Kalmia</w:t>
      </w:r>
      <w:r w:rsidR="003102D7">
        <w:t xml:space="preserve">, </w:t>
      </w:r>
      <w:r w:rsidRPr="009C3FC6" w:rsidR="003C42B4">
        <w:rPr>
          <w:i/>
        </w:rPr>
        <w:t>V</w:t>
      </w:r>
      <w:r w:rsidRPr="009C3FC6" w:rsidR="003102D7">
        <w:rPr>
          <w:i/>
        </w:rPr>
        <w:t>accinium</w:t>
      </w:r>
      <w:r w:rsidR="003102D7">
        <w:t xml:space="preserve"> in bogs (acidic, stagnant)</w:t>
      </w:r>
      <w:r w:rsidR="003C42B4">
        <w:t>,</w:t>
      </w:r>
      <w:r w:rsidR="003102D7">
        <w:t xml:space="preserve"> and crypt</w:t>
      </w:r>
      <w:r w:rsidR="003C42B4">
        <w:t>o</w:t>
      </w:r>
      <w:r w:rsidR="003102D7">
        <w:t>gams. In upland flats, these conifer areas occur in small patches. Disturbances include edge</w:t>
      </w:r>
      <w:r w:rsidR="00C05D95">
        <w:t xml:space="preserve"> </w:t>
      </w:r>
      <w:r w:rsidR="003102D7">
        <w:t>effect, individual tree blowdown</w:t>
      </w:r>
      <w:r w:rsidR="00C05D95">
        <w:t>,</w:t>
      </w:r>
      <w:r w:rsidR="003102D7">
        <w:t xml:space="preserve"> and hydrologic fluctuations. </w:t>
      </w:r>
    </w:p>
    <w:p w:rsidR="00FE5AD7" w:rsidP="00FE5AD7" w:rsidRDefault="00FE5AD7" w14:paraId="346005AD" w14:textId="0D50D28A"/>
    <w:p w:rsidR="00966D46" w:rsidP="00966D46" w:rsidRDefault="00966D46" w14:paraId="2616C156" w14:textId="62FC06D4">
      <w:r>
        <w:lastRenderedPageBreak/>
        <w:t xml:space="preserve">Overstory of conifers can be 20-60% closure, but the understory could be up to 100% closure of shrubs. Evergreen trees &lt;10m </w:t>
      </w:r>
      <w:r w:rsidR="00C05D95">
        <w:t xml:space="preserve">tall </w:t>
      </w:r>
      <w:r>
        <w:t xml:space="preserve">are included in this class. </w:t>
      </w:r>
    </w:p>
    <w:p w:rsidR="00FE5AD7" w:rsidP="00FE5AD7" w:rsidRDefault="00FE5AD7" w14:paraId="7E63409A" w14:textId="75A1CE0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Late2:OPN</w:t>
            </w:r>
          </w:p>
        </w:tc>
        <w:tc>
          <w:p>
            <w:pPr>
              <w:jc w:val="center"/>
            </w:pPr>
            <w:r>
              <w:rPr>
                <w:sz w:val="20"/>
              </w:rPr>
              <w:t>40</w:t>
            </w:r>
          </w:p>
        </w:tc>
      </w:tr>
      <w:tr>
        <w:tc>
          <w:p>
            <w:pPr>
              <w:jc w:val="center"/>
            </w:pPr>
            <w:r>
              <w:rPr>
                <w:sz w:val="20"/>
              </w:rPr>
              <w:t>Late1:CLS</w:t>
            </w:r>
          </w:p>
        </w:tc>
        <w:tc>
          <w:p>
            <w:pPr>
              <w:jc w:val="center"/>
            </w:pPr>
            <w:r>
              <w:rPr>
                <w:sz w:val="20"/>
              </w:rPr>
              <w:t>6</w:t>
            </w:r>
          </w:p>
        </w:tc>
        <w:tc>
          <w:p>
            <w:pPr>
              <w:jc w:val="center"/>
            </w:pPr>
            <w:r>
              <w:rPr>
                <w:sz w:val="20"/>
              </w:rPr>
              <w:t>Late1:CLS</w:t>
            </w:r>
          </w:p>
        </w:tc>
        <w:tc>
          <w:p>
            <w:pPr>
              <w:jc w:val="center"/>
            </w:pPr>
            <w:r>
              <w:rPr>
                <w:sz w:val="20"/>
              </w:rPr>
              <w:t>999</w:t>
            </w:r>
          </w:p>
        </w:tc>
      </w:tr>
      <w:tr>
        <w:tc>
          <w:p>
            <w:pPr>
              <w:jc w:val="center"/>
            </w:pPr>
            <w:r>
              <w:rPr>
                <w:sz w:val="20"/>
              </w:rPr>
              <w:t>Late2:OPN</w:t>
            </w:r>
          </w:p>
        </w:tc>
        <w:tc>
          <w:p>
            <w:pPr>
              <w:jc w:val="center"/>
            </w:pPr>
            <w:r>
              <w:rPr>
                <w:sz w:val="20"/>
              </w:rPr>
              <w:t>41</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Late1:CLS</w:t>
            </w:r>
          </w:p>
        </w:tc>
        <w:tc>
          <w:p>
            <w:pPr>
              <w:jc w:val="center"/>
            </w:pPr>
            <w:r>
              <w:rPr>
                <w:sz w:val="20"/>
              </w:rPr>
              <w:t>0.045</w:t>
            </w:r>
          </w:p>
        </w:tc>
        <w:tc>
          <w:p>
            <w:pPr>
              <w:jc w:val="center"/>
            </w:pPr>
            <w:r>
              <w:rPr>
                <w:sz w:val="20"/>
              </w:rPr>
              <w:t>22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E5AD7" w:rsidP="00FE5AD7" w:rsidRDefault="00FE5AD7" w14:paraId="151C3E80" w14:textId="799ED8FD">
      <w:r>
        <w:t xml:space="preserve">Franklin, J.F. and C.T. </w:t>
      </w:r>
      <w:proofErr w:type="spellStart"/>
      <w:r>
        <w:t>Dyrness</w:t>
      </w:r>
      <w:proofErr w:type="spellEnd"/>
      <w:r>
        <w:t xml:space="preserve">. 1988. </w:t>
      </w:r>
      <w:r w:rsidR="00003927">
        <w:t>Natural</w:t>
      </w:r>
      <w:r>
        <w:t xml:space="preserve"> Vegetation of Oregon and Washington. Oregon State University Press.</w:t>
      </w:r>
      <w:r w:rsidR="00C772A6">
        <w:t xml:space="preserve"> </w:t>
      </w:r>
      <w:r>
        <w:t>452 pp.</w:t>
      </w:r>
    </w:p>
    <w:p w:rsidR="00FE5AD7" w:rsidP="00FE5AD7" w:rsidRDefault="00FE5AD7" w14:paraId="779680EC" w14:textId="77777777"/>
    <w:p w:rsidR="00FE5AD7" w:rsidP="00FE5AD7" w:rsidRDefault="00FE5AD7" w14:paraId="63DCE86D" w14:textId="77777777">
      <w:r>
        <w:t>NatureServe. 2007. International Ecological Classification Standard: Terrestrial Ecological Classifications. NatureServe Central Databases. Arlington, VA. Data current as of 10 February 2007.</w:t>
      </w:r>
    </w:p>
    <w:p w:rsidRPr="00A43E41" w:rsidR="004D5F12" w:rsidP="00FE5AD7" w:rsidRDefault="004D5F12" w14:paraId="2CCD7FD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A090" w14:textId="77777777" w:rsidR="00E17930" w:rsidRDefault="00E17930">
      <w:r>
        <w:separator/>
      </w:r>
    </w:p>
  </w:endnote>
  <w:endnote w:type="continuationSeparator" w:id="0">
    <w:p w14:paraId="68D2EDE1" w14:textId="77777777" w:rsidR="00E17930" w:rsidRDefault="00E17930">
      <w:r>
        <w:continuationSeparator/>
      </w:r>
    </w:p>
  </w:endnote>
  <w:endnote w:type="continuationNotice" w:id="1">
    <w:p w14:paraId="3F81B1EB" w14:textId="77777777" w:rsidR="00E17930" w:rsidRDefault="00E17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F1A76" w14:textId="77777777" w:rsidR="00FE5AD7" w:rsidRDefault="00FE5AD7" w:rsidP="00FE5A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038F5" w14:textId="77777777" w:rsidR="00E17930" w:rsidRDefault="00E17930">
      <w:r>
        <w:separator/>
      </w:r>
    </w:p>
  </w:footnote>
  <w:footnote w:type="continuationSeparator" w:id="0">
    <w:p w14:paraId="45CEFCAF" w14:textId="77777777" w:rsidR="00E17930" w:rsidRDefault="00E17930">
      <w:r>
        <w:continuationSeparator/>
      </w:r>
    </w:p>
  </w:footnote>
  <w:footnote w:type="continuationNotice" w:id="1">
    <w:p w14:paraId="683D7C5A" w14:textId="77777777" w:rsidR="00E17930" w:rsidRDefault="00E179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35791" w14:textId="77777777" w:rsidR="00A43E41" w:rsidRDefault="00A43E41" w:rsidP="00FE5AD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D7"/>
    <w:rsid w:val="00003927"/>
    <w:rsid w:val="00006AF9"/>
    <w:rsid w:val="00031661"/>
    <w:rsid w:val="00060925"/>
    <w:rsid w:val="000D2569"/>
    <w:rsid w:val="00190A7C"/>
    <w:rsid w:val="001A09C3"/>
    <w:rsid w:val="001C2B3F"/>
    <w:rsid w:val="0025768B"/>
    <w:rsid w:val="00285F40"/>
    <w:rsid w:val="002A563D"/>
    <w:rsid w:val="002E1E94"/>
    <w:rsid w:val="003102D7"/>
    <w:rsid w:val="00367591"/>
    <w:rsid w:val="0037120A"/>
    <w:rsid w:val="00382619"/>
    <w:rsid w:val="003C42B4"/>
    <w:rsid w:val="003C4AA1"/>
    <w:rsid w:val="003C6CFB"/>
    <w:rsid w:val="003F322E"/>
    <w:rsid w:val="004016D3"/>
    <w:rsid w:val="00411CA9"/>
    <w:rsid w:val="00413292"/>
    <w:rsid w:val="004B661D"/>
    <w:rsid w:val="004D5F12"/>
    <w:rsid w:val="00567C34"/>
    <w:rsid w:val="00572597"/>
    <w:rsid w:val="00593684"/>
    <w:rsid w:val="005A033C"/>
    <w:rsid w:val="005B1DDE"/>
    <w:rsid w:val="005C2928"/>
    <w:rsid w:val="00621C0C"/>
    <w:rsid w:val="00683368"/>
    <w:rsid w:val="006A51EC"/>
    <w:rsid w:val="006D2137"/>
    <w:rsid w:val="006E59C5"/>
    <w:rsid w:val="00751DBE"/>
    <w:rsid w:val="00760203"/>
    <w:rsid w:val="007742B4"/>
    <w:rsid w:val="007B3F59"/>
    <w:rsid w:val="007E4B31"/>
    <w:rsid w:val="0083523E"/>
    <w:rsid w:val="00857297"/>
    <w:rsid w:val="008610DF"/>
    <w:rsid w:val="008658E9"/>
    <w:rsid w:val="008F1823"/>
    <w:rsid w:val="00901CA2"/>
    <w:rsid w:val="009275B8"/>
    <w:rsid w:val="00945DBA"/>
    <w:rsid w:val="00964894"/>
    <w:rsid w:val="00966D46"/>
    <w:rsid w:val="00967C07"/>
    <w:rsid w:val="009C3FC6"/>
    <w:rsid w:val="009D6227"/>
    <w:rsid w:val="009E0DB5"/>
    <w:rsid w:val="009F25DF"/>
    <w:rsid w:val="00A37067"/>
    <w:rsid w:val="00A43E41"/>
    <w:rsid w:val="00A44EF7"/>
    <w:rsid w:val="00A9365B"/>
    <w:rsid w:val="00AB1119"/>
    <w:rsid w:val="00B17612"/>
    <w:rsid w:val="00B55CB2"/>
    <w:rsid w:val="00B650FF"/>
    <w:rsid w:val="00B746D4"/>
    <w:rsid w:val="00B92A33"/>
    <w:rsid w:val="00C05D95"/>
    <w:rsid w:val="00C21B4A"/>
    <w:rsid w:val="00C52E14"/>
    <w:rsid w:val="00C772A6"/>
    <w:rsid w:val="00CE1E37"/>
    <w:rsid w:val="00D04D5D"/>
    <w:rsid w:val="00D111B5"/>
    <w:rsid w:val="00D12502"/>
    <w:rsid w:val="00D81349"/>
    <w:rsid w:val="00D90718"/>
    <w:rsid w:val="00D96D94"/>
    <w:rsid w:val="00DE3A47"/>
    <w:rsid w:val="00DE5B29"/>
    <w:rsid w:val="00E01EC8"/>
    <w:rsid w:val="00E17930"/>
    <w:rsid w:val="00E61F9B"/>
    <w:rsid w:val="00E71ED8"/>
    <w:rsid w:val="00EC4A14"/>
    <w:rsid w:val="00ED3436"/>
    <w:rsid w:val="00EF6C66"/>
    <w:rsid w:val="00F12753"/>
    <w:rsid w:val="00F55FA9"/>
    <w:rsid w:val="00F86C13"/>
    <w:rsid w:val="00F873A7"/>
    <w:rsid w:val="00F948F2"/>
    <w:rsid w:val="00FA28B7"/>
    <w:rsid w:val="00FC0C53"/>
    <w:rsid w:val="00FC671A"/>
    <w:rsid w:val="00FE263C"/>
    <w:rsid w:val="00FE41CA"/>
    <w:rsid w:val="00FE5AD7"/>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BEA7C"/>
  <w15:docId w15:val="{21EAACDA-C4FB-436F-83CE-FFC39723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E263C"/>
    <w:rPr>
      <w:sz w:val="16"/>
      <w:szCs w:val="16"/>
    </w:rPr>
  </w:style>
  <w:style w:type="paragraph" w:styleId="CommentText">
    <w:name w:val="annotation text"/>
    <w:basedOn w:val="Normal"/>
    <w:link w:val="CommentTextChar"/>
    <w:uiPriority w:val="99"/>
    <w:semiHidden/>
    <w:unhideWhenUsed/>
    <w:rsid w:val="00FE263C"/>
    <w:rPr>
      <w:sz w:val="20"/>
      <w:szCs w:val="20"/>
    </w:rPr>
  </w:style>
  <w:style w:type="character" w:customStyle="1" w:styleId="CommentTextChar">
    <w:name w:val="Comment Text Char"/>
    <w:basedOn w:val="DefaultParagraphFont"/>
    <w:link w:val="CommentText"/>
    <w:uiPriority w:val="99"/>
    <w:semiHidden/>
    <w:rsid w:val="00FE263C"/>
  </w:style>
  <w:style w:type="paragraph" w:styleId="CommentSubject">
    <w:name w:val="annotation subject"/>
    <w:basedOn w:val="CommentText"/>
    <w:next w:val="CommentText"/>
    <w:link w:val="CommentSubjectChar"/>
    <w:uiPriority w:val="99"/>
    <w:semiHidden/>
    <w:unhideWhenUsed/>
    <w:rsid w:val="00FE263C"/>
    <w:rPr>
      <w:b/>
      <w:bCs/>
    </w:rPr>
  </w:style>
  <w:style w:type="character" w:customStyle="1" w:styleId="CommentSubjectChar">
    <w:name w:val="Comment Subject Char"/>
    <w:basedOn w:val="CommentTextChar"/>
    <w:link w:val="CommentSubject"/>
    <w:uiPriority w:val="99"/>
    <w:semiHidden/>
    <w:rsid w:val="00FE263C"/>
    <w:rPr>
      <w:b/>
      <w:bCs/>
    </w:rPr>
  </w:style>
  <w:style w:type="paragraph" w:styleId="BalloonText">
    <w:name w:val="Balloon Text"/>
    <w:basedOn w:val="Normal"/>
    <w:link w:val="BalloonTextChar"/>
    <w:uiPriority w:val="99"/>
    <w:semiHidden/>
    <w:unhideWhenUsed/>
    <w:rsid w:val="00FE263C"/>
    <w:rPr>
      <w:rFonts w:ascii="Tahoma" w:hAnsi="Tahoma" w:cs="Tahoma"/>
      <w:sz w:val="16"/>
      <w:szCs w:val="16"/>
    </w:rPr>
  </w:style>
  <w:style w:type="character" w:customStyle="1" w:styleId="BalloonTextChar">
    <w:name w:val="Balloon Text Char"/>
    <w:basedOn w:val="DefaultParagraphFont"/>
    <w:link w:val="BalloonText"/>
    <w:uiPriority w:val="99"/>
    <w:semiHidden/>
    <w:rsid w:val="00FE263C"/>
    <w:rPr>
      <w:rFonts w:ascii="Tahoma" w:hAnsi="Tahoma" w:cs="Tahoma"/>
      <w:sz w:val="16"/>
      <w:szCs w:val="16"/>
    </w:rPr>
  </w:style>
  <w:style w:type="paragraph" w:styleId="ListParagraph">
    <w:name w:val="List Paragraph"/>
    <w:basedOn w:val="Normal"/>
    <w:uiPriority w:val="34"/>
    <w:qFormat/>
    <w:rsid w:val="00E71ED8"/>
    <w:pPr>
      <w:ind w:left="720"/>
    </w:pPr>
    <w:rPr>
      <w:rFonts w:ascii="Calibri" w:eastAsiaTheme="minorHAnsi" w:hAnsi="Calibri"/>
      <w:sz w:val="22"/>
      <w:szCs w:val="22"/>
    </w:rPr>
  </w:style>
  <w:style w:type="character" w:styleId="Hyperlink">
    <w:name w:val="Hyperlink"/>
    <w:basedOn w:val="DefaultParagraphFont"/>
    <w:rsid w:val="00E71E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51527">
      <w:bodyDiv w:val="1"/>
      <w:marLeft w:val="0"/>
      <w:marRight w:val="0"/>
      <w:marTop w:val="0"/>
      <w:marBottom w:val="0"/>
      <w:divBdr>
        <w:top w:val="none" w:sz="0" w:space="0" w:color="auto"/>
        <w:left w:val="none" w:sz="0" w:space="0" w:color="auto"/>
        <w:bottom w:val="none" w:sz="0" w:space="0" w:color="auto"/>
        <w:right w:val="none" w:sz="0" w:space="0" w:color="auto"/>
      </w:divBdr>
    </w:div>
    <w:div w:id="13562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2014-08-19T01:08:00Z</cp:lastPrinted>
  <dcterms:created xsi:type="dcterms:W3CDTF">2017-11-14T18:26:00Z</dcterms:created>
  <dcterms:modified xsi:type="dcterms:W3CDTF">2018-06-20T14:14:00Z</dcterms:modified>
</cp:coreProperties>
</file>