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2" w:rsidP="003E75F2" w:rsidRDefault="6D865926" w14:paraId="37FEAAF0" w14:textId="77777777">
      <w:pPr>
        <w:pStyle w:val="BpSTitle"/>
      </w:pPr>
      <w:r>
        <w:t>11620</w:t>
      </w:r>
    </w:p>
    <w:p w:rsidR="003E75F2" w:rsidP="003E75F2" w:rsidRDefault="6D865926" w14:paraId="59C5B26F" w14:textId="77777777">
      <w:pPr>
        <w:pStyle w:val="BpSTitle"/>
      </w:pPr>
      <w:r>
        <w:t>Western Great Plains Floodplain Systems</w:t>
      </w:r>
    </w:p>
    <w:p w:rsidR="003E75F2" w:rsidP="000E0615" w:rsidRDefault="003E75F2" w14:paraId="762DC86D" w14:textId="6E8D3F6F">
      <w:pPr>
        <w:tabs>
          <w:tab w:val="left" w:pos="7200"/>
        </w:tabs>
      </w:pPr>
      <w:r>
        <w:t xmlns:w="http://schemas.openxmlformats.org/wordprocessingml/2006/main">BpS Model/Description Version: Aug. 2020</w:t>
      </w:r>
      <w:r w:rsidR="00300BDC">
        <w:tab/>
      </w:r>
    </w:p>
    <w:p w:rsidR="003E75F2" w:rsidP="000E0615" w:rsidRDefault="003E75F2" w14:paraId="409CF2F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560"/>
        <w:gridCol w:w="3144"/>
      </w:tblGrid>
      <w:tr w:rsidRPr="003E75F2" w:rsidR="003E75F2" w:rsidTr="6D865926" w14:paraId="4B9595EE" w14:textId="77777777">
        <w:tc>
          <w:tcPr>
            <w:tcW w:w="1764" w:type="dxa"/>
            <w:tcBorders>
              <w:top w:val="single" w:color="auto" w:sz="2" w:space="0"/>
              <w:left w:val="single" w:color="auto" w:sz="12" w:space="0"/>
              <w:bottom w:val="single" w:color="000000" w:themeColor="text1" w:sz="12" w:space="0"/>
            </w:tcBorders>
            <w:shd w:val="clear" w:color="auto" w:fill="auto"/>
          </w:tcPr>
          <w:p w:rsidRPr="003E75F2" w:rsidR="003E75F2" w:rsidP="6D865926" w:rsidRDefault="6D865926" w14:paraId="5D085206" w14:textId="77777777">
            <w:pPr>
              <w:rPr>
                <w:b/>
                <w:bCs/>
              </w:rPr>
            </w:pPr>
            <w:r w:rsidRPr="6D865926">
              <w:rPr>
                <w:b/>
                <w:bCs/>
              </w:rPr>
              <w:t>Modelers</w:t>
            </w:r>
          </w:p>
        </w:tc>
        <w:tc>
          <w:tcPr>
            <w:tcW w:w="2700" w:type="dxa"/>
            <w:tcBorders>
              <w:top w:val="single" w:color="auto" w:sz="2" w:space="0"/>
              <w:bottom w:val="single" w:color="000000" w:themeColor="text1" w:sz="12" w:space="0"/>
              <w:right w:val="single" w:color="000000" w:themeColor="text1" w:sz="12" w:space="0"/>
            </w:tcBorders>
            <w:shd w:val="clear" w:color="auto" w:fill="auto"/>
          </w:tcPr>
          <w:p w:rsidRPr="003E75F2" w:rsidR="003E75F2" w:rsidP="008F37AE" w:rsidRDefault="003E75F2" w14:paraId="0C0010E7" w14:textId="77777777">
            <w:pPr>
              <w:rPr>
                <w:b/>
                <w:bCs/>
              </w:rPr>
            </w:pPr>
          </w:p>
        </w:tc>
        <w:tc>
          <w:tcPr>
            <w:tcW w:w="1560" w:type="dxa"/>
            <w:tcBorders>
              <w:top w:val="single" w:color="auto" w:sz="2" w:space="0"/>
              <w:left w:val="single" w:color="000000" w:themeColor="text1" w:sz="12" w:space="0"/>
              <w:bottom w:val="single" w:color="000000" w:themeColor="text1" w:sz="12" w:space="0"/>
            </w:tcBorders>
            <w:shd w:val="clear" w:color="auto" w:fill="auto"/>
          </w:tcPr>
          <w:p w:rsidRPr="003E75F2" w:rsidR="003E75F2" w:rsidP="6D865926" w:rsidRDefault="6D865926" w14:paraId="1F75EFE6" w14:textId="77777777">
            <w:pPr>
              <w:rPr>
                <w:b/>
                <w:bCs/>
              </w:rPr>
            </w:pPr>
            <w:r w:rsidRPr="6D865926">
              <w:rPr>
                <w:b/>
                <w:bCs/>
              </w:rPr>
              <w:t>Reviewers</w:t>
            </w:r>
          </w:p>
        </w:tc>
        <w:tc>
          <w:tcPr>
            <w:tcW w:w="3144" w:type="dxa"/>
            <w:tcBorders>
              <w:top w:val="single" w:color="auto" w:sz="2" w:space="0"/>
              <w:bottom w:val="single" w:color="000000" w:themeColor="text1" w:sz="12" w:space="0"/>
            </w:tcBorders>
            <w:shd w:val="clear" w:color="auto" w:fill="auto"/>
          </w:tcPr>
          <w:p w:rsidRPr="003E75F2" w:rsidR="003E75F2" w:rsidP="008F37AE" w:rsidRDefault="003E75F2" w14:paraId="20B3D64C" w14:textId="77777777">
            <w:pPr>
              <w:rPr>
                <w:b/>
                <w:bCs/>
              </w:rPr>
            </w:pPr>
          </w:p>
        </w:tc>
      </w:tr>
      <w:tr w:rsidRPr="003E75F2" w:rsidR="003E75F2" w:rsidTr="6D865926" w14:paraId="55494465" w14:textId="77777777">
        <w:tc>
          <w:tcPr>
            <w:tcW w:w="1764" w:type="dxa"/>
            <w:tcBorders>
              <w:top w:val="single" w:color="000000" w:themeColor="text1" w:sz="12" w:space="0"/>
              <w:left w:val="single" w:color="auto" w:sz="12" w:space="0"/>
            </w:tcBorders>
            <w:shd w:val="clear" w:color="auto" w:fill="auto"/>
          </w:tcPr>
          <w:p w:rsidRPr="003E75F2" w:rsidR="003E75F2" w:rsidP="008F37AE" w:rsidRDefault="6D865926" w14:paraId="3147431D" w14:textId="77777777">
            <w:pPr>
              <w:rPr>
                <w:bCs/>
              </w:rPr>
            </w:pPr>
            <w:r>
              <w:t xml:space="preserve">George </w:t>
            </w:r>
            <w:proofErr w:type="spellStart"/>
            <w:r>
              <w:t>Soehn</w:t>
            </w:r>
            <w:proofErr w:type="spellEnd"/>
          </w:p>
        </w:tc>
        <w:tc>
          <w:tcPr>
            <w:tcW w:w="2700" w:type="dxa"/>
            <w:tcBorders>
              <w:top w:val="single" w:color="000000" w:themeColor="text1" w:sz="12" w:space="0"/>
              <w:right w:val="single" w:color="000000" w:themeColor="text1" w:sz="12" w:space="0"/>
            </w:tcBorders>
            <w:shd w:val="clear" w:color="auto" w:fill="auto"/>
          </w:tcPr>
          <w:p w:rsidRPr="003E75F2" w:rsidR="003E75F2" w:rsidP="008F37AE" w:rsidRDefault="6D865926" w14:paraId="1637B5BA" w14:textId="77777777">
            <w:r>
              <w:t>george_soehn@blm.gov</w:t>
            </w:r>
          </w:p>
        </w:tc>
        <w:tc>
          <w:tcPr>
            <w:tcW w:w="1560" w:type="dxa"/>
            <w:tcBorders>
              <w:top w:val="single" w:color="000000" w:themeColor="text1" w:sz="12" w:space="0"/>
              <w:left w:val="single" w:color="000000" w:themeColor="text1" w:sz="12" w:space="0"/>
            </w:tcBorders>
            <w:shd w:val="clear" w:color="auto" w:fill="auto"/>
          </w:tcPr>
          <w:p w:rsidRPr="003E75F2" w:rsidR="003E75F2" w:rsidP="008F37AE" w:rsidRDefault="6D865926" w14:paraId="76ED0A85" w14:textId="77777777">
            <w:r>
              <w:t>Eve Warren</w:t>
            </w:r>
          </w:p>
        </w:tc>
        <w:tc>
          <w:tcPr>
            <w:tcW w:w="3144" w:type="dxa"/>
            <w:tcBorders>
              <w:top w:val="single" w:color="000000" w:themeColor="text1" w:sz="12" w:space="0"/>
            </w:tcBorders>
            <w:shd w:val="clear" w:color="auto" w:fill="auto"/>
          </w:tcPr>
          <w:p w:rsidRPr="003E75F2" w:rsidR="003E75F2" w:rsidP="008F37AE" w:rsidRDefault="6D865926" w14:paraId="39A4B220" w14:textId="77777777">
            <w:r>
              <w:t>eve_warren@blm.gov</w:t>
            </w:r>
          </w:p>
        </w:tc>
      </w:tr>
      <w:tr w:rsidRPr="003E75F2" w:rsidR="003E75F2" w:rsidTr="6D865926" w14:paraId="051E0B17" w14:textId="77777777">
        <w:tc>
          <w:tcPr>
            <w:tcW w:w="1764" w:type="dxa"/>
            <w:tcBorders>
              <w:left w:val="single" w:color="auto" w:sz="12" w:space="0"/>
            </w:tcBorders>
            <w:shd w:val="clear" w:color="auto" w:fill="auto"/>
          </w:tcPr>
          <w:p w:rsidRPr="003E75F2" w:rsidR="003E75F2" w:rsidP="008F37AE" w:rsidRDefault="6D865926" w14:paraId="64156CDA" w14:textId="77777777">
            <w:pPr>
              <w:rPr>
                <w:bCs/>
              </w:rPr>
            </w:pPr>
            <w:r>
              <w:t>George Jones</w:t>
            </w:r>
          </w:p>
        </w:tc>
        <w:tc>
          <w:tcPr>
            <w:tcW w:w="2700" w:type="dxa"/>
            <w:tcBorders>
              <w:right w:val="single" w:color="000000" w:themeColor="text1" w:sz="12" w:space="0"/>
            </w:tcBorders>
            <w:shd w:val="clear" w:color="auto" w:fill="auto"/>
          </w:tcPr>
          <w:p w:rsidRPr="003E75F2" w:rsidR="003E75F2" w:rsidP="008F37AE" w:rsidRDefault="6D865926" w14:paraId="0EE648EC" w14:textId="77777777">
            <w:r>
              <w:t>gpjones@uwyo.edu</w:t>
            </w:r>
          </w:p>
        </w:tc>
        <w:tc>
          <w:tcPr>
            <w:tcW w:w="1560" w:type="dxa"/>
            <w:tcBorders>
              <w:left w:val="single" w:color="000000" w:themeColor="text1" w:sz="12" w:space="0"/>
            </w:tcBorders>
            <w:shd w:val="clear" w:color="auto" w:fill="auto"/>
          </w:tcPr>
          <w:p w:rsidRPr="003E75F2" w:rsidR="003E75F2" w:rsidP="008F37AE" w:rsidRDefault="6D865926" w14:paraId="5C2C3704" w14:textId="77777777">
            <w:r>
              <w:t>Dan Binkley</w:t>
            </w:r>
          </w:p>
        </w:tc>
        <w:tc>
          <w:tcPr>
            <w:tcW w:w="3144" w:type="dxa"/>
            <w:shd w:val="clear" w:color="auto" w:fill="auto"/>
          </w:tcPr>
          <w:p w:rsidRPr="003E75F2" w:rsidR="003E75F2" w:rsidP="008F37AE" w:rsidRDefault="6D865926" w14:paraId="3606C152" w14:textId="77777777">
            <w:r>
              <w:t>Dan.Binkley@ColoState.edu</w:t>
            </w:r>
          </w:p>
        </w:tc>
      </w:tr>
      <w:tr w:rsidRPr="003E75F2" w:rsidR="003E75F2" w:rsidTr="6D865926" w14:paraId="17868117" w14:textId="77777777">
        <w:tc>
          <w:tcPr>
            <w:tcW w:w="1764" w:type="dxa"/>
            <w:tcBorders>
              <w:left w:val="single" w:color="auto" w:sz="12" w:space="0"/>
              <w:bottom w:val="single" w:color="auto" w:sz="2" w:space="0"/>
            </w:tcBorders>
            <w:shd w:val="clear" w:color="auto" w:fill="auto"/>
          </w:tcPr>
          <w:p w:rsidRPr="003E75F2" w:rsidR="003E75F2" w:rsidP="008F37AE" w:rsidRDefault="6D865926" w14:paraId="4DA9B93B" w14:textId="77777777">
            <w:pPr>
              <w:rPr>
                <w:bCs/>
              </w:rPr>
            </w:pPr>
            <w:r>
              <w:t>Dennis Knight</w:t>
            </w:r>
          </w:p>
        </w:tc>
        <w:tc>
          <w:tcPr>
            <w:tcW w:w="2700" w:type="dxa"/>
            <w:tcBorders>
              <w:right w:val="single" w:color="000000" w:themeColor="text1" w:sz="12" w:space="0"/>
            </w:tcBorders>
            <w:shd w:val="clear" w:color="auto" w:fill="auto"/>
          </w:tcPr>
          <w:p w:rsidRPr="003E75F2" w:rsidR="003E75F2" w:rsidP="008F37AE" w:rsidRDefault="6D865926" w14:paraId="3B04148D" w14:textId="77777777">
            <w:r>
              <w:t>dhknight@uwyo.edu</w:t>
            </w:r>
          </w:p>
        </w:tc>
        <w:tc>
          <w:tcPr>
            <w:tcW w:w="1560" w:type="dxa"/>
            <w:tcBorders>
              <w:left w:val="single" w:color="000000" w:themeColor="text1" w:sz="12" w:space="0"/>
              <w:bottom w:val="single" w:color="auto" w:sz="2" w:space="0"/>
            </w:tcBorders>
            <w:shd w:val="clear" w:color="auto" w:fill="auto"/>
          </w:tcPr>
          <w:p w:rsidRPr="003E75F2" w:rsidR="003E75F2" w:rsidP="008F37AE" w:rsidRDefault="6D865926" w14:paraId="4CEC5DB6" w14:textId="77777777">
            <w:r>
              <w:t>Ken Stinson</w:t>
            </w:r>
          </w:p>
        </w:tc>
        <w:tc>
          <w:tcPr>
            <w:tcW w:w="3144" w:type="dxa"/>
            <w:shd w:val="clear" w:color="auto" w:fill="auto"/>
          </w:tcPr>
          <w:p w:rsidRPr="003E75F2" w:rsidR="003E75F2" w:rsidP="008F37AE" w:rsidRDefault="6D865926" w14:paraId="4507E308" w14:textId="77777777">
            <w:r>
              <w:t>ken_stinson@blm.gov</w:t>
            </w:r>
          </w:p>
        </w:tc>
      </w:tr>
    </w:tbl>
    <w:p w:rsidR="003E75F2" w:rsidP="003E75F2" w:rsidRDefault="003E75F2" w14:paraId="16AA09F0" w14:textId="77777777"/>
    <w:p w:rsidR="003E75F2" w:rsidP="003E75F2" w:rsidRDefault="6D865926" w14:paraId="15E43D77" w14:textId="77777777">
      <w:pPr>
        <w:pStyle w:val="InfoPara"/>
      </w:pPr>
      <w:r>
        <w:t>Vegetation Type</w:t>
      </w:r>
    </w:p>
    <w:p w:rsidR="003E75F2" w:rsidP="003E75F2" w:rsidRDefault="007F2884" w14:paraId="1D0A7935" w14:textId="0D02C8FB">
      <w:r w:rsidRPr="007F2884">
        <w:t>Mixed Upland and Wetland</w:t>
      </w:r>
      <w:bookmarkStart w:name="_GoBack" w:id="0"/>
      <w:bookmarkEnd w:id="0"/>
    </w:p>
    <w:p w:rsidR="003E75F2" w:rsidP="003E75F2" w:rsidRDefault="6D865926" w14:paraId="09EAD26F" w14:textId="3BC779CD">
      <w:pPr>
        <w:pStyle w:val="InfoPara"/>
      </w:pPr>
      <w:r>
        <w:t>Map Zone</w:t>
      </w:r>
    </w:p>
    <w:p w:rsidR="003E75F2" w:rsidP="003E75F2" w:rsidRDefault="6D865926" w14:paraId="210BE349" w14:textId="77777777">
      <w:r>
        <w:t>22</w:t>
      </w:r>
    </w:p>
    <w:p w:rsidR="003E75F2" w:rsidP="003E75F2" w:rsidRDefault="6D865926" w14:paraId="6B27C6A8" w14:textId="77777777">
      <w:pPr>
        <w:pStyle w:val="InfoPara"/>
      </w:pPr>
      <w:r>
        <w:t>Geographic Range</w:t>
      </w:r>
    </w:p>
    <w:p w:rsidR="003E75F2" w:rsidP="003E75F2" w:rsidRDefault="6D865926" w14:paraId="0B3A61A8" w14:textId="6E988210">
      <w:r>
        <w:t xml:space="preserve">This system in </w:t>
      </w:r>
      <w:r w:rsidR="00300BDC">
        <w:t>map zone (</w:t>
      </w:r>
      <w:r>
        <w:t>MZ</w:t>
      </w:r>
      <w:r w:rsidR="00300BDC">
        <w:t xml:space="preserve">) </w:t>
      </w:r>
      <w:r>
        <w:t xml:space="preserve">22 occurs east of the Continental Divide and merges at higher elevations with the Rocky Mountain lower montane riparian woodland and shrubland, which is an aggregate of Rocky Mountain montane riparian systems. It occurs along portions of the major rivers in the Bighorn </w:t>
      </w:r>
      <w:r w:rsidR="00300BDC">
        <w:t>B</w:t>
      </w:r>
      <w:r>
        <w:t>asin and along the Platte River and portions of the Wind River.</w:t>
      </w:r>
    </w:p>
    <w:p w:rsidR="003E75F2" w:rsidP="003E75F2" w:rsidRDefault="6D865926" w14:paraId="0DE036DD" w14:textId="77777777">
      <w:pPr>
        <w:pStyle w:val="InfoPara"/>
      </w:pPr>
      <w:r>
        <w:t>Biophysical Site Description</w:t>
      </w:r>
    </w:p>
    <w:p w:rsidR="003E75F2" w:rsidP="003E75F2" w:rsidRDefault="6D865926" w14:paraId="48263234" w14:textId="77777777">
      <w:r>
        <w:t>This system occurs along portions of the floodplain of both meandering and braided rivers on alluvial soils.</w:t>
      </w:r>
    </w:p>
    <w:p w:rsidR="003E75F2" w:rsidP="003E75F2" w:rsidRDefault="6D865926" w14:paraId="0FE426B9" w14:textId="77777777">
      <w:pPr>
        <w:pStyle w:val="InfoPara"/>
      </w:pPr>
      <w:r>
        <w:t>Vegetation Description</w:t>
      </w:r>
    </w:p>
    <w:p w:rsidR="003E75F2" w:rsidP="003E75F2" w:rsidRDefault="6D865926" w14:paraId="33020F86" w14:textId="0B53F30E">
      <w:r>
        <w:t xml:space="preserve">A broadleaf deciduous forest dominated by cottonwood (primarily </w:t>
      </w:r>
      <w:proofErr w:type="spellStart"/>
      <w:r w:rsidRPr="000E0615">
        <w:rPr>
          <w:i/>
        </w:rPr>
        <w:t>Populus</w:t>
      </w:r>
      <w:proofErr w:type="spellEnd"/>
      <w:r w:rsidRPr="000E0615">
        <w:rPr>
          <w:i/>
        </w:rPr>
        <w:t xml:space="preserve"> </w:t>
      </w:r>
      <w:proofErr w:type="spellStart"/>
      <w:r w:rsidRPr="000E0615">
        <w:rPr>
          <w:i/>
        </w:rPr>
        <w:t>deltoides</w:t>
      </w:r>
      <w:proofErr w:type="spellEnd"/>
      <w:r>
        <w:t xml:space="preserve">, but at upper elevation </w:t>
      </w:r>
      <w:r w:rsidRPr="000E0615">
        <w:rPr>
          <w:i/>
        </w:rPr>
        <w:t xml:space="preserve">P. </w:t>
      </w:r>
      <w:proofErr w:type="spellStart"/>
      <w:r w:rsidRPr="000E0615">
        <w:rPr>
          <w:i/>
        </w:rPr>
        <w:t>angustifolia</w:t>
      </w:r>
      <w:proofErr w:type="spellEnd"/>
      <w:r w:rsidRPr="000E0615">
        <w:rPr>
          <w:i/>
        </w:rPr>
        <w:t xml:space="preserve"> </w:t>
      </w:r>
      <w:r>
        <w:t xml:space="preserve">and </w:t>
      </w:r>
      <w:r w:rsidRPr="000E0615">
        <w:rPr>
          <w:i/>
        </w:rPr>
        <w:t xml:space="preserve">P. </w:t>
      </w:r>
      <w:proofErr w:type="spellStart"/>
      <w:r w:rsidRPr="000E0615">
        <w:rPr>
          <w:i/>
        </w:rPr>
        <w:t>acumumenata</w:t>
      </w:r>
      <w:proofErr w:type="spellEnd"/>
      <w:r>
        <w:t xml:space="preserve"> are present), boxelder, peachleaf willow, sandbar willow</w:t>
      </w:r>
      <w:r w:rsidR="00300BDC">
        <w:t>,</w:t>
      </w:r>
      <w:r>
        <w:t xml:space="preserve"> and coyote willow may be present. Early seral</w:t>
      </w:r>
      <w:r w:rsidR="00300BDC">
        <w:t>-</w:t>
      </w:r>
      <w:r>
        <w:t xml:space="preserve">stage </w:t>
      </w:r>
      <w:proofErr w:type="spellStart"/>
      <w:r>
        <w:t>phreatophytic</w:t>
      </w:r>
      <w:proofErr w:type="spellEnd"/>
      <w:r>
        <w:t xml:space="preserve"> vegetation becomes established on low</w:t>
      </w:r>
      <w:r w:rsidR="00300BDC">
        <w:t>-</w:t>
      </w:r>
      <w:r>
        <w:t xml:space="preserve">elevation flood deposits. Long-term survival of this vegetation type is possible only on bare, moist sites with a slightly higher elevation (1-3m above lower limit of perennial vegetation) </w:t>
      </w:r>
    </w:p>
    <w:p w:rsidR="003E75F2" w:rsidP="003E75F2" w:rsidRDefault="003E75F2" w14:paraId="408D7D78" w14:textId="77777777"/>
    <w:p w:rsidR="003E75F2" w:rsidP="003E75F2" w:rsidRDefault="6D865926" w14:paraId="0DB87403" w14:textId="0DC3739E">
      <w:r>
        <w:t>Other species found in the floodplain riparian zone include sandbar and coyote willow, box elder, peachleaf, hackberry</w:t>
      </w:r>
      <w:r w:rsidR="00300BDC">
        <w:t>,</w:t>
      </w:r>
      <w:r>
        <w:t xml:space="preserve"> and green ash, typically associated with late seral stages. Other river systems </w:t>
      </w:r>
      <w:r w:rsidR="00300BDC">
        <w:t xml:space="preserve">are </w:t>
      </w:r>
      <w:r>
        <w:t>dominat</w:t>
      </w:r>
      <w:r w:rsidR="00300BDC">
        <w:t>ed</w:t>
      </w:r>
      <w:r>
        <w:t xml:space="preserve"> by </w:t>
      </w:r>
      <w:proofErr w:type="spellStart"/>
      <w:r>
        <w:t>lanceleaf</w:t>
      </w:r>
      <w:proofErr w:type="spellEnd"/>
      <w:r>
        <w:t xml:space="preserve"> cottonwood (</w:t>
      </w:r>
      <w:proofErr w:type="spellStart"/>
      <w:r w:rsidRPr="000E0615">
        <w:rPr>
          <w:i/>
        </w:rPr>
        <w:t>Populus</w:t>
      </w:r>
      <w:proofErr w:type="spellEnd"/>
      <w:r w:rsidRPr="000E0615">
        <w:rPr>
          <w:i/>
        </w:rPr>
        <w:t xml:space="preserve"> </w:t>
      </w:r>
      <w:proofErr w:type="spellStart"/>
      <w:r w:rsidRPr="000E0615">
        <w:rPr>
          <w:i/>
        </w:rPr>
        <w:t>angustifolia</w:t>
      </w:r>
      <w:proofErr w:type="spellEnd"/>
      <w:r w:rsidRPr="000E0615">
        <w:rPr>
          <w:i/>
        </w:rPr>
        <w:t xml:space="preserve"> James</w:t>
      </w:r>
      <w:r>
        <w:t xml:space="preserve">) and a stabilized hybrid of plains and </w:t>
      </w:r>
      <w:proofErr w:type="spellStart"/>
      <w:r>
        <w:t>lanceleaf</w:t>
      </w:r>
      <w:proofErr w:type="spellEnd"/>
      <w:r>
        <w:t xml:space="preserve"> cottonwood (</w:t>
      </w:r>
      <w:proofErr w:type="spellStart"/>
      <w:r w:rsidRPr="000E0615">
        <w:rPr>
          <w:i/>
        </w:rPr>
        <w:t>Populus</w:t>
      </w:r>
      <w:proofErr w:type="spellEnd"/>
      <w:r w:rsidRPr="000E0615">
        <w:rPr>
          <w:i/>
        </w:rPr>
        <w:t xml:space="preserve"> </w:t>
      </w:r>
      <w:proofErr w:type="spellStart"/>
      <w:r w:rsidRPr="000E0615">
        <w:rPr>
          <w:i/>
        </w:rPr>
        <w:t>acuminata</w:t>
      </w:r>
      <w:proofErr w:type="spellEnd"/>
      <w:r w:rsidRPr="000E0615">
        <w:rPr>
          <w:i/>
        </w:rPr>
        <w:t xml:space="preserve"> </w:t>
      </w:r>
      <w:proofErr w:type="spellStart"/>
      <w:r w:rsidRPr="000E0615">
        <w:rPr>
          <w:i/>
        </w:rPr>
        <w:t>Rydb</w:t>
      </w:r>
      <w:proofErr w:type="spellEnd"/>
      <w:r>
        <w:t xml:space="preserve">. </w:t>
      </w:r>
      <w:r w:rsidR="00300BDC">
        <w:t>[</w:t>
      </w:r>
      <w:r>
        <w:t>pro spp.</w:t>
      </w:r>
      <w:r w:rsidR="00300BDC">
        <w:t>]</w:t>
      </w:r>
      <w:r>
        <w:t xml:space="preserve"> </w:t>
      </w:r>
      <w:r w:rsidR="00300BDC">
        <w:t>[</w:t>
      </w:r>
      <w:proofErr w:type="spellStart"/>
      <w:r w:rsidRPr="000E0615">
        <w:rPr>
          <w:i/>
        </w:rPr>
        <w:t>angustifolia</w:t>
      </w:r>
      <w:proofErr w:type="spellEnd"/>
      <w:r>
        <w:t xml:space="preserve"> </w:t>
      </w:r>
      <w:r w:rsidR="00300BDC">
        <w:sym w:font="Symbol" w:char="F0B4"/>
      </w:r>
      <w:r>
        <w:t xml:space="preserve"> </w:t>
      </w:r>
      <w:proofErr w:type="spellStart"/>
      <w:r w:rsidRPr="000E0615">
        <w:rPr>
          <w:i/>
        </w:rPr>
        <w:t>deltoides</w:t>
      </w:r>
      <w:proofErr w:type="spellEnd"/>
      <w:r w:rsidR="00300BDC">
        <w:t>]</w:t>
      </w:r>
      <w:r>
        <w:t xml:space="preserve">). Understory species in these later seral stages may include </w:t>
      </w:r>
      <w:proofErr w:type="spellStart"/>
      <w:r>
        <w:t>skunkbush</w:t>
      </w:r>
      <w:proofErr w:type="spellEnd"/>
      <w:r>
        <w:t xml:space="preserve"> sumac, silver buffaloberry, silver sagebrush</w:t>
      </w:r>
      <w:r w:rsidR="00300BDC">
        <w:t>,</w:t>
      </w:r>
      <w:r>
        <w:t xml:space="preserve"> and basin big sagebrush. The herbaceous component may include western wheatgrass, basin wildrye, blue wildrye</w:t>
      </w:r>
      <w:r w:rsidR="00300BDC">
        <w:t>,</w:t>
      </w:r>
      <w:r>
        <w:t xml:space="preserve"> and other wildryes. Kentucky bluegrass, rubber rabbitbrush</w:t>
      </w:r>
      <w:r w:rsidR="00300BDC">
        <w:t>,</w:t>
      </w:r>
      <w:r>
        <w:t xml:space="preserve"> and snowberry occur. The taller shrubs </w:t>
      </w:r>
      <w:r w:rsidR="00300BDC">
        <w:t xml:space="preserve">such as </w:t>
      </w:r>
      <w:r>
        <w:t>willow and sumac form discrete patches as overstory cottonwood die.</w:t>
      </w:r>
    </w:p>
    <w:p w:rsidR="003E75F2" w:rsidP="003E75F2" w:rsidRDefault="003E75F2" w14:paraId="00634849" w14:textId="77777777"/>
    <w:p w:rsidR="003E75F2" w:rsidP="003E75F2" w:rsidRDefault="6D865926" w14:paraId="59FB9543" w14:textId="1A5AA24A">
      <w:r>
        <w:t>In the Bighorn River system, plains cottonwood (</w:t>
      </w:r>
      <w:proofErr w:type="spellStart"/>
      <w:r w:rsidRPr="000E0615">
        <w:rPr>
          <w:i/>
        </w:rPr>
        <w:t>Populus</w:t>
      </w:r>
      <w:proofErr w:type="spellEnd"/>
      <w:r w:rsidRPr="000E0615">
        <w:rPr>
          <w:i/>
        </w:rPr>
        <w:t xml:space="preserve"> </w:t>
      </w:r>
      <w:proofErr w:type="spellStart"/>
      <w:r w:rsidRPr="000E0615">
        <w:rPr>
          <w:i/>
        </w:rPr>
        <w:t>deltoides</w:t>
      </w:r>
      <w:proofErr w:type="spellEnd"/>
      <w:r w:rsidRPr="000E0615">
        <w:rPr>
          <w:i/>
        </w:rPr>
        <w:t xml:space="preserve"> </w:t>
      </w:r>
      <w:proofErr w:type="spellStart"/>
      <w:r w:rsidRPr="000E0615">
        <w:rPr>
          <w:i/>
        </w:rPr>
        <w:t>Bartr</w:t>
      </w:r>
      <w:proofErr w:type="spellEnd"/>
      <w:r w:rsidRPr="000E0615">
        <w:rPr>
          <w:i/>
        </w:rPr>
        <w:t>. ex Marsh</w:t>
      </w:r>
      <w:r>
        <w:t xml:space="preserve"> ssp</w:t>
      </w:r>
      <w:r w:rsidR="00300BDC">
        <w:t>.</w:t>
      </w:r>
      <w:r>
        <w:t xml:space="preserve"> </w:t>
      </w:r>
      <w:proofErr w:type="spellStart"/>
      <w:r w:rsidRPr="000E0615">
        <w:rPr>
          <w:i/>
        </w:rPr>
        <w:t>monilifera</w:t>
      </w:r>
      <w:proofErr w:type="spellEnd"/>
      <w:r>
        <w:t xml:space="preserve"> </w:t>
      </w:r>
      <w:r w:rsidR="00300BDC">
        <w:t>[</w:t>
      </w:r>
      <w:proofErr w:type="spellStart"/>
      <w:r w:rsidRPr="000E0615">
        <w:rPr>
          <w:i/>
        </w:rPr>
        <w:t>Ait</w:t>
      </w:r>
      <w:proofErr w:type="spellEnd"/>
      <w:r>
        <w:t>.</w:t>
      </w:r>
      <w:r w:rsidR="00300BDC">
        <w:t>]</w:t>
      </w:r>
      <w:r>
        <w:t xml:space="preserve"> </w:t>
      </w:r>
      <w:proofErr w:type="spellStart"/>
      <w:r w:rsidRPr="000E0615">
        <w:rPr>
          <w:i/>
        </w:rPr>
        <w:t>Eckenwalder</w:t>
      </w:r>
      <w:proofErr w:type="spellEnd"/>
      <w:r>
        <w:t xml:space="preserve">) is the more common taxa. Common herbaceous taxa in mature Bighorn River systems include smooth brome, western and slender wheatgrasses, basin wildrye, </w:t>
      </w:r>
      <w:r>
        <w:lastRenderedPageBreak/>
        <w:t>western white clematis</w:t>
      </w:r>
      <w:r w:rsidR="00300BDC">
        <w:t>,</w:t>
      </w:r>
      <w:r>
        <w:t xml:space="preserve"> and smooth Solomon</w:t>
      </w:r>
      <w:r w:rsidR="00300BDC">
        <w:t>’</w:t>
      </w:r>
      <w:r>
        <w:t xml:space="preserve">s seal. Shrub components of the Bighorn River system are silver buffaloberry, basin big sagebrush, coyote willow, </w:t>
      </w:r>
      <w:proofErr w:type="spellStart"/>
      <w:r>
        <w:t>skunkbush</w:t>
      </w:r>
      <w:proofErr w:type="spellEnd"/>
      <w:r>
        <w:t xml:space="preserve"> sumac, wild rose</w:t>
      </w:r>
      <w:r w:rsidR="00300BDC">
        <w:t>,</w:t>
      </w:r>
      <w:r>
        <w:t xml:space="preserve"> and rabbitbrush. Depending upon the floodplain location and soil type, greasewood and basin big sa</w:t>
      </w:r>
      <w:r w:rsidR="00300BDC">
        <w:t>g</w:t>
      </w:r>
      <w:r>
        <w:t>ebrush can become the late</w:t>
      </w:r>
      <w:r w:rsidR="00300BDC">
        <w:t>-</w:t>
      </w:r>
      <w:r>
        <w:t>seral</w:t>
      </w:r>
      <w:r w:rsidR="00300BDC">
        <w:t>-</w:t>
      </w:r>
      <w:r>
        <w:t>system dominants.</w:t>
      </w:r>
    </w:p>
    <w:p w:rsidR="003E75F2" w:rsidP="003E75F2" w:rsidRDefault="003E75F2" w14:paraId="6DB7CCC7" w14:textId="77777777"/>
    <w:p w:rsidR="003E75F2" w:rsidP="003E75F2" w:rsidRDefault="6D865926" w14:paraId="2A11034B" w14:textId="77777777">
      <w:proofErr w:type="spellStart"/>
      <w:r>
        <w:t>Lanceleaf</w:t>
      </w:r>
      <w:proofErr w:type="spellEnd"/>
      <w:r>
        <w:t xml:space="preserve"> cottonwood and the stabilized hybrid of plains and </w:t>
      </w:r>
      <w:proofErr w:type="spellStart"/>
      <w:r>
        <w:t>lanceleaf</w:t>
      </w:r>
      <w:proofErr w:type="spellEnd"/>
      <w:r>
        <w:t xml:space="preserve"> cottonwood can </w:t>
      </w:r>
      <w:proofErr w:type="spellStart"/>
      <w:r>
        <w:t>resprout</w:t>
      </w:r>
      <w:proofErr w:type="spellEnd"/>
      <w:r>
        <w:t xml:space="preserve"> from roots and branches even though sprouting ability decreases with stem age.</w:t>
      </w:r>
    </w:p>
    <w:p w:rsidR="003E75F2" w:rsidP="003E75F2" w:rsidRDefault="6D865926" w14:paraId="73A36268"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ERNA10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nauseosa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Rubber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bl>
    <w:p>
      <w:r>
        <w:rPr>
          <w:sz w:val="16"/>
        </w:rPr>
        <w:t>Species names are from the NRCS PLANTS database. Check species codes at http://plants.usda.gov.</w:t>
      </w:r>
    </w:p>
    <w:p w:rsidR="000E0615" w:rsidP="003E75F2" w:rsidRDefault="000E0615" w14:paraId="3FC5B764" w14:textId="77777777">
      <w:pPr>
        <w:pStyle w:val="InfoPara"/>
      </w:pPr>
    </w:p>
    <w:p w:rsidR="003E75F2" w:rsidP="003E75F2" w:rsidRDefault="6D865926" w14:paraId="4E118385" w14:textId="35B01942">
      <w:pPr>
        <w:pStyle w:val="InfoPara"/>
      </w:pPr>
      <w:r>
        <w:t>Disturbance Description</w:t>
      </w:r>
    </w:p>
    <w:p w:rsidR="003E75F2" w:rsidP="003E75F2" w:rsidRDefault="6D865926" w14:paraId="6708E3CC" w14:textId="103854B7">
      <w:r>
        <w:t>The development and maintenance of this system is dependent on fluvial geomorphic processes such as channel meandering, sedimentation, erosion, channel avulsion</w:t>
      </w:r>
      <w:r w:rsidR="00954E43">
        <w:t>,</w:t>
      </w:r>
      <w:r>
        <w:t xml:space="preserve"> and </w:t>
      </w:r>
      <w:proofErr w:type="spellStart"/>
      <w:r>
        <w:t>barform</w:t>
      </w:r>
      <w:proofErr w:type="spellEnd"/>
      <w:r>
        <w:t xml:space="preserve"> accretion driven by hydrologic variability. This variability incorporates the features of timing, duration, frequency, magnitude</w:t>
      </w:r>
      <w:r w:rsidR="00954E43">
        <w:t>,</w:t>
      </w:r>
      <w:r>
        <w:t xml:space="preserve"> and intensity. Regeneration of the dominant species (cottonwood and willow) is dependent on flooding and movement of river channels, which create bare, moist soil needed for seedling establishment, as well as limit reproduction from sprouting. Oxbow and slough development also influence the floodplain system and create variability in plant community composition. Upper terraces have infrequent flooding and scouring events whe</w:t>
      </w:r>
      <w:r w:rsidR="00954E43">
        <w:t>reas</w:t>
      </w:r>
      <w:r>
        <w:t xml:space="preserve"> the lower terraces nearest the river flood frequently. Early</w:t>
      </w:r>
      <w:r w:rsidR="00954E43">
        <w:t>-</w:t>
      </w:r>
      <w:r>
        <w:t>seral</w:t>
      </w:r>
      <w:r w:rsidR="00954E43">
        <w:t>-</w:t>
      </w:r>
      <w:r>
        <w:t xml:space="preserve">stage development stands are produced on point bars via channel meandering, which occurs most often during moderately frequent high flows. </w:t>
      </w:r>
    </w:p>
    <w:p w:rsidR="003E75F2" w:rsidP="003E75F2" w:rsidRDefault="003E75F2" w14:paraId="06A2A29A" w14:textId="77777777"/>
    <w:p w:rsidR="003E75F2" w:rsidP="003E75F2" w:rsidRDefault="6D865926" w14:paraId="44908D9E" w14:textId="5C16A1DB">
      <w:r>
        <w:t>This community is most affected by fluvial geomorphic processes such as flooding, avulsion and deposition, and channel movement. Flood frequency for a class is based on location on the floodplain, with higher terraces subject</w:t>
      </w:r>
      <w:r w:rsidR="00954E43">
        <w:t>ed</w:t>
      </w:r>
      <w:r>
        <w:t xml:space="preserve"> to longer flood cycles (up to 500yrs). </w:t>
      </w:r>
    </w:p>
    <w:p w:rsidR="003E75F2" w:rsidP="003E75F2" w:rsidRDefault="003E75F2" w14:paraId="565CF8D7" w14:textId="77777777"/>
    <w:p w:rsidR="003E75F2" w:rsidP="003E75F2" w:rsidRDefault="6D865926" w14:paraId="0E8300A3" w14:textId="69043D5F">
      <w:r>
        <w:t>Scouring caused by ice jams during the winter, channel meandering, oxbows</w:t>
      </w:r>
      <w:r w:rsidR="00954E43">
        <w:t>,</w:t>
      </w:r>
      <w:r>
        <w:t xml:space="preserve"> and slough development greatly influence this system. </w:t>
      </w:r>
    </w:p>
    <w:p w:rsidR="003E75F2" w:rsidP="003E75F2" w:rsidRDefault="003E75F2" w14:paraId="0230A1C1" w14:textId="77777777"/>
    <w:p w:rsidR="003E75F2" w:rsidP="003E75F2" w:rsidRDefault="6D865926" w14:paraId="484EF48A" w14:textId="67BE944C">
      <w:r>
        <w:t>Changes in hydrology due to the activities of beaver are also an important ecological process in this system. Beaver impoundments kill trees (sometimes over large areas) and may create open water habitat</w:t>
      </w:r>
      <w:r w:rsidR="00954E43">
        <w:t xml:space="preserve"> and</w:t>
      </w:r>
      <w:r>
        <w:t xml:space="preserve"> willow stands or contribute to channel meandering. </w:t>
      </w:r>
    </w:p>
    <w:p w:rsidR="003E75F2" w:rsidP="003E75F2" w:rsidRDefault="003E75F2" w14:paraId="6D757DCB" w14:textId="77777777"/>
    <w:p w:rsidR="003E75F2" w:rsidP="003E75F2" w:rsidRDefault="6D865926" w14:paraId="5A0656D2" w14:textId="22530E42">
      <w:r>
        <w:t>Fire was a significant disturbance component in this system when it occur</w:t>
      </w:r>
      <w:r w:rsidR="00954E43">
        <w:t>r</w:t>
      </w:r>
      <w:r>
        <w:t>ed</w:t>
      </w:r>
      <w:r w:rsidR="00954E43">
        <w:t>, although</w:t>
      </w:r>
      <w:r>
        <w:t xml:space="preserve"> ignition was </w:t>
      </w:r>
      <w:r w:rsidR="00954E43">
        <w:t xml:space="preserve">most likely </w:t>
      </w:r>
      <w:r>
        <w:t>limiting in this system. Despite being a riparian system, fuel can be very dry.</w:t>
      </w:r>
    </w:p>
    <w:p w:rsidR="003E75F2" w:rsidP="003E75F2" w:rsidRDefault="003E75F2" w14:paraId="29FF3F59" w14:textId="77777777"/>
    <w:p w:rsidR="003E75F2" w:rsidP="003E75F2" w:rsidRDefault="6D865926" w14:paraId="4B5450DB" w14:textId="3C08BA13">
      <w:r>
        <w:t xml:space="preserve">Wildland and prescription fire kill seedlings and saplings of </w:t>
      </w:r>
      <w:proofErr w:type="spellStart"/>
      <w:r>
        <w:t>lanceleaf</w:t>
      </w:r>
      <w:proofErr w:type="spellEnd"/>
      <w:r>
        <w:t xml:space="preserve"> cottonwood and the stabilized hybrid of plains and </w:t>
      </w:r>
      <w:proofErr w:type="spellStart"/>
      <w:r>
        <w:t>lanceleaf</w:t>
      </w:r>
      <w:proofErr w:type="spellEnd"/>
      <w:r>
        <w:t xml:space="preserve"> cottonwood, but pole</w:t>
      </w:r>
      <w:r w:rsidR="00954E43">
        <w:t>-size</w:t>
      </w:r>
      <w:r>
        <w:t xml:space="preserve"> and </w:t>
      </w:r>
      <w:r w:rsidR="00954E43">
        <w:t xml:space="preserve">larger </w:t>
      </w:r>
      <w:r>
        <w:t xml:space="preserve">stems can survive. </w:t>
      </w:r>
      <w:r>
        <w:lastRenderedPageBreak/>
        <w:t>Plains cottonwood is also a poor root</w:t>
      </w:r>
      <w:r w:rsidR="00954E43">
        <w:t>-</w:t>
      </w:r>
      <w:r>
        <w:t xml:space="preserve">crown </w:t>
      </w:r>
      <w:r w:rsidR="00954E43">
        <w:t>“</w:t>
      </w:r>
      <w:proofErr w:type="spellStart"/>
      <w:r>
        <w:t>resprouter</w:t>
      </w:r>
      <w:proofErr w:type="spellEnd"/>
      <w:r w:rsidR="00954E43">
        <w:t>”</w:t>
      </w:r>
      <w:r>
        <w:t xml:space="preserve"> and is fire</w:t>
      </w:r>
      <w:r w:rsidR="00954E43">
        <w:t>-</w:t>
      </w:r>
      <w:r>
        <w:t>killed during both wildland and prescription fires.</w:t>
      </w:r>
    </w:p>
    <w:p w:rsidR="003E75F2" w:rsidP="003E75F2" w:rsidRDefault="003E75F2" w14:paraId="5070C1D0" w14:textId="77777777"/>
    <w:p w:rsidR="003E75F2" w:rsidP="003E75F2" w:rsidRDefault="6D865926" w14:paraId="5AED8F3F" w14:textId="35D73E26">
      <w:r>
        <w:t>Traveling ungulate herds and Native American activities locally impacted seral stage development. However, not enough is known about such disturbance</w:t>
      </w:r>
      <w:r w:rsidR="00954E43">
        <w:t>s</w:t>
      </w:r>
      <w:r>
        <w:t xml:space="preserve"> to attempt modeling.</w:t>
      </w:r>
    </w:p>
    <w:p w:rsidR="003E75F2" w:rsidP="003E75F2" w:rsidRDefault="003E75F2" w14:paraId="521C2613" w14:textId="77777777"/>
    <w:p w:rsidR="003E75F2" w:rsidP="003E75F2" w:rsidRDefault="6D865926" w14:paraId="34A7DF18" w14:textId="3131D758">
      <w:r>
        <w:t xml:space="preserve">The original </w:t>
      </w:r>
      <w:r w:rsidR="00954E43">
        <w:t>fire replacement interval (</w:t>
      </w:r>
      <w:r>
        <w:t>FRI</w:t>
      </w:r>
      <w:r w:rsidR="00954E43">
        <w:t>)</w:t>
      </w:r>
      <w:r>
        <w:t xml:space="preserve"> for MZ22 (200yrs) differed greatly from that in MZ20 (</w:t>
      </w:r>
      <w:r w:rsidR="00954E43">
        <w:t xml:space="preserve">FRI, </w:t>
      </w:r>
      <w:r>
        <w:t xml:space="preserve">50yrs). Therefore, upon further review, a few changes were made. Other disturbance differences are geographic differences and </w:t>
      </w:r>
      <w:r w:rsidR="00954E43">
        <w:t xml:space="preserve">are </w:t>
      </w:r>
      <w:r>
        <w:t xml:space="preserve">explained further in the </w:t>
      </w:r>
      <w:r w:rsidR="00954E43">
        <w:t>“I</w:t>
      </w:r>
      <w:r>
        <w:t>ssues</w:t>
      </w:r>
      <w:r w:rsidR="00954E43">
        <w:t>”</w:t>
      </w:r>
      <w:r>
        <w:t xml:space="preserve"> section.</w:t>
      </w:r>
    </w:p>
    <w:p w:rsidR="003E75F2" w:rsidP="003E75F2" w:rsidRDefault="6D865926" w14:paraId="6F292FC4"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574</w:t>
            </w:r>
          </w:p>
        </w:tc>
        <w:tc>
          <w:p>
            <w:pPr>
              <w:jc w:val="center"/>
            </w:pPr>
            <w:r>
              <w:t>18</w:t>
            </w:r>
          </w:p>
        </w:tc>
        <w:tc>
          <w:p>
            <w:pPr>
              <w:jc w:val="center"/>
            </w:pPr>
            <w:r>
              <w:t/>
            </w:r>
          </w:p>
        </w:tc>
        <w:tc>
          <w:p>
            <w:pPr>
              <w:jc w:val="center"/>
            </w:pPr>
            <w:r>
              <w:t/>
            </w:r>
          </w:p>
        </w:tc>
      </w:tr>
      <w:tr>
        <w:tc>
          <w:p>
            <w:pPr>
              <w:jc w:val="center"/>
            </w:pPr>
            <w:r>
              <w:t>Moderate (Mixed)</w:t>
            </w:r>
          </w:p>
        </w:tc>
        <w:tc>
          <w:p>
            <w:pPr>
              <w:jc w:val="center"/>
            </w:pPr>
            <w:r>
              <w:t>126</w:t>
            </w:r>
          </w:p>
        </w:tc>
        <w:tc>
          <w:p>
            <w:pPr>
              <w:jc w:val="center"/>
            </w:pPr>
            <w:r>
              <w:t>82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E75F2" w:rsidP="003E75F2" w:rsidRDefault="6D865926" w14:paraId="4F0559C5" w14:textId="77777777">
      <w:pPr>
        <w:pStyle w:val="InfoPara"/>
      </w:pPr>
      <w:r>
        <w:t>Scale Description</w:t>
      </w:r>
    </w:p>
    <w:p w:rsidR="003E75F2" w:rsidP="003E75F2" w:rsidRDefault="6D865926" w14:paraId="63953263" w14:textId="2E78202C">
      <w:r>
        <w:t>This is a linear system in this zone that occupies an area of ten</w:t>
      </w:r>
      <w:r w:rsidR="00954E43">
        <w:t>s</w:t>
      </w:r>
      <w:r>
        <w:t xml:space="preserve"> to hundreds of acres.</w:t>
      </w:r>
    </w:p>
    <w:p w:rsidR="003E75F2" w:rsidP="003E75F2" w:rsidRDefault="6D865926" w14:paraId="46D2C328" w14:textId="77777777">
      <w:pPr>
        <w:pStyle w:val="InfoPara"/>
      </w:pPr>
      <w:r>
        <w:t>Adjacency or Identification Concerns</w:t>
      </w:r>
    </w:p>
    <w:p w:rsidR="003E75F2" w:rsidP="003E75F2" w:rsidRDefault="6D865926" w14:paraId="0F73476B" w14:textId="20B26BA7">
      <w:r>
        <w:t>This type merges at higher elevations with the Rocky Mountain lower montane riparian woodland and shrubland, which is an aggregate of Rocky Mountain montane riparian systems. In W</w:t>
      </w:r>
      <w:r w:rsidR="00954E43">
        <w:t>yoming</w:t>
      </w:r>
      <w:r>
        <w:t>, this system currently contains numerous exotics</w:t>
      </w:r>
      <w:r w:rsidR="00954E43">
        <w:t>,</w:t>
      </w:r>
      <w:r>
        <w:t xml:space="preserve"> including tamarisk, Russian olive, Russian knapweed, </w:t>
      </w:r>
      <w:proofErr w:type="spellStart"/>
      <w:r>
        <w:t>whitetop</w:t>
      </w:r>
      <w:proofErr w:type="spellEnd"/>
      <w:r>
        <w:t xml:space="preserve">, perennial </w:t>
      </w:r>
      <w:proofErr w:type="spellStart"/>
      <w:r>
        <w:t>pepperweed</w:t>
      </w:r>
      <w:proofErr w:type="spellEnd"/>
      <w:r w:rsidR="00954E43">
        <w:t>,</w:t>
      </w:r>
      <w:r>
        <w:t xml:space="preserve"> and </w:t>
      </w:r>
      <w:proofErr w:type="spellStart"/>
      <w:r>
        <w:t>houndstongue</w:t>
      </w:r>
      <w:proofErr w:type="spellEnd"/>
      <w:r>
        <w:t xml:space="preserve">. </w:t>
      </w:r>
    </w:p>
    <w:p w:rsidR="003E75F2" w:rsidP="003E75F2" w:rsidRDefault="003E75F2" w14:paraId="01A6AFFB" w14:textId="77777777"/>
    <w:p w:rsidR="003E75F2" w:rsidP="003E75F2" w:rsidRDefault="6D865926" w14:paraId="4388BED5" w14:textId="77D8A1E8">
      <w:r>
        <w:t>Plains cottonwood has a 90</w:t>
      </w:r>
      <w:r w:rsidR="00954E43">
        <w:t>-</w:t>
      </w:r>
      <w:r>
        <w:t>yr life expectancy of mature stems. With decreased opportunities for seed germination and establishment, recruitment of seedlings into the cottonwood population is seen less and less.</w:t>
      </w:r>
    </w:p>
    <w:p w:rsidR="003E75F2" w:rsidP="003E75F2" w:rsidRDefault="003E75F2" w14:paraId="766110F8" w14:textId="77777777"/>
    <w:p w:rsidR="003E75F2" w:rsidP="003E75F2" w:rsidRDefault="6D865926" w14:paraId="509B2976" w14:textId="0B031FAB">
      <w:proofErr w:type="spellStart"/>
      <w:r>
        <w:t>Lanceleaf</w:t>
      </w:r>
      <w:proofErr w:type="spellEnd"/>
      <w:r>
        <w:t xml:space="preserve"> cottonwood and the stabilized hybrid of plains and </w:t>
      </w:r>
      <w:proofErr w:type="spellStart"/>
      <w:r>
        <w:t>lanceleaf</w:t>
      </w:r>
      <w:proofErr w:type="spellEnd"/>
      <w:r>
        <w:t xml:space="preserve"> cottonwood have a 100-</w:t>
      </w:r>
      <w:r w:rsidR="00954E43">
        <w:t xml:space="preserve"> to </w:t>
      </w:r>
      <w:r>
        <w:t>200</w:t>
      </w:r>
      <w:r w:rsidR="00954E43">
        <w:t>-</w:t>
      </w:r>
      <w:r>
        <w:t>yr life</w:t>
      </w:r>
      <w:r w:rsidR="00954E43">
        <w:t xml:space="preserve"> </w:t>
      </w:r>
      <w:r>
        <w:t xml:space="preserve">span of mature stems. They are </w:t>
      </w:r>
      <w:proofErr w:type="gramStart"/>
      <w:r>
        <w:t>similar to</w:t>
      </w:r>
      <w:proofErr w:type="gramEnd"/>
      <w:r>
        <w:t xml:space="preserve"> plains cottonwood in having diminished opportunities for seedling recruitment. </w:t>
      </w:r>
    </w:p>
    <w:p w:rsidR="003E75F2" w:rsidP="003E75F2" w:rsidRDefault="003E75F2" w14:paraId="10DC64DF" w14:textId="77777777"/>
    <w:p w:rsidR="003E75F2" w:rsidP="003E75F2" w:rsidRDefault="6D865926" w14:paraId="79CA6A39" w14:textId="3F953C47">
      <w:r>
        <w:t>The natural disturbance regime for most of this system has been highly altered from historic conditions. Invasion of exotics might lead to increased flammability in this system. Russian olive and tamarisk have added to a shift in overal</w:t>
      </w:r>
      <w:r w:rsidR="00954E43">
        <w:t>l</w:t>
      </w:r>
      <w:r>
        <w:t xml:space="preserve"> community composition and differing succe</w:t>
      </w:r>
      <w:r w:rsidR="00954E43">
        <w:t>s</w:t>
      </w:r>
      <w:r>
        <w:t>sional stages and successional pathways.</w:t>
      </w:r>
    </w:p>
    <w:p w:rsidR="003E75F2" w:rsidP="003E75F2" w:rsidRDefault="6D865926" w14:paraId="3812A15F" w14:textId="77777777">
      <w:pPr>
        <w:pStyle w:val="InfoPara"/>
      </w:pPr>
      <w:r>
        <w:t>Issues or Problems</w:t>
      </w:r>
    </w:p>
    <w:p w:rsidR="003E75F2" w:rsidP="003E75F2" w:rsidRDefault="6D865926" w14:paraId="5DE664F4" w14:textId="5C6FA8EA">
      <w:r>
        <w:t xml:space="preserve">This system may contain </w:t>
      </w:r>
      <w:r w:rsidR="00954E43">
        <w:t xml:space="preserve">occasionally </w:t>
      </w:r>
      <w:r>
        <w:t>a successional pathway to herbaceous meadow system</w:t>
      </w:r>
      <w:r w:rsidR="00954E43">
        <w:t>s</w:t>
      </w:r>
      <w:r>
        <w:t xml:space="preserve"> that was not modeled from box A. Class D </w:t>
      </w:r>
      <w:r w:rsidR="00954E43">
        <w:t xml:space="preserve">-- </w:t>
      </w:r>
      <w:r>
        <w:t xml:space="preserve">then </w:t>
      </w:r>
      <w:r w:rsidR="00954E43">
        <w:t xml:space="preserve">Class </w:t>
      </w:r>
      <w:r>
        <w:t xml:space="preserve">E </w:t>
      </w:r>
      <w:r w:rsidR="00954E43">
        <w:t xml:space="preserve">-- </w:t>
      </w:r>
      <w:r>
        <w:t xml:space="preserve">could eventually move </w:t>
      </w:r>
      <w:r w:rsidR="00954E43">
        <w:t xml:space="preserve">potentially </w:t>
      </w:r>
      <w:r>
        <w:t>to meadow</w:t>
      </w:r>
      <w:r w:rsidR="00954E43">
        <w:t>,</w:t>
      </w:r>
      <w:r>
        <w:t xml:space="preserve"> which wasn</w:t>
      </w:r>
      <w:r w:rsidR="00954E43">
        <w:t>’</w:t>
      </w:r>
      <w:r>
        <w:t>t modeled.</w:t>
      </w:r>
    </w:p>
    <w:p w:rsidR="003E75F2" w:rsidP="003E75F2" w:rsidRDefault="003E75F2" w14:paraId="1A950094" w14:textId="77777777"/>
    <w:p w:rsidR="003E75F2" w:rsidP="003E75F2" w:rsidRDefault="6D865926" w14:paraId="4E8679C8" w14:textId="1C07736E">
      <w:r>
        <w:lastRenderedPageBreak/>
        <w:t>Probabi</w:t>
      </w:r>
      <w:r w:rsidR="00954E43">
        <w:t>l</w:t>
      </w:r>
      <w:r>
        <w:t xml:space="preserve">ity of fluvial disturbance in </w:t>
      </w:r>
      <w:r w:rsidR="00954E43">
        <w:t>C</w:t>
      </w:r>
      <w:r>
        <w:t xml:space="preserve">lass C and </w:t>
      </w:r>
      <w:r w:rsidR="00954E43">
        <w:t xml:space="preserve">Class </w:t>
      </w:r>
      <w:r>
        <w:t>D is uncertain.</w:t>
      </w:r>
      <w:r w:rsidR="00B21B40">
        <w:t xml:space="preserve"> </w:t>
      </w:r>
      <w:r>
        <w:t>Beaver</w:t>
      </w:r>
      <w:r w:rsidR="00954E43">
        <w:t>-</w:t>
      </w:r>
      <w:r>
        <w:t xml:space="preserve">induced flood damage in </w:t>
      </w:r>
      <w:r w:rsidR="00954E43">
        <w:t xml:space="preserve">Class </w:t>
      </w:r>
      <w:r>
        <w:t>E is an uncertain probability.</w:t>
      </w:r>
    </w:p>
    <w:p w:rsidR="003E75F2" w:rsidP="003E75F2" w:rsidRDefault="003E75F2" w14:paraId="13CB26BE" w14:textId="77777777"/>
    <w:p w:rsidR="003E75F2" w:rsidP="003E75F2" w:rsidRDefault="6D865926" w14:paraId="7F40ACD8" w14:textId="310E72AA">
      <w:r>
        <w:t xml:space="preserve">The FRI for MZ22 for this </w:t>
      </w:r>
      <w:r w:rsidR="00954E43">
        <w:t>Biophysical Setting (</w:t>
      </w:r>
      <w:proofErr w:type="spellStart"/>
      <w:r>
        <w:t>BpS</w:t>
      </w:r>
      <w:proofErr w:type="spellEnd"/>
      <w:r w:rsidR="00954E43">
        <w:t>)</w:t>
      </w:r>
      <w:r>
        <w:t xml:space="preserve"> differs from the FRI for MZ20 for this same </w:t>
      </w:r>
      <w:proofErr w:type="spellStart"/>
      <w:r>
        <w:t>BpS</w:t>
      </w:r>
      <w:proofErr w:type="spellEnd"/>
      <w:r>
        <w:t>. Reviewers for MZ22 agreed a bit more with MZ20 FRIs; therefore, FRIs for MZ20 were altered somewhat. Likewise, the models and structural stages differ somewhat. A</w:t>
      </w:r>
      <w:r w:rsidR="00B21B40">
        <w:t>n</w:t>
      </w:r>
      <w:r>
        <w:t xml:space="preserve"> MZ22 modeler states the following issues in consistency: descriptions and classes and disturbance frequencies for MZ22 are based in part on data from a stretch of the Bighorn River, given in Akashi</w:t>
      </w:r>
      <w:r w:rsidR="00B21B40">
        <w:t>’</w:t>
      </w:r>
      <w:r>
        <w:t>s thesis. There are several pathways in the MZ20 model that are more complex but do not necessarily add to the model, such as the 50</w:t>
      </w:r>
      <w:r w:rsidR="00B21B40">
        <w:t>-</w:t>
      </w:r>
      <w:r>
        <w:t xml:space="preserve">yr flooding from </w:t>
      </w:r>
      <w:r w:rsidR="00B21B40">
        <w:t>C</w:t>
      </w:r>
      <w:r>
        <w:t xml:space="preserve">lass C to </w:t>
      </w:r>
      <w:r w:rsidR="00B21B40">
        <w:t xml:space="preserve">Class </w:t>
      </w:r>
      <w:r>
        <w:t xml:space="preserve">D, and 50-100yr from </w:t>
      </w:r>
      <w:r w:rsidR="00B21B40">
        <w:t xml:space="preserve">Class </w:t>
      </w:r>
      <w:r>
        <w:t xml:space="preserve">D to </w:t>
      </w:r>
      <w:r w:rsidR="00B21B40">
        <w:t xml:space="preserve">Class </w:t>
      </w:r>
      <w:r>
        <w:t xml:space="preserve">A, and flooding 20yr from </w:t>
      </w:r>
      <w:r w:rsidR="00B21B40">
        <w:t xml:space="preserve">Class </w:t>
      </w:r>
      <w:r>
        <w:t xml:space="preserve">A to </w:t>
      </w:r>
      <w:r w:rsidR="00B21B40">
        <w:t xml:space="preserve">Class </w:t>
      </w:r>
      <w:r>
        <w:t xml:space="preserve">B. </w:t>
      </w:r>
      <w:r w:rsidR="00B21B40">
        <w:t>A m</w:t>
      </w:r>
      <w:r>
        <w:t>odeler for MZ22 also states th</w:t>
      </w:r>
      <w:r w:rsidR="00B21B40">
        <w:t>e</w:t>
      </w:r>
      <w:r>
        <w:t xml:space="preserve"> MZ20 400</w:t>
      </w:r>
      <w:r w:rsidR="00B21B40">
        <w:t>-</w:t>
      </w:r>
      <w:r>
        <w:t>yr meander interval seems long. Otherwise, the classes for MZ20 v</w:t>
      </w:r>
      <w:r w:rsidR="00B21B40">
        <w:t>ersu</w:t>
      </w:r>
      <w:r>
        <w:t xml:space="preserve">s MZ22 are similar and are along the same lines of thinking, but </w:t>
      </w:r>
      <w:r w:rsidR="00B21B40">
        <w:t xml:space="preserve">are </w:t>
      </w:r>
      <w:r>
        <w:t>just defined with different breakpoints.</w:t>
      </w:r>
    </w:p>
    <w:p w:rsidR="003E75F2" w:rsidP="003E75F2" w:rsidRDefault="003E75F2" w14:paraId="6D429814" w14:textId="77777777"/>
    <w:p w:rsidR="003E75F2" w:rsidP="003E75F2" w:rsidRDefault="6D865926" w14:paraId="755CF27C" w14:textId="2DF2DBF6">
      <w:r>
        <w:t xml:space="preserve">Another MZ22 reviewer stated that the descriptions for MZ22 better fit MZ22 and not MZ20, and that differences were geographic and </w:t>
      </w:r>
      <w:r w:rsidR="00B21B40">
        <w:t xml:space="preserve">the </w:t>
      </w:r>
      <w:r>
        <w:t>MZ22 model was more specific for W</w:t>
      </w:r>
      <w:r w:rsidR="00B21B40">
        <w:t>yoming</w:t>
      </w:r>
      <w:r>
        <w:t xml:space="preserve"> and Bighorn Basin. Beaver had more influence </w:t>
      </w:r>
      <w:r w:rsidR="00B21B40">
        <w:t>i</w:t>
      </w:r>
      <w:r>
        <w:t xml:space="preserve">n this </w:t>
      </w:r>
      <w:proofErr w:type="spellStart"/>
      <w:r>
        <w:t>BpS</w:t>
      </w:r>
      <w:proofErr w:type="spellEnd"/>
      <w:r>
        <w:t xml:space="preserve"> in MZ20 than MZ22. Scourings from ice jams in the Bighorn system also have a more dependable cycle and influence in MZ22 than MZ20. Also</w:t>
      </w:r>
      <w:r w:rsidR="00B21B40">
        <w:t>,</w:t>
      </w:r>
      <w:r>
        <w:t xml:space="preserve"> cottonwoods do</w:t>
      </w:r>
      <w:r w:rsidR="00B21B40">
        <w:t xml:space="preserve"> </w:t>
      </w:r>
      <w:r>
        <w:t>n</w:t>
      </w:r>
      <w:r w:rsidR="00B21B40">
        <w:t>o</w:t>
      </w:r>
      <w:r>
        <w:t xml:space="preserve">t </w:t>
      </w:r>
      <w:proofErr w:type="spellStart"/>
      <w:r>
        <w:t>resprout</w:t>
      </w:r>
      <w:proofErr w:type="spellEnd"/>
      <w:r>
        <w:t xml:space="preserve"> in </w:t>
      </w:r>
      <w:r w:rsidR="00B21B40">
        <w:t>C</w:t>
      </w:r>
      <w:r>
        <w:t>lass C in MZ22 as stated in MZ20.</w:t>
      </w:r>
    </w:p>
    <w:p w:rsidR="003E75F2" w:rsidP="003E75F2" w:rsidRDefault="6D865926" w14:paraId="52E7E795" w14:textId="77777777">
      <w:pPr>
        <w:pStyle w:val="InfoPara"/>
      </w:pPr>
      <w:r>
        <w:t>Native Uncharacteristic Conditions</w:t>
      </w:r>
    </w:p>
    <w:p w:rsidR="003E75F2" w:rsidP="003E75F2" w:rsidRDefault="003E75F2" w14:paraId="18F81AB9" w14:textId="77777777"/>
    <w:p w:rsidR="003E75F2" w:rsidP="003E75F2" w:rsidRDefault="6D865926" w14:paraId="22110D7D" w14:textId="77777777">
      <w:pPr>
        <w:pStyle w:val="InfoPara"/>
      </w:pPr>
      <w:r>
        <w:t>Comments</w:t>
      </w:r>
    </w:p>
    <w:p w:rsidR="003E75F2" w:rsidP="003E75F2" w:rsidRDefault="6D865926" w14:paraId="00CDD2F0" w14:textId="3ACA2070">
      <w:r>
        <w:t>This model for MZ22 was adapted from the</w:t>
      </w:r>
      <w:r w:rsidR="00C14FD9">
        <w:t xml:space="preserve"> Rapid Assessment (</w:t>
      </w:r>
      <w:r>
        <w:t>RA</w:t>
      </w:r>
      <w:r w:rsidR="00C14FD9">
        <w:t>)</w:t>
      </w:r>
      <w:r>
        <w:t xml:space="preserve"> model R4NOFP created by George Cunningham and reviewed by John </w:t>
      </w:r>
      <w:proofErr w:type="spellStart"/>
      <w:r>
        <w:t>Ortmann</w:t>
      </w:r>
      <w:proofErr w:type="spellEnd"/>
      <w:r>
        <w:t xml:space="preserve">. Descriptive and quantitative changes were made. </w:t>
      </w:r>
    </w:p>
    <w:p w:rsidR="003E75F2" w:rsidP="003E75F2" w:rsidRDefault="003E75F2" w14:paraId="6C2D76BD" w14:textId="77777777"/>
    <w:p w:rsidR="003E75F2" w:rsidP="003E75F2" w:rsidRDefault="6D865926" w14:paraId="7DEF7637" w14:textId="77777777">
      <w:r>
        <w:t>For the RA, one anonymous reviewer provided feedback that was incorporated into the document.</w:t>
      </w:r>
    </w:p>
    <w:p w:rsidR="001F5FEA" w:rsidP="003E75F2" w:rsidRDefault="001F5FEA" w14:paraId="3A60D4F7" w14:textId="77777777"/>
    <w:p w:rsidR="003E75F2" w:rsidP="003E75F2" w:rsidRDefault="6D865926" w14:paraId="5B1F670C" w14:textId="77777777">
      <w:pPr>
        <w:pStyle w:val="ReportSection"/>
      </w:pPr>
      <w:r>
        <w:t>Succession Classes</w:t>
      </w:r>
    </w:p>
    <w:p w:rsidR="003E75F2" w:rsidP="003E75F2" w:rsidRDefault="003E75F2" w14:paraId="4DD8123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75F2" w:rsidP="003E75F2" w:rsidRDefault="003E75F2" w14:paraId="7C7C50A8"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E75F2" w:rsidP="003E75F2" w:rsidRDefault="003E75F2" w14:paraId="7F50C784" w14:textId="77777777"/>
    <w:p w:rsidR="003E75F2" w:rsidP="003E75F2" w:rsidRDefault="6D865926" w14:paraId="2B5AF76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3E75F2" w:rsidR="003E75F2" w:rsidTr="6D865926" w14:paraId="0406E157" w14:textId="77777777">
        <w:tc>
          <w:tcPr>
            <w:tcW w:w="1104" w:type="dxa"/>
            <w:tcBorders>
              <w:top w:val="single" w:color="auto" w:sz="2" w:space="0"/>
              <w:bottom w:val="single" w:color="000000" w:themeColor="text1" w:sz="12" w:space="0"/>
            </w:tcBorders>
            <w:shd w:val="clear" w:color="auto" w:fill="auto"/>
          </w:tcPr>
          <w:p w:rsidRPr="003E75F2" w:rsidR="003E75F2" w:rsidP="6D865926" w:rsidRDefault="6D865926" w14:paraId="5DA8C7F7" w14:textId="77777777">
            <w:pPr>
              <w:rPr>
                <w:b/>
                <w:bCs/>
              </w:rPr>
            </w:pPr>
            <w:r w:rsidRPr="6D865926">
              <w:rPr>
                <w:b/>
                <w:bCs/>
              </w:rPr>
              <w:t>Symbol</w:t>
            </w:r>
          </w:p>
        </w:tc>
        <w:tc>
          <w:tcPr>
            <w:tcW w:w="2064" w:type="dxa"/>
            <w:tcBorders>
              <w:top w:val="single" w:color="auto" w:sz="2" w:space="0"/>
              <w:bottom w:val="single" w:color="000000" w:themeColor="text1" w:sz="12" w:space="0"/>
            </w:tcBorders>
            <w:shd w:val="clear" w:color="auto" w:fill="auto"/>
          </w:tcPr>
          <w:p w:rsidRPr="003E75F2" w:rsidR="003E75F2" w:rsidP="6D865926" w:rsidRDefault="6D865926" w14:paraId="7AF4E38B" w14:textId="77777777">
            <w:pPr>
              <w:rPr>
                <w:b/>
                <w:bCs/>
              </w:rPr>
            </w:pPr>
            <w:r w:rsidRPr="6D865926">
              <w:rPr>
                <w:b/>
                <w:bCs/>
              </w:rPr>
              <w:t>Scientific Name</w:t>
            </w:r>
          </w:p>
        </w:tc>
        <w:tc>
          <w:tcPr>
            <w:tcW w:w="2268" w:type="dxa"/>
            <w:tcBorders>
              <w:top w:val="single" w:color="auto" w:sz="2" w:space="0"/>
              <w:bottom w:val="single" w:color="000000" w:themeColor="text1" w:sz="12" w:space="0"/>
            </w:tcBorders>
            <w:shd w:val="clear" w:color="auto" w:fill="auto"/>
          </w:tcPr>
          <w:p w:rsidRPr="003E75F2" w:rsidR="003E75F2" w:rsidP="6D865926" w:rsidRDefault="6D865926" w14:paraId="57C7498B" w14:textId="77777777">
            <w:pPr>
              <w:rPr>
                <w:b/>
                <w:bCs/>
              </w:rPr>
            </w:pPr>
            <w:r w:rsidRPr="6D865926">
              <w:rPr>
                <w:b/>
                <w:bCs/>
              </w:rPr>
              <w:t>Common Name</w:t>
            </w:r>
          </w:p>
        </w:tc>
        <w:tc>
          <w:tcPr>
            <w:tcW w:w="1956" w:type="dxa"/>
            <w:tcBorders>
              <w:top w:val="single" w:color="auto" w:sz="2" w:space="0"/>
              <w:bottom w:val="single" w:color="000000" w:themeColor="text1" w:sz="12" w:space="0"/>
            </w:tcBorders>
            <w:shd w:val="clear" w:color="auto" w:fill="auto"/>
          </w:tcPr>
          <w:p w:rsidRPr="003E75F2" w:rsidR="003E75F2" w:rsidP="6D865926" w:rsidRDefault="6D865926" w14:paraId="7AD84575" w14:textId="77777777">
            <w:pPr>
              <w:rPr>
                <w:b/>
                <w:bCs/>
              </w:rPr>
            </w:pPr>
            <w:r w:rsidRPr="6D865926">
              <w:rPr>
                <w:b/>
                <w:bCs/>
              </w:rPr>
              <w:t>Canopy Position</w:t>
            </w:r>
          </w:p>
        </w:tc>
      </w:tr>
      <w:tr w:rsidRPr="003E75F2" w:rsidR="003E75F2" w:rsidTr="6D865926" w14:paraId="03F97638" w14:textId="77777777">
        <w:tc>
          <w:tcPr>
            <w:tcW w:w="1104" w:type="dxa"/>
            <w:tcBorders>
              <w:top w:val="single" w:color="000000" w:themeColor="text1" w:sz="12" w:space="0"/>
            </w:tcBorders>
            <w:shd w:val="clear" w:color="auto" w:fill="auto"/>
          </w:tcPr>
          <w:p w:rsidRPr="003E75F2" w:rsidR="003E75F2" w:rsidP="004D5964" w:rsidRDefault="6D865926" w14:paraId="57713590" w14:textId="77777777">
            <w:pPr>
              <w:rPr>
                <w:bCs/>
              </w:rPr>
            </w:pPr>
            <w:r>
              <w:t>PODE3</w:t>
            </w:r>
          </w:p>
        </w:tc>
        <w:tc>
          <w:tcPr>
            <w:tcW w:w="2064" w:type="dxa"/>
            <w:tcBorders>
              <w:top w:val="single" w:color="000000" w:themeColor="text1" w:sz="12" w:space="0"/>
            </w:tcBorders>
            <w:shd w:val="clear" w:color="auto" w:fill="auto"/>
          </w:tcPr>
          <w:p w:rsidRPr="003E75F2" w:rsidR="003E75F2" w:rsidP="004D5964" w:rsidRDefault="6D865926" w14:paraId="1AF02EBD" w14:textId="77777777">
            <w:proofErr w:type="spellStart"/>
            <w:r>
              <w:t>Populus</w:t>
            </w:r>
            <w:proofErr w:type="spellEnd"/>
            <w:r>
              <w:t xml:space="preserve"> </w:t>
            </w:r>
            <w:proofErr w:type="spellStart"/>
            <w:r>
              <w:t>deltoides</w:t>
            </w:r>
            <w:proofErr w:type="spellEnd"/>
          </w:p>
        </w:tc>
        <w:tc>
          <w:tcPr>
            <w:tcW w:w="2268" w:type="dxa"/>
            <w:tcBorders>
              <w:top w:val="single" w:color="000000" w:themeColor="text1" w:sz="12" w:space="0"/>
            </w:tcBorders>
            <w:shd w:val="clear" w:color="auto" w:fill="auto"/>
          </w:tcPr>
          <w:p w:rsidRPr="003E75F2" w:rsidR="003E75F2" w:rsidP="004D5964" w:rsidRDefault="6D865926" w14:paraId="208307F9" w14:textId="77777777">
            <w:r>
              <w:t>Eastern cottonwood</w:t>
            </w:r>
          </w:p>
        </w:tc>
        <w:tc>
          <w:tcPr>
            <w:tcW w:w="1956" w:type="dxa"/>
            <w:tcBorders>
              <w:top w:val="single" w:color="000000" w:themeColor="text1" w:sz="12" w:space="0"/>
            </w:tcBorders>
            <w:shd w:val="clear" w:color="auto" w:fill="auto"/>
          </w:tcPr>
          <w:p w:rsidRPr="003E75F2" w:rsidR="003E75F2" w:rsidP="004D5964" w:rsidRDefault="6D865926" w14:paraId="479DB1CF" w14:textId="77777777">
            <w:r>
              <w:t>Upper</w:t>
            </w:r>
          </w:p>
        </w:tc>
      </w:tr>
      <w:tr w:rsidRPr="003E75F2" w:rsidR="003E75F2" w:rsidTr="6D865926" w14:paraId="17AE4875" w14:textId="77777777">
        <w:tc>
          <w:tcPr>
            <w:tcW w:w="1104" w:type="dxa"/>
            <w:shd w:val="clear" w:color="auto" w:fill="auto"/>
          </w:tcPr>
          <w:p w:rsidRPr="003E75F2" w:rsidR="003E75F2" w:rsidP="004D5964" w:rsidRDefault="6D865926" w14:paraId="09B53991" w14:textId="77777777">
            <w:pPr>
              <w:rPr>
                <w:bCs/>
              </w:rPr>
            </w:pPr>
            <w:r>
              <w:t>SAEX</w:t>
            </w:r>
          </w:p>
        </w:tc>
        <w:tc>
          <w:tcPr>
            <w:tcW w:w="2064" w:type="dxa"/>
            <w:shd w:val="clear" w:color="auto" w:fill="auto"/>
          </w:tcPr>
          <w:p w:rsidRPr="003E75F2" w:rsidR="003E75F2" w:rsidP="004D5964" w:rsidRDefault="6D865926" w14:paraId="27169A6D" w14:textId="77777777">
            <w:r>
              <w:t xml:space="preserve">Salix </w:t>
            </w:r>
            <w:proofErr w:type="spellStart"/>
            <w:r>
              <w:t>exigua</w:t>
            </w:r>
            <w:proofErr w:type="spellEnd"/>
          </w:p>
        </w:tc>
        <w:tc>
          <w:tcPr>
            <w:tcW w:w="2268" w:type="dxa"/>
            <w:shd w:val="clear" w:color="auto" w:fill="auto"/>
          </w:tcPr>
          <w:p w:rsidRPr="003E75F2" w:rsidR="003E75F2" w:rsidP="004D5964" w:rsidRDefault="6D865926" w14:paraId="5AA10E77" w14:textId="77777777">
            <w:r>
              <w:t>Narrowleaf willow</w:t>
            </w:r>
          </w:p>
        </w:tc>
        <w:tc>
          <w:tcPr>
            <w:tcW w:w="1956" w:type="dxa"/>
            <w:shd w:val="clear" w:color="auto" w:fill="auto"/>
          </w:tcPr>
          <w:p w:rsidRPr="003E75F2" w:rsidR="003E75F2" w:rsidP="004D5964" w:rsidRDefault="6D865926" w14:paraId="58076294" w14:textId="77777777">
            <w:r>
              <w:t>Upper</w:t>
            </w:r>
          </w:p>
        </w:tc>
      </w:tr>
    </w:tbl>
    <w:p w:rsidR="003E75F2" w:rsidP="003E75F2" w:rsidRDefault="003E75F2" w14:paraId="098F4EAF" w14:textId="77777777"/>
    <w:p w:rsidR="003E75F2" w:rsidP="003E75F2" w:rsidRDefault="6D865926" w14:paraId="608C8268" w14:textId="77777777">
      <w:pPr>
        <w:pStyle w:val="SClassInfoPara"/>
      </w:pPr>
      <w:r>
        <w:t>Description</w:t>
      </w:r>
    </w:p>
    <w:p w:rsidR="003E75F2" w:rsidP="003E75F2" w:rsidRDefault="6D865926" w14:paraId="4B91DA44" w14:textId="1F8EC93E">
      <w:r>
        <w:lastRenderedPageBreak/>
        <w:t>Created by deposition, stream meander changes, point bar formation</w:t>
      </w:r>
      <w:r w:rsidR="00B21B40">
        <w:t>,</w:t>
      </w:r>
      <w:r>
        <w:t xml:space="preserve"> and scouring. Pioneer tree and shrub species of cottonwood and willow. Herbaceous understory of sedges in wet areas. In this early stage, most of the area is bare sand. Most of area is seasonally flooded.</w:t>
      </w:r>
    </w:p>
    <w:p w:rsidR="6D865926" w:rsidP="6D865926" w:rsidRDefault="6D865926" w14:paraId="233D78B4" w14:textId="5B4377E0"/>
    <w:p>
      <w:r>
        <w:rPr>
          <w:i/>
          <w:u w:val="single"/>
        </w:rPr>
        <w:t>Maximum Tree Size Class</w:t>
      </w:r>
      <w:br/>
      <w:r>
        <w:t>Seedling &lt;4.5ft</w:t>
      </w:r>
    </w:p>
    <w:p w:rsidR="003E75F2" w:rsidP="003E75F2" w:rsidRDefault="003E75F2" w14:paraId="1FAD7D01"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3E75F2" w:rsidP="003E75F2" w:rsidRDefault="003E75F2" w14:paraId="1AD3B331" w14:textId="77777777"/>
    <w:p w:rsidR="003E75F2" w:rsidP="003E75F2" w:rsidRDefault="6D865926" w14:paraId="0A8991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3E75F2" w:rsidR="003E75F2" w:rsidTr="6D865926" w14:paraId="0799D2EB" w14:textId="77777777">
        <w:tc>
          <w:tcPr>
            <w:tcW w:w="1104" w:type="dxa"/>
            <w:tcBorders>
              <w:top w:val="single" w:color="auto" w:sz="2" w:space="0"/>
              <w:bottom w:val="single" w:color="000000" w:themeColor="text1" w:sz="12" w:space="0"/>
            </w:tcBorders>
            <w:shd w:val="clear" w:color="auto" w:fill="auto"/>
          </w:tcPr>
          <w:p w:rsidRPr="003E75F2" w:rsidR="003E75F2" w:rsidP="6D865926" w:rsidRDefault="6D865926" w14:paraId="1ACD49C0" w14:textId="77777777">
            <w:pPr>
              <w:rPr>
                <w:b/>
                <w:bCs/>
              </w:rPr>
            </w:pPr>
            <w:r w:rsidRPr="6D865926">
              <w:rPr>
                <w:b/>
                <w:bCs/>
              </w:rPr>
              <w:t>Symbol</w:t>
            </w:r>
          </w:p>
        </w:tc>
        <w:tc>
          <w:tcPr>
            <w:tcW w:w="2064" w:type="dxa"/>
            <w:tcBorders>
              <w:top w:val="single" w:color="auto" w:sz="2" w:space="0"/>
              <w:bottom w:val="single" w:color="000000" w:themeColor="text1" w:sz="12" w:space="0"/>
            </w:tcBorders>
            <w:shd w:val="clear" w:color="auto" w:fill="auto"/>
          </w:tcPr>
          <w:p w:rsidRPr="003E75F2" w:rsidR="003E75F2" w:rsidP="6D865926" w:rsidRDefault="6D865926" w14:paraId="7B76A9A8" w14:textId="77777777">
            <w:pPr>
              <w:rPr>
                <w:b/>
                <w:bCs/>
              </w:rPr>
            </w:pPr>
            <w:r w:rsidRPr="6D865926">
              <w:rPr>
                <w:b/>
                <w:bCs/>
              </w:rPr>
              <w:t>Scientific Name</w:t>
            </w:r>
          </w:p>
        </w:tc>
        <w:tc>
          <w:tcPr>
            <w:tcW w:w="2268" w:type="dxa"/>
            <w:tcBorders>
              <w:top w:val="single" w:color="auto" w:sz="2" w:space="0"/>
              <w:bottom w:val="single" w:color="000000" w:themeColor="text1" w:sz="12" w:space="0"/>
            </w:tcBorders>
            <w:shd w:val="clear" w:color="auto" w:fill="auto"/>
          </w:tcPr>
          <w:p w:rsidRPr="003E75F2" w:rsidR="003E75F2" w:rsidP="6D865926" w:rsidRDefault="6D865926" w14:paraId="35525255" w14:textId="77777777">
            <w:pPr>
              <w:rPr>
                <w:b/>
                <w:bCs/>
              </w:rPr>
            </w:pPr>
            <w:r w:rsidRPr="6D865926">
              <w:rPr>
                <w:b/>
                <w:bCs/>
              </w:rPr>
              <w:t>Common Name</w:t>
            </w:r>
          </w:p>
        </w:tc>
        <w:tc>
          <w:tcPr>
            <w:tcW w:w="1956" w:type="dxa"/>
            <w:tcBorders>
              <w:top w:val="single" w:color="auto" w:sz="2" w:space="0"/>
              <w:bottom w:val="single" w:color="000000" w:themeColor="text1" w:sz="12" w:space="0"/>
            </w:tcBorders>
            <w:shd w:val="clear" w:color="auto" w:fill="auto"/>
          </w:tcPr>
          <w:p w:rsidRPr="003E75F2" w:rsidR="003E75F2" w:rsidP="6D865926" w:rsidRDefault="6D865926" w14:paraId="1E44E5C2" w14:textId="77777777">
            <w:pPr>
              <w:rPr>
                <w:b/>
                <w:bCs/>
              </w:rPr>
            </w:pPr>
            <w:r w:rsidRPr="6D865926">
              <w:rPr>
                <w:b/>
                <w:bCs/>
              </w:rPr>
              <w:t>Canopy Position</w:t>
            </w:r>
          </w:p>
        </w:tc>
      </w:tr>
      <w:tr w:rsidRPr="003E75F2" w:rsidR="003E75F2" w:rsidTr="6D865926" w14:paraId="5DDF30F0" w14:textId="77777777">
        <w:tc>
          <w:tcPr>
            <w:tcW w:w="1104" w:type="dxa"/>
            <w:tcBorders>
              <w:top w:val="single" w:color="000000" w:themeColor="text1" w:sz="12" w:space="0"/>
            </w:tcBorders>
            <w:shd w:val="clear" w:color="auto" w:fill="auto"/>
          </w:tcPr>
          <w:p w:rsidRPr="003E75F2" w:rsidR="003E75F2" w:rsidP="004116BB" w:rsidRDefault="6D865926" w14:paraId="11738ACE" w14:textId="77777777">
            <w:pPr>
              <w:rPr>
                <w:bCs/>
              </w:rPr>
            </w:pPr>
            <w:r>
              <w:t>PODE3</w:t>
            </w:r>
          </w:p>
        </w:tc>
        <w:tc>
          <w:tcPr>
            <w:tcW w:w="2064" w:type="dxa"/>
            <w:tcBorders>
              <w:top w:val="single" w:color="000000" w:themeColor="text1" w:sz="12" w:space="0"/>
            </w:tcBorders>
            <w:shd w:val="clear" w:color="auto" w:fill="auto"/>
          </w:tcPr>
          <w:p w:rsidRPr="003E75F2" w:rsidR="003E75F2" w:rsidP="004116BB" w:rsidRDefault="6D865926" w14:paraId="437E2179" w14:textId="77777777">
            <w:proofErr w:type="spellStart"/>
            <w:r>
              <w:t>Populus</w:t>
            </w:r>
            <w:proofErr w:type="spellEnd"/>
            <w:r>
              <w:t xml:space="preserve"> </w:t>
            </w:r>
            <w:proofErr w:type="spellStart"/>
            <w:r>
              <w:t>deltoides</w:t>
            </w:r>
            <w:proofErr w:type="spellEnd"/>
          </w:p>
        </w:tc>
        <w:tc>
          <w:tcPr>
            <w:tcW w:w="2268" w:type="dxa"/>
            <w:tcBorders>
              <w:top w:val="single" w:color="000000" w:themeColor="text1" w:sz="12" w:space="0"/>
            </w:tcBorders>
            <w:shd w:val="clear" w:color="auto" w:fill="auto"/>
          </w:tcPr>
          <w:p w:rsidRPr="003E75F2" w:rsidR="003E75F2" w:rsidP="004116BB" w:rsidRDefault="6D865926" w14:paraId="3DDFBDEC" w14:textId="77777777">
            <w:r>
              <w:t>Eastern cottonwood</w:t>
            </w:r>
          </w:p>
        </w:tc>
        <w:tc>
          <w:tcPr>
            <w:tcW w:w="1956" w:type="dxa"/>
            <w:tcBorders>
              <w:top w:val="single" w:color="000000" w:themeColor="text1" w:sz="12" w:space="0"/>
            </w:tcBorders>
            <w:shd w:val="clear" w:color="auto" w:fill="auto"/>
          </w:tcPr>
          <w:p w:rsidRPr="003E75F2" w:rsidR="003E75F2" w:rsidP="004116BB" w:rsidRDefault="6D865926" w14:paraId="19A9209F" w14:textId="77777777">
            <w:r>
              <w:t>Upper</w:t>
            </w:r>
          </w:p>
        </w:tc>
      </w:tr>
      <w:tr w:rsidRPr="003E75F2" w:rsidR="003E75F2" w:rsidTr="6D865926" w14:paraId="74A82E68" w14:textId="77777777">
        <w:tc>
          <w:tcPr>
            <w:tcW w:w="1104" w:type="dxa"/>
            <w:shd w:val="clear" w:color="auto" w:fill="auto"/>
          </w:tcPr>
          <w:p w:rsidRPr="003E75F2" w:rsidR="003E75F2" w:rsidP="004116BB" w:rsidRDefault="6D865926" w14:paraId="3E3B34B5" w14:textId="77777777">
            <w:pPr>
              <w:rPr>
                <w:bCs/>
              </w:rPr>
            </w:pPr>
            <w:r>
              <w:t>SAEX</w:t>
            </w:r>
          </w:p>
        </w:tc>
        <w:tc>
          <w:tcPr>
            <w:tcW w:w="2064" w:type="dxa"/>
            <w:shd w:val="clear" w:color="auto" w:fill="auto"/>
          </w:tcPr>
          <w:p w:rsidRPr="003E75F2" w:rsidR="003E75F2" w:rsidP="004116BB" w:rsidRDefault="6D865926" w14:paraId="76386DFD" w14:textId="77777777">
            <w:r>
              <w:t xml:space="preserve">Salix </w:t>
            </w:r>
            <w:proofErr w:type="spellStart"/>
            <w:r>
              <w:t>exigua</w:t>
            </w:r>
            <w:proofErr w:type="spellEnd"/>
          </w:p>
        </w:tc>
        <w:tc>
          <w:tcPr>
            <w:tcW w:w="2268" w:type="dxa"/>
            <w:shd w:val="clear" w:color="auto" w:fill="auto"/>
          </w:tcPr>
          <w:p w:rsidRPr="003E75F2" w:rsidR="003E75F2" w:rsidP="004116BB" w:rsidRDefault="6D865926" w14:paraId="31309F78" w14:textId="77777777">
            <w:r>
              <w:t>Narrowleaf willow</w:t>
            </w:r>
          </w:p>
        </w:tc>
        <w:tc>
          <w:tcPr>
            <w:tcW w:w="1956" w:type="dxa"/>
            <w:shd w:val="clear" w:color="auto" w:fill="auto"/>
          </w:tcPr>
          <w:p w:rsidRPr="003E75F2" w:rsidR="003E75F2" w:rsidP="004116BB" w:rsidRDefault="6D865926" w14:paraId="67DF9227" w14:textId="77777777">
            <w:r>
              <w:t>Middle</w:t>
            </w:r>
          </w:p>
        </w:tc>
      </w:tr>
    </w:tbl>
    <w:p w:rsidR="003E75F2" w:rsidP="003E75F2" w:rsidRDefault="003E75F2" w14:paraId="2472EB3C" w14:textId="77777777"/>
    <w:p w:rsidR="003E75F2" w:rsidP="003E75F2" w:rsidRDefault="6D865926" w14:paraId="30C61479" w14:textId="77777777">
      <w:pPr>
        <w:pStyle w:val="SClassInfoPara"/>
      </w:pPr>
      <w:r>
        <w:t>Description</w:t>
      </w:r>
    </w:p>
    <w:p w:rsidR="003E75F2" w:rsidP="003E75F2" w:rsidRDefault="6D865926" w14:paraId="47A6B83A" w14:textId="67A907EF">
      <w:r>
        <w:t>Dominated by young canopy of tree saplings and shrubs. The understory is highly variable and consists of bare sand, annuals</w:t>
      </w:r>
      <w:r w:rsidR="00B21B40">
        <w:t>,</w:t>
      </w:r>
      <w:r>
        <w:t xml:space="preserve"> or perennial hydrophytes. Species </w:t>
      </w:r>
      <w:r w:rsidR="00B21B40">
        <w:t>include</w:t>
      </w:r>
      <w:r>
        <w:t xml:space="preserve"> various grass, sedges</w:t>
      </w:r>
      <w:r w:rsidR="00B21B40">
        <w:t>,</w:t>
      </w:r>
      <w:r>
        <w:t xml:space="preserve"> and rushes. (Tree structure originally started at </w:t>
      </w:r>
      <w:r w:rsidR="00B21B40">
        <w:t>5m</w:t>
      </w:r>
      <w:r>
        <w:t xml:space="preserve">; however, after review, and to align more with MZ20, it was changed to </w:t>
      </w:r>
      <w:r w:rsidR="00B21B40">
        <w:t>0m</w:t>
      </w:r>
      <w:r>
        <w:t xml:space="preserve">.) </w:t>
      </w:r>
      <w:proofErr w:type="gramStart"/>
      <w:r>
        <w:t>In reality</w:t>
      </w:r>
      <w:r w:rsidR="00B21B40">
        <w:t>,</w:t>
      </w:r>
      <w:r>
        <w:t xml:space="preserve"> this</w:t>
      </w:r>
      <w:proofErr w:type="gramEnd"/>
      <w:r>
        <w:t xml:space="preserve"> class </w:t>
      </w:r>
      <w:r w:rsidR="00B21B40">
        <w:t xml:space="preserve">has </w:t>
      </w:r>
      <w:r>
        <w:t xml:space="preserve">trees </w:t>
      </w:r>
      <w:r w:rsidR="00B21B40">
        <w:t xml:space="preserve">shorter </w:t>
      </w:r>
      <w:r>
        <w:t>than the min</w:t>
      </w:r>
      <w:r w:rsidR="00B21B40">
        <w:t>imum</w:t>
      </w:r>
      <w:r>
        <w:t xml:space="preserve"> </w:t>
      </w:r>
      <w:r w:rsidR="00B21B40">
        <w:t>5m</w:t>
      </w:r>
      <w:r>
        <w:t xml:space="preserve"> height </w:t>
      </w:r>
      <w:r w:rsidR="00B21B40">
        <w:t xml:space="preserve">-- </w:t>
      </w:r>
      <w:r>
        <w:t xml:space="preserve">from about </w:t>
      </w:r>
      <w:r w:rsidR="00B21B40">
        <w:t xml:space="preserve">2m </w:t>
      </w:r>
      <w:r>
        <w:t xml:space="preserve">and </w:t>
      </w:r>
      <w:r w:rsidR="00B21B40">
        <w:t>larger</w:t>
      </w:r>
      <w:r>
        <w:t>.</w:t>
      </w:r>
    </w:p>
    <w:p w:rsidR="003E75F2" w:rsidP="003E75F2" w:rsidRDefault="003E75F2" w14:paraId="516A2D7B" w14:textId="77777777"/>
    <w:p w:rsidR="003E75F2" w:rsidP="003E75F2" w:rsidRDefault="6D865926" w14:paraId="13A224FA" w14:textId="7C8358D4">
      <w:r>
        <w:t>Mixed fire occurs. Beaver</w:t>
      </w:r>
      <w:r w:rsidR="00B21B40">
        <w:t xml:space="preserve"> </w:t>
      </w:r>
      <w:proofErr w:type="gramStart"/>
      <w:r w:rsidR="00B21B40">
        <w:t>are</w:t>
      </w:r>
      <w:proofErr w:type="gramEnd"/>
      <w:r w:rsidR="00B21B40">
        <w:t xml:space="preserve"> a disturbance</w:t>
      </w:r>
      <w:r>
        <w:t>.</w:t>
      </w:r>
    </w:p>
    <w:p w:rsidR="003E75F2" w:rsidP="003E75F2" w:rsidRDefault="003E75F2" w14:paraId="4EEE5710" w14:textId="77777777"/>
    <w:p>
      <w:r>
        <w:rPr>
          <w:i/>
          <w:u w:val="single"/>
        </w:rPr>
        <w:t>Maximum Tree Size Class</w:t>
      </w:r>
      <w:br/>
      <w:r>
        <w:t>Sapling &gt;4.5ft; &lt;5" DBH</w:t>
      </w:r>
    </w:p>
    <w:p w:rsidR="003E75F2" w:rsidP="003E75F2" w:rsidRDefault="003E75F2" w14:paraId="18C80CA7"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E75F2" w:rsidP="003E75F2" w:rsidRDefault="003E75F2" w14:paraId="33CEF4B6" w14:textId="77777777"/>
    <w:p w:rsidR="003E75F2" w:rsidP="003E75F2" w:rsidRDefault="6D865926" w14:paraId="4647054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3E75F2" w:rsidR="003E75F2" w:rsidTr="6D865926" w14:paraId="307601E9" w14:textId="77777777">
        <w:tc>
          <w:tcPr>
            <w:tcW w:w="1104" w:type="dxa"/>
            <w:tcBorders>
              <w:top w:val="single" w:color="auto" w:sz="2" w:space="0"/>
              <w:bottom w:val="single" w:color="000000" w:themeColor="text1" w:sz="12" w:space="0"/>
            </w:tcBorders>
            <w:shd w:val="clear" w:color="auto" w:fill="auto"/>
          </w:tcPr>
          <w:p w:rsidRPr="003E75F2" w:rsidR="003E75F2" w:rsidP="6D865926" w:rsidRDefault="6D865926" w14:paraId="60049244" w14:textId="77777777">
            <w:pPr>
              <w:rPr>
                <w:b/>
                <w:bCs/>
              </w:rPr>
            </w:pPr>
            <w:r w:rsidRPr="6D865926">
              <w:rPr>
                <w:b/>
                <w:bCs/>
              </w:rPr>
              <w:t>Symbol</w:t>
            </w:r>
          </w:p>
        </w:tc>
        <w:tc>
          <w:tcPr>
            <w:tcW w:w="2064" w:type="dxa"/>
            <w:tcBorders>
              <w:top w:val="single" w:color="auto" w:sz="2" w:space="0"/>
              <w:bottom w:val="single" w:color="000000" w:themeColor="text1" w:sz="12" w:space="0"/>
            </w:tcBorders>
            <w:shd w:val="clear" w:color="auto" w:fill="auto"/>
          </w:tcPr>
          <w:p w:rsidRPr="003E75F2" w:rsidR="003E75F2" w:rsidP="6D865926" w:rsidRDefault="6D865926" w14:paraId="796FE504" w14:textId="77777777">
            <w:pPr>
              <w:rPr>
                <w:b/>
                <w:bCs/>
              </w:rPr>
            </w:pPr>
            <w:r w:rsidRPr="6D865926">
              <w:rPr>
                <w:b/>
                <w:bCs/>
              </w:rPr>
              <w:t>Scientific Name</w:t>
            </w:r>
          </w:p>
        </w:tc>
        <w:tc>
          <w:tcPr>
            <w:tcW w:w="2268" w:type="dxa"/>
            <w:tcBorders>
              <w:top w:val="single" w:color="auto" w:sz="2" w:space="0"/>
              <w:bottom w:val="single" w:color="000000" w:themeColor="text1" w:sz="12" w:space="0"/>
            </w:tcBorders>
            <w:shd w:val="clear" w:color="auto" w:fill="auto"/>
          </w:tcPr>
          <w:p w:rsidRPr="003E75F2" w:rsidR="003E75F2" w:rsidP="6D865926" w:rsidRDefault="6D865926" w14:paraId="4FD762A5" w14:textId="77777777">
            <w:pPr>
              <w:rPr>
                <w:b/>
                <w:bCs/>
              </w:rPr>
            </w:pPr>
            <w:r w:rsidRPr="6D865926">
              <w:rPr>
                <w:b/>
                <w:bCs/>
              </w:rPr>
              <w:t>Common Name</w:t>
            </w:r>
          </w:p>
        </w:tc>
        <w:tc>
          <w:tcPr>
            <w:tcW w:w="1956" w:type="dxa"/>
            <w:tcBorders>
              <w:top w:val="single" w:color="auto" w:sz="2" w:space="0"/>
              <w:bottom w:val="single" w:color="000000" w:themeColor="text1" w:sz="12" w:space="0"/>
            </w:tcBorders>
            <w:shd w:val="clear" w:color="auto" w:fill="auto"/>
          </w:tcPr>
          <w:p w:rsidRPr="003E75F2" w:rsidR="003E75F2" w:rsidP="6D865926" w:rsidRDefault="6D865926" w14:paraId="0022E4FD" w14:textId="77777777">
            <w:pPr>
              <w:rPr>
                <w:b/>
                <w:bCs/>
              </w:rPr>
            </w:pPr>
            <w:r w:rsidRPr="6D865926">
              <w:rPr>
                <w:b/>
                <w:bCs/>
              </w:rPr>
              <w:t>Canopy Position</w:t>
            </w:r>
          </w:p>
        </w:tc>
      </w:tr>
      <w:tr w:rsidRPr="003E75F2" w:rsidR="003E75F2" w:rsidTr="6D865926" w14:paraId="250C5E50" w14:textId="77777777">
        <w:tc>
          <w:tcPr>
            <w:tcW w:w="1104" w:type="dxa"/>
            <w:tcBorders>
              <w:top w:val="single" w:color="000000" w:themeColor="text1" w:sz="12" w:space="0"/>
            </w:tcBorders>
            <w:shd w:val="clear" w:color="auto" w:fill="auto"/>
          </w:tcPr>
          <w:p w:rsidRPr="003E75F2" w:rsidR="003E75F2" w:rsidP="006E5A8C" w:rsidRDefault="6D865926" w14:paraId="124B5F7A" w14:textId="77777777">
            <w:pPr>
              <w:rPr>
                <w:bCs/>
              </w:rPr>
            </w:pPr>
            <w:r>
              <w:t>PODE3</w:t>
            </w:r>
          </w:p>
        </w:tc>
        <w:tc>
          <w:tcPr>
            <w:tcW w:w="2064" w:type="dxa"/>
            <w:tcBorders>
              <w:top w:val="single" w:color="000000" w:themeColor="text1" w:sz="12" w:space="0"/>
            </w:tcBorders>
            <w:shd w:val="clear" w:color="auto" w:fill="auto"/>
          </w:tcPr>
          <w:p w:rsidRPr="003E75F2" w:rsidR="003E75F2" w:rsidP="006E5A8C" w:rsidRDefault="6D865926" w14:paraId="796962B2" w14:textId="77777777">
            <w:proofErr w:type="spellStart"/>
            <w:r>
              <w:t>Populus</w:t>
            </w:r>
            <w:proofErr w:type="spellEnd"/>
            <w:r>
              <w:t xml:space="preserve"> </w:t>
            </w:r>
            <w:proofErr w:type="spellStart"/>
            <w:r>
              <w:t>deltoides</w:t>
            </w:r>
            <w:proofErr w:type="spellEnd"/>
          </w:p>
        </w:tc>
        <w:tc>
          <w:tcPr>
            <w:tcW w:w="2268" w:type="dxa"/>
            <w:tcBorders>
              <w:top w:val="single" w:color="000000" w:themeColor="text1" w:sz="12" w:space="0"/>
            </w:tcBorders>
            <w:shd w:val="clear" w:color="auto" w:fill="auto"/>
          </w:tcPr>
          <w:p w:rsidRPr="003E75F2" w:rsidR="003E75F2" w:rsidP="006E5A8C" w:rsidRDefault="6D865926" w14:paraId="2BD608A0" w14:textId="77777777">
            <w:r>
              <w:t>Eastern cottonwood</w:t>
            </w:r>
          </w:p>
        </w:tc>
        <w:tc>
          <w:tcPr>
            <w:tcW w:w="1956" w:type="dxa"/>
            <w:tcBorders>
              <w:top w:val="single" w:color="000000" w:themeColor="text1" w:sz="12" w:space="0"/>
            </w:tcBorders>
            <w:shd w:val="clear" w:color="auto" w:fill="auto"/>
          </w:tcPr>
          <w:p w:rsidRPr="003E75F2" w:rsidR="003E75F2" w:rsidP="006E5A8C" w:rsidRDefault="6D865926" w14:paraId="15A30F9F" w14:textId="77777777">
            <w:r>
              <w:t>Upper</w:t>
            </w:r>
          </w:p>
        </w:tc>
      </w:tr>
    </w:tbl>
    <w:p w:rsidR="003E75F2" w:rsidP="003E75F2" w:rsidRDefault="003E75F2" w14:paraId="1722ECFE" w14:textId="77777777"/>
    <w:p w:rsidR="003E75F2" w:rsidP="003E75F2" w:rsidRDefault="6D865926" w14:paraId="1A27A4A8" w14:textId="77777777">
      <w:pPr>
        <w:pStyle w:val="SClassInfoPara"/>
      </w:pPr>
      <w:r>
        <w:t>Description</w:t>
      </w:r>
    </w:p>
    <w:p w:rsidR="003E75F2" w:rsidP="003E75F2" w:rsidRDefault="6D865926" w14:paraId="6FE62E0F" w14:textId="1C35ED39">
      <w:r>
        <w:t>This stage develops as the stand starts to mature. This community tends to be partially open, with scattered cottonwood and willow. The shrub</w:t>
      </w:r>
      <w:r w:rsidR="00B21B40">
        <w:t>s</w:t>
      </w:r>
      <w:r>
        <w:t xml:space="preserve"> consist of silver buffaloberry, snowberry, </w:t>
      </w:r>
      <w:proofErr w:type="spellStart"/>
      <w:r>
        <w:t>skunkbush</w:t>
      </w:r>
      <w:proofErr w:type="spellEnd"/>
      <w:r>
        <w:t xml:space="preserve"> sumac, rabbit</w:t>
      </w:r>
      <w:r w:rsidR="00B21B40">
        <w:t>b</w:t>
      </w:r>
      <w:r>
        <w:t>rush</w:t>
      </w:r>
      <w:r w:rsidR="00B21B40">
        <w:t>,</w:t>
      </w:r>
      <w:r>
        <w:t xml:space="preserve"> and wild rose. The understory vegetation is highly variable</w:t>
      </w:r>
      <w:r w:rsidR="00B21B40">
        <w:t>,</w:t>
      </w:r>
      <w:r>
        <w:t xml:space="preserve"> with wild rye, western wheatgrass</w:t>
      </w:r>
      <w:r w:rsidR="00B21B40">
        <w:t>,</w:t>
      </w:r>
      <w:r>
        <w:t xml:space="preserve"> and wild licorice.</w:t>
      </w:r>
    </w:p>
    <w:p w:rsidR="003E75F2" w:rsidP="003E75F2" w:rsidRDefault="003E75F2" w14:paraId="6BE453FF" w14:textId="77777777"/>
    <w:p w:rsidR="003E75F2" w:rsidP="003E75F2" w:rsidRDefault="6D865926" w14:paraId="6E7CDD88" w14:textId="6357EBD9">
      <w:r>
        <w:t>Mixed fire occurs.</w:t>
      </w:r>
      <w:r w:rsidR="00B21B40">
        <w:t xml:space="preserve"> </w:t>
      </w:r>
      <w:r>
        <w:t>Fluvial disturbance occurs.</w:t>
      </w:r>
    </w:p>
    <w:p w:rsidR="003E75F2" w:rsidP="003E75F2" w:rsidRDefault="003E75F2" w14:paraId="78F95E8F" w14:textId="77777777"/>
    <w:p>
      <w:r>
        <w:rPr>
          <w:i/>
          <w:u w:val="single"/>
        </w:rPr>
        <w:t>Maximum Tree Size Class</w:t>
      </w:r>
      <w:br/>
      <w:r>
        <w:t>Medium 9-21" DBH</w:t>
      </w:r>
    </w:p>
    <w:p w:rsidR="003E75F2" w:rsidP="003E75F2" w:rsidRDefault="003E75F2" w14:paraId="6C058BDD" w14:textId="77777777">
      <w:pPr>
        <w:pStyle w:val="InfoPara"/>
        <w:pBdr>
          <w:top w:val="single" w:color="auto" w:sz="4" w:space="1"/>
        </w:pBdr>
      </w:pPr>
      <w:r xmlns:w="http://schemas.openxmlformats.org/wordprocessingml/2006/main">
        <w:t>Class D</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E75F2" w:rsidP="003E75F2" w:rsidRDefault="6D865926" w14:paraId="73F7ADF0" w14:textId="74373AFB">
      <w:pPr>
        <w:pStyle w:val="SClassInfoPara"/>
      </w:pPr>
      <w:r>
        <w:lastRenderedPageBreak/>
        <w:t xml:space="preserve">Upper Layer Lifeform </w:t>
      </w:r>
      <w:r w:rsidR="00B21B40">
        <w:t>I</w:t>
      </w:r>
      <w:r>
        <w:t xml:space="preserve">s </w:t>
      </w:r>
      <w:r w:rsidR="00B21B40">
        <w:t>N</w:t>
      </w:r>
      <w:r>
        <w:t xml:space="preserve">ot the </w:t>
      </w:r>
      <w:r w:rsidR="00B21B40">
        <w:t>D</w:t>
      </w:r>
      <w:r>
        <w:t xml:space="preserve">ominant </w:t>
      </w:r>
      <w:r w:rsidR="00B21B40">
        <w:t>L</w:t>
      </w:r>
      <w:r>
        <w:t>ifeform</w:t>
      </w:r>
    </w:p>
    <w:p w:rsidR="003E75F2" w:rsidP="003E75F2" w:rsidRDefault="6D865926" w14:paraId="4BDEF2AF" w14:textId="509919DA">
      <w:r>
        <w:t>Shrubland is dominant</w:t>
      </w:r>
      <w:r w:rsidR="00B21B40">
        <w:t>,</w:t>
      </w:r>
      <w:r>
        <w:t xml:space="preserve"> with canopy cover of 30-90%, and height from 1-9 m.</w:t>
      </w:r>
    </w:p>
    <w:p w:rsidR="003E75F2" w:rsidP="003E75F2" w:rsidRDefault="003E75F2" w14:paraId="62AE9D01" w14:textId="77777777"/>
    <w:p w:rsidR="003E75F2" w:rsidP="003E75F2" w:rsidRDefault="6D865926" w14:paraId="33BC66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352"/>
        <w:gridCol w:w="2268"/>
        <w:gridCol w:w="1956"/>
      </w:tblGrid>
      <w:tr w:rsidRPr="003E75F2" w:rsidR="003E75F2" w:rsidTr="6D865926" w14:paraId="348A890D" w14:textId="77777777">
        <w:tc>
          <w:tcPr>
            <w:tcW w:w="1224" w:type="dxa"/>
            <w:tcBorders>
              <w:top w:val="single" w:color="auto" w:sz="2" w:space="0"/>
              <w:bottom w:val="single" w:color="000000" w:themeColor="text1" w:sz="12" w:space="0"/>
            </w:tcBorders>
            <w:shd w:val="clear" w:color="auto" w:fill="auto"/>
          </w:tcPr>
          <w:p w:rsidRPr="003E75F2" w:rsidR="003E75F2" w:rsidP="6D865926" w:rsidRDefault="6D865926" w14:paraId="7E3BE66C" w14:textId="77777777">
            <w:pPr>
              <w:rPr>
                <w:b/>
                <w:bCs/>
              </w:rPr>
            </w:pPr>
            <w:r w:rsidRPr="6D865926">
              <w:rPr>
                <w:b/>
                <w:bCs/>
              </w:rPr>
              <w:t>Symbol</w:t>
            </w:r>
          </w:p>
        </w:tc>
        <w:tc>
          <w:tcPr>
            <w:tcW w:w="2352" w:type="dxa"/>
            <w:tcBorders>
              <w:top w:val="single" w:color="auto" w:sz="2" w:space="0"/>
              <w:bottom w:val="single" w:color="000000" w:themeColor="text1" w:sz="12" w:space="0"/>
            </w:tcBorders>
            <w:shd w:val="clear" w:color="auto" w:fill="auto"/>
          </w:tcPr>
          <w:p w:rsidRPr="003E75F2" w:rsidR="003E75F2" w:rsidP="6D865926" w:rsidRDefault="6D865926" w14:paraId="46F1841E" w14:textId="77777777">
            <w:pPr>
              <w:rPr>
                <w:b/>
                <w:bCs/>
              </w:rPr>
            </w:pPr>
            <w:r w:rsidRPr="6D865926">
              <w:rPr>
                <w:b/>
                <w:bCs/>
              </w:rPr>
              <w:t>Scientific Name</w:t>
            </w:r>
          </w:p>
        </w:tc>
        <w:tc>
          <w:tcPr>
            <w:tcW w:w="2268" w:type="dxa"/>
            <w:tcBorders>
              <w:top w:val="single" w:color="auto" w:sz="2" w:space="0"/>
              <w:bottom w:val="single" w:color="000000" w:themeColor="text1" w:sz="12" w:space="0"/>
            </w:tcBorders>
            <w:shd w:val="clear" w:color="auto" w:fill="auto"/>
          </w:tcPr>
          <w:p w:rsidRPr="003E75F2" w:rsidR="003E75F2" w:rsidP="6D865926" w:rsidRDefault="6D865926" w14:paraId="4FEFB73C" w14:textId="77777777">
            <w:pPr>
              <w:rPr>
                <w:b/>
                <w:bCs/>
              </w:rPr>
            </w:pPr>
            <w:r w:rsidRPr="6D865926">
              <w:rPr>
                <w:b/>
                <w:bCs/>
              </w:rPr>
              <w:t>Common Name</w:t>
            </w:r>
          </w:p>
        </w:tc>
        <w:tc>
          <w:tcPr>
            <w:tcW w:w="1956" w:type="dxa"/>
            <w:tcBorders>
              <w:top w:val="single" w:color="auto" w:sz="2" w:space="0"/>
              <w:bottom w:val="single" w:color="000000" w:themeColor="text1" w:sz="12" w:space="0"/>
            </w:tcBorders>
            <w:shd w:val="clear" w:color="auto" w:fill="auto"/>
          </w:tcPr>
          <w:p w:rsidRPr="003E75F2" w:rsidR="003E75F2" w:rsidP="6D865926" w:rsidRDefault="6D865926" w14:paraId="0A10C936" w14:textId="77777777">
            <w:pPr>
              <w:rPr>
                <w:b/>
                <w:bCs/>
              </w:rPr>
            </w:pPr>
            <w:r w:rsidRPr="6D865926">
              <w:rPr>
                <w:b/>
                <w:bCs/>
              </w:rPr>
              <w:t>Canopy Position</w:t>
            </w:r>
          </w:p>
        </w:tc>
      </w:tr>
      <w:tr w:rsidRPr="003E75F2" w:rsidR="003E75F2" w:rsidTr="6D865926" w14:paraId="53621B5B" w14:textId="77777777">
        <w:tc>
          <w:tcPr>
            <w:tcW w:w="1224" w:type="dxa"/>
            <w:tcBorders>
              <w:top w:val="single" w:color="000000" w:themeColor="text1" w:sz="12" w:space="0"/>
            </w:tcBorders>
            <w:shd w:val="clear" w:color="auto" w:fill="auto"/>
          </w:tcPr>
          <w:p w:rsidRPr="003E75F2" w:rsidR="003E75F2" w:rsidP="002B3D5D" w:rsidRDefault="6D865926" w14:paraId="44322C7F" w14:textId="77777777">
            <w:pPr>
              <w:rPr>
                <w:bCs/>
              </w:rPr>
            </w:pPr>
            <w:r>
              <w:t>PODE3</w:t>
            </w:r>
          </w:p>
        </w:tc>
        <w:tc>
          <w:tcPr>
            <w:tcW w:w="2352" w:type="dxa"/>
            <w:tcBorders>
              <w:top w:val="single" w:color="000000" w:themeColor="text1" w:sz="12" w:space="0"/>
            </w:tcBorders>
            <w:shd w:val="clear" w:color="auto" w:fill="auto"/>
          </w:tcPr>
          <w:p w:rsidRPr="003E75F2" w:rsidR="003E75F2" w:rsidP="002B3D5D" w:rsidRDefault="6D865926" w14:paraId="5E36A270" w14:textId="77777777">
            <w:proofErr w:type="spellStart"/>
            <w:r>
              <w:t>Populus</w:t>
            </w:r>
            <w:proofErr w:type="spellEnd"/>
            <w:r>
              <w:t xml:space="preserve"> </w:t>
            </w:r>
            <w:proofErr w:type="spellStart"/>
            <w:r>
              <w:t>deltoides</w:t>
            </w:r>
            <w:proofErr w:type="spellEnd"/>
          </w:p>
        </w:tc>
        <w:tc>
          <w:tcPr>
            <w:tcW w:w="2268" w:type="dxa"/>
            <w:tcBorders>
              <w:top w:val="single" w:color="000000" w:themeColor="text1" w:sz="12" w:space="0"/>
            </w:tcBorders>
            <w:shd w:val="clear" w:color="auto" w:fill="auto"/>
          </w:tcPr>
          <w:p w:rsidRPr="003E75F2" w:rsidR="003E75F2" w:rsidP="002B3D5D" w:rsidRDefault="6D865926" w14:paraId="7CC888F8" w14:textId="77777777">
            <w:r>
              <w:t>Eastern cottonwood</w:t>
            </w:r>
          </w:p>
        </w:tc>
        <w:tc>
          <w:tcPr>
            <w:tcW w:w="1956" w:type="dxa"/>
            <w:tcBorders>
              <w:top w:val="single" w:color="000000" w:themeColor="text1" w:sz="12" w:space="0"/>
            </w:tcBorders>
            <w:shd w:val="clear" w:color="auto" w:fill="auto"/>
          </w:tcPr>
          <w:p w:rsidRPr="003E75F2" w:rsidR="003E75F2" w:rsidP="002B3D5D" w:rsidRDefault="6D865926" w14:paraId="61593CD2" w14:textId="77777777">
            <w:r>
              <w:t>Upper</w:t>
            </w:r>
          </w:p>
        </w:tc>
      </w:tr>
      <w:tr w:rsidRPr="003E75F2" w:rsidR="003E75F2" w:rsidTr="6D865926" w14:paraId="67BCAD2A" w14:textId="77777777">
        <w:tc>
          <w:tcPr>
            <w:tcW w:w="1224" w:type="dxa"/>
            <w:shd w:val="clear" w:color="auto" w:fill="auto"/>
          </w:tcPr>
          <w:p w:rsidRPr="003E75F2" w:rsidR="003E75F2" w:rsidP="002B3D5D" w:rsidRDefault="6D865926" w14:paraId="7F668CEB" w14:textId="77777777">
            <w:pPr>
              <w:rPr>
                <w:bCs/>
              </w:rPr>
            </w:pPr>
            <w:r>
              <w:t>RHTR</w:t>
            </w:r>
          </w:p>
        </w:tc>
        <w:tc>
          <w:tcPr>
            <w:tcW w:w="2352" w:type="dxa"/>
            <w:shd w:val="clear" w:color="auto" w:fill="auto"/>
          </w:tcPr>
          <w:p w:rsidRPr="003E75F2" w:rsidR="003E75F2" w:rsidP="002B3D5D" w:rsidRDefault="6D865926" w14:paraId="1E7AB4FF" w14:textId="77777777">
            <w:proofErr w:type="spellStart"/>
            <w:r>
              <w:t>Rhus</w:t>
            </w:r>
            <w:proofErr w:type="spellEnd"/>
            <w:r>
              <w:t xml:space="preserve"> </w:t>
            </w:r>
            <w:proofErr w:type="spellStart"/>
            <w:r>
              <w:t>trilobata</w:t>
            </w:r>
            <w:proofErr w:type="spellEnd"/>
          </w:p>
        </w:tc>
        <w:tc>
          <w:tcPr>
            <w:tcW w:w="2268" w:type="dxa"/>
            <w:shd w:val="clear" w:color="auto" w:fill="auto"/>
          </w:tcPr>
          <w:p w:rsidRPr="003E75F2" w:rsidR="003E75F2" w:rsidP="002B3D5D" w:rsidRDefault="6D865926" w14:paraId="4E3D5587" w14:textId="77777777">
            <w:proofErr w:type="spellStart"/>
            <w:r>
              <w:t>Skunkbush</w:t>
            </w:r>
            <w:proofErr w:type="spellEnd"/>
            <w:r>
              <w:t xml:space="preserve"> sumac</w:t>
            </w:r>
          </w:p>
        </w:tc>
        <w:tc>
          <w:tcPr>
            <w:tcW w:w="1956" w:type="dxa"/>
            <w:shd w:val="clear" w:color="auto" w:fill="auto"/>
          </w:tcPr>
          <w:p w:rsidRPr="003E75F2" w:rsidR="003E75F2" w:rsidP="002B3D5D" w:rsidRDefault="6D865926" w14:paraId="259424DB" w14:textId="77777777">
            <w:r>
              <w:t>Low-Mid</w:t>
            </w:r>
          </w:p>
        </w:tc>
      </w:tr>
      <w:tr w:rsidRPr="003E75F2" w:rsidR="003E75F2" w:rsidTr="6D865926" w14:paraId="111E6830" w14:textId="77777777">
        <w:tc>
          <w:tcPr>
            <w:tcW w:w="1224" w:type="dxa"/>
            <w:shd w:val="clear" w:color="auto" w:fill="auto"/>
          </w:tcPr>
          <w:p w:rsidRPr="003E75F2" w:rsidR="003E75F2" w:rsidP="002B3D5D" w:rsidRDefault="6D865926" w14:paraId="0AB85533" w14:textId="77777777">
            <w:pPr>
              <w:rPr>
                <w:bCs/>
              </w:rPr>
            </w:pPr>
            <w:r>
              <w:t>ROSA</w:t>
            </w:r>
          </w:p>
        </w:tc>
        <w:tc>
          <w:tcPr>
            <w:tcW w:w="2352" w:type="dxa"/>
            <w:shd w:val="clear" w:color="auto" w:fill="auto"/>
          </w:tcPr>
          <w:p w:rsidRPr="003E75F2" w:rsidR="003E75F2" w:rsidP="002B3D5D" w:rsidRDefault="6D865926" w14:paraId="797A8051" w14:textId="77777777">
            <w:proofErr w:type="spellStart"/>
            <w:r>
              <w:t>Rorippa</w:t>
            </w:r>
            <w:proofErr w:type="spellEnd"/>
            <w:r>
              <w:t xml:space="preserve"> </w:t>
            </w:r>
            <w:proofErr w:type="spellStart"/>
            <w:r>
              <w:t>sarmentosa</w:t>
            </w:r>
            <w:proofErr w:type="spellEnd"/>
          </w:p>
        </w:tc>
        <w:tc>
          <w:tcPr>
            <w:tcW w:w="2268" w:type="dxa"/>
            <w:shd w:val="clear" w:color="auto" w:fill="auto"/>
          </w:tcPr>
          <w:p w:rsidRPr="003E75F2" w:rsidR="003E75F2" w:rsidP="002B3D5D" w:rsidRDefault="6D865926" w14:paraId="5F082900" w14:textId="77777777">
            <w:proofErr w:type="spellStart"/>
            <w:r>
              <w:t>Longrunner</w:t>
            </w:r>
            <w:proofErr w:type="spellEnd"/>
          </w:p>
        </w:tc>
        <w:tc>
          <w:tcPr>
            <w:tcW w:w="1956" w:type="dxa"/>
            <w:shd w:val="clear" w:color="auto" w:fill="auto"/>
          </w:tcPr>
          <w:p w:rsidRPr="003E75F2" w:rsidR="003E75F2" w:rsidP="002B3D5D" w:rsidRDefault="6D865926" w14:paraId="2CE3B8A7" w14:textId="77777777">
            <w:r>
              <w:t>Low-Mid</w:t>
            </w:r>
          </w:p>
        </w:tc>
      </w:tr>
      <w:tr w:rsidRPr="003E75F2" w:rsidR="003E75F2" w:rsidTr="6D865926" w14:paraId="0DEF966E" w14:textId="77777777">
        <w:tc>
          <w:tcPr>
            <w:tcW w:w="1224" w:type="dxa"/>
            <w:shd w:val="clear" w:color="auto" w:fill="auto"/>
          </w:tcPr>
          <w:p w:rsidRPr="003E75F2" w:rsidR="003E75F2" w:rsidP="002B3D5D" w:rsidRDefault="6D865926" w14:paraId="1460F06E" w14:textId="77777777">
            <w:pPr>
              <w:rPr>
                <w:bCs/>
              </w:rPr>
            </w:pPr>
            <w:r>
              <w:t>ERNA10</w:t>
            </w:r>
          </w:p>
        </w:tc>
        <w:tc>
          <w:tcPr>
            <w:tcW w:w="2352" w:type="dxa"/>
            <w:shd w:val="clear" w:color="auto" w:fill="auto"/>
          </w:tcPr>
          <w:p w:rsidRPr="003E75F2" w:rsidR="003E75F2" w:rsidP="002B3D5D" w:rsidRDefault="6D865926" w14:paraId="71266CFA" w14:textId="77777777">
            <w:proofErr w:type="spellStart"/>
            <w:r>
              <w:t>Ericameria</w:t>
            </w:r>
            <w:proofErr w:type="spellEnd"/>
            <w:r>
              <w:t xml:space="preserve"> </w:t>
            </w:r>
            <w:proofErr w:type="spellStart"/>
            <w:r>
              <w:t>nauseosa</w:t>
            </w:r>
            <w:proofErr w:type="spellEnd"/>
          </w:p>
        </w:tc>
        <w:tc>
          <w:tcPr>
            <w:tcW w:w="2268" w:type="dxa"/>
            <w:shd w:val="clear" w:color="auto" w:fill="auto"/>
          </w:tcPr>
          <w:p w:rsidRPr="003E75F2" w:rsidR="003E75F2" w:rsidP="002B3D5D" w:rsidRDefault="6D865926" w14:paraId="5188A81F" w14:textId="77777777">
            <w:r>
              <w:t>Rubber rabbitbrush</w:t>
            </w:r>
          </w:p>
        </w:tc>
        <w:tc>
          <w:tcPr>
            <w:tcW w:w="1956" w:type="dxa"/>
            <w:shd w:val="clear" w:color="auto" w:fill="auto"/>
          </w:tcPr>
          <w:p w:rsidRPr="003E75F2" w:rsidR="003E75F2" w:rsidP="002B3D5D" w:rsidRDefault="6D865926" w14:paraId="0788DE5F" w14:textId="77777777">
            <w:r>
              <w:t>Low-Mid</w:t>
            </w:r>
          </w:p>
        </w:tc>
      </w:tr>
    </w:tbl>
    <w:p w:rsidR="003E75F2" w:rsidP="003E75F2" w:rsidRDefault="003E75F2" w14:paraId="3ABB35EE" w14:textId="77777777"/>
    <w:p w:rsidR="003E75F2" w:rsidP="003E75F2" w:rsidRDefault="6D865926" w14:paraId="593FDF35" w14:textId="77777777">
      <w:pPr>
        <w:pStyle w:val="SClassInfoPara"/>
      </w:pPr>
      <w:r>
        <w:t>Description</w:t>
      </w:r>
    </w:p>
    <w:p w:rsidR="003E75F2" w:rsidP="003E75F2" w:rsidRDefault="6D865926" w14:paraId="3443F24D" w14:textId="15B3A23A">
      <w:r>
        <w:t xml:space="preserve">Shrubland with dying and dead cottonwood. Shrub layer typically consists of </w:t>
      </w:r>
      <w:proofErr w:type="spellStart"/>
      <w:r>
        <w:t>skunkbush</w:t>
      </w:r>
      <w:proofErr w:type="spellEnd"/>
      <w:r>
        <w:t xml:space="preserve"> sumac, wild rose, silver buffaloberry, rabbitbrush</w:t>
      </w:r>
      <w:r w:rsidR="00B21B40">
        <w:t>,</w:t>
      </w:r>
      <w:r>
        <w:t xml:space="preserve"> and basin big sagebrush</w:t>
      </w:r>
      <w:r w:rsidR="00324325">
        <w:t xml:space="preserve">. </w:t>
      </w:r>
      <w:r>
        <w:t>Mixed fire was originally modeled and maintains this class. Reviewers agreed more with FRIs of MZ20.</w:t>
      </w:r>
      <w:r w:rsidR="00324325">
        <w:t xml:space="preserve"> </w:t>
      </w:r>
      <w:r>
        <w:t>Fluvial disturbance occurs.</w:t>
      </w:r>
    </w:p>
    <w:p w:rsidR="003E75F2" w:rsidP="003E75F2" w:rsidRDefault="003E75F2" w14:paraId="425DC14E" w14:textId="77777777"/>
    <w:p>
      <w:r>
        <w:rPr>
          <w:i/>
          <w:u w:val="single"/>
        </w:rPr>
        <w:t>Maximum Tree Size Class</w:t>
      </w:r>
      <w:br/>
      <w:r>
        <w:t>Very Large &gt;33" DBH</w:t>
      </w:r>
    </w:p>
    <w:p w:rsidR="003E75F2" w:rsidP="003E75F2" w:rsidRDefault="003E75F2" w14:paraId="5E8EF8DF"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E75F2" w:rsidP="003E75F2" w:rsidRDefault="003E75F2" w14:paraId="1C8412B4" w14:textId="77777777"/>
    <w:p w:rsidR="003E75F2" w:rsidP="003E75F2" w:rsidRDefault="6D865926" w14:paraId="27B227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E75F2" w:rsidR="003E75F2" w:rsidTr="6D865926" w14:paraId="156FB2DC" w14:textId="77777777">
        <w:tc>
          <w:tcPr>
            <w:tcW w:w="1056" w:type="dxa"/>
            <w:tcBorders>
              <w:top w:val="single" w:color="auto" w:sz="2" w:space="0"/>
              <w:bottom w:val="single" w:color="000000" w:themeColor="text1" w:sz="12" w:space="0"/>
            </w:tcBorders>
            <w:shd w:val="clear" w:color="auto" w:fill="auto"/>
          </w:tcPr>
          <w:p w:rsidRPr="003E75F2" w:rsidR="003E75F2" w:rsidP="6D865926" w:rsidRDefault="6D865926" w14:paraId="5890E34D" w14:textId="77777777">
            <w:pPr>
              <w:rPr>
                <w:b/>
                <w:bCs/>
              </w:rPr>
            </w:pPr>
            <w:r w:rsidRPr="6D865926">
              <w:rPr>
                <w:b/>
                <w:bCs/>
              </w:rPr>
              <w:t>Symbol</w:t>
            </w:r>
          </w:p>
        </w:tc>
        <w:tc>
          <w:tcPr>
            <w:tcW w:w="1908" w:type="dxa"/>
            <w:tcBorders>
              <w:top w:val="single" w:color="auto" w:sz="2" w:space="0"/>
              <w:bottom w:val="single" w:color="000000" w:themeColor="text1" w:sz="12" w:space="0"/>
            </w:tcBorders>
            <w:shd w:val="clear" w:color="auto" w:fill="auto"/>
          </w:tcPr>
          <w:p w:rsidRPr="003E75F2" w:rsidR="003E75F2" w:rsidP="6D865926" w:rsidRDefault="6D865926" w14:paraId="0D23A0B6" w14:textId="77777777">
            <w:pPr>
              <w:rPr>
                <w:b/>
                <w:bCs/>
              </w:rPr>
            </w:pPr>
            <w:r w:rsidRPr="6D865926">
              <w:rPr>
                <w:b/>
                <w:bCs/>
              </w:rPr>
              <w:t>Scientific Name</w:t>
            </w:r>
          </w:p>
        </w:tc>
        <w:tc>
          <w:tcPr>
            <w:tcW w:w="1860" w:type="dxa"/>
            <w:tcBorders>
              <w:top w:val="single" w:color="auto" w:sz="2" w:space="0"/>
              <w:bottom w:val="single" w:color="000000" w:themeColor="text1" w:sz="12" w:space="0"/>
            </w:tcBorders>
            <w:shd w:val="clear" w:color="auto" w:fill="auto"/>
          </w:tcPr>
          <w:p w:rsidRPr="003E75F2" w:rsidR="003E75F2" w:rsidP="6D865926" w:rsidRDefault="6D865926" w14:paraId="113CB165" w14:textId="77777777">
            <w:pPr>
              <w:rPr>
                <w:b/>
                <w:bCs/>
              </w:rPr>
            </w:pPr>
            <w:r w:rsidRPr="6D865926">
              <w:rPr>
                <w:b/>
                <w:bCs/>
              </w:rPr>
              <w:t>Common Name</w:t>
            </w:r>
          </w:p>
        </w:tc>
        <w:tc>
          <w:tcPr>
            <w:tcW w:w="1956" w:type="dxa"/>
            <w:tcBorders>
              <w:top w:val="single" w:color="auto" w:sz="2" w:space="0"/>
              <w:bottom w:val="single" w:color="000000" w:themeColor="text1" w:sz="12" w:space="0"/>
            </w:tcBorders>
            <w:shd w:val="clear" w:color="auto" w:fill="auto"/>
          </w:tcPr>
          <w:p w:rsidRPr="003E75F2" w:rsidR="003E75F2" w:rsidP="6D865926" w:rsidRDefault="6D865926" w14:paraId="6C9EFEF1" w14:textId="77777777">
            <w:pPr>
              <w:rPr>
                <w:b/>
                <w:bCs/>
              </w:rPr>
            </w:pPr>
            <w:r w:rsidRPr="6D865926">
              <w:rPr>
                <w:b/>
                <w:bCs/>
              </w:rPr>
              <w:t>Canopy Position</w:t>
            </w:r>
          </w:p>
        </w:tc>
      </w:tr>
      <w:tr w:rsidRPr="003E75F2" w:rsidR="003E75F2" w:rsidTr="6D865926" w14:paraId="5A9909C8" w14:textId="77777777">
        <w:tc>
          <w:tcPr>
            <w:tcW w:w="1056" w:type="dxa"/>
            <w:tcBorders>
              <w:top w:val="single" w:color="000000" w:themeColor="text1" w:sz="12" w:space="0"/>
            </w:tcBorders>
            <w:shd w:val="clear" w:color="auto" w:fill="auto"/>
          </w:tcPr>
          <w:p w:rsidRPr="003E75F2" w:rsidR="003E75F2" w:rsidP="00C2008A" w:rsidRDefault="6D865926" w14:paraId="1EC9D086" w14:textId="77777777">
            <w:pPr>
              <w:rPr>
                <w:bCs/>
              </w:rPr>
            </w:pPr>
            <w:r>
              <w:t>SALIX</w:t>
            </w:r>
          </w:p>
        </w:tc>
        <w:tc>
          <w:tcPr>
            <w:tcW w:w="1908" w:type="dxa"/>
            <w:tcBorders>
              <w:top w:val="single" w:color="000000" w:themeColor="text1" w:sz="12" w:space="0"/>
            </w:tcBorders>
            <w:shd w:val="clear" w:color="auto" w:fill="auto"/>
          </w:tcPr>
          <w:p w:rsidRPr="003E75F2" w:rsidR="003E75F2" w:rsidP="00C2008A" w:rsidRDefault="6D865926" w14:paraId="3052F54B" w14:textId="77777777">
            <w:r>
              <w:t>Salix</w:t>
            </w:r>
          </w:p>
        </w:tc>
        <w:tc>
          <w:tcPr>
            <w:tcW w:w="1860" w:type="dxa"/>
            <w:tcBorders>
              <w:top w:val="single" w:color="000000" w:themeColor="text1" w:sz="12" w:space="0"/>
            </w:tcBorders>
            <w:shd w:val="clear" w:color="auto" w:fill="auto"/>
          </w:tcPr>
          <w:p w:rsidRPr="003E75F2" w:rsidR="003E75F2" w:rsidP="00C2008A" w:rsidRDefault="6D865926" w14:paraId="62F3D331" w14:textId="77777777">
            <w:r>
              <w:t>Willow</w:t>
            </w:r>
          </w:p>
        </w:tc>
        <w:tc>
          <w:tcPr>
            <w:tcW w:w="1956" w:type="dxa"/>
            <w:tcBorders>
              <w:top w:val="single" w:color="000000" w:themeColor="text1" w:sz="12" w:space="0"/>
            </w:tcBorders>
            <w:shd w:val="clear" w:color="auto" w:fill="auto"/>
          </w:tcPr>
          <w:p w:rsidRPr="003E75F2" w:rsidR="003E75F2" w:rsidP="00C2008A" w:rsidRDefault="6D865926" w14:paraId="5DF5F9CE" w14:textId="77777777">
            <w:r>
              <w:t>Middle</w:t>
            </w:r>
          </w:p>
        </w:tc>
      </w:tr>
    </w:tbl>
    <w:p w:rsidR="003E75F2" w:rsidP="003E75F2" w:rsidRDefault="003E75F2" w14:paraId="7A7D2D9E" w14:textId="77777777"/>
    <w:p w:rsidR="003E75F2" w:rsidP="003E75F2" w:rsidRDefault="6D865926" w14:paraId="6CD6C9AE" w14:textId="77777777">
      <w:pPr>
        <w:pStyle w:val="SClassInfoPara"/>
      </w:pPr>
      <w:r>
        <w:t>Description</w:t>
      </w:r>
    </w:p>
    <w:p w:rsidR="003E75F2" w:rsidP="003E75F2" w:rsidRDefault="6D865926" w14:paraId="2029989F" w14:textId="274F6AF2">
      <w:r>
        <w:t xml:space="preserve">Willow shrubland composed mainly of an assortment of willow species with </w:t>
      </w:r>
      <w:r w:rsidR="00324325">
        <w:t>mix</w:t>
      </w:r>
      <w:r>
        <w:t xml:space="preserve"> of herbaceous species such as </w:t>
      </w:r>
      <w:r w:rsidR="00324325">
        <w:t>K</w:t>
      </w:r>
      <w:r>
        <w:t>entucky bluegrass and sedge. This occurs after cottonwood die out. (</w:t>
      </w:r>
      <w:r w:rsidRPr="000E0615">
        <w:rPr>
          <w:i/>
        </w:rPr>
        <w:t xml:space="preserve">Artemisia </w:t>
      </w:r>
      <w:proofErr w:type="spellStart"/>
      <w:r w:rsidRPr="000E0615">
        <w:rPr>
          <w:i/>
        </w:rPr>
        <w:t>cana</w:t>
      </w:r>
      <w:proofErr w:type="spellEnd"/>
      <w:r>
        <w:t xml:space="preserve"> is the shrub species present in this class for the model for MZ20. It is thought that </w:t>
      </w:r>
      <w:r w:rsidRPr="000E0615">
        <w:rPr>
          <w:i/>
        </w:rPr>
        <w:t xml:space="preserve">Artemisia </w:t>
      </w:r>
      <w:proofErr w:type="spellStart"/>
      <w:r w:rsidRPr="000E0615">
        <w:rPr>
          <w:i/>
        </w:rPr>
        <w:t>cana</w:t>
      </w:r>
      <w:proofErr w:type="spellEnd"/>
      <w:r>
        <w:t xml:space="preserve"> also might occur in MZ22 in this class.)</w:t>
      </w:r>
      <w:r w:rsidR="00324325">
        <w:t xml:space="preserve"> </w:t>
      </w:r>
      <w:r>
        <w:t>Mixed fire occurs. Beaver and fluvial disturbance</w:t>
      </w:r>
      <w:r w:rsidR="00324325">
        <w:t>s</w:t>
      </w:r>
      <w:r>
        <w:t xml:space="preserve"> occur.</w:t>
      </w:r>
    </w:p>
    <w:p w:rsidR="003E75F2" w:rsidP="003E75F2" w:rsidRDefault="003E75F2" w14:paraId="0D157972" w14:textId="77777777"/>
    <w:p w:rsidR="003E75F2" w:rsidP="003E75F2" w:rsidRDefault="6D865926" w14:paraId="7568DBFE" w14:textId="3576F870">
      <w:r>
        <w:t xml:space="preserve">Replacement fire was added to this class per MZ20 and because reviewers agreed more with FRIs of MZ20 for this </w:t>
      </w:r>
      <w:proofErr w:type="spellStart"/>
      <w:r>
        <w:t>BpS</w:t>
      </w:r>
      <w:proofErr w:type="spellEnd"/>
      <w:r>
        <w:t xml:space="preserve">. Because this is a shrub stage, it </w:t>
      </w:r>
      <w:r w:rsidR="00324325">
        <w:t xml:space="preserve">is </w:t>
      </w:r>
      <w:r>
        <w:t>reasonable to expect replacement fires.</w:t>
      </w:r>
    </w:p>
    <w:p w:rsidR="003E75F2" w:rsidP="003E75F2" w:rsidRDefault="003E75F2" w14:paraId="4866D8D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Early1:CLS</w:t>
            </w:r>
          </w:p>
        </w:tc>
        <w:tc>
          <w:p>
            <w:pPr>
              <w:jc w:val="center"/>
            </w:pPr>
            <w:r>
              <w:rPr>
                <w:sz w:val="20"/>
              </w:rPr>
              <w:t>4</w:t>
            </w:r>
          </w:p>
        </w:tc>
      </w:tr>
      <w:tr>
        <w:tc>
          <w:p>
            <w:pPr>
              <w:jc w:val="center"/>
            </w:pPr>
            <w:r>
              <w:rPr>
                <w:sz w:val="20"/>
              </w:rPr>
              <w:t>Early1:CLS</w:t>
            </w:r>
          </w:p>
        </w:tc>
        <w:tc>
          <w:p>
            <w:pPr>
              <w:jc w:val="center"/>
            </w:pPr>
            <w:r>
              <w:rPr>
                <w:sz w:val="20"/>
              </w:rPr>
              <w:t>5</w:t>
            </w:r>
          </w:p>
        </w:tc>
        <w:tc>
          <w:p>
            <w:pPr>
              <w:jc w:val="center"/>
            </w:pPr>
            <w:r>
              <w:rPr>
                <w:sz w:val="20"/>
              </w:rPr>
              <w:t>Mid1:CLS</w:t>
            </w:r>
          </w:p>
        </w:tc>
        <w:tc>
          <w:p>
            <w:pPr>
              <w:jc w:val="center"/>
            </w:pPr>
            <w:r>
              <w:rPr>
                <w:sz w:val="20"/>
              </w:rPr>
              <w:t>29</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r>
        <w:tc>
          <w:p>
            <w:pPr>
              <w:jc w:val="center"/>
            </w:pPr>
            <w:r>
              <w:rPr>
                <w:sz w:val="20"/>
              </w:rPr>
              <w:t>Mid1:CLS</w:t>
            </w:r>
          </w:p>
        </w:tc>
        <w:tc>
          <w:p>
            <w:pPr>
              <w:jc w:val="center"/>
            </w:pPr>
            <w:r>
              <w:rPr>
                <w:sz w:val="20"/>
              </w:rPr>
              <w:t>30</w:t>
            </w:r>
          </w:p>
        </w:tc>
        <w:tc>
          <w:p>
            <w:pPr>
              <w:jc w:val="center"/>
            </w:pPr>
            <w:r>
              <w:rPr>
                <w:sz w:val="20"/>
              </w:rPr>
              <w:t>Late1:OPN</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Late1:CLS</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Early1:CLS</w:t>
            </w:r>
          </w:p>
        </w:tc>
        <w:tc>
          <w:p>
            <w:pPr>
              <w:jc w:val="center"/>
            </w:pPr>
            <w:r>
              <w:rPr>
                <w:sz w:val="20"/>
              </w:rPr>
              <w:t>Early1:CLS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Early1:CLS</w:t>
            </w:r>
          </w:p>
        </w:tc>
        <w:tc>
          <w:p>
            <w:pPr>
              <w:jc w:val="center"/>
            </w:pPr>
            <w:r>
              <w:rPr>
                <w:sz w:val="20"/>
              </w:rPr>
              <w:t>Early1:CLS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w:pStyle w:val="InfoPara"/>
      </w:pPr>
      <w:r>
        <w:t>Optional Disturbances</w:t>
      </w:r>
    </w:p>
    <w:p>
      <w:r>
        <w:t>Optional 1: Beaver Damage</w:t>
      </w:r>
    </w:p>
    <w:p>
      <w:r>
        <w:t>Optional 2: Fluvial Disturbance</w:t>
      </w:r>
    </w:p>
    <w:p>
      <w:r>
        <w:t/>
      </w:r>
    </w:p>
    <w:p>
      <w:pPr xmlns:w="http://schemas.openxmlformats.org/wordprocessingml/2006/main">
        <w:pStyle w:val="ReportSection"/>
      </w:pPr>
      <w:r xmlns:w="http://schemas.openxmlformats.org/wordprocessingml/2006/main">
        <w:t>References</w:t>
      </w:r>
    </w:p>
    <w:p>
      <w:r>
        <w:t/>
      </w:r>
    </w:p>
    <w:p w:rsidR="003E75F2" w:rsidP="003E75F2" w:rsidRDefault="6D865926" w14:paraId="7A223C25" w14:textId="77777777">
      <w:r>
        <w:t>Akashi. 1988. Riparian vegetation dynamics along the Bighorn River, Wyoming. M.S. thesis, Univ. of Wyoming, Laramie.</w:t>
      </w:r>
    </w:p>
    <w:p w:rsidR="003E75F2" w:rsidP="003E75F2" w:rsidRDefault="003E75F2" w14:paraId="69A344BC" w14:textId="77777777"/>
    <w:p w:rsidR="003E75F2" w:rsidP="003E75F2" w:rsidRDefault="6D865926" w14:paraId="72444B8D" w14:textId="77777777">
      <w:proofErr w:type="spellStart"/>
      <w:r>
        <w:t>Auble</w:t>
      </w:r>
      <w:proofErr w:type="spellEnd"/>
      <w:r>
        <w:t>, G.T. and M.L. Scott. 1998. Fluvial disturbance patches and cottonwood recruitment along the upper Missouri River, MT. Wetlands 18: 546-556.</w:t>
      </w:r>
    </w:p>
    <w:p w:rsidR="003E75F2" w:rsidP="003E75F2" w:rsidRDefault="003E75F2" w14:paraId="6C06F2F5" w14:textId="77777777"/>
    <w:p w:rsidR="003E75F2" w:rsidP="003E75F2" w:rsidRDefault="6D865926" w14:paraId="0579881E" w14:textId="77777777">
      <w:r>
        <w:lastRenderedPageBreak/>
        <w:t>Boggs, K. and T. Weaver. 1994. Changes in vegetation and nutrient pools during riparian succession. Wetlands 14: 98-109.</w:t>
      </w:r>
    </w:p>
    <w:p w:rsidR="003E75F2" w:rsidP="003E75F2" w:rsidRDefault="003E75F2" w14:paraId="3378BADD" w14:textId="77777777"/>
    <w:p w:rsidR="003E75F2" w:rsidP="003E75F2" w:rsidRDefault="6D865926" w14:paraId="3D08CB9D" w14:textId="77777777">
      <w:r>
        <w:t xml:space="preserve">Cooper, D.J., D.C. Andersen and R.A. </w:t>
      </w:r>
      <w:proofErr w:type="spellStart"/>
      <w:r>
        <w:t>Chimner</w:t>
      </w:r>
      <w:proofErr w:type="spellEnd"/>
      <w:r>
        <w:t>. 2003. Multiple pathways for woody plant establishment at local to regional scales. Journal of Ecology 91: 182-196.</w:t>
      </w:r>
    </w:p>
    <w:p w:rsidR="003E75F2" w:rsidP="003E75F2" w:rsidRDefault="003E75F2" w14:paraId="3FEBBC1F" w14:textId="77777777"/>
    <w:p w:rsidR="003E75F2" w:rsidP="003E75F2" w:rsidRDefault="6D865926" w14:paraId="095E7BE2" w14:textId="77777777">
      <w:r>
        <w:t>Friedman, J.M. and V.J. Lee. 2002. Extreme floods, channel change and riparian forests along ephemeral streams. Ecological Monographs 72: 409-425.</w:t>
      </w:r>
    </w:p>
    <w:p w:rsidR="003E75F2" w:rsidP="003E75F2" w:rsidRDefault="003E75F2" w14:paraId="77FA02A7" w14:textId="77777777"/>
    <w:p w:rsidR="003E75F2" w:rsidP="003E75F2" w:rsidRDefault="6D865926" w14:paraId="426CDCAF" w14:textId="77777777">
      <w:r>
        <w:t>Gregory, S.V., F.J. Swanson, W.A. McKee, and K.W. Cummins. 1991. An Ecosystem Perspective of Riparian Zones. Bioscience 41: 540-551.</w:t>
      </w:r>
    </w:p>
    <w:p w:rsidR="003E75F2" w:rsidP="003E75F2" w:rsidRDefault="003E75F2" w14:paraId="43851F71" w14:textId="77777777"/>
    <w:p w:rsidR="003E75F2" w:rsidP="003E75F2" w:rsidRDefault="6D865926" w14:paraId="6963A4DF" w14:textId="77777777">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3E75F2" w:rsidP="003E75F2" w:rsidRDefault="003E75F2" w14:paraId="4284164C" w14:textId="77777777"/>
    <w:p w:rsidR="003E75F2" w:rsidP="003E75F2" w:rsidRDefault="6D865926" w14:paraId="05319127" w14:textId="77777777">
      <w:r>
        <w:t>Katz, G.L., J.M. Friedman and S.W. Beatty. 2005. Delayed effects of flood control on a flood-dependent riparian forest. Ecological Applications 15(3): 1019-1035.</w:t>
      </w:r>
    </w:p>
    <w:p w:rsidR="003E75F2" w:rsidP="003E75F2" w:rsidRDefault="003E75F2" w14:paraId="787FE391" w14:textId="77777777"/>
    <w:p w:rsidR="003E75F2" w:rsidP="003E75F2" w:rsidRDefault="6D865926" w14:paraId="3BD00D20" w14:textId="77777777">
      <w:r>
        <w:t xml:space="preserve">Knight, D.H. 1994. Mountains and plains: Ecology of Wyoming landscapes. Yale University Press, New Haven, MA. 338 pp. </w:t>
      </w:r>
    </w:p>
    <w:p w:rsidR="003E75F2" w:rsidP="003E75F2" w:rsidRDefault="003E75F2" w14:paraId="6402CC44" w14:textId="77777777"/>
    <w:p w:rsidR="003E75F2" w:rsidP="003E75F2" w:rsidRDefault="6D865926" w14:paraId="404BF6BA" w14:textId="77777777">
      <w:r>
        <w:t>Lytle, D.A. and D.M. Merritt. 2004. Hydrologic regimes and riparian forest: a structured population model for cottonwood. Ecology 85(9): 2493-2503.</w:t>
      </w:r>
    </w:p>
    <w:p w:rsidR="003E75F2" w:rsidP="003E75F2" w:rsidRDefault="003E75F2" w14:paraId="1AE9DF6D" w14:textId="77777777"/>
    <w:p w:rsidR="003E75F2" w:rsidP="003E75F2" w:rsidRDefault="6D865926" w14:paraId="60222C25" w14:textId="77777777">
      <w:r>
        <w:t>NatureServe. 2007. International Ecological Classification Standard: Terrestrial Ecological Classifications. NatureServe Central Databases. Arlington, VA. Data current as of 10 February 2007.</w:t>
      </w:r>
    </w:p>
    <w:p w:rsidR="003E75F2" w:rsidP="003E75F2" w:rsidRDefault="003E75F2" w14:paraId="3A760EAF" w14:textId="77777777"/>
    <w:p w:rsidR="003E75F2" w:rsidP="003E75F2" w:rsidRDefault="6D865926" w14:paraId="2A3BF277" w14:textId="77777777">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3E75F2" w:rsidP="003E75F2" w:rsidRDefault="003E75F2" w14:paraId="08FE83B1" w14:textId="77777777"/>
    <w:p w:rsidR="003E75F2" w:rsidP="003E75F2" w:rsidRDefault="6D865926" w14:paraId="32CB9C34" w14:textId="77777777">
      <w:r>
        <w:t>Richter, B.D. and H.E. Richter. 2000. Prescribing flood regimes to sustain riparian</w:t>
      </w:r>
    </w:p>
    <w:p w:rsidR="003E75F2" w:rsidP="003E75F2" w:rsidRDefault="6D865926" w14:paraId="61628715" w14:textId="77777777">
      <w:r>
        <w:t>ecosystems along meandering rivers. Conservation Biology 14: 1467-1478.</w:t>
      </w:r>
    </w:p>
    <w:p w:rsidR="003E75F2" w:rsidP="003E75F2" w:rsidRDefault="003E75F2" w14:paraId="476D289E" w14:textId="77777777"/>
    <w:p w:rsidR="003E75F2" w:rsidP="003E75F2" w:rsidRDefault="6D865926" w14:paraId="0C92DCF4" w14:textId="77777777">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3E75F2" w:rsidP="003E75F2" w:rsidRDefault="003E75F2" w14:paraId="38C228B3" w14:textId="77777777"/>
    <w:p w:rsidR="003E75F2" w:rsidP="003E75F2" w:rsidRDefault="6D865926" w14:paraId="24B54106" w14:textId="77777777">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3E75F2" w:rsidP="003E75F2" w:rsidRDefault="003E75F2" w14:paraId="2084A8C1" w14:textId="77777777"/>
    <w:p w:rsidR="003E75F2" w:rsidP="003E75F2" w:rsidRDefault="6D865926" w14:paraId="5948AF81" w14:textId="77777777">
      <w:r>
        <w:t>USDA Forest Service, Rocky Mountain Research Station, Fire Sciences Laboratory (2002, December). Fire Effects Information System. Available at</w:t>
      </w:r>
    </w:p>
    <w:p w:rsidR="003E75F2" w:rsidP="003E75F2" w:rsidRDefault="003E75F2" w14:paraId="7ECC5CE3" w14:textId="77777777">
      <w:r>
        <w:t>http://www.fs.fed.us/database/feis/</w:t>
      </w:r>
    </w:p>
    <w:p w:rsidRPr="00A43E41" w:rsidR="004D5F12" w:rsidP="003E75F2" w:rsidRDefault="004D5F12" w14:paraId="40C1482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452A3" w14:textId="77777777" w:rsidR="0002435B" w:rsidRDefault="0002435B">
      <w:r>
        <w:separator/>
      </w:r>
    </w:p>
  </w:endnote>
  <w:endnote w:type="continuationSeparator" w:id="0">
    <w:p w14:paraId="5EAE603C" w14:textId="77777777" w:rsidR="0002435B" w:rsidRDefault="0002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D68E" w14:textId="77777777" w:rsidR="003E75F2" w:rsidRDefault="003E75F2" w:rsidP="003E75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DCA4" w14:textId="77777777" w:rsidR="0002435B" w:rsidRDefault="0002435B">
      <w:r>
        <w:separator/>
      </w:r>
    </w:p>
  </w:footnote>
  <w:footnote w:type="continuationSeparator" w:id="0">
    <w:p w14:paraId="3E60EE32" w14:textId="77777777" w:rsidR="0002435B" w:rsidRDefault="0002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9F057" w14:textId="77777777" w:rsidR="00A43E41" w:rsidRDefault="00A43E41" w:rsidP="003E75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F2"/>
    <w:rsid w:val="000037B3"/>
    <w:rsid w:val="00004505"/>
    <w:rsid w:val="00005947"/>
    <w:rsid w:val="00006AF9"/>
    <w:rsid w:val="00007DAF"/>
    <w:rsid w:val="000103AE"/>
    <w:rsid w:val="00013BD4"/>
    <w:rsid w:val="0001622F"/>
    <w:rsid w:val="00017E5D"/>
    <w:rsid w:val="0002152F"/>
    <w:rsid w:val="00023101"/>
    <w:rsid w:val="000231F4"/>
    <w:rsid w:val="0002435B"/>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470B"/>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0615"/>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5FEA"/>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0BDC"/>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24325"/>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E75F2"/>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F34"/>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1964"/>
    <w:rsid w:val="007863E7"/>
    <w:rsid w:val="007870CA"/>
    <w:rsid w:val="00790258"/>
    <w:rsid w:val="00792396"/>
    <w:rsid w:val="00792F50"/>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288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77FED"/>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1C34"/>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11F8"/>
    <w:rsid w:val="00953881"/>
    <w:rsid w:val="00954E43"/>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1B40"/>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4FD9"/>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5945"/>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5CB"/>
    <w:rsid w:val="00E537D9"/>
    <w:rsid w:val="00E55782"/>
    <w:rsid w:val="00E61F9B"/>
    <w:rsid w:val="00E67C54"/>
    <w:rsid w:val="00E741B2"/>
    <w:rsid w:val="00E75D01"/>
    <w:rsid w:val="00E77F24"/>
    <w:rsid w:val="00E83022"/>
    <w:rsid w:val="00E86BED"/>
    <w:rsid w:val="00E924C1"/>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73D"/>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6D86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5E3C"/>
  <w15:docId w15:val="{1F26163A-6810-43CB-BBE3-E063346B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5FEA"/>
    <w:pPr>
      <w:ind w:left="720"/>
    </w:pPr>
    <w:rPr>
      <w:rFonts w:ascii="Calibri" w:eastAsia="Calibri" w:hAnsi="Calibri"/>
      <w:sz w:val="22"/>
      <w:szCs w:val="22"/>
    </w:rPr>
  </w:style>
  <w:style w:type="character" w:styleId="Hyperlink">
    <w:name w:val="Hyperlink"/>
    <w:rsid w:val="001F5FEA"/>
    <w:rPr>
      <w:color w:val="0000FF"/>
      <w:u w:val="single"/>
    </w:rPr>
  </w:style>
  <w:style w:type="character" w:styleId="CommentReference">
    <w:name w:val="annotation reference"/>
    <w:basedOn w:val="DefaultParagraphFont"/>
    <w:uiPriority w:val="99"/>
    <w:semiHidden/>
    <w:unhideWhenUsed/>
    <w:rsid w:val="00B21B40"/>
    <w:rPr>
      <w:sz w:val="16"/>
      <w:szCs w:val="16"/>
    </w:rPr>
  </w:style>
  <w:style w:type="paragraph" w:styleId="CommentText">
    <w:name w:val="annotation text"/>
    <w:basedOn w:val="Normal"/>
    <w:link w:val="CommentTextChar"/>
    <w:uiPriority w:val="99"/>
    <w:semiHidden/>
    <w:unhideWhenUsed/>
    <w:rsid w:val="00B21B40"/>
    <w:rPr>
      <w:sz w:val="20"/>
      <w:szCs w:val="20"/>
    </w:rPr>
  </w:style>
  <w:style w:type="character" w:customStyle="1" w:styleId="CommentTextChar">
    <w:name w:val="Comment Text Char"/>
    <w:basedOn w:val="DefaultParagraphFont"/>
    <w:link w:val="CommentText"/>
    <w:uiPriority w:val="99"/>
    <w:semiHidden/>
    <w:rsid w:val="00B21B40"/>
  </w:style>
  <w:style w:type="paragraph" w:styleId="CommentSubject">
    <w:name w:val="annotation subject"/>
    <w:basedOn w:val="CommentText"/>
    <w:next w:val="CommentText"/>
    <w:link w:val="CommentSubjectChar"/>
    <w:uiPriority w:val="99"/>
    <w:semiHidden/>
    <w:unhideWhenUsed/>
    <w:rsid w:val="00B21B40"/>
    <w:rPr>
      <w:b/>
      <w:bCs/>
    </w:rPr>
  </w:style>
  <w:style w:type="character" w:customStyle="1" w:styleId="CommentSubjectChar">
    <w:name w:val="Comment Subject Char"/>
    <w:basedOn w:val="CommentTextChar"/>
    <w:link w:val="CommentSubject"/>
    <w:uiPriority w:val="99"/>
    <w:semiHidden/>
    <w:rsid w:val="00B21B40"/>
    <w:rPr>
      <w:b/>
      <w:bCs/>
    </w:rPr>
  </w:style>
  <w:style w:type="paragraph" w:styleId="BalloonText">
    <w:name w:val="Balloon Text"/>
    <w:basedOn w:val="Normal"/>
    <w:link w:val="BalloonTextChar"/>
    <w:uiPriority w:val="99"/>
    <w:semiHidden/>
    <w:unhideWhenUsed/>
    <w:rsid w:val="00B2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458085">
      <w:bodyDiv w:val="1"/>
      <w:marLeft w:val="0"/>
      <w:marRight w:val="0"/>
      <w:marTop w:val="0"/>
      <w:marBottom w:val="0"/>
      <w:divBdr>
        <w:top w:val="none" w:sz="0" w:space="0" w:color="auto"/>
        <w:left w:val="none" w:sz="0" w:space="0" w:color="auto"/>
        <w:bottom w:val="none" w:sz="0" w:space="0" w:color="auto"/>
        <w:right w:val="none" w:sz="0" w:space="0" w:color="auto"/>
      </w:divBdr>
    </w:div>
    <w:div w:id="17702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2014-08-21T14:29:00Z</cp:lastPrinted>
  <dcterms:created xsi:type="dcterms:W3CDTF">2017-09-13T17:23:00Z</dcterms:created>
  <dcterms:modified xsi:type="dcterms:W3CDTF">2018-06-20T13:54:00Z</dcterms:modified>
</cp:coreProperties>
</file>