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163" w:rsidP="00512163" w:rsidRDefault="00512163" w14:paraId="7AC34D24" w14:textId="77777777">
      <w:pPr>
        <w:pStyle w:val="BpSTitle"/>
      </w:pPr>
      <w:r>
        <w:t>11620</w:t>
      </w:r>
    </w:p>
    <w:p w:rsidR="00512163" w:rsidP="00512163" w:rsidRDefault="00512163" w14:paraId="2E8AC7C6" w14:textId="77777777">
      <w:pPr>
        <w:pStyle w:val="BpSTitle"/>
      </w:pPr>
      <w:r>
        <w:t>Western Great Plains Floodplain Systems</w:t>
      </w:r>
    </w:p>
    <w:p w:rsidR="00512163" w:rsidP="004A1FDB" w:rsidRDefault="00512163" w14:paraId="580BC9E8" w14:textId="52A48925">
      <w:pPr>
        <w:tabs>
          <w:tab w:val="left" w:pos="7200"/>
        </w:tabs>
      </w:pPr>
      <w:r>
        <w:t xmlns:w="http://schemas.openxmlformats.org/wordprocessingml/2006/main">BpS Model/Description Version: Aug. 2020</w:t>
      </w:r>
      <w:r w:rsidR="00E037EE">
        <w:tab/>
      </w:r>
    </w:p>
    <w:p w:rsidR="00512163" w:rsidP="004A1FDB" w:rsidRDefault="00512163" w14:paraId="55B63A66"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24"/>
        <w:gridCol w:w="2004"/>
        <w:gridCol w:w="1392"/>
        <w:gridCol w:w="852"/>
      </w:tblGrid>
      <w:tr w:rsidRPr="00512163" w:rsidR="00512163" w:rsidTr="00512163" w14:paraId="7251901B" w14:textId="77777777">
        <w:tc>
          <w:tcPr>
            <w:tcW w:w="2124" w:type="dxa"/>
            <w:tcBorders>
              <w:top w:val="single" w:color="auto" w:sz="2" w:space="0"/>
              <w:left w:val="single" w:color="auto" w:sz="12" w:space="0"/>
              <w:bottom w:val="single" w:color="000000" w:sz="12" w:space="0"/>
            </w:tcBorders>
            <w:shd w:val="clear" w:color="auto" w:fill="auto"/>
          </w:tcPr>
          <w:p w:rsidRPr="00512163" w:rsidR="00512163" w:rsidP="00285ACA" w:rsidRDefault="00512163" w14:paraId="56E170EF" w14:textId="77777777">
            <w:pPr>
              <w:rPr>
                <w:b/>
                <w:bCs/>
              </w:rPr>
            </w:pPr>
            <w:r w:rsidRPr="00512163">
              <w:rPr>
                <w:b/>
                <w:bCs/>
              </w:rPr>
              <w:t>Modelers</w:t>
            </w:r>
          </w:p>
        </w:tc>
        <w:tc>
          <w:tcPr>
            <w:tcW w:w="2004" w:type="dxa"/>
            <w:tcBorders>
              <w:top w:val="single" w:color="auto" w:sz="2" w:space="0"/>
              <w:bottom w:val="single" w:color="000000" w:sz="12" w:space="0"/>
              <w:right w:val="single" w:color="000000" w:sz="12" w:space="0"/>
            </w:tcBorders>
            <w:shd w:val="clear" w:color="auto" w:fill="auto"/>
          </w:tcPr>
          <w:p w:rsidRPr="00512163" w:rsidR="00512163" w:rsidP="00285ACA" w:rsidRDefault="00512163" w14:paraId="7359F4C0"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512163" w:rsidR="00512163" w:rsidP="00285ACA" w:rsidRDefault="00512163" w14:paraId="0A86E8EE" w14:textId="77777777">
            <w:pPr>
              <w:rPr>
                <w:b/>
                <w:bCs/>
              </w:rPr>
            </w:pPr>
            <w:r w:rsidRPr="00512163">
              <w:rPr>
                <w:b/>
                <w:bCs/>
              </w:rPr>
              <w:t>Reviewers</w:t>
            </w:r>
          </w:p>
        </w:tc>
        <w:tc>
          <w:tcPr>
            <w:tcW w:w="852" w:type="dxa"/>
            <w:tcBorders>
              <w:top w:val="single" w:color="auto" w:sz="2" w:space="0"/>
              <w:bottom w:val="single" w:color="000000" w:sz="12" w:space="0"/>
            </w:tcBorders>
            <w:shd w:val="clear" w:color="auto" w:fill="auto"/>
          </w:tcPr>
          <w:p w:rsidRPr="00512163" w:rsidR="00512163" w:rsidP="00285ACA" w:rsidRDefault="00512163" w14:paraId="503EC49B" w14:textId="77777777">
            <w:pPr>
              <w:rPr>
                <w:b/>
                <w:bCs/>
              </w:rPr>
            </w:pPr>
          </w:p>
        </w:tc>
      </w:tr>
      <w:tr w:rsidRPr="00512163" w:rsidR="00512163" w:rsidTr="00512163" w14:paraId="10C45A8C" w14:textId="77777777">
        <w:tc>
          <w:tcPr>
            <w:tcW w:w="2124" w:type="dxa"/>
            <w:tcBorders>
              <w:top w:val="single" w:color="000000" w:sz="12" w:space="0"/>
              <w:left w:val="single" w:color="auto" w:sz="12" w:space="0"/>
            </w:tcBorders>
            <w:shd w:val="clear" w:color="auto" w:fill="auto"/>
          </w:tcPr>
          <w:p w:rsidRPr="00512163" w:rsidR="00512163" w:rsidP="00285ACA" w:rsidRDefault="00512163" w14:paraId="347D5A91" w14:textId="77777777">
            <w:pPr>
              <w:rPr>
                <w:bCs/>
              </w:rPr>
            </w:pPr>
            <w:r w:rsidRPr="00512163">
              <w:rPr>
                <w:bCs/>
              </w:rPr>
              <w:t>Charlotte Reemts</w:t>
            </w:r>
          </w:p>
        </w:tc>
        <w:tc>
          <w:tcPr>
            <w:tcW w:w="2004" w:type="dxa"/>
            <w:tcBorders>
              <w:top w:val="single" w:color="000000" w:sz="12" w:space="0"/>
              <w:right w:val="single" w:color="000000" w:sz="12" w:space="0"/>
            </w:tcBorders>
            <w:shd w:val="clear" w:color="auto" w:fill="auto"/>
          </w:tcPr>
          <w:p w:rsidRPr="00512163" w:rsidR="00512163" w:rsidP="00285ACA" w:rsidRDefault="00512163" w14:paraId="7AE6B1C2" w14:textId="77777777">
            <w:r w:rsidRPr="00512163">
              <w:t>creemts@tnc.org</w:t>
            </w:r>
          </w:p>
        </w:tc>
        <w:tc>
          <w:tcPr>
            <w:tcW w:w="1392" w:type="dxa"/>
            <w:tcBorders>
              <w:top w:val="single" w:color="000000" w:sz="12" w:space="0"/>
              <w:left w:val="single" w:color="000000" w:sz="12" w:space="0"/>
            </w:tcBorders>
            <w:shd w:val="clear" w:color="auto" w:fill="auto"/>
          </w:tcPr>
          <w:p w:rsidRPr="00512163" w:rsidR="00512163" w:rsidP="00285ACA" w:rsidRDefault="00512163" w14:paraId="7CEF33DE" w14:textId="77777777">
            <w:r w:rsidRPr="00512163">
              <w:t>None</w:t>
            </w:r>
          </w:p>
        </w:tc>
        <w:tc>
          <w:tcPr>
            <w:tcW w:w="852" w:type="dxa"/>
            <w:tcBorders>
              <w:top w:val="single" w:color="000000" w:sz="12" w:space="0"/>
            </w:tcBorders>
            <w:shd w:val="clear" w:color="auto" w:fill="auto"/>
          </w:tcPr>
          <w:p w:rsidRPr="00512163" w:rsidR="00512163" w:rsidP="00285ACA" w:rsidRDefault="00512163" w14:paraId="666E99EA" w14:textId="77777777">
            <w:r w:rsidRPr="00512163">
              <w:t>None</w:t>
            </w:r>
          </w:p>
        </w:tc>
      </w:tr>
      <w:tr w:rsidRPr="00512163" w:rsidR="00512163" w:rsidTr="00512163" w14:paraId="3E2B7598" w14:textId="77777777">
        <w:tc>
          <w:tcPr>
            <w:tcW w:w="2124" w:type="dxa"/>
            <w:tcBorders>
              <w:left w:val="single" w:color="auto" w:sz="12" w:space="0"/>
            </w:tcBorders>
            <w:shd w:val="clear" w:color="auto" w:fill="auto"/>
          </w:tcPr>
          <w:p w:rsidRPr="00512163" w:rsidR="00512163" w:rsidP="00285ACA" w:rsidRDefault="00512163" w14:paraId="356C0280" w14:textId="77777777">
            <w:pPr>
              <w:rPr>
                <w:bCs/>
              </w:rPr>
            </w:pPr>
            <w:r w:rsidRPr="00512163">
              <w:rPr>
                <w:bCs/>
              </w:rPr>
              <w:t>Lee Elliott</w:t>
            </w:r>
          </w:p>
        </w:tc>
        <w:tc>
          <w:tcPr>
            <w:tcW w:w="2004" w:type="dxa"/>
            <w:tcBorders>
              <w:right w:val="single" w:color="000000" w:sz="12" w:space="0"/>
            </w:tcBorders>
            <w:shd w:val="clear" w:color="auto" w:fill="auto"/>
          </w:tcPr>
          <w:p w:rsidRPr="00512163" w:rsidR="00512163" w:rsidP="00285ACA" w:rsidRDefault="00512163" w14:paraId="7B37FC22" w14:textId="77777777">
            <w:r w:rsidRPr="00512163">
              <w:t>lelliott@tnc.org</w:t>
            </w:r>
          </w:p>
        </w:tc>
        <w:tc>
          <w:tcPr>
            <w:tcW w:w="1392" w:type="dxa"/>
            <w:tcBorders>
              <w:left w:val="single" w:color="000000" w:sz="12" w:space="0"/>
            </w:tcBorders>
            <w:shd w:val="clear" w:color="auto" w:fill="auto"/>
          </w:tcPr>
          <w:p w:rsidRPr="00512163" w:rsidR="00512163" w:rsidP="00285ACA" w:rsidRDefault="00512163" w14:paraId="5ABE5489" w14:textId="77777777">
            <w:r w:rsidRPr="00512163">
              <w:t>None</w:t>
            </w:r>
          </w:p>
        </w:tc>
        <w:tc>
          <w:tcPr>
            <w:tcW w:w="852" w:type="dxa"/>
            <w:shd w:val="clear" w:color="auto" w:fill="auto"/>
          </w:tcPr>
          <w:p w:rsidRPr="00512163" w:rsidR="00512163" w:rsidP="00285ACA" w:rsidRDefault="00512163" w14:paraId="25A3E951" w14:textId="77777777">
            <w:r w:rsidRPr="00512163">
              <w:t>None</w:t>
            </w:r>
          </w:p>
        </w:tc>
      </w:tr>
      <w:tr w:rsidRPr="00512163" w:rsidR="00512163" w:rsidTr="00512163" w14:paraId="261E43D1" w14:textId="77777777">
        <w:tc>
          <w:tcPr>
            <w:tcW w:w="2124" w:type="dxa"/>
            <w:tcBorders>
              <w:left w:val="single" w:color="auto" w:sz="12" w:space="0"/>
              <w:bottom w:val="single" w:color="auto" w:sz="2" w:space="0"/>
            </w:tcBorders>
            <w:shd w:val="clear" w:color="auto" w:fill="auto"/>
          </w:tcPr>
          <w:p w:rsidRPr="00512163" w:rsidR="00512163" w:rsidP="00285ACA" w:rsidRDefault="00512163" w14:paraId="11ECE275" w14:textId="77777777">
            <w:pPr>
              <w:rPr>
                <w:bCs/>
              </w:rPr>
            </w:pPr>
            <w:r w:rsidRPr="00512163">
              <w:rPr>
                <w:bCs/>
              </w:rPr>
              <w:t>None</w:t>
            </w:r>
          </w:p>
        </w:tc>
        <w:tc>
          <w:tcPr>
            <w:tcW w:w="2004" w:type="dxa"/>
            <w:tcBorders>
              <w:right w:val="single" w:color="000000" w:sz="12" w:space="0"/>
            </w:tcBorders>
            <w:shd w:val="clear" w:color="auto" w:fill="auto"/>
          </w:tcPr>
          <w:p w:rsidRPr="00512163" w:rsidR="00512163" w:rsidP="00285ACA" w:rsidRDefault="00512163" w14:paraId="6F324D6A" w14:textId="77777777">
            <w:r w:rsidRPr="00512163">
              <w:t>None</w:t>
            </w:r>
          </w:p>
        </w:tc>
        <w:tc>
          <w:tcPr>
            <w:tcW w:w="1392" w:type="dxa"/>
            <w:tcBorders>
              <w:left w:val="single" w:color="000000" w:sz="12" w:space="0"/>
              <w:bottom w:val="single" w:color="auto" w:sz="2" w:space="0"/>
            </w:tcBorders>
            <w:shd w:val="clear" w:color="auto" w:fill="auto"/>
          </w:tcPr>
          <w:p w:rsidRPr="00512163" w:rsidR="00512163" w:rsidP="00285ACA" w:rsidRDefault="00512163" w14:paraId="3F142E6D" w14:textId="77777777">
            <w:r w:rsidRPr="00512163">
              <w:t>None</w:t>
            </w:r>
          </w:p>
        </w:tc>
        <w:tc>
          <w:tcPr>
            <w:tcW w:w="852" w:type="dxa"/>
            <w:shd w:val="clear" w:color="auto" w:fill="auto"/>
          </w:tcPr>
          <w:p w:rsidRPr="00512163" w:rsidR="00512163" w:rsidP="00285ACA" w:rsidRDefault="00512163" w14:paraId="1A699BF6" w14:textId="77777777">
            <w:r w:rsidRPr="00512163">
              <w:t>None</w:t>
            </w:r>
          </w:p>
        </w:tc>
      </w:tr>
    </w:tbl>
    <w:p w:rsidR="00512163" w:rsidP="00512163" w:rsidRDefault="00512163" w14:paraId="40650DFB" w14:textId="77777777"/>
    <w:p w:rsidR="00512163" w:rsidP="00512163" w:rsidRDefault="00512163" w14:paraId="2C7D0229" w14:textId="77777777">
      <w:pPr>
        <w:pStyle w:val="InfoPara"/>
      </w:pPr>
      <w:r>
        <w:t>Vegetation Type</w:t>
      </w:r>
    </w:p>
    <w:p w:rsidR="00512163" w:rsidP="00512163" w:rsidRDefault="00E87DC3" w14:paraId="2ABF9F7D" w14:textId="0E21CDE8">
      <w:r w:rsidRPr="00E87DC3">
        <w:t>Mixed Upland and Wetland</w:t>
      </w:r>
      <w:bookmarkStart w:name="_GoBack" w:id="0"/>
      <w:bookmarkEnd w:id="0"/>
    </w:p>
    <w:p w:rsidR="00512163" w:rsidP="00512163" w:rsidRDefault="00512163" w14:paraId="250E76A5" w14:textId="77777777">
      <w:pPr>
        <w:pStyle w:val="InfoPara"/>
      </w:pPr>
      <w:r>
        <w:t>Map Zones</w:t>
      </w:r>
    </w:p>
    <w:p w:rsidR="00512163" w:rsidP="00512163" w:rsidRDefault="00DF7075" w14:paraId="099E7045" w14:textId="0B456920">
      <w:r>
        <w:t>32</w:t>
      </w:r>
      <w:r w:rsidR="00682A86">
        <w:t>,</w:t>
      </w:r>
      <w:r w:rsidR="00E037EE">
        <w:t xml:space="preserve"> </w:t>
      </w:r>
      <w:r w:rsidR="00682A86">
        <w:t>35</w:t>
      </w:r>
    </w:p>
    <w:p w:rsidR="00512163" w:rsidP="00512163" w:rsidRDefault="00512163" w14:paraId="70FF1B69" w14:textId="77777777">
      <w:pPr>
        <w:pStyle w:val="InfoPara"/>
      </w:pPr>
      <w:r>
        <w:t>Geographic Range</w:t>
      </w:r>
    </w:p>
    <w:p w:rsidR="00512163" w:rsidP="00512163" w:rsidRDefault="00512163" w14:paraId="430CA225" w14:textId="4071CE4F">
      <w:r>
        <w:t>Small to large rivers with permanent flow and alluvial deposits throughout much of the Edwards Plateau</w:t>
      </w:r>
      <w:r w:rsidR="004A1FDB">
        <w:t>,</w:t>
      </w:r>
      <w:r>
        <w:t xml:space="preserve"> </w:t>
      </w:r>
      <w:r w:rsidR="00E037EE">
        <w:t xml:space="preserve">map zone </w:t>
      </w:r>
      <w:r w:rsidR="004A1FDB">
        <w:t>(</w:t>
      </w:r>
      <w:r>
        <w:t>MZ</w:t>
      </w:r>
      <w:r w:rsidR="004A1FDB">
        <w:t>)</w:t>
      </w:r>
      <w:r w:rsidR="00E037EE">
        <w:t xml:space="preserve"> </w:t>
      </w:r>
      <w:r>
        <w:t>35</w:t>
      </w:r>
      <w:r w:rsidR="004A1FDB">
        <w:t>,</w:t>
      </w:r>
      <w:r>
        <w:t xml:space="preserve"> and into adjacent </w:t>
      </w:r>
      <w:r w:rsidR="00E037EE">
        <w:t>MZs</w:t>
      </w:r>
      <w:r>
        <w:t xml:space="preserve"> </w:t>
      </w:r>
      <w:r w:rsidR="004A1FDB">
        <w:t>32</w:t>
      </w:r>
      <w:r>
        <w:t xml:space="preserve"> and 36 on their western margins.</w:t>
      </w:r>
    </w:p>
    <w:p w:rsidR="00512163" w:rsidP="00512163" w:rsidRDefault="00512163" w14:paraId="22CDE33B" w14:textId="77777777">
      <w:pPr>
        <w:pStyle w:val="InfoPara"/>
      </w:pPr>
      <w:r>
        <w:t>Biophysical Site Description</w:t>
      </w:r>
    </w:p>
    <w:p w:rsidR="00512163" w:rsidP="00512163" w:rsidRDefault="00512163" w14:paraId="079A7DEE" w14:textId="69048A48">
      <w:r>
        <w:t xml:space="preserve">This system occurs on floodplain terraces along perennial rivers and streams in central </w:t>
      </w:r>
      <w:r w:rsidR="00E037EE">
        <w:t>Texas</w:t>
      </w:r>
      <w:r>
        <w:t>, usually on deep alluvial soils.</w:t>
      </w:r>
    </w:p>
    <w:p w:rsidR="00512163" w:rsidP="00512163" w:rsidRDefault="00512163" w14:paraId="7A67347F" w14:textId="77777777">
      <w:pPr>
        <w:pStyle w:val="InfoPara"/>
      </w:pPr>
      <w:r>
        <w:t>Vegetation Description</w:t>
      </w:r>
    </w:p>
    <w:p w:rsidR="00512163" w:rsidP="00512163" w:rsidRDefault="00512163" w14:paraId="01BC0864" w14:textId="6D055682">
      <w:r>
        <w:t xml:space="preserve">Canopy dominants may include </w:t>
      </w:r>
      <w:r w:rsidR="00E037EE">
        <w:t>p</w:t>
      </w:r>
      <w:r>
        <w:t>ecan (</w:t>
      </w:r>
      <w:proofErr w:type="spellStart"/>
      <w:r w:rsidRPr="004A1FDB">
        <w:rPr>
          <w:i/>
        </w:rPr>
        <w:t>Carya</w:t>
      </w:r>
      <w:proofErr w:type="spellEnd"/>
      <w:r w:rsidRPr="004A1FDB">
        <w:rPr>
          <w:i/>
        </w:rPr>
        <w:t xml:space="preserve"> </w:t>
      </w:r>
      <w:proofErr w:type="spellStart"/>
      <w:r w:rsidRPr="004A1FDB">
        <w:rPr>
          <w:i/>
        </w:rPr>
        <w:t>illinoinensis</w:t>
      </w:r>
      <w:proofErr w:type="spellEnd"/>
      <w:r>
        <w:t>), cedar elm (</w:t>
      </w:r>
      <w:proofErr w:type="spellStart"/>
      <w:r w:rsidRPr="004A1FDB">
        <w:rPr>
          <w:i/>
        </w:rPr>
        <w:t>Ulmus</w:t>
      </w:r>
      <w:proofErr w:type="spellEnd"/>
      <w:r w:rsidRPr="004A1FDB">
        <w:rPr>
          <w:i/>
        </w:rPr>
        <w:t xml:space="preserve"> </w:t>
      </w:r>
      <w:proofErr w:type="spellStart"/>
      <w:r w:rsidRPr="004A1FDB">
        <w:rPr>
          <w:i/>
        </w:rPr>
        <w:t>crassifolia</w:t>
      </w:r>
      <w:proofErr w:type="spellEnd"/>
      <w:r>
        <w:t>), American elm (</w:t>
      </w:r>
      <w:r w:rsidRPr="004A1FDB">
        <w:rPr>
          <w:i/>
        </w:rPr>
        <w:t xml:space="preserve">U. </w:t>
      </w:r>
      <w:proofErr w:type="spellStart"/>
      <w:r w:rsidRPr="004A1FDB">
        <w:rPr>
          <w:i/>
        </w:rPr>
        <w:t>americana</w:t>
      </w:r>
      <w:proofErr w:type="spellEnd"/>
      <w:r>
        <w:t>), sugarberry (</w:t>
      </w:r>
      <w:proofErr w:type="spellStart"/>
      <w:r w:rsidRPr="004A1FDB">
        <w:rPr>
          <w:i/>
        </w:rPr>
        <w:t>Celtis</w:t>
      </w:r>
      <w:proofErr w:type="spellEnd"/>
      <w:r w:rsidRPr="004A1FDB">
        <w:rPr>
          <w:i/>
        </w:rPr>
        <w:t xml:space="preserve"> </w:t>
      </w:r>
      <w:proofErr w:type="spellStart"/>
      <w:r w:rsidRPr="004A1FDB">
        <w:rPr>
          <w:i/>
        </w:rPr>
        <w:t>laevigata</w:t>
      </w:r>
      <w:proofErr w:type="spellEnd"/>
      <w:r>
        <w:t>), plateau oak (</w:t>
      </w:r>
      <w:r w:rsidRPr="004A1FDB">
        <w:rPr>
          <w:i/>
        </w:rPr>
        <w:t>Quercus fusiformis</w:t>
      </w:r>
      <w:r>
        <w:t>), Texas ash (</w:t>
      </w:r>
      <w:proofErr w:type="spellStart"/>
      <w:r w:rsidRPr="004A1FDB">
        <w:rPr>
          <w:i/>
        </w:rPr>
        <w:t>Fraxinus</w:t>
      </w:r>
      <w:proofErr w:type="spellEnd"/>
      <w:r w:rsidRPr="004A1FDB">
        <w:rPr>
          <w:i/>
        </w:rPr>
        <w:t xml:space="preserve"> </w:t>
      </w:r>
      <w:proofErr w:type="spellStart"/>
      <w:r w:rsidRPr="004A1FDB">
        <w:rPr>
          <w:i/>
        </w:rPr>
        <w:t>texensis</w:t>
      </w:r>
      <w:proofErr w:type="spellEnd"/>
      <w:r>
        <w:t>), sycamore (</w:t>
      </w:r>
      <w:proofErr w:type="spellStart"/>
      <w:r w:rsidRPr="004A1FDB">
        <w:rPr>
          <w:i/>
        </w:rPr>
        <w:t>Platanus</w:t>
      </w:r>
      <w:proofErr w:type="spellEnd"/>
      <w:r w:rsidRPr="004A1FDB">
        <w:rPr>
          <w:i/>
        </w:rPr>
        <w:t xml:space="preserve"> </w:t>
      </w:r>
      <w:proofErr w:type="spellStart"/>
      <w:r w:rsidRPr="004A1FDB">
        <w:rPr>
          <w:i/>
        </w:rPr>
        <w:t>occidentalis</w:t>
      </w:r>
      <w:proofErr w:type="spellEnd"/>
      <w:r>
        <w:t>), boxelder (</w:t>
      </w:r>
      <w:r w:rsidRPr="004A1FDB">
        <w:rPr>
          <w:i/>
        </w:rPr>
        <w:t xml:space="preserve">Acer </w:t>
      </w:r>
      <w:proofErr w:type="spellStart"/>
      <w:r w:rsidRPr="004A1FDB">
        <w:rPr>
          <w:i/>
        </w:rPr>
        <w:t>negundo</w:t>
      </w:r>
      <w:proofErr w:type="spellEnd"/>
      <w:r>
        <w:t>), Arizona walnut (</w:t>
      </w:r>
      <w:r w:rsidRPr="004A1FDB">
        <w:rPr>
          <w:i/>
        </w:rPr>
        <w:t>Juglans major</w:t>
      </w:r>
      <w:r>
        <w:t>), bur oak (</w:t>
      </w:r>
      <w:r w:rsidRPr="004A1FDB">
        <w:rPr>
          <w:i/>
        </w:rPr>
        <w:t xml:space="preserve">Q. </w:t>
      </w:r>
      <w:proofErr w:type="spellStart"/>
      <w:r w:rsidRPr="004A1FDB">
        <w:rPr>
          <w:i/>
        </w:rPr>
        <w:t>macrocarpa</w:t>
      </w:r>
      <w:proofErr w:type="spellEnd"/>
      <w:r>
        <w:t>), red mulberry (</w:t>
      </w:r>
      <w:proofErr w:type="spellStart"/>
      <w:r w:rsidRPr="004A1FDB">
        <w:rPr>
          <w:i/>
        </w:rPr>
        <w:t>Morus</w:t>
      </w:r>
      <w:proofErr w:type="spellEnd"/>
      <w:r w:rsidRPr="004A1FDB">
        <w:rPr>
          <w:i/>
        </w:rPr>
        <w:t xml:space="preserve"> </w:t>
      </w:r>
      <w:proofErr w:type="spellStart"/>
      <w:r w:rsidRPr="004A1FDB">
        <w:rPr>
          <w:i/>
        </w:rPr>
        <w:t>rubra</w:t>
      </w:r>
      <w:proofErr w:type="spellEnd"/>
      <w:r>
        <w:t>), green ash (</w:t>
      </w:r>
      <w:proofErr w:type="spellStart"/>
      <w:r w:rsidRPr="004A1FDB">
        <w:rPr>
          <w:i/>
        </w:rPr>
        <w:t>Fraxinus</w:t>
      </w:r>
      <w:proofErr w:type="spellEnd"/>
      <w:r w:rsidRPr="004A1FDB">
        <w:rPr>
          <w:i/>
        </w:rPr>
        <w:t xml:space="preserve"> </w:t>
      </w:r>
      <w:proofErr w:type="spellStart"/>
      <w:r w:rsidRPr="004A1FDB">
        <w:rPr>
          <w:i/>
        </w:rPr>
        <w:t>pennsylvanica</w:t>
      </w:r>
      <w:proofErr w:type="spellEnd"/>
      <w:r>
        <w:t>), western soapberry (</w:t>
      </w:r>
      <w:proofErr w:type="spellStart"/>
      <w:r w:rsidRPr="004A1FDB">
        <w:rPr>
          <w:i/>
        </w:rPr>
        <w:t>Sapindus</w:t>
      </w:r>
      <w:proofErr w:type="spellEnd"/>
      <w:r w:rsidRPr="004A1FDB">
        <w:rPr>
          <w:i/>
        </w:rPr>
        <w:t xml:space="preserve"> </w:t>
      </w:r>
      <w:proofErr w:type="spellStart"/>
      <w:r w:rsidRPr="004A1FDB">
        <w:rPr>
          <w:i/>
        </w:rPr>
        <w:t>drummondii</w:t>
      </w:r>
      <w:proofErr w:type="spellEnd"/>
      <w:r>
        <w:t xml:space="preserve">), or </w:t>
      </w:r>
      <w:proofErr w:type="spellStart"/>
      <w:r>
        <w:t>baldcypress</w:t>
      </w:r>
      <w:proofErr w:type="spellEnd"/>
      <w:r>
        <w:t xml:space="preserve"> (</w:t>
      </w:r>
      <w:r w:rsidRPr="004A1FDB">
        <w:rPr>
          <w:i/>
        </w:rPr>
        <w:t>Taxodium distichum</w:t>
      </w:r>
      <w:r>
        <w:t>). Tree canopy is usually around 60-70% and up to 10-12m in height. Pecan may be more likely to occur in deeper and better</w:t>
      </w:r>
      <w:r w:rsidR="00E037EE">
        <w:t xml:space="preserve"> </w:t>
      </w:r>
      <w:r>
        <w:t xml:space="preserve">developed alluvial soils. Apparent dominance of pecan may also be an artifact of preferential harvesting of other species, leaving this species in greater abundance. Alluvial sedimentation processes dominate the formation and maintenance of this system. However, overgrazing and/or </w:t>
      </w:r>
      <w:proofErr w:type="spellStart"/>
      <w:r>
        <w:t>overbrowsing</w:t>
      </w:r>
      <w:proofErr w:type="spellEnd"/>
      <w:r>
        <w:t xml:space="preserve"> may influence recruitment of overstory species and composition of the understory and herbaceous layers. Shrub species may include American beautyberry (</w:t>
      </w:r>
      <w:r w:rsidRPr="004A1FDB">
        <w:rPr>
          <w:i/>
        </w:rPr>
        <w:t xml:space="preserve">Callicarpa </w:t>
      </w:r>
      <w:proofErr w:type="spellStart"/>
      <w:r w:rsidRPr="004A1FDB">
        <w:rPr>
          <w:i/>
        </w:rPr>
        <w:t>americana</w:t>
      </w:r>
      <w:proofErr w:type="spellEnd"/>
      <w:r>
        <w:t>), deciduous holly (</w:t>
      </w:r>
      <w:r w:rsidRPr="004A1FDB">
        <w:rPr>
          <w:i/>
        </w:rPr>
        <w:t>Ilex decidua</w:t>
      </w:r>
      <w:r>
        <w:t>), gum bully (</w:t>
      </w:r>
      <w:proofErr w:type="spellStart"/>
      <w:r w:rsidRPr="004A1FDB">
        <w:rPr>
          <w:i/>
        </w:rPr>
        <w:t>Sideroxylon</w:t>
      </w:r>
      <w:proofErr w:type="spellEnd"/>
      <w:r w:rsidRPr="004A1FDB">
        <w:rPr>
          <w:i/>
        </w:rPr>
        <w:t xml:space="preserve"> </w:t>
      </w:r>
      <w:proofErr w:type="spellStart"/>
      <w:r w:rsidRPr="004A1FDB">
        <w:rPr>
          <w:i/>
        </w:rPr>
        <w:t>lanuginosum</w:t>
      </w:r>
      <w:proofErr w:type="spellEnd"/>
      <w:r>
        <w:t>), Carolina buckthorn (</w:t>
      </w:r>
      <w:r w:rsidRPr="004A1FDB">
        <w:rPr>
          <w:i/>
        </w:rPr>
        <w:t xml:space="preserve">Frangula </w:t>
      </w:r>
      <w:proofErr w:type="spellStart"/>
      <w:r w:rsidRPr="004A1FDB">
        <w:rPr>
          <w:i/>
        </w:rPr>
        <w:t>caroliniana</w:t>
      </w:r>
      <w:proofErr w:type="spellEnd"/>
      <w:r>
        <w:t xml:space="preserve">), </w:t>
      </w:r>
      <w:r w:rsidRPr="00545DCB">
        <w:t xml:space="preserve">Texas persimmon </w:t>
      </w:r>
      <w:r>
        <w:t>(</w:t>
      </w:r>
      <w:r w:rsidRPr="004A1FDB">
        <w:rPr>
          <w:i/>
        </w:rPr>
        <w:t xml:space="preserve">Diospyros </w:t>
      </w:r>
      <w:proofErr w:type="spellStart"/>
      <w:r w:rsidRPr="004A1FDB">
        <w:rPr>
          <w:i/>
        </w:rPr>
        <w:t>texana</w:t>
      </w:r>
      <w:proofErr w:type="spellEnd"/>
      <w:r>
        <w:t>), eastern red</w:t>
      </w:r>
      <w:r w:rsidR="00E037EE">
        <w:t>-</w:t>
      </w:r>
      <w:r>
        <w:t>cedar (</w:t>
      </w:r>
      <w:proofErr w:type="spellStart"/>
      <w:r w:rsidRPr="004A1FDB">
        <w:rPr>
          <w:i/>
        </w:rPr>
        <w:t>Juniperus</w:t>
      </w:r>
      <w:proofErr w:type="spellEnd"/>
      <w:r w:rsidRPr="004A1FDB">
        <w:rPr>
          <w:i/>
        </w:rPr>
        <w:t xml:space="preserve"> </w:t>
      </w:r>
      <w:proofErr w:type="spellStart"/>
      <w:r w:rsidRPr="004A1FDB">
        <w:rPr>
          <w:i/>
        </w:rPr>
        <w:t>virginiana</w:t>
      </w:r>
      <w:proofErr w:type="spellEnd"/>
      <w:r>
        <w:t xml:space="preserve">), </w:t>
      </w:r>
      <w:proofErr w:type="spellStart"/>
      <w:r>
        <w:t>roughleaf</w:t>
      </w:r>
      <w:proofErr w:type="spellEnd"/>
      <w:r>
        <w:t xml:space="preserve"> dogwood (</w:t>
      </w:r>
      <w:proofErr w:type="spellStart"/>
      <w:r w:rsidRPr="004A1FDB">
        <w:rPr>
          <w:i/>
        </w:rPr>
        <w:t>Cornus</w:t>
      </w:r>
      <w:proofErr w:type="spellEnd"/>
      <w:r>
        <w:t xml:space="preserve"> </w:t>
      </w:r>
      <w:proofErr w:type="spellStart"/>
      <w:r w:rsidRPr="004A1FDB">
        <w:rPr>
          <w:i/>
        </w:rPr>
        <w:t>drummondii</w:t>
      </w:r>
      <w:proofErr w:type="spellEnd"/>
      <w:r>
        <w:t>)</w:t>
      </w:r>
      <w:r w:rsidR="00545DCB">
        <w:t>,</w:t>
      </w:r>
      <w:r>
        <w:t xml:space="preserve"> and rusty </w:t>
      </w:r>
      <w:proofErr w:type="spellStart"/>
      <w:r>
        <w:t>blackhaw</w:t>
      </w:r>
      <w:proofErr w:type="spellEnd"/>
      <w:r>
        <w:t xml:space="preserve"> (</w:t>
      </w:r>
      <w:r w:rsidRPr="004A1FDB">
        <w:rPr>
          <w:i/>
        </w:rPr>
        <w:t>Viburnum</w:t>
      </w:r>
      <w:r>
        <w:t xml:space="preserve"> </w:t>
      </w:r>
      <w:proofErr w:type="spellStart"/>
      <w:r w:rsidRPr="004A1FDB">
        <w:rPr>
          <w:i/>
        </w:rPr>
        <w:t>rufidulum</w:t>
      </w:r>
      <w:proofErr w:type="spellEnd"/>
      <w:r>
        <w:t>)</w:t>
      </w:r>
      <w:r w:rsidR="00545DCB">
        <w:t>, which</w:t>
      </w:r>
      <w:r>
        <w:t xml:space="preserve"> may occur as dense patches following disturbance, but are generally fairly sparse. Herbaceous cover includes Virginia wildrye (</w:t>
      </w:r>
      <w:proofErr w:type="spellStart"/>
      <w:r w:rsidRPr="004A1FDB">
        <w:rPr>
          <w:i/>
        </w:rPr>
        <w:t>Elymus</w:t>
      </w:r>
      <w:proofErr w:type="spellEnd"/>
      <w:r w:rsidRPr="004A1FDB">
        <w:rPr>
          <w:i/>
        </w:rPr>
        <w:t xml:space="preserve"> </w:t>
      </w:r>
      <w:proofErr w:type="spellStart"/>
      <w:r w:rsidRPr="004A1FDB">
        <w:rPr>
          <w:i/>
        </w:rPr>
        <w:t>virginicus</w:t>
      </w:r>
      <w:proofErr w:type="spellEnd"/>
      <w:r>
        <w:t xml:space="preserve">), white </w:t>
      </w:r>
      <w:proofErr w:type="spellStart"/>
      <w:r>
        <w:t>crownbeard</w:t>
      </w:r>
      <w:proofErr w:type="spellEnd"/>
      <w:r>
        <w:t xml:space="preserve"> (</w:t>
      </w:r>
      <w:proofErr w:type="spellStart"/>
      <w:r w:rsidRPr="004A1FDB">
        <w:rPr>
          <w:i/>
        </w:rPr>
        <w:t>Verbesina</w:t>
      </w:r>
      <w:proofErr w:type="spellEnd"/>
      <w:r w:rsidRPr="004A1FDB">
        <w:rPr>
          <w:i/>
        </w:rPr>
        <w:t xml:space="preserve"> virginica</w:t>
      </w:r>
      <w:r>
        <w:t xml:space="preserve">), Indian </w:t>
      </w:r>
      <w:proofErr w:type="spellStart"/>
      <w:r>
        <w:t>woodoats</w:t>
      </w:r>
      <w:proofErr w:type="spellEnd"/>
      <w:r>
        <w:t xml:space="preserve"> (</w:t>
      </w:r>
      <w:proofErr w:type="spellStart"/>
      <w:r w:rsidRPr="004A1FDB">
        <w:rPr>
          <w:i/>
        </w:rPr>
        <w:t>Chasmanthium</w:t>
      </w:r>
      <w:proofErr w:type="spellEnd"/>
      <w:r w:rsidRPr="004A1FDB">
        <w:rPr>
          <w:i/>
        </w:rPr>
        <w:t xml:space="preserve"> </w:t>
      </w:r>
      <w:proofErr w:type="spellStart"/>
      <w:r w:rsidRPr="004A1FDB">
        <w:rPr>
          <w:i/>
        </w:rPr>
        <w:t>latifolium</w:t>
      </w:r>
      <w:proofErr w:type="spellEnd"/>
      <w:r>
        <w:t xml:space="preserve">), eastern </w:t>
      </w:r>
      <w:proofErr w:type="spellStart"/>
      <w:r>
        <w:t>gamagrass</w:t>
      </w:r>
      <w:proofErr w:type="spellEnd"/>
      <w:r>
        <w:t xml:space="preserve"> (</w:t>
      </w:r>
      <w:proofErr w:type="spellStart"/>
      <w:r w:rsidRPr="004A1FDB">
        <w:rPr>
          <w:i/>
        </w:rPr>
        <w:t>Tripsacum</w:t>
      </w:r>
      <w:proofErr w:type="spellEnd"/>
      <w:r w:rsidRPr="004A1FDB">
        <w:rPr>
          <w:i/>
        </w:rPr>
        <w:t xml:space="preserve"> </w:t>
      </w:r>
      <w:proofErr w:type="spellStart"/>
      <w:r w:rsidRPr="004A1FDB">
        <w:rPr>
          <w:i/>
        </w:rPr>
        <w:t>dactyloides</w:t>
      </w:r>
      <w:proofErr w:type="spellEnd"/>
      <w:r>
        <w:t>), Drummond’s aster (</w:t>
      </w:r>
      <w:proofErr w:type="spellStart"/>
      <w:r w:rsidRPr="004A1FDB">
        <w:rPr>
          <w:i/>
        </w:rPr>
        <w:t>Symphyotrichum</w:t>
      </w:r>
      <w:proofErr w:type="spellEnd"/>
      <w:r w:rsidRPr="004A1FDB">
        <w:rPr>
          <w:i/>
        </w:rPr>
        <w:t xml:space="preserve"> </w:t>
      </w:r>
      <w:proofErr w:type="spellStart"/>
      <w:r w:rsidRPr="004A1FDB">
        <w:rPr>
          <w:i/>
        </w:rPr>
        <w:t>drummondii</w:t>
      </w:r>
      <w:proofErr w:type="spellEnd"/>
      <w:r w:rsidRPr="004A1FDB">
        <w:rPr>
          <w:i/>
        </w:rPr>
        <w:t xml:space="preserve"> var. </w:t>
      </w:r>
      <w:proofErr w:type="spellStart"/>
      <w:r w:rsidRPr="004A1FDB">
        <w:rPr>
          <w:i/>
        </w:rPr>
        <w:t>texanum</w:t>
      </w:r>
      <w:proofErr w:type="spellEnd"/>
      <w:r>
        <w:t xml:space="preserve">), white </w:t>
      </w:r>
      <w:proofErr w:type="spellStart"/>
      <w:r>
        <w:t>avens</w:t>
      </w:r>
      <w:proofErr w:type="spellEnd"/>
      <w:r>
        <w:t xml:space="preserve"> (</w:t>
      </w:r>
      <w:proofErr w:type="spellStart"/>
      <w:r w:rsidRPr="004A1FDB">
        <w:rPr>
          <w:i/>
        </w:rPr>
        <w:t>Geum</w:t>
      </w:r>
      <w:proofErr w:type="spellEnd"/>
      <w:r w:rsidRPr="004A1FDB">
        <w:rPr>
          <w:i/>
        </w:rPr>
        <w:t xml:space="preserve"> </w:t>
      </w:r>
      <w:proofErr w:type="spellStart"/>
      <w:r w:rsidRPr="004A1FDB">
        <w:rPr>
          <w:i/>
        </w:rPr>
        <w:t>canadense</w:t>
      </w:r>
      <w:proofErr w:type="spellEnd"/>
      <w:r>
        <w:t>), Canadian black</w:t>
      </w:r>
      <w:r w:rsidR="00D55A68">
        <w:t>-</w:t>
      </w:r>
      <w:r>
        <w:t>snakeroot (</w:t>
      </w:r>
      <w:proofErr w:type="spellStart"/>
      <w:r w:rsidRPr="004A1FDB">
        <w:rPr>
          <w:i/>
        </w:rPr>
        <w:t>Sanicula</w:t>
      </w:r>
      <w:proofErr w:type="spellEnd"/>
      <w:r w:rsidRPr="004A1FDB">
        <w:rPr>
          <w:i/>
        </w:rPr>
        <w:t xml:space="preserve"> canadensis</w:t>
      </w:r>
      <w:r>
        <w:t>), switchgrass (</w:t>
      </w:r>
      <w:r w:rsidRPr="004A1FDB">
        <w:rPr>
          <w:i/>
        </w:rPr>
        <w:t xml:space="preserve">Panicum </w:t>
      </w:r>
      <w:proofErr w:type="spellStart"/>
      <w:r w:rsidRPr="004A1FDB">
        <w:rPr>
          <w:i/>
        </w:rPr>
        <w:t>virgatum</w:t>
      </w:r>
      <w:proofErr w:type="spellEnd"/>
      <w:r>
        <w:t>), licorice bedstraw (</w:t>
      </w:r>
      <w:proofErr w:type="spellStart"/>
      <w:r w:rsidRPr="004A1FDB">
        <w:rPr>
          <w:i/>
        </w:rPr>
        <w:t>Galium</w:t>
      </w:r>
      <w:proofErr w:type="spellEnd"/>
      <w:r w:rsidRPr="004A1FDB">
        <w:rPr>
          <w:i/>
        </w:rPr>
        <w:t xml:space="preserve"> </w:t>
      </w:r>
      <w:proofErr w:type="spellStart"/>
      <w:r w:rsidRPr="004A1FDB">
        <w:rPr>
          <w:i/>
        </w:rPr>
        <w:t>circaezans</w:t>
      </w:r>
      <w:proofErr w:type="spellEnd"/>
      <w:r>
        <w:t>)</w:t>
      </w:r>
      <w:r w:rsidR="00545DCB">
        <w:t>,</w:t>
      </w:r>
      <w:r>
        <w:t xml:space="preserve"> and sedges (</w:t>
      </w:r>
      <w:proofErr w:type="spellStart"/>
      <w:r w:rsidRPr="004A1FDB">
        <w:rPr>
          <w:i/>
        </w:rPr>
        <w:t>Carex</w:t>
      </w:r>
      <w:proofErr w:type="spellEnd"/>
      <w:r>
        <w:t xml:space="preserve"> spp.). Herbaceous cover may be quite high, especially in situations where shrub cover is low.</w:t>
      </w:r>
    </w:p>
    <w:p w:rsidR="00512163" w:rsidP="00512163" w:rsidRDefault="00512163" w14:paraId="4DA3CBD9" w14:textId="77777777">
      <w:pPr>
        <w:pStyle w:val="InfoPara"/>
      </w:pPr>
      <w:r>
        <w:lastRenderedPageBreak/>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CAIL2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illinoinensis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Pecan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ULCR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Ulmus crassifolia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Cedar elm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Celtis laevigata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ILDE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Ilex decidua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Possumhaw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CAAM2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Callicarpa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beautyberry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ELVI3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Elymus virginicus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Virginia wildrye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CHLA5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Chasmanthium latifolium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 woodoats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VEVI3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Verbesina virginica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crownbeard</w:t>
            </w:r>
          </w:p>
        </w:tc>
      </w:tr>
    </w:tbl>
    <w:p>
      <w:r>
        <w:rPr>
          <w:sz w:val="16"/>
        </w:rPr>
        <w:t>Species names are from the NRCS PLANTS database. Check species codes at http://plants.usda.gov.</w:t>
      </w:r>
    </w:p>
    <w:p w:rsidR="00512163" w:rsidP="00512163" w:rsidRDefault="00512163" w14:paraId="4D901A7F" w14:textId="77777777">
      <w:pPr>
        <w:pStyle w:val="InfoPara"/>
      </w:pPr>
      <w:r>
        <w:t>Disturbance Description</w:t>
      </w:r>
    </w:p>
    <w:p w:rsidR="00512163" w:rsidP="00512163" w:rsidRDefault="00512163" w14:paraId="7FD38B42" w14:textId="77777777">
      <w:r>
        <w:t>Flooding is the most significant process controlling this system. Fire occurs relatively infrequently compared to surrounding systems. Fuels tend to stay moister due to shady conditions and low topographic position.</w:t>
      </w:r>
    </w:p>
    <w:p w:rsidR="00512163" w:rsidP="00512163" w:rsidRDefault="00512163" w14:paraId="2A57CE11" w14:textId="5BB16A8C">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181</w:t>
            </w:r>
          </w:p>
        </w:tc>
        <w:tc>
          <w:p>
            <w:pPr>
              <w:jc w:val="center"/>
            </w:pPr>
            <w:r>
              <w:t>7</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14</w:t>
            </w:r>
          </w:p>
        </w:tc>
        <w:tc>
          <w:p>
            <w:pPr>
              <w:jc w:val="center"/>
            </w:pPr>
            <w:r>
              <w:t>93</w:t>
            </w:r>
          </w:p>
        </w:tc>
        <w:tc>
          <w:p>
            <w:pPr>
              <w:jc w:val="center"/>
            </w:pPr>
            <w:r>
              <w:t/>
            </w:r>
          </w:p>
        </w:tc>
        <w:tc>
          <w:p>
            <w:pPr>
              <w:jc w:val="center"/>
            </w:pPr>
            <w:r>
              <w:t/>
            </w:r>
          </w:p>
        </w:tc>
      </w:tr>
      <w:tr>
        <w:tc>
          <w:p>
            <w:pPr>
              <w:jc w:val="center"/>
            </w:pPr>
            <w:r>
              <w:t>All Fires</w:t>
            </w:r>
          </w:p>
        </w:tc>
        <w:tc>
          <w:p>
            <w:pPr>
              <w:jc w:val="center"/>
            </w:pPr>
            <w:r>
              <w:t>13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12163" w:rsidP="00512163" w:rsidRDefault="00512163" w14:paraId="71F3C665" w14:textId="77777777">
      <w:pPr>
        <w:pStyle w:val="InfoPara"/>
      </w:pPr>
      <w:r>
        <w:t>Scale Description</w:t>
      </w:r>
    </w:p>
    <w:p w:rsidR="00512163" w:rsidP="00512163" w:rsidRDefault="00512163" w14:paraId="18EE06BF" w14:textId="7765561F">
      <w:r>
        <w:t xml:space="preserve">Wider and longer than Edwards Plateau Riparian and can be </w:t>
      </w:r>
      <w:r w:rsidR="00545DCB">
        <w:t>hundreds</w:t>
      </w:r>
      <w:r>
        <w:t xml:space="preserve"> to low </w:t>
      </w:r>
      <w:r w:rsidR="00545DCB">
        <w:t>thousands</w:t>
      </w:r>
      <w:r>
        <w:t xml:space="preserve"> of acres.</w:t>
      </w:r>
    </w:p>
    <w:p w:rsidR="00512163" w:rsidP="00512163" w:rsidRDefault="00512163" w14:paraId="30400D0E" w14:textId="77777777">
      <w:pPr>
        <w:pStyle w:val="InfoPara"/>
      </w:pPr>
      <w:r>
        <w:t>Adjacency or Identification Concerns</w:t>
      </w:r>
    </w:p>
    <w:p w:rsidR="00512163" w:rsidP="00512163" w:rsidRDefault="00512163" w14:paraId="11255EA6" w14:textId="05A5E365">
      <w:r>
        <w:t>Edwards Plateau Riparian occurs along upper reaches of streams where stream flows become intermittent and alluvial deposits are thinner. Like other wooded wetland systems</w:t>
      </w:r>
      <w:r w:rsidR="00D55A68">
        <w:t>,</w:t>
      </w:r>
      <w:r>
        <w:t xml:space="preserve"> this tends to merge with riparian system</w:t>
      </w:r>
      <w:r w:rsidR="00D55A68">
        <w:t>s</w:t>
      </w:r>
      <w:r>
        <w:t xml:space="preserve"> as streams become smaller upstream.</w:t>
      </w:r>
    </w:p>
    <w:p w:rsidR="00512163" w:rsidP="00512163" w:rsidRDefault="00512163" w14:paraId="7234C095" w14:textId="77777777">
      <w:pPr>
        <w:pStyle w:val="InfoPara"/>
      </w:pPr>
      <w:r>
        <w:t>Issues or Problems</w:t>
      </w:r>
    </w:p>
    <w:p w:rsidR="00512163" w:rsidP="00512163" w:rsidRDefault="00512163" w14:paraId="2F0FBB26" w14:textId="77777777"/>
    <w:p w:rsidR="00512163" w:rsidP="00512163" w:rsidRDefault="00512163" w14:paraId="4FC84530" w14:textId="77777777">
      <w:pPr>
        <w:pStyle w:val="InfoPara"/>
      </w:pPr>
      <w:r>
        <w:t>Native Uncharacteristic Conditions</w:t>
      </w:r>
    </w:p>
    <w:p w:rsidR="00512163" w:rsidP="00512163" w:rsidRDefault="00512163" w14:paraId="41A03CE2" w14:textId="77777777"/>
    <w:p w:rsidR="00512163" w:rsidP="00512163" w:rsidRDefault="00512163" w14:paraId="3E9C56D9" w14:textId="77777777">
      <w:pPr>
        <w:pStyle w:val="InfoPara"/>
      </w:pPr>
      <w:r>
        <w:t>Comments</w:t>
      </w:r>
    </w:p>
    <w:p w:rsidR="00512163" w:rsidP="00512163" w:rsidRDefault="00512163" w14:paraId="16EA819D" w14:textId="2E1D51F4">
      <w:r>
        <w:t>This model was deve</w:t>
      </w:r>
      <w:r w:rsidR="004A1FDB">
        <w:t>l</w:t>
      </w:r>
      <w:r>
        <w:t>oped for MZs 32 and 35 by Charlotte Reemts and Lee Elliott. This BpS may also occur in MZ36</w:t>
      </w:r>
      <w:r w:rsidR="004A1FDB">
        <w:t xml:space="preserve">; </w:t>
      </w:r>
      <w:r>
        <w:t xml:space="preserve">the same model could be applied there. Suggested reviewers for MZs </w:t>
      </w:r>
      <w:r w:rsidR="004A1FDB">
        <w:t xml:space="preserve">32, </w:t>
      </w:r>
      <w:r>
        <w:t xml:space="preserve">35, 36 include E.O. Van </w:t>
      </w:r>
      <w:proofErr w:type="spellStart"/>
      <w:r>
        <w:t>Auken</w:t>
      </w:r>
      <w:proofErr w:type="spellEnd"/>
      <w:r>
        <w:t xml:space="preserve"> (UTSA).</w:t>
      </w:r>
    </w:p>
    <w:p w:rsidR="00682A86" w:rsidP="00512163" w:rsidRDefault="00682A86" w14:paraId="5EB92573" w14:textId="77777777"/>
    <w:p w:rsidR="00512163" w:rsidP="00512163" w:rsidRDefault="00512163" w14:paraId="6B738FE8" w14:textId="77777777">
      <w:pPr>
        <w:pStyle w:val="ReportSection"/>
      </w:pPr>
      <w:r>
        <w:t>Succession Classes</w:t>
      </w:r>
    </w:p>
    <w:p w:rsidR="00512163" w:rsidP="00512163" w:rsidRDefault="00512163" w14:paraId="079F08BA"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12163" w:rsidP="00512163" w:rsidRDefault="00512163" w14:paraId="547EC6EC" w14:textId="77777777">
      <w:pPr>
        <w:pStyle w:val="InfoPara"/>
        <w:pBdr>
          <w:top w:val="single" w:color="auto" w:sz="4" w:space="1"/>
        </w:pBdr>
      </w:pPr>
      <w:r xmlns:w="http://schemas.openxmlformats.org/wordprocessingml/2006/main">
        <w:t>Class A</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512163" w:rsidP="00512163" w:rsidRDefault="00512163" w14:paraId="1173C624" w14:textId="77777777"/>
    <w:p w:rsidR="00512163" w:rsidP="00512163" w:rsidRDefault="00512163" w14:paraId="39E1208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04"/>
        <w:gridCol w:w="2292"/>
        <w:gridCol w:w="1956"/>
      </w:tblGrid>
      <w:tr w:rsidRPr="00512163" w:rsidR="00512163" w:rsidTr="00512163" w14:paraId="46B021E4" w14:textId="77777777">
        <w:tc>
          <w:tcPr>
            <w:tcW w:w="1056" w:type="dxa"/>
            <w:tcBorders>
              <w:top w:val="single" w:color="auto" w:sz="2" w:space="0"/>
              <w:bottom w:val="single" w:color="000000" w:sz="12" w:space="0"/>
            </w:tcBorders>
            <w:shd w:val="clear" w:color="auto" w:fill="auto"/>
          </w:tcPr>
          <w:p w:rsidRPr="00512163" w:rsidR="00512163" w:rsidP="004C08F3" w:rsidRDefault="00512163" w14:paraId="12265D46" w14:textId="77777777">
            <w:pPr>
              <w:rPr>
                <w:b/>
                <w:bCs/>
              </w:rPr>
            </w:pPr>
            <w:r w:rsidRPr="00512163">
              <w:rPr>
                <w:b/>
                <w:bCs/>
              </w:rPr>
              <w:t>Symbol</w:t>
            </w:r>
          </w:p>
        </w:tc>
        <w:tc>
          <w:tcPr>
            <w:tcW w:w="2304" w:type="dxa"/>
            <w:tcBorders>
              <w:top w:val="single" w:color="auto" w:sz="2" w:space="0"/>
              <w:bottom w:val="single" w:color="000000" w:sz="12" w:space="0"/>
            </w:tcBorders>
            <w:shd w:val="clear" w:color="auto" w:fill="auto"/>
          </w:tcPr>
          <w:p w:rsidRPr="00512163" w:rsidR="00512163" w:rsidP="004C08F3" w:rsidRDefault="00512163" w14:paraId="5568A86B" w14:textId="77777777">
            <w:pPr>
              <w:rPr>
                <w:b/>
                <w:bCs/>
              </w:rPr>
            </w:pPr>
            <w:r w:rsidRPr="00512163">
              <w:rPr>
                <w:b/>
                <w:bCs/>
              </w:rPr>
              <w:t>Scientific Name</w:t>
            </w:r>
          </w:p>
        </w:tc>
        <w:tc>
          <w:tcPr>
            <w:tcW w:w="2292" w:type="dxa"/>
            <w:tcBorders>
              <w:top w:val="single" w:color="auto" w:sz="2" w:space="0"/>
              <w:bottom w:val="single" w:color="000000" w:sz="12" w:space="0"/>
            </w:tcBorders>
            <w:shd w:val="clear" w:color="auto" w:fill="auto"/>
          </w:tcPr>
          <w:p w:rsidRPr="00512163" w:rsidR="00512163" w:rsidP="004C08F3" w:rsidRDefault="00512163" w14:paraId="6D7D6CC7" w14:textId="77777777">
            <w:pPr>
              <w:rPr>
                <w:b/>
                <w:bCs/>
              </w:rPr>
            </w:pPr>
            <w:r w:rsidRPr="00512163">
              <w:rPr>
                <w:b/>
                <w:bCs/>
              </w:rPr>
              <w:t>Common Name</w:t>
            </w:r>
          </w:p>
        </w:tc>
        <w:tc>
          <w:tcPr>
            <w:tcW w:w="1956" w:type="dxa"/>
            <w:tcBorders>
              <w:top w:val="single" w:color="auto" w:sz="2" w:space="0"/>
              <w:bottom w:val="single" w:color="000000" w:sz="12" w:space="0"/>
            </w:tcBorders>
            <w:shd w:val="clear" w:color="auto" w:fill="auto"/>
          </w:tcPr>
          <w:p w:rsidRPr="00512163" w:rsidR="00512163" w:rsidP="004C08F3" w:rsidRDefault="00512163" w14:paraId="75699E18" w14:textId="77777777">
            <w:pPr>
              <w:rPr>
                <w:b/>
                <w:bCs/>
              </w:rPr>
            </w:pPr>
            <w:r w:rsidRPr="00512163">
              <w:rPr>
                <w:b/>
                <w:bCs/>
              </w:rPr>
              <w:t>Canopy Position</w:t>
            </w:r>
          </w:p>
        </w:tc>
      </w:tr>
      <w:tr w:rsidRPr="00512163" w:rsidR="00512163" w:rsidTr="00512163" w14:paraId="5B51B216" w14:textId="77777777">
        <w:tc>
          <w:tcPr>
            <w:tcW w:w="1056" w:type="dxa"/>
            <w:tcBorders>
              <w:top w:val="single" w:color="000000" w:sz="12" w:space="0"/>
            </w:tcBorders>
            <w:shd w:val="clear" w:color="auto" w:fill="auto"/>
          </w:tcPr>
          <w:p w:rsidRPr="00512163" w:rsidR="00512163" w:rsidP="004C08F3" w:rsidRDefault="00512163" w14:paraId="607E2BA7" w14:textId="77777777">
            <w:pPr>
              <w:rPr>
                <w:bCs/>
              </w:rPr>
            </w:pPr>
            <w:r w:rsidRPr="00512163">
              <w:rPr>
                <w:bCs/>
              </w:rPr>
              <w:t>CAIL2</w:t>
            </w:r>
          </w:p>
        </w:tc>
        <w:tc>
          <w:tcPr>
            <w:tcW w:w="2304" w:type="dxa"/>
            <w:tcBorders>
              <w:top w:val="single" w:color="000000" w:sz="12" w:space="0"/>
            </w:tcBorders>
            <w:shd w:val="clear" w:color="auto" w:fill="auto"/>
          </w:tcPr>
          <w:p w:rsidRPr="00512163" w:rsidR="00512163" w:rsidP="004C08F3" w:rsidRDefault="00512163" w14:paraId="446953D6" w14:textId="77777777">
            <w:proofErr w:type="spellStart"/>
            <w:r w:rsidRPr="00512163">
              <w:t>Carya</w:t>
            </w:r>
            <w:proofErr w:type="spellEnd"/>
            <w:r w:rsidRPr="00512163">
              <w:t xml:space="preserve"> </w:t>
            </w:r>
            <w:proofErr w:type="spellStart"/>
            <w:r w:rsidRPr="00512163">
              <w:t>illinoinensis</w:t>
            </w:r>
            <w:proofErr w:type="spellEnd"/>
          </w:p>
        </w:tc>
        <w:tc>
          <w:tcPr>
            <w:tcW w:w="2292" w:type="dxa"/>
            <w:tcBorders>
              <w:top w:val="single" w:color="000000" w:sz="12" w:space="0"/>
            </w:tcBorders>
            <w:shd w:val="clear" w:color="auto" w:fill="auto"/>
          </w:tcPr>
          <w:p w:rsidRPr="00512163" w:rsidR="00512163" w:rsidP="004C08F3" w:rsidRDefault="00512163" w14:paraId="66613E1C" w14:textId="77777777">
            <w:r w:rsidRPr="00512163">
              <w:t>Pecan</w:t>
            </w:r>
          </w:p>
        </w:tc>
        <w:tc>
          <w:tcPr>
            <w:tcW w:w="1956" w:type="dxa"/>
            <w:tcBorders>
              <w:top w:val="single" w:color="000000" w:sz="12" w:space="0"/>
            </w:tcBorders>
            <w:shd w:val="clear" w:color="auto" w:fill="auto"/>
          </w:tcPr>
          <w:p w:rsidRPr="00512163" w:rsidR="00512163" w:rsidP="004C08F3" w:rsidRDefault="00512163" w14:paraId="23C606CF" w14:textId="77777777">
            <w:r w:rsidRPr="00512163">
              <w:t>Upper</w:t>
            </w:r>
          </w:p>
        </w:tc>
      </w:tr>
      <w:tr w:rsidRPr="00512163" w:rsidR="00512163" w:rsidTr="00512163" w14:paraId="123A9924" w14:textId="77777777">
        <w:tc>
          <w:tcPr>
            <w:tcW w:w="1056" w:type="dxa"/>
            <w:shd w:val="clear" w:color="auto" w:fill="auto"/>
          </w:tcPr>
          <w:p w:rsidRPr="00512163" w:rsidR="00512163" w:rsidP="004C08F3" w:rsidRDefault="00512163" w14:paraId="4356D006" w14:textId="77777777">
            <w:pPr>
              <w:rPr>
                <w:bCs/>
              </w:rPr>
            </w:pPr>
            <w:r w:rsidRPr="00512163">
              <w:rPr>
                <w:bCs/>
              </w:rPr>
              <w:t>ULCR</w:t>
            </w:r>
          </w:p>
        </w:tc>
        <w:tc>
          <w:tcPr>
            <w:tcW w:w="2304" w:type="dxa"/>
            <w:shd w:val="clear" w:color="auto" w:fill="auto"/>
          </w:tcPr>
          <w:p w:rsidRPr="00512163" w:rsidR="00512163" w:rsidP="004C08F3" w:rsidRDefault="00512163" w14:paraId="0DAC485D" w14:textId="77777777">
            <w:proofErr w:type="spellStart"/>
            <w:r w:rsidRPr="00512163">
              <w:t>Ulmus</w:t>
            </w:r>
            <w:proofErr w:type="spellEnd"/>
            <w:r w:rsidRPr="00512163">
              <w:t xml:space="preserve"> </w:t>
            </w:r>
            <w:proofErr w:type="spellStart"/>
            <w:r w:rsidRPr="00512163">
              <w:t>crassifolia</w:t>
            </w:r>
            <w:proofErr w:type="spellEnd"/>
          </w:p>
        </w:tc>
        <w:tc>
          <w:tcPr>
            <w:tcW w:w="2292" w:type="dxa"/>
            <w:shd w:val="clear" w:color="auto" w:fill="auto"/>
          </w:tcPr>
          <w:p w:rsidRPr="00512163" w:rsidR="00512163" w:rsidP="004C08F3" w:rsidRDefault="00512163" w14:paraId="1947740B" w14:textId="77777777">
            <w:r w:rsidRPr="00512163">
              <w:t>Cedar elm</w:t>
            </w:r>
          </w:p>
        </w:tc>
        <w:tc>
          <w:tcPr>
            <w:tcW w:w="1956" w:type="dxa"/>
            <w:shd w:val="clear" w:color="auto" w:fill="auto"/>
          </w:tcPr>
          <w:p w:rsidRPr="00512163" w:rsidR="00512163" w:rsidP="004C08F3" w:rsidRDefault="00512163" w14:paraId="0CA9A30A" w14:textId="77777777">
            <w:r w:rsidRPr="00512163">
              <w:t>Upper</w:t>
            </w:r>
          </w:p>
        </w:tc>
      </w:tr>
      <w:tr w:rsidRPr="00512163" w:rsidR="00512163" w:rsidTr="00512163" w14:paraId="62D7AF5B" w14:textId="77777777">
        <w:tc>
          <w:tcPr>
            <w:tcW w:w="1056" w:type="dxa"/>
            <w:shd w:val="clear" w:color="auto" w:fill="auto"/>
          </w:tcPr>
          <w:p w:rsidRPr="00512163" w:rsidR="00512163" w:rsidP="004C08F3" w:rsidRDefault="00512163" w14:paraId="7D1E3419" w14:textId="77777777">
            <w:pPr>
              <w:rPr>
                <w:bCs/>
              </w:rPr>
            </w:pPr>
            <w:r w:rsidRPr="00512163">
              <w:rPr>
                <w:bCs/>
              </w:rPr>
              <w:t>ILDE</w:t>
            </w:r>
          </w:p>
        </w:tc>
        <w:tc>
          <w:tcPr>
            <w:tcW w:w="2304" w:type="dxa"/>
            <w:shd w:val="clear" w:color="auto" w:fill="auto"/>
          </w:tcPr>
          <w:p w:rsidRPr="00512163" w:rsidR="00512163" w:rsidP="004C08F3" w:rsidRDefault="00512163" w14:paraId="54874C57" w14:textId="77777777">
            <w:r w:rsidRPr="00512163">
              <w:t>Ilex decidua</w:t>
            </w:r>
          </w:p>
        </w:tc>
        <w:tc>
          <w:tcPr>
            <w:tcW w:w="2292" w:type="dxa"/>
            <w:shd w:val="clear" w:color="auto" w:fill="auto"/>
          </w:tcPr>
          <w:p w:rsidRPr="00512163" w:rsidR="00512163" w:rsidP="004C08F3" w:rsidRDefault="00512163" w14:paraId="763CB49F" w14:textId="77777777">
            <w:proofErr w:type="spellStart"/>
            <w:r w:rsidRPr="00512163">
              <w:t>Possumhaw</w:t>
            </w:r>
            <w:proofErr w:type="spellEnd"/>
          </w:p>
        </w:tc>
        <w:tc>
          <w:tcPr>
            <w:tcW w:w="1956" w:type="dxa"/>
            <w:shd w:val="clear" w:color="auto" w:fill="auto"/>
          </w:tcPr>
          <w:p w:rsidRPr="00512163" w:rsidR="00512163" w:rsidP="004C08F3" w:rsidRDefault="00512163" w14:paraId="7EA092E3" w14:textId="77777777">
            <w:r w:rsidRPr="00512163">
              <w:t>Middle</w:t>
            </w:r>
          </w:p>
        </w:tc>
      </w:tr>
      <w:tr w:rsidRPr="00512163" w:rsidR="00512163" w:rsidTr="00512163" w14:paraId="0D3F829A" w14:textId="77777777">
        <w:tc>
          <w:tcPr>
            <w:tcW w:w="1056" w:type="dxa"/>
            <w:shd w:val="clear" w:color="auto" w:fill="auto"/>
          </w:tcPr>
          <w:p w:rsidRPr="00512163" w:rsidR="00512163" w:rsidP="004C08F3" w:rsidRDefault="00512163" w14:paraId="434FF98E" w14:textId="77777777">
            <w:pPr>
              <w:rPr>
                <w:bCs/>
              </w:rPr>
            </w:pPr>
            <w:r w:rsidRPr="00512163">
              <w:rPr>
                <w:bCs/>
              </w:rPr>
              <w:t>CODR</w:t>
            </w:r>
          </w:p>
        </w:tc>
        <w:tc>
          <w:tcPr>
            <w:tcW w:w="2304" w:type="dxa"/>
            <w:shd w:val="clear" w:color="auto" w:fill="auto"/>
          </w:tcPr>
          <w:p w:rsidRPr="00512163" w:rsidR="00512163" w:rsidP="004C08F3" w:rsidRDefault="00512163" w14:paraId="0DE4FBC5" w14:textId="77777777">
            <w:proofErr w:type="spellStart"/>
            <w:r w:rsidRPr="00512163">
              <w:t>Cornus</w:t>
            </w:r>
            <w:proofErr w:type="spellEnd"/>
            <w:r w:rsidRPr="00512163">
              <w:t xml:space="preserve"> </w:t>
            </w:r>
            <w:proofErr w:type="spellStart"/>
            <w:r w:rsidRPr="00512163">
              <w:t>drummondii</w:t>
            </w:r>
            <w:proofErr w:type="spellEnd"/>
          </w:p>
        </w:tc>
        <w:tc>
          <w:tcPr>
            <w:tcW w:w="2292" w:type="dxa"/>
            <w:shd w:val="clear" w:color="auto" w:fill="auto"/>
          </w:tcPr>
          <w:p w:rsidRPr="00512163" w:rsidR="00512163" w:rsidP="004C08F3" w:rsidRDefault="00512163" w14:paraId="7C9FDB87" w14:textId="77777777">
            <w:proofErr w:type="spellStart"/>
            <w:r w:rsidRPr="00512163">
              <w:t>Roughleaf</w:t>
            </w:r>
            <w:proofErr w:type="spellEnd"/>
            <w:r w:rsidRPr="00512163">
              <w:t xml:space="preserve"> dogwood</w:t>
            </w:r>
          </w:p>
        </w:tc>
        <w:tc>
          <w:tcPr>
            <w:tcW w:w="1956" w:type="dxa"/>
            <w:shd w:val="clear" w:color="auto" w:fill="auto"/>
          </w:tcPr>
          <w:p w:rsidRPr="00512163" w:rsidR="00512163" w:rsidP="004C08F3" w:rsidRDefault="00512163" w14:paraId="1DF2FE33" w14:textId="77777777">
            <w:r w:rsidRPr="00512163">
              <w:t>Middle</w:t>
            </w:r>
          </w:p>
        </w:tc>
      </w:tr>
    </w:tbl>
    <w:p w:rsidR="00512163" w:rsidP="00512163" w:rsidRDefault="00512163" w14:paraId="03A848F1" w14:textId="77777777"/>
    <w:p w:rsidR="00512163" w:rsidP="00512163" w:rsidRDefault="00512163" w14:paraId="41B33D65" w14:textId="77777777">
      <w:pPr>
        <w:pStyle w:val="SClassInfoPara"/>
      </w:pPr>
      <w:r>
        <w:t>Description</w:t>
      </w:r>
    </w:p>
    <w:p w:rsidR="00512163" w:rsidP="00512163" w:rsidRDefault="6843E726" w14:paraId="50BCF58C" w14:textId="75D38B8B">
      <w:r>
        <w:t>Growth rates among species are variable</w:t>
      </w:r>
      <w:r w:rsidR="00D55A68">
        <w:t>,</w:t>
      </w:r>
      <w:r>
        <w:t xml:space="preserve"> with species like </w:t>
      </w:r>
      <w:r w:rsidRPr="004A1FDB">
        <w:rPr>
          <w:i/>
        </w:rPr>
        <w:t xml:space="preserve">A. </w:t>
      </w:r>
      <w:proofErr w:type="spellStart"/>
      <w:r w:rsidRPr="004A1FDB">
        <w:rPr>
          <w:i/>
        </w:rPr>
        <w:t>negundo</w:t>
      </w:r>
      <w:proofErr w:type="spellEnd"/>
      <w:r>
        <w:t xml:space="preserve"> having a rapid growth rate and species like </w:t>
      </w:r>
      <w:r w:rsidRPr="004A1FDB">
        <w:rPr>
          <w:i/>
        </w:rPr>
        <w:t xml:space="preserve">C. </w:t>
      </w:r>
      <w:proofErr w:type="spellStart"/>
      <w:r w:rsidRPr="004A1FDB">
        <w:rPr>
          <w:i/>
        </w:rPr>
        <w:t>illinoinensis</w:t>
      </w:r>
      <w:proofErr w:type="spellEnd"/>
      <w:r>
        <w:t xml:space="preserve"> growing more slowly. Open canopy results from flood events and rare fire events. Still has trees in the canopy, but shrub layer may be </w:t>
      </w:r>
      <w:r w:rsidR="004A1FDB">
        <w:t>denser</w:t>
      </w:r>
      <w:r>
        <w:t>. Surface fire ha</w:t>
      </w:r>
      <w:r w:rsidR="00D55A68">
        <w:t>s</w:t>
      </w:r>
      <w:r>
        <w:t xml:space="preserve"> little effect. Replacement fire </w:t>
      </w:r>
      <w:r w:rsidR="00D55A68">
        <w:t xml:space="preserve">is </w:t>
      </w:r>
      <w:r>
        <w:t>much less frequent and resets age to zero. Wind/</w:t>
      </w:r>
      <w:r w:rsidR="00D55A68">
        <w:t>w</w:t>
      </w:r>
      <w:r>
        <w:t>eather represents floods capable of replacing this system (reset age to zero) with small trees.</w:t>
      </w:r>
    </w:p>
    <w:p w:rsidR="00512163" w:rsidP="00512163" w:rsidRDefault="00512163" w14:paraId="2377187F" w14:textId="77777777"/>
    <w:p>
      <w:r>
        <w:rPr>
          <w:i/>
          <w:u w:val="single"/>
        </w:rPr>
        <w:t>Maximum Tree Size Class</w:t>
      </w:r>
      <w:br/>
      <w:r>
        <w:t>Medium 9-21" DBH</w:t>
      </w:r>
    </w:p>
    <w:p w:rsidR="00512163" w:rsidP="00512163" w:rsidRDefault="00512163" w14:paraId="624EB3CA" w14:textId="77777777">
      <w:pPr>
        <w:pStyle w:val="InfoPara"/>
        <w:pBdr>
          <w:top w:val="single" w:color="auto" w:sz="4" w:space="1"/>
        </w:pBdr>
      </w:pPr>
      <w:r xmlns:w="http://schemas.openxmlformats.org/wordprocessingml/2006/main">
        <w:t>Class B</w:t>
      </w:r>
      <w:r xmlns:w="http://schemas.openxmlformats.org/wordprocessingml/2006/main">
        <w:tab/>
        <w:t>73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12163" w:rsidP="00512163" w:rsidRDefault="00512163" w14:paraId="0D70C067" w14:textId="77777777"/>
    <w:p w:rsidR="00512163" w:rsidP="00512163" w:rsidRDefault="00512163" w14:paraId="30CD2D4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88"/>
        <w:gridCol w:w="1956"/>
        <w:gridCol w:w="1956"/>
      </w:tblGrid>
      <w:tr w:rsidRPr="00512163" w:rsidR="00512163" w:rsidTr="00512163" w14:paraId="3009594C" w14:textId="77777777">
        <w:tc>
          <w:tcPr>
            <w:tcW w:w="1056" w:type="dxa"/>
            <w:tcBorders>
              <w:top w:val="single" w:color="auto" w:sz="2" w:space="0"/>
              <w:bottom w:val="single" w:color="000000" w:sz="12" w:space="0"/>
            </w:tcBorders>
            <w:shd w:val="clear" w:color="auto" w:fill="auto"/>
          </w:tcPr>
          <w:p w:rsidRPr="00512163" w:rsidR="00512163" w:rsidP="008D3E53" w:rsidRDefault="00512163" w14:paraId="47DE6671" w14:textId="77777777">
            <w:pPr>
              <w:rPr>
                <w:b/>
                <w:bCs/>
              </w:rPr>
            </w:pPr>
            <w:r w:rsidRPr="00512163">
              <w:rPr>
                <w:b/>
                <w:bCs/>
              </w:rPr>
              <w:t>Symbol</w:t>
            </w:r>
          </w:p>
        </w:tc>
        <w:tc>
          <w:tcPr>
            <w:tcW w:w="2388" w:type="dxa"/>
            <w:tcBorders>
              <w:top w:val="single" w:color="auto" w:sz="2" w:space="0"/>
              <w:bottom w:val="single" w:color="000000" w:sz="12" w:space="0"/>
            </w:tcBorders>
            <w:shd w:val="clear" w:color="auto" w:fill="auto"/>
          </w:tcPr>
          <w:p w:rsidRPr="00512163" w:rsidR="00512163" w:rsidP="008D3E53" w:rsidRDefault="00512163" w14:paraId="119E36D6" w14:textId="77777777">
            <w:pPr>
              <w:rPr>
                <w:b/>
                <w:bCs/>
              </w:rPr>
            </w:pPr>
            <w:r w:rsidRPr="00512163">
              <w:rPr>
                <w:b/>
                <w:bCs/>
              </w:rPr>
              <w:t>Scientific Name</w:t>
            </w:r>
          </w:p>
        </w:tc>
        <w:tc>
          <w:tcPr>
            <w:tcW w:w="1956" w:type="dxa"/>
            <w:tcBorders>
              <w:top w:val="single" w:color="auto" w:sz="2" w:space="0"/>
              <w:bottom w:val="single" w:color="000000" w:sz="12" w:space="0"/>
            </w:tcBorders>
            <w:shd w:val="clear" w:color="auto" w:fill="auto"/>
          </w:tcPr>
          <w:p w:rsidRPr="00512163" w:rsidR="00512163" w:rsidP="008D3E53" w:rsidRDefault="00512163" w14:paraId="4A7FB112" w14:textId="77777777">
            <w:pPr>
              <w:rPr>
                <w:b/>
                <w:bCs/>
              </w:rPr>
            </w:pPr>
            <w:r w:rsidRPr="00512163">
              <w:rPr>
                <w:b/>
                <w:bCs/>
              </w:rPr>
              <w:t>Common Name</w:t>
            </w:r>
          </w:p>
        </w:tc>
        <w:tc>
          <w:tcPr>
            <w:tcW w:w="1956" w:type="dxa"/>
            <w:tcBorders>
              <w:top w:val="single" w:color="auto" w:sz="2" w:space="0"/>
              <w:bottom w:val="single" w:color="000000" w:sz="12" w:space="0"/>
            </w:tcBorders>
            <w:shd w:val="clear" w:color="auto" w:fill="auto"/>
          </w:tcPr>
          <w:p w:rsidRPr="00512163" w:rsidR="00512163" w:rsidP="008D3E53" w:rsidRDefault="00512163" w14:paraId="0B067F16" w14:textId="77777777">
            <w:pPr>
              <w:rPr>
                <w:b/>
                <w:bCs/>
              </w:rPr>
            </w:pPr>
            <w:r w:rsidRPr="00512163">
              <w:rPr>
                <w:b/>
                <w:bCs/>
              </w:rPr>
              <w:t>Canopy Position</w:t>
            </w:r>
          </w:p>
        </w:tc>
      </w:tr>
      <w:tr w:rsidRPr="00512163" w:rsidR="00512163" w:rsidTr="00512163" w14:paraId="460DC764" w14:textId="77777777">
        <w:tc>
          <w:tcPr>
            <w:tcW w:w="1056" w:type="dxa"/>
            <w:tcBorders>
              <w:top w:val="single" w:color="000000" w:sz="12" w:space="0"/>
            </w:tcBorders>
            <w:shd w:val="clear" w:color="auto" w:fill="auto"/>
          </w:tcPr>
          <w:p w:rsidRPr="00512163" w:rsidR="00512163" w:rsidP="008D3E53" w:rsidRDefault="00512163" w14:paraId="017C2067" w14:textId="77777777">
            <w:pPr>
              <w:rPr>
                <w:bCs/>
              </w:rPr>
            </w:pPr>
            <w:r w:rsidRPr="00512163">
              <w:rPr>
                <w:bCs/>
              </w:rPr>
              <w:t>CAIL2</w:t>
            </w:r>
          </w:p>
        </w:tc>
        <w:tc>
          <w:tcPr>
            <w:tcW w:w="2388" w:type="dxa"/>
            <w:tcBorders>
              <w:top w:val="single" w:color="000000" w:sz="12" w:space="0"/>
            </w:tcBorders>
            <w:shd w:val="clear" w:color="auto" w:fill="auto"/>
          </w:tcPr>
          <w:p w:rsidRPr="00512163" w:rsidR="00512163" w:rsidP="008D3E53" w:rsidRDefault="00512163" w14:paraId="1EAE48AC" w14:textId="77777777">
            <w:proofErr w:type="spellStart"/>
            <w:r w:rsidRPr="00512163">
              <w:t>Carya</w:t>
            </w:r>
            <w:proofErr w:type="spellEnd"/>
            <w:r w:rsidRPr="00512163">
              <w:t xml:space="preserve"> </w:t>
            </w:r>
            <w:proofErr w:type="spellStart"/>
            <w:r w:rsidRPr="00512163">
              <w:t>illinoinensis</w:t>
            </w:r>
            <w:proofErr w:type="spellEnd"/>
          </w:p>
        </w:tc>
        <w:tc>
          <w:tcPr>
            <w:tcW w:w="1956" w:type="dxa"/>
            <w:tcBorders>
              <w:top w:val="single" w:color="000000" w:sz="12" w:space="0"/>
            </w:tcBorders>
            <w:shd w:val="clear" w:color="auto" w:fill="auto"/>
          </w:tcPr>
          <w:p w:rsidRPr="00512163" w:rsidR="00512163" w:rsidP="008D3E53" w:rsidRDefault="00512163" w14:paraId="281CBFE2" w14:textId="77777777">
            <w:r w:rsidRPr="00512163">
              <w:t>Pecan</w:t>
            </w:r>
          </w:p>
        </w:tc>
        <w:tc>
          <w:tcPr>
            <w:tcW w:w="1956" w:type="dxa"/>
            <w:tcBorders>
              <w:top w:val="single" w:color="000000" w:sz="12" w:space="0"/>
            </w:tcBorders>
            <w:shd w:val="clear" w:color="auto" w:fill="auto"/>
          </w:tcPr>
          <w:p w:rsidRPr="00512163" w:rsidR="00512163" w:rsidP="008D3E53" w:rsidRDefault="00512163" w14:paraId="79F2C05C" w14:textId="77777777">
            <w:r w:rsidRPr="00512163">
              <w:t>Upper</w:t>
            </w:r>
          </w:p>
        </w:tc>
      </w:tr>
      <w:tr w:rsidRPr="00512163" w:rsidR="00512163" w:rsidTr="00512163" w14:paraId="3B3752E1" w14:textId="77777777">
        <w:tc>
          <w:tcPr>
            <w:tcW w:w="1056" w:type="dxa"/>
            <w:shd w:val="clear" w:color="auto" w:fill="auto"/>
          </w:tcPr>
          <w:p w:rsidRPr="00512163" w:rsidR="00512163" w:rsidP="008D3E53" w:rsidRDefault="00512163" w14:paraId="2C1B4642" w14:textId="77777777">
            <w:pPr>
              <w:rPr>
                <w:bCs/>
              </w:rPr>
            </w:pPr>
            <w:r w:rsidRPr="00512163">
              <w:rPr>
                <w:bCs/>
              </w:rPr>
              <w:t>ULCR</w:t>
            </w:r>
          </w:p>
        </w:tc>
        <w:tc>
          <w:tcPr>
            <w:tcW w:w="2388" w:type="dxa"/>
            <w:shd w:val="clear" w:color="auto" w:fill="auto"/>
          </w:tcPr>
          <w:p w:rsidRPr="00512163" w:rsidR="00512163" w:rsidP="008D3E53" w:rsidRDefault="00512163" w14:paraId="20133D78" w14:textId="77777777">
            <w:proofErr w:type="spellStart"/>
            <w:r w:rsidRPr="00512163">
              <w:t>Ulmus</w:t>
            </w:r>
            <w:proofErr w:type="spellEnd"/>
            <w:r w:rsidRPr="00512163">
              <w:t xml:space="preserve"> </w:t>
            </w:r>
            <w:proofErr w:type="spellStart"/>
            <w:r w:rsidRPr="00512163">
              <w:t>crassifolia</w:t>
            </w:r>
            <w:proofErr w:type="spellEnd"/>
          </w:p>
        </w:tc>
        <w:tc>
          <w:tcPr>
            <w:tcW w:w="1956" w:type="dxa"/>
            <w:shd w:val="clear" w:color="auto" w:fill="auto"/>
          </w:tcPr>
          <w:p w:rsidRPr="00512163" w:rsidR="00512163" w:rsidP="008D3E53" w:rsidRDefault="00512163" w14:paraId="7CBCFAE0" w14:textId="77777777">
            <w:r w:rsidRPr="00512163">
              <w:t>Cedar elm</w:t>
            </w:r>
          </w:p>
        </w:tc>
        <w:tc>
          <w:tcPr>
            <w:tcW w:w="1956" w:type="dxa"/>
            <w:shd w:val="clear" w:color="auto" w:fill="auto"/>
          </w:tcPr>
          <w:p w:rsidRPr="00512163" w:rsidR="00512163" w:rsidP="008D3E53" w:rsidRDefault="00512163" w14:paraId="3FC2BE97" w14:textId="77777777">
            <w:r w:rsidRPr="00512163">
              <w:t>Upper</w:t>
            </w:r>
          </w:p>
        </w:tc>
      </w:tr>
      <w:tr w:rsidRPr="00512163" w:rsidR="00512163" w:rsidTr="00512163" w14:paraId="2C501D08" w14:textId="77777777">
        <w:tc>
          <w:tcPr>
            <w:tcW w:w="1056" w:type="dxa"/>
            <w:shd w:val="clear" w:color="auto" w:fill="auto"/>
          </w:tcPr>
          <w:p w:rsidRPr="00512163" w:rsidR="00512163" w:rsidP="008D3E53" w:rsidRDefault="00512163" w14:paraId="12D33340" w14:textId="77777777">
            <w:pPr>
              <w:rPr>
                <w:bCs/>
              </w:rPr>
            </w:pPr>
            <w:r w:rsidRPr="00512163">
              <w:rPr>
                <w:bCs/>
              </w:rPr>
              <w:t>VEVI2</w:t>
            </w:r>
          </w:p>
        </w:tc>
        <w:tc>
          <w:tcPr>
            <w:tcW w:w="2388" w:type="dxa"/>
            <w:shd w:val="clear" w:color="auto" w:fill="auto"/>
          </w:tcPr>
          <w:p w:rsidRPr="00512163" w:rsidR="00512163" w:rsidP="008D3E53" w:rsidRDefault="00512163" w14:paraId="2CA19DE6" w14:textId="77777777">
            <w:proofErr w:type="spellStart"/>
            <w:r w:rsidRPr="00512163">
              <w:t>Verbascum</w:t>
            </w:r>
            <w:proofErr w:type="spellEnd"/>
            <w:r w:rsidRPr="00512163">
              <w:t xml:space="preserve"> </w:t>
            </w:r>
            <w:proofErr w:type="spellStart"/>
            <w:r w:rsidRPr="00512163">
              <w:t>virgatum</w:t>
            </w:r>
            <w:proofErr w:type="spellEnd"/>
          </w:p>
        </w:tc>
        <w:tc>
          <w:tcPr>
            <w:tcW w:w="1956" w:type="dxa"/>
            <w:shd w:val="clear" w:color="auto" w:fill="auto"/>
          </w:tcPr>
          <w:p w:rsidRPr="00512163" w:rsidR="00512163" w:rsidP="008D3E53" w:rsidRDefault="00512163" w14:paraId="03602856" w14:textId="77777777">
            <w:r w:rsidRPr="00512163">
              <w:t>Wand mullein</w:t>
            </w:r>
          </w:p>
        </w:tc>
        <w:tc>
          <w:tcPr>
            <w:tcW w:w="1956" w:type="dxa"/>
            <w:shd w:val="clear" w:color="auto" w:fill="auto"/>
          </w:tcPr>
          <w:p w:rsidRPr="00512163" w:rsidR="00512163" w:rsidP="008D3E53" w:rsidRDefault="00512163" w14:paraId="04416181" w14:textId="77777777">
            <w:r w:rsidRPr="00512163">
              <w:t>Lower</w:t>
            </w:r>
          </w:p>
        </w:tc>
      </w:tr>
      <w:tr w:rsidRPr="00512163" w:rsidR="00512163" w:rsidTr="00512163" w14:paraId="58C8CCE3" w14:textId="77777777">
        <w:tc>
          <w:tcPr>
            <w:tcW w:w="1056" w:type="dxa"/>
            <w:shd w:val="clear" w:color="auto" w:fill="auto"/>
          </w:tcPr>
          <w:p w:rsidRPr="00512163" w:rsidR="00512163" w:rsidP="008D3E53" w:rsidRDefault="00512163" w14:paraId="4F8A6E94" w14:textId="77777777">
            <w:pPr>
              <w:rPr>
                <w:bCs/>
              </w:rPr>
            </w:pPr>
            <w:r w:rsidRPr="00512163">
              <w:rPr>
                <w:bCs/>
              </w:rPr>
              <w:t>ELVI3</w:t>
            </w:r>
          </w:p>
        </w:tc>
        <w:tc>
          <w:tcPr>
            <w:tcW w:w="2388" w:type="dxa"/>
            <w:shd w:val="clear" w:color="auto" w:fill="auto"/>
          </w:tcPr>
          <w:p w:rsidRPr="00512163" w:rsidR="00512163" w:rsidP="008D3E53" w:rsidRDefault="00512163" w14:paraId="71C15527" w14:textId="77777777">
            <w:proofErr w:type="spellStart"/>
            <w:r w:rsidRPr="00512163">
              <w:t>Elymus</w:t>
            </w:r>
            <w:proofErr w:type="spellEnd"/>
            <w:r w:rsidRPr="00512163">
              <w:t xml:space="preserve"> </w:t>
            </w:r>
            <w:proofErr w:type="spellStart"/>
            <w:r w:rsidRPr="00512163">
              <w:t>virginicus</w:t>
            </w:r>
            <w:proofErr w:type="spellEnd"/>
          </w:p>
        </w:tc>
        <w:tc>
          <w:tcPr>
            <w:tcW w:w="1956" w:type="dxa"/>
            <w:shd w:val="clear" w:color="auto" w:fill="auto"/>
          </w:tcPr>
          <w:p w:rsidRPr="00512163" w:rsidR="00512163" w:rsidP="008D3E53" w:rsidRDefault="00512163" w14:paraId="199E74B1" w14:textId="77777777">
            <w:r w:rsidRPr="00512163">
              <w:t>Virginia wildrye</w:t>
            </w:r>
          </w:p>
        </w:tc>
        <w:tc>
          <w:tcPr>
            <w:tcW w:w="1956" w:type="dxa"/>
            <w:shd w:val="clear" w:color="auto" w:fill="auto"/>
          </w:tcPr>
          <w:p w:rsidRPr="00512163" w:rsidR="00512163" w:rsidP="008D3E53" w:rsidRDefault="00512163" w14:paraId="0FC1361B" w14:textId="77777777">
            <w:r w:rsidRPr="00512163">
              <w:t>Lower</w:t>
            </w:r>
          </w:p>
        </w:tc>
      </w:tr>
    </w:tbl>
    <w:p w:rsidR="00512163" w:rsidP="00512163" w:rsidRDefault="00512163" w14:paraId="20F23B57" w14:textId="77777777"/>
    <w:p w:rsidR="00512163" w:rsidP="00512163" w:rsidRDefault="00512163" w14:paraId="04128A52" w14:textId="77777777">
      <w:pPr>
        <w:pStyle w:val="SClassInfoPara"/>
      </w:pPr>
      <w:r>
        <w:t>Description</w:t>
      </w:r>
    </w:p>
    <w:p w:rsidR="00512163" w:rsidP="00512163" w:rsidRDefault="00512163" w14:paraId="6405DFDB" w14:textId="612DD0F2">
      <w:r>
        <w:t>Canopy closed</w:t>
      </w:r>
      <w:r w:rsidR="00D55A68">
        <w:t>;</w:t>
      </w:r>
      <w:r>
        <w:t xml:space="preserve"> height can be up to 12m. May be moved from this state by infrequent large flood events. Surface fire occurs</w:t>
      </w:r>
      <w:r w:rsidR="00682A86">
        <w:t xml:space="preserve"> here</w:t>
      </w:r>
      <w:r>
        <w:t xml:space="preserve"> and maintains class</w:t>
      </w:r>
      <w:r w:rsidR="00682A86">
        <w:t>. Replacement fire also occurs more rarely</w:t>
      </w:r>
      <w:r>
        <w:t>. Stand</w:t>
      </w:r>
      <w:r w:rsidR="00D55A68">
        <w:t>-</w:t>
      </w:r>
      <w:r>
        <w:t>re</w:t>
      </w:r>
      <w:r w:rsidR="00682A86">
        <w:t>placement flood occurs infrequently</w:t>
      </w:r>
      <w:r>
        <w:t>. This class persists in the absence of disturbance.</w:t>
      </w:r>
    </w:p>
    <w:p w:rsidR="00512163" w:rsidP="00512163" w:rsidRDefault="00512163" w14:paraId="344A6B99"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Late1:CLS</w:t>
            </w:r>
          </w:p>
        </w:tc>
        <w:tc>
          <w:p>
            <w:pPr>
              <w:jc w:val="center"/>
            </w:pPr>
            <w:r>
              <w:rPr>
                <w:sz w:val="20"/>
              </w:rPr>
              <w:t>25</w:t>
            </w:r>
          </w:p>
        </w:tc>
      </w:tr>
      <w:tr>
        <w:tc>
          <w:p>
            <w:pPr>
              <w:jc w:val="center"/>
            </w:pPr>
            <w:r>
              <w:rPr>
                <w:sz w:val="20"/>
              </w:rPr>
              <w:t>Late1:CLS</w:t>
            </w:r>
          </w:p>
        </w:tc>
        <w:tc>
          <w:p>
            <w:pPr>
              <w:jc w:val="center"/>
            </w:pPr>
            <w:r>
              <w:rPr>
                <w:sz w:val="20"/>
              </w:rPr>
              <w:t>26</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Early1:OPN</w:t>
            </w:r>
          </w:p>
        </w:tc>
        <w:tc>
          <w:p>
            <w:pPr>
              <w:jc w:val="center"/>
            </w:pPr>
            <w:r>
              <w:rPr>
                <w:sz w:val="20"/>
              </w:rPr>
              <w:t>Early1:OPN</w:t>
            </w:r>
          </w:p>
        </w:tc>
        <w:tc>
          <w:p>
            <w:pPr>
              <w:jc w:val="center"/>
            </w:pPr>
            <w:r>
              <w:rPr>
                <w:sz w:val="20"/>
              </w:rPr>
              <w:t>0.07</w:t>
            </w:r>
          </w:p>
        </w:tc>
        <w:tc>
          <w:p>
            <w:pPr>
              <w:jc w:val="center"/>
            </w:pPr>
            <w:r>
              <w:rPr>
                <w:sz w:val="20"/>
              </w:rPr>
              <w:t>14</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0.07</w:t>
            </w:r>
          </w:p>
        </w:tc>
        <w:tc>
          <w:p>
            <w:pPr>
              <w:jc w:val="center"/>
            </w:pPr>
            <w:r>
              <w:rPr>
                <w:sz w:val="20"/>
              </w:rPr>
              <w:t>14</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12163" w:rsidP="00512163" w:rsidRDefault="00512163" w14:paraId="61410877" w14:textId="77777777">
      <w:r>
        <w:t xml:space="preserve">Ford, A.L. and O.W. Van </w:t>
      </w:r>
      <w:proofErr w:type="spellStart"/>
      <w:r>
        <w:t>Auken</w:t>
      </w:r>
      <w:proofErr w:type="spellEnd"/>
      <w:r>
        <w:t>. 1982. The distribution of woody species in the Guadalupe River floodplain forest in the Edwards Plateau of Texas. Southwestern Naturalist 27(4): 383-392.</w:t>
      </w:r>
    </w:p>
    <w:p w:rsidR="00512163" w:rsidP="00512163" w:rsidRDefault="00512163" w14:paraId="2FB2D9E8" w14:textId="77777777"/>
    <w:p w:rsidR="00512163" w:rsidP="00512163" w:rsidRDefault="00512163" w14:paraId="7F38E2A2" w14:textId="77777777">
      <w:r>
        <w:t>NatureServe. 2007. International Ecological Classification Standard: Terrestrial Ecological Classifications. NatureServe Central Databases. Arlington, VA, U.S.A. Data current as of 10 February 2007.</w:t>
      </w:r>
    </w:p>
    <w:p w:rsidRPr="00A43E41" w:rsidR="004D5F12" w:rsidP="00512163" w:rsidRDefault="004D5F12" w14:paraId="320A820C"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19B51" w14:textId="77777777" w:rsidR="00F15028" w:rsidRDefault="00F15028">
      <w:r>
        <w:separator/>
      </w:r>
    </w:p>
  </w:endnote>
  <w:endnote w:type="continuationSeparator" w:id="0">
    <w:p w14:paraId="441D37C8" w14:textId="77777777" w:rsidR="00F15028" w:rsidRDefault="00F15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58894" w14:textId="77777777" w:rsidR="00DF7075" w:rsidRDefault="00DF7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63E50" w14:textId="77777777" w:rsidR="00512163" w:rsidRDefault="00512163" w:rsidP="0051216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90384" w14:textId="77777777" w:rsidR="00DF7075" w:rsidRDefault="00DF7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B2FAA" w14:textId="77777777" w:rsidR="00F15028" w:rsidRDefault="00F15028">
      <w:r>
        <w:separator/>
      </w:r>
    </w:p>
  </w:footnote>
  <w:footnote w:type="continuationSeparator" w:id="0">
    <w:p w14:paraId="4251D48E" w14:textId="77777777" w:rsidR="00F15028" w:rsidRDefault="00F150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0E1D1" w14:textId="77777777" w:rsidR="00DF7075" w:rsidRDefault="00DF7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4DACD" w14:textId="77777777" w:rsidR="00A43E41" w:rsidRDefault="00A43E41" w:rsidP="00512163">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23229" w14:textId="77777777" w:rsidR="00DF7075" w:rsidRDefault="00DF7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163"/>
    <w:rsid w:val="000037B3"/>
    <w:rsid w:val="00004505"/>
    <w:rsid w:val="00005947"/>
    <w:rsid w:val="00006AF9"/>
    <w:rsid w:val="00007DAF"/>
    <w:rsid w:val="000103AE"/>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317D"/>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26A9"/>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459"/>
    <w:rsid w:val="00307B93"/>
    <w:rsid w:val="003110AC"/>
    <w:rsid w:val="00312120"/>
    <w:rsid w:val="00313322"/>
    <w:rsid w:val="00313BFE"/>
    <w:rsid w:val="003152BE"/>
    <w:rsid w:val="00317802"/>
    <w:rsid w:val="00320C6A"/>
    <w:rsid w:val="00320D5A"/>
    <w:rsid w:val="00323A93"/>
    <w:rsid w:val="003301EC"/>
    <w:rsid w:val="00331380"/>
    <w:rsid w:val="0033425A"/>
    <w:rsid w:val="00336475"/>
    <w:rsid w:val="003379B5"/>
    <w:rsid w:val="00344E01"/>
    <w:rsid w:val="003456A3"/>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A1FDB"/>
    <w:rsid w:val="004A24F7"/>
    <w:rsid w:val="004A5E3A"/>
    <w:rsid w:val="004A6CE5"/>
    <w:rsid w:val="004A73BB"/>
    <w:rsid w:val="004B0A93"/>
    <w:rsid w:val="004B0E0D"/>
    <w:rsid w:val="004B3810"/>
    <w:rsid w:val="004B44AA"/>
    <w:rsid w:val="004B6308"/>
    <w:rsid w:val="004B661D"/>
    <w:rsid w:val="004B7216"/>
    <w:rsid w:val="004B779E"/>
    <w:rsid w:val="004C4E49"/>
    <w:rsid w:val="004C536B"/>
    <w:rsid w:val="004C6FD4"/>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163"/>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5DCB"/>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3D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2A86"/>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2DF"/>
    <w:rsid w:val="00900640"/>
    <w:rsid w:val="00900C3C"/>
    <w:rsid w:val="00901410"/>
    <w:rsid w:val="00901CA2"/>
    <w:rsid w:val="00907ED2"/>
    <w:rsid w:val="00911E1A"/>
    <w:rsid w:val="00912041"/>
    <w:rsid w:val="00912F24"/>
    <w:rsid w:val="00914D71"/>
    <w:rsid w:val="009159DC"/>
    <w:rsid w:val="00916759"/>
    <w:rsid w:val="00920AA0"/>
    <w:rsid w:val="009212FE"/>
    <w:rsid w:val="00921A58"/>
    <w:rsid w:val="00924B9A"/>
    <w:rsid w:val="009275B8"/>
    <w:rsid w:val="0093088C"/>
    <w:rsid w:val="0093352F"/>
    <w:rsid w:val="009364F5"/>
    <w:rsid w:val="0094027F"/>
    <w:rsid w:val="00941FBD"/>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4407"/>
    <w:rsid w:val="00A87C35"/>
    <w:rsid w:val="00A9271E"/>
    <w:rsid w:val="00A93255"/>
    <w:rsid w:val="00A9365B"/>
    <w:rsid w:val="00A94114"/>
    <w:rsid w:val="00AA0869"/>
    <w:rsid w:val="00AA2262"/>
    <w:rsid w:val="00AA4842"/>
    <w:rsid w:val="00AA5763"/>
    <w:rsid w:val="00AB1168"/>
    <w:rsid w:val="00AB2AB3"/>
    <w:rsid w:val="00AB2B6A"/>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4DB9"/>
    <w:rsid w:val="00B118AD"/>
    <w:rsid w:val="00B1195A"/>
    <w:rsid w:val="00B14748"/>
    <w:rsid w:val="00B15224"/>
    <w:rsid w:val="00B17612"/>
    <w:rsid w:val="00B17978"/>
    <w:rsid w:val="00B2097E"/>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0FC8"/>
    <w:rsid w:val="00B5172F"/>
    <w:rsid w:val="00B528E3"/>
    <w:rsid w:val="00B52B2F"/>
    <w:rsid w:val="00B53400"/>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0A29"/>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7B60"/>
    <w:rsid w:val="00D4099C"/>
    <w:rsid w:val="00D42B59"/>
    <w:rsid w:val="00D42C16"/>
    <w:rsid w:val="00D4454D"/>
    <w:rsid w:val="00D44ACD"/>
    <w:rsid w:val="00D44D02"/>
    <w:rsid w:val="00D44E44"/>
    <w:rsid w:val="00D46A2D"/>
    <w:rsid w:val="00D46B1B"/>
    <w:rsid w:val="00D47252"/>
    <w:rsid w:val="00D53EDC"/>
    <w:rsid w:val="00D55A68"/>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075"/>
    <w:rsid w:val="00DF7C21"/>
    <w:rsid w:val="00E01516"/>
    <w:rsid w:val="00E01EC8"/>
    <w:rsid w:val="00E02CF7"/>
    <w:rsid w:val="00E037EE"/>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41B2"/>
    <w:rsid w:val="00E75D01"/>
    <w:rsid w:val="00E77F24"/>
    <w:rsid w:val="00E81752"/>
    <w:rsid w:val="00E83022"/>
    <w:rsid w:val="00E86BED"/>
    <w:rsid w:val="00E87DC3"/>
    <w:rsid w:val="00E9262C"/>
    <w:rsid w:val="00E92E67"/>
    <w:rsid w:val="00E94483"/>
    <w:rsid w:val="00E95530"/>
    <w:rsid w:val="00E96557"/>
    <w:rsid w:val="00E967B5"/>
    <w:rsid w:val="00E97299"/>
    <w:rsid w:val="00EA0545"/>
    <w:rsid w:val="00EA1478"/>
    <w:rsid w:val="00EB0414"/>
    <w:rsid w:val="00EB53DC"/>
    <w:rsid w:val="00EB68AE"/>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15028"/>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 w:val="6843E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AD9F43"/>
  <w15:docId w15:val="{7EA783A4-813D-4B6D-9DFC-391262BB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82A86"/>
    <w:pPr>
      <w:ind w:left="720"/>
    </w:pPr>
    <w:rPr>
      <w:rFonts w:ascii="Calibri" w:eastAsiaTheme="minorHAnsi" w:hAnsi="Calibri"/>
      <w:sz w:val="22"/>
      <w:szCs w:val="22"/>
    </w:rPr>
  </w:style>
  <w:style w:type="character" w:styleId="Hyperlink">
    <w:name w:val="Hyperlink"/>
    <w:basedOn w:val="DefaultParagraphFont"/>
    <w:rsid w:val="00682A86"/>
    <w:rPr>
      <w:color w:val="0000FF" w:themeColor="hyperlink"/>
      <w:u w:val="single"/>
    </w:rPr>
  </w:style>
  <w:style w:type="paragraph" w:styleId="BalloonText">
    <w:name w:val="Balloon Text"/>
    <w:basedOn w:val="Normal"/>
    <w:link w:val="BalloonTextChar"/>
    <w:uiPriority w:val="99"/>
    <w:semiHidden/>
    <w:unhideWhenUsed/>
    <w:rsid w:val="00682A86"/>
    <w:rPr>
      <w:rFonts w:ascii="Tahoma" w:hAnsi="Tahoma" w:cs="Tahoma"/>
      <w:sz w:val="16"/>
      <w:szCs w:val="16"/>
    </w:rPr>
  </w:style>
  <w:style w:type="character" w:customStyle="1" w:styleId="BalloonTextChar">
    <w:name w:val="Balloon Text Char"/>
    <w:basedOn w:val="DefaultParagraphFont"/>
    <w:link w:val="BalloonText"/>
    <w:uiPriority w:val="99"/>
    <w:semiHidden/>
    <w:rsid w:val="00682A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861311">
      <w:bodyDiv w:val="1"/>
      <w:marLeft w:val="0"/>
      <w:marRight w:val="0"/>
      <w:marTop w:val="0"/>
      <w:marBottom w:val="0"/>
      <w:divBdr>
        <w:top w:val="none" w:sz="0" w:space="0" w:color="auto"/>
        <w:left w:val="none" w:sz="0" w:space="0" w:color="auto"/>
        <w:bottom w:val="none" w:sz="0" w:space="0" w:color="auto"/>
        <w:right w:val="none" w:sz="0" w:space="0" w:color="auto"/>
      </w:divBdr>
    </w:div>
    <w:div w:id="128334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3</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2014-08-21T14:47:00Z</cp:lastPrinted>
  <dcterms:created xsi:type="dcterms:W3CDTF">2017-09-13T23:50:00Z</dcterms:created>
  <dcterms:modified xsi:type="dcterms:W3CDTF">2018-06-20T13:51:00Z</dcterms:modified>
</cp:coreProperties>
</file>