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43F" w:rsidP="0093043F" w:rsidRDefault="0093043F">
      <w:pPr>
        <w:pStyle w:val="BpSTitle"/>
      </w:pPr>
      <w:r>
        <w:t>13110</w:t>
      </w:r>
    </w:p>
    <w:p w:rsidR="0093043F" w:rsidP="0093043F" w:rsidRDefault="0093043F">
      <w:pPr>
        <w:pStyle w:val="BpSTitle"/>
      </w:pPr>
      <w:r>
        <w:t>North-Central Interior Dry Oak Forest and Woodland</w:t>
      </w:r>
    </w:p>
    <w:p w:rsidR="0093043F" w:rsidP="0093043F" w:rsidRDefault="0093043F">
      <w:r>
        <w:t xmlns:w="http://schemas.openxmlformats.org/wordprocessingml/2006/main">BpS Model/Description Version: Aug. 2020</w:t>
      </w:r>
      <w:r>
        <w:tab/>
      </w:r>
      <w:r>
        <w:tab/>
      </w:r>
      <w:r>
        <w:tab/>
      </w:r>
      <w:r>
        <w:tab/>
      </w:r>
      <w:r>
        <w:tab/>
      </w:r>
      <w:r>
        <w:tab/>
      </w:r>
      <w:r>
        <w:tab/>
      </w:r>
    </w:p>
    <w:p w:rsidR="0093043F" w:rsidP="0093043F" w:rsidRDefault="0093043F"/>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56"/>
        <w:gridCol w:w="2592"/>
        <w:gridCol w:w="1392"/>
        <w:gridCol w:w="3060"/>
      </w:tblGrid>
      <w:tr w:rsidRPr="0093043F" w:rsidR="0093043F" w:rsidTr="008371F8">
        <w:tc>
          <w:tcPr>
            <w:tcW w:w="1656" w:type="dxa"/>
            <w:tcBorders>
              <w:top w:val="single" w:color="auto" w:sz="2" w:space="0"/>
              <w:left w:val="single" w:color="auto" w:sz="12" w:space="0"/>
              <w:bottom w:val="single" w:color="000000" w:sz="12" w:space="0"/>
            </w:tcBorders>
            <w:shd w:val="clear" w:color="auto" w:fill="auto"/>
          </w:tcPr>
          <w:p w:rsidRPr="0093043F" w:rsidR="0093043F" w:rsidP="000774B6" w:rsidRDefault="0093043F">
            <w:pPr>
              <w:rPr>
                <w:b/>
                <w:bCs/>
              </w:rPr>
            </w:pPr>
            <w:r w:rsidRPr="0093043F">
              <w:rPr>
                <w:b/>
                <w:bCs/>
              </w:rPr>
              <w:t>Modelers</w:t>
            </w:r>
          </w:p>
        </w:tc>
        <w:tc>
          <w:tcPr>
            <w:tcW w:w="2592" w:type="dxa"/>
            <w:tcBorders>
              <w:top w:val="single" w:color="auto" w:sz="2" w:space="0"/>
              <w:bottom w:val="single" w:color="000000" w:sz="12" w:space="0"/>
              <w:right w:val="single" w:color="000000" w:sz="12" w:space="0"/>
            </w:tcBorders>
            <w:shd w:val="clear" w:color="auto" w:fill="auto"/>
          </w:tcPr>
          <w:p w:rsidRPr="0093043F" w:rsidR="0093043F" w:rsidP="000774B6" w:rsidRDefault="0093043F">
            <w:pPr>
              <w:rPr>
                <w:b/>
                <w:bCs/>
              </w:rPr>
            </w:pPr>
          </w:p>
        </w:tc>
        <w:tc>
          <w:tcPr>
            <w:tcW w:w="1392" w:type="dxa"/>
            <w:tcBorders>
              <w:top w:val="single" w:color="auto" w:sz="2" w:space="0"/>
              <w:left w:val="single" w:color="000000" w:sz="12" w:space="0"/>
              <w:bottom w:val="single" w:color="000000" w:sz="12" w:space="0"/>
            </w:tcBorders>
            <w:shd w:val="clear" w:color="auto" w:fill="auto"/>
          </w:tcPr>
          <w:p w:rsidRPr="0093043F" w:rsidR="0093043F" w:rsidP="000774B6" w:rsidRDefault="0093043F">
            <w:pPr>
              <w:rPr>
                <w:b/>
                <w:bCs/>
              </w:rPr>
            </w:pPr>
            <w:r w:rsidRPr="0093043F">
              <w:rPr>
                <w:b/>
                <w:bCs/>
              </w:rPr>
              <w:t>Reviewers</w:t>
            </w:r>
          </w:p>
        </w:tc>
        <w:tc>
          <w:tcPr>
            <w:tcW w:w="3060" w:type="dxa"/>
            <w:tcBorders>
              <w:top w:val="single" w:color="auto" w:sz="2" w:space="0"/>
              <w:bottom w:val="single" w:color="000000" w:sz="12" w:space="0"/>
            </w:tcBorders>
            <w:shd w:val="clear" w:color="auto" w:fill="auto"/>
          </w:tcPr>
          <w:p w:rsidRPr="0093043F" w:rsidR="0093043F" w:rsidP="000774B6" w:rsidRDefault="0093043F">
            <w:pPr>
              <w:rPr>
                <w:b/>
                <w:bCs/>
              </w:rPr>
            </w:pPr>
          </w:p>
        </w:tc>
      </w:tr>
      <w:tr w:rsidRPr="0093043F" w:rsidR="0093043F" w:rsidTr="008371F8">
        <w:tc>
          <w:tcPr>
            <w:tcW w:w="1656" w:type="dxa"/>
            <w:tcBorders>
              <w:top w:val="single" w:color="000000" w:sz="12" w:space="0"/>
              <w:left w:val="single" w:color="auto" w:sz="12" w:space="0"/>
            </w:tcBorders>
            <w:shd w:val="clear" w:color="auto" w:fill="auto"/>
          </w:tcPr>
          <w:p w:rsidRPr="0093043F" w:rsidR="0093043F" w:rsidP="000774B6" w:rsidRDefault="0093043F">
            <w:pPr>
              <w:rPr>
                <w:bCs/>
              </w:rPr>
            </w:pPr>
            <w:r w:rsidRPr="0093043F">
              <w:rPr>
                <w:bCs/>
              </w:rPr>
              <w:t>Jeff Lee</w:t>
            </w:r>
          </w:p>
        </w:tc>
        <w:tc>
          <w:tcPr>
            <w:tcW w:w="2592" w:type="dxa"/>
            <w:tcBorders>
              <w:top w:val="single" w:color="000000" w:sz="12" w:space="0"/>
              <w:right w:val="single" w:color="000000" w:sz="12" w:space="0"/>
            </w:tcBorders>
            <w:shd w:val="clear" w:color="auto" w:fill="auto"/>
          </w:tcPr>
          <w:p w:rsidRPr="0093043F" w:rsidR="0093043F" w:rsidP="000774B6" w:rsidRDefault="0093043F">
            <w:r w:rsidRPr="0093043F">
              <w:t>leejg@michigan.gov</w:t>
            </w:r>
          </w:p>
        </w:tc>
        <w:tc>
          <w:tcPr>
            <w:tcW w:w="1392" w:type="dxa"/>
            <w:tcBorders>
              <w:top w:val="single" w:color="000000" w:sz="12" w:space="0"/>
              <w:left w:val="single" w:color="000000" w:sz="12" w:space="0"/>
            </w:tcBorders>
            <w:shd w:val="clear" w:color="auto" w:fill="auto"/>
          </w:tcPr>
          <w:p w:rsidRPr="0093043F" w:rsidR="0093043F" w:rsidP="000774B6" w:rsidRDefault="0093043F">
            <w:r w:rsidRPr="0093043F">
              <w:t>Randy Swaty</w:t>
            </w:r>
          </w:p>
        </w:tc>
        <w:tc>
          <w:tcPr>
            <w:tcW w:w="3060" w:type="dxa"/>
            <w:tcBorders>
              <w:top w:val="single" w:color="000000" w:sz="12" w:space="0"/>
            </w:tcBorders>
            <w:shd w:val="clear" w:color="auto" w:fill="auto"/>
          </w:tcPr>
          <w:p w:rsidRPr="0093043F" w:rsidR="0093043F" w:rsidP="000774B6" w:rsidRDefault="0093043F">
            <w:r w:rsidRPr="0093043F">
              <w:t>rswaty@tnc.org</w:t>
            </w:r>
          </w:p>
        </w:tc>
      </w:tr>
      <w:tr w:rsidRPr="0093043F" w:rsidR="0093043F" w:rsidTr="008371F8">
        <w:tc>
          <w:tcPr>
            <w:tcW w:w="1656" w:type="dxa"/>
            <w:tcBorders>
              <w:left w:val="single" w:color="auto" w:sz="12" w:space="0"/>
            </w:tcBorders>
            <w:shd w:val="clear" w:color="auto" w:fill="auto"/>
          </w:tcPr>
          <w:p w:rsidRPr="0093043F" w:rsidR="0093043F" w:rsidP="000774B6" w:rsidRDefault="0093043F">
            <w:pPr>
              <w:rPr>
                <w:bCs/>
              </w:rPr>
            </w:pPr>
            <w:r w:rsidRPr="0093043F">
              <w:rPr>
                <w:bCs/>
              </w:rPr>
              <w:t>Michael Kost</w:t>
            </w:r>
          </w:p>
        </w:tc>
        <w:tc>
          <w:tcPr>
            <w:tcW w:w="2592" w:type="dxa"/>
            <w:tcBorders>
              <w:right w:val="single" w:color="000000" w:sz="12" w:space="0"/>
            </w:tcBorders>
            <w:shd w:val="clear" w:color="auto" w:fill="auto"/>
          </w:tcPr>
          <w:p w:rsidRPr="0093043F" w:rsidR="0093043F" w:rsidP="000774B6" w:rsidRDefault="0093043F">
            <w:r w:rsidRPr="0093043F">
              <w:t>kostma@michigan.gov</w:t>
            </w:r>
          </w:p>
        </w:tc>
        <w:tc>
          <w:tcPr>
            <w:tcW w:w="1392" w:type="dxa"/>
            <w:tcBorders>
              <w:left w:val="single" w:color="000000" w:sz="12" w:space="0"/>
            </w:tcBorders>
            <w:shd w:val="clear" w:color="auto" w:fill="auto"/>
          </w:tcPr>
          <w:p w:rsidRPr="0093043F" w:rsidR="0093043F" w:rsidP="000774B6" w:rsidRDefault="003654D0">
            <w:r>
              <w:t>Ji</w:t>
            </w:r>
            <w:r w:rsidRPr="0093043F" w:rsidR="0093043F">
              <w:t>m Drake</w:t>
            </w:r>
          </w:p>
        </w:tc>
        <w:tc>
          <w:tcPr>
            <w:tcW w:w="3060" w:type="dxa"/>
            <w:shd w:val="clear" w:color="auto" w:fill="auto"/>
          </w:tcPr>
          <w:p w:rsidRPr="0093043F" w:rsidR="0093043F" w:rsidP="000774B6" w:rsidRDefault="0093043F">
            <w:r w:rsidRPr="0093043F">
              <w:t>jim_drake@natureserve.org</w:t>
            </w:r>
          </w:p>
        </w:tc>
      </w:tr>
      <w:tr w:rsidRPr="0093043F" w:rsidR="0093043F" w:rsidTr="008371F8">
        <w:tc>
          <w:tcPr>
            <w:tcW w:w="1656" w:type="dxa"/>
            <w:tcBorders>
              <w:left w:val="single" w:color="auto" w:sz="12" w:space="0"/>
              <w:bottom w:val="single" w:color="auto" w:sz="2" w:space="0"/>
            </w:tcBorders>
            <w:shd w:val="clear" w:color="auto" w:fill="auto"/>
          </w:tcPr>
          <w:p w:rsidRPr="0093043F" w:rsidR="0093043F" w:rsidP="000774B6" w:rsidRDefault="0093043F">
            <w:pPr>
              <w:rPr>
                <w:bCs/>
              </w:rPr>
            </w:pPr>
            <w:r w:rsidRPr="0093043F">
              <w:rPr>
                <w:bCs/>
              </w:rPr>
              <w:t>None</w:t>
            </w:r>
          </w:p>
        </w:tc>
        <w:tc>
          <w:tcPr>
            <w:tcW w:w="2592" w:type="dxa"/>
            <w:tcBorders>
              <w:right w:val="single" w:color="000000" w:sz="12" w:space="0"/>
            </w:tcBorders>
            <w:shd w:val="clear" w:color="auto" w:fill="auto"/>
          </w:tcPr>
          <w:p w:rsidRPr="0093043F" w:rsidR="0093043F" w:rsidP="000774B6" w:rsidRDefault="0093043F">
            <w:r w:rsidRPr="0093043F">
              <w:t>None</w:t>
            </w:r>
          </w:p>
        </w:tc>
        <w:tc>
          <w:tcPr>
            <w:tcW w:w="1392" w:type="dxa"/>
            <w:tcBorders>
              <w:left w:val="single" w:color="000000" w:sz="12" w:space="0"/>
              <w:bottom w:val="single" w:color="auto" w:sz="2" w:space="0"/>
            </w:tcBorders>
            <w:shd w:val="clear" w:color="auto" w:fill="auto"/>
          </w:tcPr>
          <w:p w:rsidRPr="0093043F" w:rsidR="0093043F" w:rsidP="000774B6" w:rsidRDefault="0093043F">
            <w:r w:rsidRPr="0093043F">
              <w:t>None</w:t>
            </w:r>
          </w:p>
        </w:tc>
        <w:tc>
          <w:tcPr>
            <w:tcW w:w="3060" w:type="dxa"/>
            <w:shd w:val="clear" w:color="auto" w:fill="auto"/>
          </w:tcPr>
          <w:p w:rsidRPr="0093043F" w:rsidR="0093043F" w:rsidP="000774B6" w:rsidRDefault="0093043F">
            <w:r w:rsidRPr="0093043F">
              <w:t>None</w:t>
            </w:r>
          </w:p>
        </w:tc>
      </w:tr>
    </w:tbl>
    <w:p w:rsidR="0093043F" w:rsidP="0093043F" w:rsidRDefault="0093043F"/>
    <w:p w:rsidR="0093043F" w:rsidP="0093043F" w:rsidRDefault="0093043F">
      <w:pPr>
        <w:pStyle w:val="InfoPara"/>
      </w:pPr>
      <w:r>
        <w:t>Vegetation Type</w:t>
      </w:r>
    </w:p>
    <w:p w:rsidR="0093043F" w:rsidP="0093043F" w:rsidRDefault="0093043F">
      <w:r>
        <w:t>Forest and Woodland</w:t>
      </w:r>
    </w:p>
    <w:p w:rsidR="0093043F" w:rsidP="0093043F" w:rsidRDefault="0093043F">
      <w:pPr>
        <w:pStyle w:val="InfoPara"/>
      </w:pPr>
      <w:r>
        <w:t>Map Zones</w:t>
      </w:r>
    </w:p>
    <w:p w:rsidR="00E97554" w:rsidP="00E97554" w:rsidRDefault="00D42D99">
      <w:r>
        <w:t xml:space="preserve">42, </w:t>
      </w:r>
      <w:r w:rsidR="00E97554">
        <w:t>43</w:t>
      </w:r>
    </w:p>
    <w:p w:rsidR="0093043F" w:rsidP="0093043F" w:rsidRDefault="0093043F">
      <w:pPr>
        <w:pStyle w:val="InfoPara"/>
      </w:pPr>
      <w:r>
        <w:t>Geographic Range</w:t>
      </w:r>
    </w:p>
    <w:p w:rsidR="0093043F" w:rsidP="0093043F" w:rsidRDefault="0093043F">
      <w:r>
        <w:t xml:space="preserve">This system occurs throughout southern Lower MI primarily in Macomb, Oakland, Livingston, Washtenaw, Jackson, Hillsdale, Shiawassee, St. Joseph, Kalamazoo, Barry, Kent, Montcalm, and southern, Newago Counties (Comer, 1995).This encompasses </w:t>
      </w:r>
      <w:r w:rsidR="00E97554">
        <w:t xml:space="preserve">ECOMAP </w:t>
      </w:r>
      <w:r>
        <w:t>Sections 222J and 222U. This system occurs in</w:t>
      </w:r>
      <w:r w:rsidR="00E97554">
        <w:t xml:space="preserve"> ECOMAP subsections</w:t>
      </w:r>
      <w:r>
        <w:t xml:space="preserve"> 222Jg, 222Jh, 222Jc, 222Jb, 222Ja, 222Ua, and 222Ue. This occurs throughout MZ42.</w:t>
      </w:r>
    </w:p>
    <w:p w:rsidR="0093043F" w:rsidP="0093043F" w:rsidRDefault="0093043F">
      <w:pPr>
        <w:pStyle w:val="InfoPara"/>
      </w:pPr>
      <w:r>
        <w:t>Biophysical Site Description</w:t>
      </w:r>
    </w:p>
    <w:p w:rsidR="0093043F" w:rsidP="0093043F" w:rsidRDefault="0093043F">
      <w:r>
        <w:t xml:space="preserve">Landforms suitable for development of the dry oak forest are sandy lake plain and dunes. Common to all these landforms is somewhat excessively drained, acidic soil characterized by sand and loamy sand. Dry landscape settings, such as on western and southern aspects and upper slopes and ridge tops are conducive to the development of this system. Dry-mesic oak-hickory forests and dry mixed oak forests can occur in very similar landscape settings. Slight differences in soil moisture holding capacity and pH can often be the defining factor. Dry mixed oak forests tend to occupy exposed kame tops and esker ridges in ice-contact terrain or on very excessively drained, highly acidic soil on flat outwash plains or sand lake plain. High exposure to desiccating wind and high solar radiation also favors development of dry mixed oak forests over dry-mesic oak-hickory forests. Soil texture of the former is usually no heavier than a loamy sand, whereas soil of the latter can be as heavy as a sandy clay loam in the lower </w:t>
      </w:r>
      <w:proofErr w:type="spellStart"/>
      <w:r>
        <w:t>pedon</w:t>
      </w:r>
      <w:proofErr w:type="spellEnd"/>
      <w:r>
        <w:t xml:space="preserve">. </w:t>
      </w:r>
    </w:p>
    <w:p w:rsidR="0093043F" w:rsidP="0093043F" w:rsidRDefault="0093043F"/>
    <w:p w:rsidR="0093043F" w:rsidP="0093043F" w:rsidRDefault="0093043F">
      <w:r>
        <w:t>Furthermore, greater fire frequency historically may have selected for more fire-tolerant oaks than hickories. Native Americans played a critical role in the development and maintenance of mixed oak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93043F" w:rsidP="0093043F" w:rsidRDefault="0093043F">
      <w:pPr>
        <w:pStyle w:val="InfoPara"/>
      </w:pPr>
      <w:r>
        <w:t>Vegetation Description</w:t>
      </w:r>
    </w:p>
    <w:p w:rsidR="0093043F" w:rsidP="0093043F" w:rsidRDefault="0093043F">
      <w:r>
        <w:t xml:space="preserve">Typically, the vegetation consists of forests dominated by oaks, especially white oak (Quercus alba), black oak (Quercus </w:t>
      </w:r>
      <w:proofErr w:type="spellStart"/>
      <w:r>
        <w:t>velutina</w:t>
      </w:r>
      <w:proofErr w:type="spellEnd"/>
      <w:r>
        <w:t xml:space="preserve">), and northern pin oak (Quercus </w:t>
      </w:r>
      <w:proofErr w:type="spellStart"/>
      <w:r>
        <w:t>ellipsoidalis</w:t>
      </w:r>
      <w:proofErr w:type="spellEnd"/>
      <w:r>
        <w:t>). Along with oaks are pignut hickory (</w:t>
      </w:r>
      <w:proofErr w:type="spellStart"/>
      <w:r>
        <w:t>Carya</w:t>
      </w:r>
      <w:proofErr w:type="spellEnd"/>
      <w:r>
        <w:t xml:space="preserve"> </w:t>
      </w:r>
      <w:proofErr w:type="spellStart"/>
      <w:r>
        <w:t>glabra</w:t>
      </w:r>
      <w:proofErr w:type="spellEnd"/>
      <w:r>
        <w:t xml:space="preserve">), red maple (Acer rubrum), black cherry (Prunus </w:t>
      </w:r>
      <w:proofErr w:type="spellStart"/>
      <w:r>
        <w:t>serotina</w:t>
      </w:r>
      <w:proofErr w:type="spellEnd"/>
      <w:r>
        <w:t xml:space="preserve">), </w:t>
      </w:r>
      <w:r>
        <w:lastRenderedPageBreak/>
        <w:t xml:space="preserve">and sassafras (Sassafras </w:t>
      </w:r>
      <w:proofErr w:type="spellStart"/>
      <w:r>
        <w:t>albidum</w:t>
      </w:r>
      <w:proofErr w:type="spellEnd"/>
      <w:r>
        <w:t>). American chestnut (</w:t>
      </w:r>
      <w:proofErr w:type="spellStart"/>
      <w:r>
        <w:t>Castanea</w:t>
      </w:r>
      <w:proofErr w:type="spellEnd"/>
      <w:r>
        <w:t xml:space="preserve"> dentata) was once dominant or codominant in the very southeastern portion of southern Michigan. Currently, decades of fire </w:t>
      </w:r>
      <w:proofErr w:type="spellStart"/>
      <w:r>
        <w:t>suppresssion</w:t>
      </w:r>
      <w:proofErr w:type="spellEnd"/>
      <w:r>
        <w:t xml:space="preserve"> have created </w:t>
      </w:r>
      <w:proofErr w:type="spellStart"/>
      <w:r>
        <w:t>subcanopies</w:t>
      </w:r>
      <w:proofErr w:type="spellEnd"/>
      <w:r>
        <w:t xml:space="preserve"> and shrub layers that are by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both native and invasive roses (Rosa spp.).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Andropogon</w:t>
      </w:r>
      <w:proofErr w:type="spellEnd"/>
      <w:r>
        <w:t xml:space="preserve"> </w:t>
      </w:r>
      <w:proofErr w:type="spellStart"/>
      <w:r>
        <w:t>gerardii</w:t>
      </w:r>
      <w:proofErr w:type="spellEnd"/>
      <w:r>
        <w:t xml:space="preserve"> are also common. In the most acidic lake plain physiographic systems, ericaceous shrubs such as wintergreen (</w:t>
      </w:r>
      <w:proofErr w:type="spellStart"/>
      <w:r>
        <w:t>Gualtheria</w:t>
      </w:r>
      <w:proofErr w:type="spellEnd"/>
      <w:r>
        <w:t xml:space="preserve"> </w:t>
      </w:r>
      <w:proofErr w:type="spellStart"/>
      <w:r>
        <w:t>procumbens</w:t>
      </w:r>
      <w:proofErr w:type="spellEnd"/>
      <w:r>
        <w:t xml:space="preserve">), lowbush blueberry (Vaccinium </w:t>
      </w:r>
      <w:proofErr w:type="spellStart"/>
      <w:r>
        <w:t>angustifolium</w:t>
      </w:r>
      <w:proofErr w:type="spellEnd"/>
      <w:r>
        <w:t>), huckleberry (</w:t>
      </w:r>
      <w:proofErr w:type="spellStart"/>
      <w:r>
        <w:t>Gaylussacia</w:t>
      </w:r>
      <w:proofErr w:type="spellEnd"/>
      <w:r>
        <w:t xml:space="preserve"> </w:t>
      </w:r>
      <w:proofErr w:type="spellStart"/>
      <w:r>
        <w:t>baccata</w:t>
      </w:r>
      <w:proofErr w:type="spellEnd"/>
      <w:r>
        <w:t>) become common. Bracken fern (</w:t>
      </w:r>
      <w:proofErr w:type="spellStart"/>
      <w:r>
        <w:t>Pteridium</w:t>
      </w:r>
      <w:proofErr w:type="spellEnd"/>
      <w:r>
        <w:t xml:space="preserve"> aquilinum) can be dominant in the most nutrient poor outwash and lake plain landscapes.</w:t>
      </w:r>
    </w:p>
    <w:p w:rsidR="0093043F" w:rsidP="0093043F" w:rsidRDefault="0093043F">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ellipsoidalis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Castanea 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chestnut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Sassafras albidum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Sassafras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PRSE2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cherry</w:t>
            </w:r>
          </w:p>
        </w:tc>
      </w:tr>
    </w:tbl>
    <w:p>
      <w:r>
        <w:rPr>
          <w:sz w:val="16"/>
        </w:rPr>
        <w:t>Species names are from the NRCS PLANTS database. Check species codes at http://plants.usda.gov.</w:t>
      </w:r>
    </w:p>
    <w:p w:rsidR="0093043F" w:rsidP="0093043F" w:rsidRDefault="0093043F">
      <w:pPr>
        <w:pStyle w:val="InfoPara"/>
      </w:pPr>
      <w:r>
        <w:t>Disturbance Description</w:t>
      </w:r>
    </w:p>
    <w:p w:rsidR="0093043F" w:rsidP="0093043F" w:rsidRDefault="0093043F">
      <w:r>
        <w:t xml:space="preserve">The North-Central Interior Dry Oak Forest and Woodland is predominantly Fire Regime I, characterized by low-severity surface fires, but replacement fires would have also occurred at 35-200yr frequency Historically, indigenous fires accounted for over 95% of the ignitions over these landscapes. Vegetation types varied based on fire frequency and intensity. Grassland prairies burned often with fire rotations as frequent as annually and were probably associated with flat-to-slightly rolling terrain that effectively carried fire. These grasslands, deliberately maintained by Native Americans for hunting purposes, were probably scattered throughout the forest matrix.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w:t>
      </w:r>
      <w:r w:rsidR="00E97554">
        <w:t>four</w:t>
      </w:r>
      <w:r>
        <w:t xml:space="preserve"> to 17yrs (Henderson and Long, 1984). Closed-canopy oak forests would develop where fire return intervals stretched beyond 20-40yrs (Crow, 1988). Shade-tolerant, fire-sensitive maples (and associated late-successional trees) would regenerate and form understories beneath oak canopies when fire was excluded over several decades. With continued fire exclusion, maple and other late-successional species would gradually replace overstory oaks through gap capture (Sutherland and Hutchinson 2003). These shade-tolerant species would eventually form layered stratums of differing heights that will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integrated with oak savannas, grassland prairies, and mesic forests dominated by red and sugar maple. Fire frequency and intensity determined the proportion of each of these landscape ecosystems across the landscape matrix. Historically, buffalo grazing would have similarly maintained open conditions in very localized patches within savannas. Currently, an overabundance of deer is limiting oak regeneration in remnant oak forests in southern Michigan. Ice-damage, periodic insect defoliation, and the extinct passenger pigeon may have likely contributed to increased oak canopy openings that facilitated light penetration to the forest floor, and, ultimately, greater </w:t>
      </w:r>
      <w:r w:rsidR="00694B62">
        <w:t>possibility</w:t>
      </w:r>
      <w:r>
        <w:t xml:space="preserve"> of germination and recruitment of oaks.</w:t>
      </w:r>
    </w:p>
    <w:p w:rsidR="0093043F" w:rsidP="0093043F" w:rsidRDefault="00694B6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141</w:t>
            </w:r>
          </w:p>
        </w:tc>
        <w:tc>
          <w:p>
            <w:pPr>
              <w:jc w:val="center"/>
            </w:pPr>
            <w:r>
              <w:t>6</w:t>
            </w:r>
          </w:p>
        </w:tc>
        <w:tc>
          <w:p>
            <w:pPr>
              <w:jc w:val="center"/>
            </w:pPr>
            <w:r>
              <w:t/>
            </w:r>
          </w:p>
        </w:tc>
        <w:tc>
          <w:p>
            <w:pPr>
              <w:jc w:val="center"/>
            </w:pPr>
            <w:r>
              <w:t/>
            </w:r>
          </w:p>
        </w:tc>
      </w:tr>
      <w:tr>
        <w:tc>
          <w:p>
            <w:pPr>
              <w:jc w:val="center"/>
            </w:pPr>
            <w:r>
              <w:t>Moderate (Mixed)</w:t>
            </w:r>
          </w:p>
        </w:tc>
        <w:tc>
          <w:p>
            <w:pPr>
              <w:jc w:val="center"/>
            </w:pPr>
            <w:r>
              <w:t>111</w:t>
            </w:r>
          </w:p>
        </w:tc>
        <w:tc>
          <w:p>
            <w:pPr>
              <w:jc w:val="center"/>
            </w:pPr>
            <w:r>
              <w:t>8</w:t>
            </w:r>
          </w:p>
        </w:tc>
        <w:tc>
          <w:p>
            <w:pPr>
              <w:jc w:val="center"/>
            </w:pPr>
            <w:r>
              <w:t/>
            </w:r>
          </w:p>
        </w:tc>
        <w:tc>
          <w:p>
            <w:pPr>
              <w:jc w:val="center"/>
            </w:pPr>
            <w:r>
              <w:t/>
            </w:r>
          </w:p>
        </w:tc>
      </w:tr>
      <w:tr>
        <w:tc>
          <w:p>
            <w:pPr>
              <w:jc w:val="center"/>
            </w:pPr>
            <w:r>
              <w:t>Low (Surface)</w:t>
            </w:r>
          </w:p>
        </w:tc>
        <w:tc>
          <w:p>
            <w:pPr>
              <w:jc w:val="center"/>
            </w:pPr>
            <w:r>
              <w:t>11</w:t>
            </w:r>
          </w:p>
        </w:tc>
        <w:tc>
          <w:p>
            <w:pPr>
              <w:jc w:val="center"/>
            </w:pPr>
            <w:r>
              <w:t>86</w:t>
            </w:r>
          </w:p>
        </w:tc>
        <w:tc>
          <w:p>
            <w:pPr>
              <w:jc w:val="center"/>
            </w:pPr>
            <w:r>
              <w:t/>
            </w:r>
          </w:p>
        </w:tc>
        <w:tc>
          <w:p>
            <w:pPr>
              <w:jc w:val="center"/>
            </w:pPr>
            <w:r>
              <w:t/>
            </w:r>
          </w:p>
        </w:tc>
      </w:tr>
      <w:tr>
        <w:tc>
          <w:p>
            <w:pPr>
              <w:jc w:val="center"/>
            </w:pPr>
            <w:r>
              <w:t>All Fires</w:t>
            </w:r>
          </w:p>
        </w:tc>
        <w:tc>
          <w:p>
            <w:pPr>
              <w:jc w:val="center"/>
            </w:pPr>
            <w:r>
              <w:t>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3043F" w:rsidP="0093043F" w:rsidRDefault="0093043F">
      <w:pPr>
        <w:pStyle w:val="InfoPara"/>
      </w:pPr>
      <w:r>
        <w:t>Scale Description</w:t>
      </w:r>
    </w:p>
    <w:p w:rsidR="0093043F" w:rsidP="0093043F" w:rsidRDefault="0093043F">
      <w:r>
        <w:t>Pre-European oak forests covered hundreds of thousands of contiguous acres. When considered as a matrix with savannas and prairies, estimated acreage increases significantly.</w:t>
      </w:r>
    </w:p>
    <w:p w:rsidR="0093043F" w:rsidP="0093043F" w:rsidRDefault="0093043F">
      <w:pPr>
        <w:pStyle w:val="InfoPara"/>
      </w:pPr>
      <w:r>
        <w:t>Adjacency or Identification Concerns</w:t>
      </w:r>
    </w:p>
    <w:p w:rsidR="0093043F" w:rsidP="0093043F" w:rsidRDefault="0093043F">
      <w:r>
        <w:t xml:space="preserve">Though often contiguous, oak patches are virtually always integrated in the larger landscape scale with mesic maple-dominated forests, dry-mesic oak-hickory forests, and dry oak barrens. Mesic maple forests were relegated to those areas where fire was restricted through facilitation by an edaphic factor such as heavy-textured soil or high water table or by natural fire breaks such as bodies of water and slightly protected depressions. Prolonged intervals (100 to 150yrs) were needed for maples to manifest their dominance. Dry-mesic oak-hickory forests often occurred adjacent to dry oak forests, defined by a topographic position that had more amenable well-drained soil, lower solar radiation, better moisture conditions, and more protection from drying winds and recurring fires. Lower slopes on north and east aspects were typical of oak-hickory forests whereas ridge tops and upper slopes on south and west aspects favored dry oak forests. Oak forests also graded into savannas and barrens (i.e. oak openings) when fire intervals shortened to the point where woody regeneration of overstory tree species was limited. Exposed areas where wind could carry flames at great distances tend to exhibit more savanna vegetation structure than a close oak forest. In areas where flat outwash extended beyond ice-contact terrain or end moraine, savannas would typically occur in the former abutting a closed forest on the latter landforms. Fires often burned from a west to east direction and stopped on the western edge of rivers (Gleason, 1913), leaving eastern edges forested. </w:t>
      </w:r>
    </w:p>
    <w:p w:rsidR="0093043F" w:rsidP="0093043F" w:rsidRDefault="0093043F"/>
    <w:p w:rsidR="0093043F" w:rsidP="0093043F" w:rsidRDefault="0093043F">
      <w:r>
        <w:t xml:space="preserve">Currently, under the past century's practice of fire suppression, oak forests are succeeding into a red maple-dominated forest. Prolific sprouting ability, light, wind-carried fruits, and the tendency to cast dense shade has enabled red maple to outcompete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Furthermore, due to the naturally short life span of northern pin oak, red maple is poised to maintain its dominance once it has established a stable population. Its modifying </w:t>
      </w:r>
      <w:r w:rsidR="00694B62">
        <w:t>effects</w:t>
      </w:r>
      <w:r>
        <w:t xml:space="preserve"> on understory shade and quick nutrient uptake will exclude the understory intolerant northern pin oak. Implications to forestry, wildlife, and pest and disease outbreaks become apparent in the future.</w:t>
      </w:r>
    </w:p>
    <w:p w:rsidR="0093043F" w:rsidP="0093043F" w:rsidRDefault="0093043F"/>
    <w:p w:rsidR="0093043F" w:rsidP="0093043F" w:rsidRDefault="0093043F">
      <w:r>
        <w:t xml:space="preserve">Today, with fragmentation, development, and </w:t>
      </w:r>
      <w:proofErr w:type="spellStart"/>
      <w:r>
        <w:t>mesophytic</w:t>
      </w:r>
      <w:proofErr w:type="spellEnd"/>
      <w:r>
        <w:t xml:space="preserve"> species invasion, few original dry oak forest remain. However, succession of previous oak barrens, such as in Allegan County, to closed oak forests has added to the total area of current dry oak forests.</w:t>
      </w:r>
    </w:p>
    <w:p w:rsidR="0093043F" w:rsidP="0093043F" w:rsidRDefault="0093043F">
      <w:pPr>
        <w:pStyle w:val="InfoPara"/>
      </w:pPr>
      <w:r>
        <w:t>Issues or Problems</w:t>
      </w:r>
    </w:p>
    <w:p w:rsidR="0093043F" w:rsidP="0093043F" w:rsidRDefault="0093043F"/>
    <w:p w:rsidR="0093043F" w:rsidP="0093043F" w:rsidRDefault="0093043F">
      <w:pPr>
        <w:pStyle w:val="InfoPara"/>
      </w:pPr>
      <w:r>
        <w:t>Native Uncharacteristic Conditions</w:t>
      </w:r>
    </w:p>
    <w:p w:rsidR="00D42D99" w:rsidP="00D42D99" w:rsidRDefault="00D42D99">
      <w:pPr>
        <w:rPr>
          <w:b/>
        </w:rPr>
      </w:pPr>
    </w:p>
    <w:p w:rsidR="0093043F" w:rsidP="0093043F" w:rsidRDefault="0093043F">
      <w:pPr>
        <w:pStyle w:val="ReportSection"/>
      </w:pPr>
      <w:r>
        <w:t>Succession Classes</w:t>
      </w:r>
    </w:p>
    <w:p w:rsidR="0093043F" w:rsidP="0093043F" w:rsidRDefault="0093043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3043F" w:rsidP="0093043F" w:rsidRDefault="0093043F">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3043F" w:rsidP="0093043F" w:rsidRDefault="0093043F"/>
    <w:p w:rsidR="0093043F" w:rsidP="0093043F" w:rsidRDefault="0093043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93043F" w:rsidR="0093043F" w:rsidTr="0093043F">
        <w:tc>
          <w:tcPr>
            <w:tcW w:w="1152" w:type="dxa"/>
            <w:tcBorders>
              <w:top w:val="single" w:color="auto" w:sz="2" w:space="0"/>
              <w:bottom w:val="single" w:color="000000" w:sz="12" w:space="0"/>
            </w:tcBorders>
            <w:shd w:val="clear" w:color="auto" w:fill="auto"/>
          </w:tcPr>
          <w:p w:rsidRPr="0093043F" w:rsidR="0093043F" w:rsidP="000A2A5B" w:rsidRDefault="0093043F">
            <w:pPr>
              <w:rPr>
                <w:b/>
                <w:bCs/>
              </w:rPr>
            </w:pPr>
            <w:r w:rsidRPr="0093043F">
              <w:rPr>
                <w:b/>
                <w:bCs/>
              </w:rPr>
              <w:t>Symbol</w:t>
            </w:r>
          </w:p>
        </w:tc>
        <w:tc>
          <w:tcPr>
            <w:tcW w:w="2376" w:type="dxa"/>
            <w:tcBorders>
              <w:top w:val="single" w:color="auto" w:sz="2" w:space="0"/>
              <w:bottom w:val="single" w:color="000000" w:sz="12" w:space="0"/>
            </w:tcBorders>
            <w:shd w:val="clear" w:color="auto" w:fill="auto"/>
          </w:tcPr>
          <w:p w:rsidRPr="0093043F" w:rsidR="0093043F" w:rsidP="000A2A5B" w:rsidRDefault="0093043F">
            <w:pPr>
              <w:rPr>
                <w:b/>
                <w:bCs/>
              </w:rPr>
            </w:pPr>
            <w:r w:rsidRPr="0093043F">
              <w:rPr>
                <w:b/>
                <w:bCs/>
              </w:rPr>
              <w:t>Scientific Name</w:t>
            </w:r>
          </w:p>
        </w:tc>
        <w:tc>
          <w:tcPr>
            <w:tcW w:w="1860" w:type="dxa"/>
            <w:tcBorders>
              <w:top w:val="single" w:color="auto" w:sz="2" w:space="0"/>
              <w:bottom w:val="single" w:color="000000" w:sz="12" w:space="0"/>
            </w:tcBorders>
            <w:shd w:val="clear" w:color="auto" w:fill="auto"/>
          </w:tcPr>
          <w:p w:rsidRPr="0093043F" w:rsidR="0093043F" w:rsidP="000A2A5B" w:rsidRDefault="0093043F">
            <w:pPr>
              <w:rPr>
                <w:b/>
                <w:bCs/>
              </w:rPr>
            </w:pPr>
            <w:r w:rsidRPr="0093043F">
              <w:rPr>
                <w:b/>
                <w:bCs/>
              </w:rPr>
              <w:t>Common Name</w:t>
            </w:r>
          </w:p>
        </w:tc>
        <w:tc>
          <w:tcPr>
            <w:tcW w:w="1956" w:type="dxa"/>
            <w:tcBorders>
              <w:top w:val="single" w:color="auto" w:sz="2" w:space="0"/>
              <w:bottom w:val="single" w:color="000000" w:sz="12" w:space="0"/>
            </w:tcBorders>
            <w:shd w:val="clear" w:color="auto" w:fill="auto"/>
          </w:tcPr>
          <w:p w:rsidRPr="0093043F" w:rsidR="0093043F" w:rsidP="000A2A5B" w:rsidRDefault="0093043F">
            <w:pPr>
              <w:rPr>
                <w:b/>
                <w:bCs/>
              </w:rPr>
            </w:pPr>
            <w:r w:rsidRPr="0093043F">
              <w:rPr>
                <w:b/>
                <w:bCs/>
              </w:rPr>
              <w:t>Canopy Position</w:t>
            </w:r>
          </w:p>
        </w:tc>
      </w:tr>
      <w:tr w:rsidRPr="0093043F" w:rsidR="0093043F" w:rsidTr="0093043F">
        <w:tc>
          <w:tcPr>
            <w:tcW w:w="1152" w:type="dxa"/>
            <w:tcBorders>
              <w:top w:val="single" w:color="000000" w:sz="12" w:space="0"/>
            </w:tcBorders>
            <w:shd w:val="clear" w:color="auto" w:fill="auto"/>
          </w:tcPr>
          <w:p w:rsidRPr="0093043F" w:rsidR="0093043F" w:rsidP="000A2A5B" w:rsidRDefault="0093043F">
            <w:pPr>
              <w:rPr>
                <w:bCs/>
              </w:rPr>
            </w:pPr>
            <w:r w:rsidRPr="0093043F">
              <w:rPr>
                <w:bCs/>
              </w:rPr>
              <w:t>ANGE</w:t>
            </w:r>
          </w:p>
        </w:tc>
        <w:tc>
          <w:tcPr>
            <w:tcW w:w="2376" w:type="dxa"/>
            <w:tcBorders>
              <w:top w:val="single" w:color="000000" w:sz="12" w:space="0"/>
            </w:tcBorders>
            <w:shd w:val="clear" w:color="auto" w:fill="auto"/>
          </w:tcPr>
          <w:p w:rsidRPr="0093043F" w:rsidR="0093043F" w:rsidP="000A2A5B" w:rsidRDefault="0093043F">
            <w:proofErr w:type="spellStart"/>
            <w:r w:rsidRPr="0093043F">
              <w:t>Andropogon</w:t>
            </w:r>
            <w:proofErr w:type="spellEnd"/>
            <w:r w:rsidRPr="0093043F">
              <w:t xml:space="preserve"> </w:t>
            </w:r>
            <w:proofErr w:type="spellStart"/>
            <w:r w:rsidRPr="0093043F">
              <w:t>gerardii</w:t>
            </w:r>
            <w:proofErr w:type="spellEnd"/>
          </w:p>
        </w:tc>
        <w:tc>
          <w:tcPr>
            <w:tcW w:w="1860" w:type="dxa"/>
            <w:tcBorders>
              <w:top w:val="single" w:color="000000" w:sz="12" w:space="0"/>
            </w:tcBorders>
            <w:shd w:val="clear" w:color="auto" w:fill="auto"/>
          </w:tcPr>
          <w:p w:rsidRPr="0093043F" w:rsidR="0093043F" w:rsidP="000A2A5B" w:rsidRDefault="0093043F">
            <w:r w:rsidRPr="0093043F">
              <w:t>Big bluestem</w:t>
            </w:r>
          </w:p>
        </w:tc>
        <w:tc>
          <w:tcPr>
            <w:tcW w:w="1956" w:type="dxa"/>
            <w:tcBorders>
              <w:top w:val="single" w:color="000000" w:sz="12" w:space="0"/>
            </w:tcBorders>
            <w:shd w:val="clear" w:color="auto" w:fill="auto"/>
          </w:tcPr>
          <w:p w:rsidRPr="0093043F" w:rsidR="0093043F" w:rsidP="000A2A5B" w:rsidRDefault="0093043F">
            <w:r w:rsidRPr="0093043F">
              <w:t>Upper</w:t>
            </w:r>
          </w:p>
        </w:tc>
      </w:tr>
      <w:tr w:rsidRPr="0093043F" w:rsidR="0093043F" w:rsidTr="0093043F">
        <w:tc>
          <w:tcPr>
            <w:tcW w:w="1152" w:type="dxa"/>
            <w:shd w:val="clear" w:color="auto" w:fill="auto"/>
          </w:tcPr>
          <w:p w:rsidRPr="0093043F" w:rsidR="0093043F" w:rsidP="000A2A5B" w:rsidRDefault="0093043F">
            <w:pPr>
              <w:rPr>
                <w:bCs/>
              </w:rPr>
            </w:pPr>
            <w:r w:rsidRPr="0093043F">
              <w:rPr>
                <w:bCs/>
              </w:rPr>
              <w:t>SCHIZ4</w:t>
            </w:r>
          </w:p>
        </w:tc>
        <w:tc>
          <w:tcPr>
            <w:tcW w:w="2376" w:type="dxa"/>
            <w:shd w:val="clear" w:color="auto" w:fill="auto"/>
          </w:tcPr>
          <w:p w:rsidRPr="0093043F" w:rsidR="0093043F" w:rsidP="000A2A5B" w:rsidRDefault="0093043F">
            <w:proofErr w:type="spellStart"/>
            <w:r w:rsidRPr="0093043F">
              <w:t>Schizachyrium</w:t>
            </w:r>
            <w:proofErr w:type="spellEnd"/>
          </w:p>
        </w:tc>
        <w:tc>
          <w:tcPr>
            <w:tcW w:w="1860" w:type="dxa"/>
            <w:shd w:val="clear" w:color="auto" w:fill="auto"/>
          </w:tcPr>
          <w:p w:rsidRPr="0093043F" w:rsidR="0093043F" w:rsidP="000A2A5B" w:rsidRDefault="0093043F">
            <w:r w:rsidRPr="0093043F">
              <w:t>Little bluestem</w:t>
            </w:r>
          </w:p>
        </w:tc>
        <w:tc>
          <w:tcPr>
            <w:tcW w:w="1956" w:type="dxa"/>
            <w:shd w:val="clear" w:color="auto" w:fill="auto"/>
          </w:tcPr>
          <w:p w:rsidRPr="0093043F" w:rsidR="0093043F" w:rsidP="000A2A5B" w:rsidRDefault="0093043F">
            <w:r w:rsidRPr="0093043F">
              <w:t>Upper</w:t>
            </w:r>
          </w:p>
        </w:tc>
      </w:tr>
      <w:tr w:rsidRPr="0093043F" w:rsidR="0093043F" w:rsidTr="0093043F">
        <w:tc>
          <w:tcPr>
            <w:tcW w:w="1152" w:type="dxa"/>
            <w:shd w:val="clear" w:color="auto" w:fill="auto"/>
          </w:tcPr>
          <w:p w:rsidRPr="0093043F" w:rsidR="0093043F" w:rsidP="000A2A5B" w:rsidRDefault="0093043F">
            <w:pPr>
              <w:rPr>
                <w:bCs/>
              </w:rPr>
            </w:pPr>
            <w:r w:rsidRPr="0093043F">
              <w:rPr>
                <w:bCs/>
              </w:rPr>
              <w:t>SONU2</w:t>
            </w:r>
          </w:p>
        </w:tc>
        <w:tc>
          <w:tcPr>
            <w:tcW w:w="2376" w:type="dxa"/>
            <w:shd w:val="clear" w:color="auto" w:fill="auto"/>
          </w:tcPr>
          <w:p w:rsidRPr="0093043F" w:rsidR="0093043F" w:rsidP="000A2A5B" w:rsidRDefault="0093043F">
            <w:proofErr w:type="spellStart"/>
            <w:r w:rsidRPr="0093043F">
              <w:t>Sorghastrum</w:t>
            </w:r>
            <w:proofErr w:type="spellEnd"/>
            <w:r w:rsidRPr="0093043F">
              <w:t xml:space="preserve"> </w:t>
            </w:r>
            <w:proofErr w:type="spellStart"/>
            <w:r w:rsidRPr="0093043F">
              <w:t>nutans</w:t>
            </w:r>
            <w:proofErr w:type="spellEnd"/>
          </w:p>
        </w:tc>
        <w:tc>
          <w:tcPr>
            <w:tcW w:w="1860" w:type="dxa"/>
            <w:shd w:val="clear" w:color="auto" w:fill="auto"/>
          </w:tcPr>
          <w:p w:rsidRPr="0093043F" w:rsidR="0093043F" w:rsidP="000A2A5B" w:rsidRDefault="0093043F">
            <w:proofErr w:type="spellStart"/>
            <w:r w:rsidRPr="0093043F">
              <w:t>Indiangrass</w:t>
            </w:r>
            <w:proofErr w:type="spellEnd"/>
          </w:p>
        </w:tc>
        <w:tc>
          <w:tcPr>
            <w:tcW w:w="1956" w:type="dxa"/>
            <w:shd w:val="clear" w:color="auto" w:fill="auto"/>
          </w:tcPr>
          <w:p w:rsidRPr="0093043F" w:rsidR="0093043F" w:rsidP="000A2A5B" w:rsidRDefault="0093043F">
            <w:r w:rsidRPr="0093043F">
              <w:t>Upper</w:t>
            </w:r>
          </w:p>
        </w:tc>
      </w:tr>
    </w:tbl>
    <w:p w:rsidR="0093043F" w:rsidP="0093043F" w:rsidRDefault="0093043F"/>
    <w:p w:rsidR="0093043F" w:rsidP="0093043F" w:rsidRDefault="0093043F">
      <w:pPr>
        <w:pStyle w:val="SClassInfoPara"/>
      </w:pPr>
      <w:r>
        <w:t>Description</w:t>
      </w:r>
    </w:p>
    <w:p w:rsidR="0093043F" w:rsidP="0093043F" w:rsidRDefault="0093043F">
      <w:r>
        <w:t xml:space="preserve">Class A is grassland prairie maintained by frequently recurring </w:t>
      </w:r>
      <w:r w:rsidR="003654D0">
        <w:t>fire.</w:t>
      </w:r>
      <w:r>
        <w:t xml:space="preserve"> Native Americans used these lands for hunting, and agriculture/native plant gathering. If fire is absent for a few years, tree seedlings and sprouts will establish and move the community to the mid-seral, open stage. Heavy grazing, though unlikely to have large-scale impact, would have kept certain patches from progressing to a woody shrub vegetation stage and would have maintained </w:t>
      </w:r>
      <w:r w:rsidR="00E97554">
        <w:t>class</w:t>
      </w:r>
      <w:r>
        <w:t>.</w:t>
      </w:r>
    </w:p>
    <w:p w:rsidR="0093043F" w:rsidP="0093043F" w:rsidRDefault="0093043F"/>
    <w:p>
      <w:r>
        <w:rPr>
          <w:i/>
          <w:u w:val="single"/>
        </w:rPr>
        <w:t>Maximum Tree Size Class</w:t>
      </w:r>
      <w:br/>
      <w:r>
        <w:t>None</w:t>
      </w:r>
    </w:p>
    <w:p w:rsidR="0093043F" w:rsidP="0093043F" w:rsidRDefault="0093043F">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3043F" w:rsidP="0093043F" w:rsidRDefault="0093043F"/>
    <w:p w:rsidR="0093043F" w:rsidP="0093043F" w:rsidRDefault="0093043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93043F" w:rsidR="0093043F" w:rsidTr="0093043F">
        <w:tc>
          <w:tcPr>
            <w:tcW w:w="1128" w:type="dxa"/>
            <w:tcBorders>
              <w:top w:val="single" w:color="auto" w:sz="2" w:space="0"/>
              <w:bottom w:val="single" w:color="000000" w:sz="12" w:space="0"/>
            </w:tcBorders>
            <w:shd w:val="clear" w:color="auto" w:fill="auto"/>
          </w:tcPr>
          <w:p w:rsidRPr="0093043F" w:rsidR="0093043F" w:rsidP="00E40A10" w:rsidRDefault="0093043F">
            <w:pPr>
              <w:rPr>
                <w:b/>
                <w:bCs/>
              </w:rPr>
            </w:pPr>
            <w:r w:rsidRPr="0093043F">
              <w:rPr>
                <w:b/>
                <w:bCs/>
              </w:rPr>
              <w:t>Symbol</w:t>
            </w:r>
          </w:p>
        </w:tc>
        <w:tc>
          <w:tcPr>
            <w:tcW w:w="2400" w:type="dxa"/>
            <w:tcBorders>
              <w:top w:val="single" w:color="auto" w:sz="2" w:space="0"/>
              <w:bottom w:val="single" w:color="000000" w:sz="12" w:space="0"/>
            </w:tcBorders>
            <w:shd w:val="clear" w:color="auto" w:fill="auto"/>
          </w:tcPr>
          <w:p w:rsidRPr="0093043F" w:rsidR="0093043F" w:rsidP="00E40A10" w:rsidRDefault="0093043F">
            <w:pPr>
              <w:rPr>
                <w:b/>
                <w:bCs/>
              </w:rPr>
            </w:pPr>
            <w:r w:rsidRPr="0093043F">
              <w:rPr>
                <w:b/>
                <w:bCs/>
              </w:rPr>
              <w:t>Scientific Name</w:t>
            </w:r>
          </w:p>
        </w:tc>
        <w:tc>
          <w:tcPr>
            <w:tcW w:w="1992" w:type="dxa"/>
            <w:tcBorders>
              <w:top w:val="single" w:color="auto" w:sz="2" w:space="0"/>
              <w:bottom w:val="single" w:color="000000" w:sz="12" w:space="0"/>
            </w:tcBorders>
            <w:shd w:val="clear" w:color="auto" w:fill="auto"/>
          </w:tcPr>
          <w:p w:rsidRPr="0093043F" w:rsidR="0093043F" w:rsidP="00E40A10" w:rsidRDefault="0093043F">
            <w:pPr>
              <w:rPr>
                <w:b/>
                <w:bCs/>
              </w:rPr>
            </w:pPr>
            <w:r w:rsidRPr="0093043F">
              <w:rPr>
                <w:b/>
                <w:bCs/>
              </w:rPr>
              <w:t>Common Name</w:t>
            </w:r>
          </w:p>
        </w:tc>
        <w:tc>
          <w:tcPr>
            <w:tcW w:w="1956" w:type="dxa"/>
            <w:tcBorders>
              <w:top w:val="single" w:color="auto" w:sz="2" w:space="0"/>
              <w:bottom w:val="single" w:color="000000" w:sz="12" w:space="0"/>
            </w:tcBorders>
            <w:shd w:val="clear" w:color="auto" w:fill="auto"/>
          </w:tcPr>
          <w:p w:rsidRPr="0093043F" w:rsidR="0093043F" w:rsidP="00E40A10" w:rsidRDefault="0093043F">
            <w:pPr>
              <w:rPr>
                <w:b/>
                <w:bCs/>
              </w:rPr>
            </w:pPr>
            <w:r w:rsidRPr="0093043F">
              <w:rPr>
                <w:b/>
                <w:bCs/>
              </w:rPr>
              <w:t>Canopy Position</w:t>
            </w:r>
          </w:p>
        </w:tc>
      </w:tr>
      <w:tr w:rsidRPr="0093043F" w:rsidR="0093043F" w:rsidTr="0093043F">
        <w:tc>
          <w:tcPr>
            <w:tcW w:w="1128" w:type="dxa"/>
            <w:tcBorders>
              <w:top w:val="single" w:color="000000" w:sz="12" w:space="0"/>
            </w:tcBorders>
            <w:shd w:val="clear" w:color="auto" w:fill="auto"/>
          </w:tcPr>
          <w:p w:rsidRPr="0093043F" w:rsidR="0093043F" w:rsidP="00E40A10" w:rsidRDefault="0093043F">
            <w:pPr>
              <w:rPr>
                <w:bCs/>
              </w:rPr>
            </w:pPr>
            <w:r w:rsidRPr="0093043F">
              <w:rPr>
                <w:bCs/>
              </w:rPr>
              <w:t>QUAL</w:t>
            </w:r>
          </w:p>
        </w:tc>
        <w:tc>
          <w:tcPr>
            <w:tcW w:w="2400" w:type="dxa"/>
            <w:tcBorders>
              <w:top w:val="single" w:color="000000" w:sz="12" w:space="0"/>
            </w:tcBorders>
            <w:shd w:val="clear" w:color="auto" w:fill="auto"/>
          </w:tcPr>
          <w:p w:rsidRPr="0093043F" w:rsidR="0093043F" w:rsidP="00E40A10" w:rsidRDefault="0093043F">
            <w:r w:rsidRPr="0093043F">
              <w:t>Quercus alba</w:t>
            </w:r>
          </w:p>
        </w:tc>
        <w:tc>
          <w:tcPr>
            <w:tcW w:w="1992" w:type="dxa"/>
            <w:tcBorders>
              <w:top w:val="single" w:color="000000" w:sz="12" w:space="0"/>
            </w:tcBorders>
            <w:shd w:val="clear" w:color="auto" w:fill="auto"/>
          </w:tcPr>
          <w:p w:rsidRPr="0093043F" w:rsidR="0093043F" w:rsidP="00E40A10" w:rsidRDefault="0093043F">
            <w:r w:rsidRPr="0093043F">
              <w:t>White oak</w:t>
            </w:r>
          </w:p>
        </w:tc>
        <w:tc>
          <w:tcPr>
            <w:tcW w:w="1956" w:type="dxa"/>
            <w:tcBorders>
              <w:top w:val="single" w:color="000000" w:sz="12" w:space="0"/>
            </w:tcBorders>
            <w:shd w:val="clear" w:color="auto" w:fill="auto"/>
          </w:tcPr>
          <w:p w:rsidRPr="0093043F" w:rsidR="0093043F" w:rsidP="00E40A10" w:rsidRDefault="0093043F">
            <w:r w:rsidRPr="0093043F">
              <w:t>Upper</w:t>
            </w:r>
          </w:p>
        </w:tc>
      </w:tr>
      <w:tr w:rsidRPr="0093043F" w:rsidR="0093043F" w:rsidTr="0093043F">
        <w:tc>
          <w:tcPr>
            <w:tcW w:w="1128" w:type="dxa"/>
            <w:shd w:val="clear" w:color="auto" w:fill="auto"/>
          </w:tcPr>
          <w:p w:rsidRPr="0093043F" w:rsidR="0093043F" w:rsidP="00E40A10" w:rsidRDefault="0093043F">
            <w:pPr>
              <w:rPr>
                <w:bCs/>
              </w:rPr>
            </w:pPr>
            <w:r w:rsidRPr="0093043F">
              <w:rPr>
                <w:bCs/>
              </w:rPr>
              <w:t>QUVE</w:t>
            </w:r>
          </w:p>
        </w:tc>
        <w:tc>
          <w:tcPr>
            <w:tcW w:w="2400" w:type="dxa"/>
            <w:shd w:val="clear" w:color="auto" w:fill="auto"/>
          </w:tcPr>
          <w:p w:rsidRPr="0093043F" w:rsidR="0093043F" w:rsidP="00E40A10" w:rsidRDefault="0093043F">
            <w:r w:rsidRPr="0093043F">
              <w:t xml:space="preserve">Quercus </w:t>
            </w:r>
            <w:proofErr w:type="spellStart"/>
            <w:r w:rsidRPr="0093043F">
              <w:t>velutina</w:t>
            </w:r>
            <w:proofErr w:type="spellEnd"/>
          </w:p>
        </w:tc>
        <w:tc>
          <w:tcPr>
            <w:tcW w:w="1992" w:type="dxa"/>
            <w:shd w:val="clear" w:color="auto" w:fill="auto"/>
          </w:tcPr>
          <w:p w:rsidRPr="0093043F" w:rsidR="0093043F" w:rsidP="00E40A10" w:rsidRDefault="0093043F">
            <w:r w:rsidRPr="0093043F">
              <w:t>Black oak</w:t>
            </w:r>
          </w:p>
        </w:tc>
        <w:tc>
          <w:tcPr>
            <w:tcW w:w="1956" w:type="dxa"/>
            <w:shd w:val="clear" w:color="auto" w:fill="auto"/>
          </w:tcPr>
          <w:p w:rsidRPr="0093043F" w:rsidR="0093043F" w:rsidP="00E40A10" w:rsidRDefault="0093043F">
            <w:r w:rsidRPr="0093043F">
              <w:t>Upper</w:t>
            </w:r>
          </w:p>
        </w:tc>
      </w:tr>
      <w:tr w:rsidRPr="0093043F" w:rsidR="0093043F" w:rsidTr="0093043F">
        <w:tc>
          <w:tcPr>
            <w:tcW w:w="1128" w:type="dxa"/>
            <w:shd w:val="clear" w:color="auto" w:fill="auto"/>
          </w:tcPr>
          <w:p w:rsidRPr="0093043F" w:rsidR="0093043F" w:rsidP="00E40A10" w:rsidRDefault="0093043F">
            <w:pPr>
              <w:rPr>
                <w:bCs/>
              </w:rPr>
            </w:pPr>
            <w:r w:rsidRPr="0093043F">
              <w:rPr>
                <w:bCs/>
              </w:rPr>
              <w:t>QUEL</w:t>
            </w:r>
          </w:p>
        </w:tc>
        <w:tc>
          <w:tcPr>
            <w:tcW w:w="2400" w:type="dxa"/>
            <w:shd w:val="clear" w:color="auto" w:fill="auto"/>
          </w:tcPr>
          <w:p w:rsidRPr="0093043F" w:rsidR="0093043F" w:rsidP="00E40A10" w:rsidRDefault="0093043F">
            <w:r w:rsidRPr="0093043F">
              <w:t xml:space="preserve">Quercus </w:t>
            </w:r>
            <w:proofErr w:type="spellStart"/>
            <w:r w:rsidRPr="0093043F">
              <w:t>ellipsoidalis</w:t>
            </w:r>
            <w:proofErr w:type="spellEnd"/>
          </w:p>
        </w:tc>
        <w:tc>
          <w:tcPr>
            <w:tcW w:w="1992" w:type="dxa"/>
            <w:shd w:val="clear" w:color="auto" w:fill="auto"/>
          </w:tcPr>
          <w:p w:rsidRPr="0093043F" w:rsidR="0093043F" w:rsidP="00E40A10" w:rsidRDefault="0093043F">
            <w:r w:rsidRPr="0093043F">
              <w:t>Northern pin oak</w:t>
            </w:r>
          </w:p>
        </w:tc>
        <w:tc>
          <w:tcPr>
            <w:tcW w:w="1956" w:type="dxa"/>
            <w:shd w:val="clear" w:color="auto" w:fill="auto"/>
          </w:tcPr>
          <w:p w:rsidRPr="0093043F" w:rsidR="0093043F" w:rsidP="00E40A10" w:rsidRDefault="0093043F">
            <w:r w:rsidRPr="0093043F">
              <w:t>Mid-Upper</w:t>
            </w:r>
          </w:p>
        </w:tc>
      </w:tr>
      <w:tr w:rsidRPr="0093043F" w:rsidR="0093043F" w:rsidTr="0093043F">
        <w:tc>
          <w:tcPr>
            <w:tcW w:w="1128" w:type="dxa"/>
            <w:shd w:val="clear" w:color="auto" w:fill="auto"/>
          </w:tcPr>
          <w:p w:rsidRPr="0093043F" w:rsidR="0093043F" w:rsidP="00E40A10" w:rsidRDefault="0093043F">
            <w:pPr>
              <w:rPr>
                <w:bCs/>
              </w:rPr>
            </w:pPr>
            <w:r w:rsidRPr="0093043F">
              <w:rPr>
                <w:bCs/>
              </w:rPr>
              <w:t>CAGL8</w:t>
            </w:r>
          </w:p>
        </w:tc>
        <w:tc>
          <w:tcPr>
            <w:tcW w:w="2400" w:type="dxa"/>
            <w:shd w:val="clear" w:color="auto" w:fill="auto"/>
          </w:tcPr>
          <w:p w:rsidRPr="0093043F" w:rsidR="0093043F" w:rsidP="00E40A10" w:rsidRDefault="0093043F">
            <w:proofErr w:type="spellStart"/>
            <w:r w:rsidRPr="0093043F">
              <w:t>Carya</w:t>
            </w:r>
            <w:proofErr w:type="spellEnd"/>
            <w:r w:rsidRPr="0093043F">
              <w:t xml:space="preserve"> </w:t>
            </w:r>
            <w:proofErr w:type="spellStart"/>
            <w:r w:rsidRPr="0093043F">
              <w:t>glabra</w:t>
            </w:r>
            <w:proofErr w:type="spellEnd"/>
          </w:p>
        </w:tc>
        <w:tc>
          <w:tcPr>
            <w:tcW w:w="1992" w:type="dxa"/>
            <w:shd w:val="clear" w:color="auto" w:fill="auto"/>
          </w:tcPr>
          <w:p w:rsidRPr="0093043F" w:rsidR="0093043F" w:rsidP="00E40A10" w:rsidRDefault="0093043F">
            <w:r w:rsidRPr="0093043F">
              <w:t>Pignut hickory</w:t>
            </w:r>
          </w:p>
        </w:tc>
        <w:tc>
          <w:tcPr>
            <w:tcW w:w="1956" w:type="dxa"/>
            <w:shd w:val="clear" w:color="auto" w:fill="auto"/>
          </w:tcPr>
          <w:p w:rsidRPr="0093043F" w:rsidR="0093043F" w:rsidP="00E40A10" w:rsidRDefault="0093043F">
            <w:r w:rsidRPr="0093043F">
              <w:t>Upper</w:t>
            </w:r>
          </w:p>
        </w:tc>
      </w:tr>
    </w:tbl>
    <w:p w:rsidR="0093043F" w:rsidP="0093043F" w:rsidRDefault="0093043F"/>
    <w:p w:rsidR="0093043F" w:rsidP="0093043F" w:rsidRDefault="0093043F">
      <w:pPr>
        <w:pStyle w:val="SClassInfoPara"/>
      </w:pPr>
      <w:r>
        <w:t>Description</w:t>
      </w:r>
    </w:p>
    <w:p w:rsidR="0093043F" w:rsidP="00D42D99" w:rsidRDefault="0093043F">
      <w:r>
        <w:t xml:space="preserve">This is an early tree regeneration </w:t>
      </w:r>
      <w:r w:rsidR="003654D0">
        <w:t>(root and stump sprouts) phase.</w:t>
      </w:r>
      <w:r>
        <w:t xml:space="preserve"> </w:t>
      </w:r>
    </w:p>
    <w:p w:rsidR="0093043F" w:rsidP="0093043F" w:rsidRDefault="0093043F"/>
    <w:p>
      <w:r>
        <w:rPr>
          <w:i/>
          <w:u w:val="single"/>
        </w:rPr>
        <w:t>Maximum Tree Size Class</w:t>
      </w:r>
      <w:br/>
      <w:r>
        <w:t>Pole 5-9" DBH</w:t>
      </w:r>
    </w:p>
    <w:p w:rsidR="0093043F" w:rsidP="0093043F" w:rsidRDefault="0093043F">
      <w:pPr>
        <w:pStyle w:val="InfoPara"/>
        <w:pBdr>
          <w:top w:val="single" w:color="auto" w:sz="4" w:space="1"/>
        </w:pBdr>
      </w:pPr>
      <w:r xmlns:w="http://schemas.openxmlformats.org/wordprocessingml/2006/main">
        <w:t>Class C</w:t>
      </w:r>
      <w:r xmlns:w="http://schemas.openxmlformats.org/wordprocessingml/2006/main">
        <w:tab/>
        <w:t>51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93043F" w:rsidP="0093043F" w:rsidRDefault="0093043F"/>
    <w:p w:rsidR="0093043F" w:rsidP="0093043F" w:rsidRDefault="0093043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93043F" w:rsidR="0093043F" w:rsidTr="0093043F">
        <w:tc>
          <w:tcPr>
            <w:tcW w:w="1128" w:type="dxa"/>
            <w:tcBorders>
              <w:top w:val="single" w:color="auto" w:sz="2" w:space="0"/>
              <w:bottom w:val="single" w:color="000000" w:sz="12" w:space="0"/>
            </w:tcBorders>
            <w:shd w:val="clear" w:color="auto" w:fill="auto"/>
          </w:tcPr>
          <w:p w:rsidRPr="0093043F" w:rsidR="0093043F" w:rsidP="009D06EF" w:rsidRDefault="0093043F">
            <w:pPr>
              <w:rPr>
                <w:b/>
                <w:bCs/>
              </w:rPr>
            </w:pPr>
            <w:r w:rsidRPr="0093043F">
              <w:rPr>
                <w:b/>
                <w:bCs/>
              </w:rPr>
              <w:t>Symbol</w:t>
            </w:r>
          </w:p>
        </w:tc>
        <w:tc>
          <w:tcPr>
            <w:tcW w:w="2400" w:type="dxa"/>
            <w:tcBorders>
              <w:top w:val="single" w:color="auto" w:sz="2" w:space="0"/>
              <w:bottom w:val="single" w:color="000000" w:sz="12" w:space="0"/>
            </w:tcBorders>
            <w:shd w:val="clear" w:color="auto" w:fill="auto"/>
          </w:tcPr>
          <w:p w:rsidRPr="0093043F" w:rsidR="0093043F" w:rsidP="009D06EF" w:rsidRDefault="0093043F">
            <w:pPr>
              <w:rPr>
                <w:b/>
                <w:bCs/>
              </w:rPr>
            </w:pPr>
            <w:r w:rsidRPr="0093043F">
              <w:rPr>
                <w:b/>
                <w:bCs/>
              </w:rPr>
              <w:t>Scientific Name</w:t>
            </w:r>
          </w:p>
        </w:tc>
        <w:tc>
          <w:tcPr>
            <w:tcW w:w="1992" w:type="dxa"/>
            <w:tcBorders>
              <w:top w:val="single" w:color="auto" w:sz="2" w:space="0"/>
              <w:bottom w:val="single" w:color="000000" w:sz="12" w:space="0"/>
            </w:tcBorders>
            <w:shd w:val="clear" w:color="auto" w:fill="auto"/>
          </w:tcPr>
          <w:p w:rsidRPr="0093043F" w:rsidR="0093043F" w:rsidP="009D06EF" w:rsidRDefault="0093043F">
            <w:pPr>
              <w:rPr>
                <w:b/>
                <w:bCs/>
              </w:rPr>
            </w:pPr>
            <w:r w:rsidRPr="0093043F">
              <w:rPr>
                <w:b/>
                <w:bCs/>
              </w:rPr>
              <w:t>Common Name</w:t>
            </w:r>
          </w:p>
        </w:tc>
        <w:tc>
          <w:tcPr>
            <w:tcW w:w="1956" w:type="dxa"/>
            <w:tcBorders>
              <w:top w:val="single" w:color="auto" w:sz="2" w:space="0"/>
              <w:bottom w:val="single" w:color="000000" w:sz="12" w:space="0"/>
            </w:tcBorders>
            <w:shd w:val="clear" w:color="auto" w:fill="auto"/>
          </w:tcPr>
          <w:p w:rsidRPr="0093043F" w:rsidR="0093043F" w:rsidP="009D06EF" w:rsidRDefault="0093043F">
            <w:pPr>
              <w:rPr>
                <w:b/>
                <w:bCs/>
              </w:rPr>
            </w:pPr>
            <w:r w:rsidRPr="0093043F">
              <w:rPr>
                <w:b/>
                <w:bCs/>
              </w:rPr>
              <w:t>Canopy Position</w:t>
            </w:r>
          </w:p>
        </w:tc>
      </w:tr>
      <w:tr w:rsidRPr="0093043F" w:rsidR="0093043F" w:rsidTr="0093043F">
        <w:tc>
          <w:tcPr>
            <w:tcW w:w="1128" w:type="dxa"/>
            <w:tcBorders>
              <w:top w:val="single" w:color="000000" w:sz="12" w:space="0"/>
            </w:tcBorders>
            <w:shd w:val="clear" w:color="auto" w:fill="auto"/>
          </w:tcPr>
          <w:p w:rsidRPr="0093043F" w:rsidR="0093043F" w:rsidP="009D06EF" w:rsidRDefault="0093043F">
            <w:pPr>
              <w:rPr>
                <w:bCs/>
              </w:rPr>
            </w:pPr>
            <w:r w:rsidRPr="0093043F">
              <w:rPr>
                <w:bCs/>
              </w:rPr>
              <w:t>QUAL</w:t>
            </w:r>
          </w:p>
        </w:tc>
        <w:tc>
          <w:tcPr>
            <w:tcW w:w="2400" w:type="dxa"/>
            <w:tcBorders>
              <w:top w:val="single" w:color="000000" w:sz="12" w:space="0"/>
            </w:tcBorders>
            <w:shd w:val="clear" w:color="auto" w:fill="auto"/>
          </w:tcPr>
          <w:p w:rsidRPr="0093043F" w:rsidR="0093043F" w:rsidP="009D06EF" w:rsidRDefault="0093043F">
            <w:r w:rsidRPr="0093043F">
              <w:t>Quercus alba</w:t>
            </w:r>
          </w:p>
        </w:tc>
        <w:tc>
          <w:tcPr>
            <w:tcW w:w="1992" w:type="dxa"/>
            <w:tcBorders>
              <w:top w:val="single" w:color="000000" w:sz="12" w:space="0"/>
            </w:tcBorders>
            <w:shd w:val="clear" w:color="auto" w:fill="auto"/>
          </w:tcPr>
          <w:p w:rsidRPr="0093043F" w:rsidR="0093043F" w:rsidP="009D06EF" w:rsidRDefault="0093043F">
            <w:r w:rsidRPr="0093043F">
              <w:t>White oak</w:t>
            </w:r>
          </w:p>
        </w:tc>
        <w:tc>
          <w:tcPr>
            <w:tcW w:w="1956" w:type="dxa"/>
            <w:tcBorders>
              <w:top w:val="single" w:color="000000" w:sz="12" w:space="0"/>
            </w:tcBorders>
            <w:shd w:val="clear" w:color="auto" w:fill="auto"/>
          </w:tcPr>
          <w:p w:rsidRPr="0093043F" w:rsidR="0093043F" w:rsidP="009D06EF" w:rsidRDefault="0093043F">
            <w:r w:rsidRPr="0093043F">
              <w:t>Upper</w:t>
            </w:r>
          </w:p>
        </w:tc>
      </w:tr>
      <w:tr w:rsidRPr="0093043F" w:rsidR="0093043F" w:rsidTr="0093043F">
        <w:tc>
          <w:tcPr>
            <w:tcW w:w="1128" w:type="dxa"/>
            <w:shd w:val="clear" w:color="auto" w:fill="auto"/>
          </w:tcPr>
          <w:p w:rsidRPr="0093043F" w:rsidR="0093043F" w:rsidP="009D06EF" w:rsidRDefault="0093043F">
            <w:pPr>
              <w:rPr>
                <w:bCs/>
              </w:rPr>
            </w:pPr>
            <w:r w:rsidRPr="0093043F">
              <w:rPr>
                <w:bCs/>
              </w:rPr>
              <w:t>QUVE</w:t>
            </w:r>
          </w:p>
        </w:tc>
        <w:tc>
          <w:tcPr>
            <w:tcW w:w="2400" w:type="dxa"/>
            <w:shd w:val="clear" w:color="auto" w:fill="auto"/>
          </w:tcPr>
          <w:p w:rsidRPr="0093043F" w:rsidR="0093043F" w:rsidP="009D06EF" w:rsidRDefault="0093043F">
            <w:r w:rsidRPr="0093043F">
              <w:t xml:space="preserve">Quercus </w:t>
            </w:r>
            <w:proofErr w:type="spellStart"/>
            <w:r w:rsidRPr="0093043F">
              <w:t>velutina</w:t>
            </w:r>
            <w:proofErr w:type="spellEnd"/>
          </w:p>
        </w:tc>
        <w:tc>
          <w:tcPr>
            <w:tcW w:w="1992" w:type="dxa"/>
            <w:shd w:val="clear" w:color="auto" w:fill="auto"/>
          </w:tcPr>
          <w:p w:rsidRPr="0093043F" w:rsidR="0093043F" w:rsidP="009D06EF" w:rsidRDefault="0093043F">
            <w:r w:rsidRPr="0093043F">
              <w:t>Black oak</w:t>
            </w:r>
          </w:p>
        </w:tc>
        <w:tc>
          <w:tcPr>
            <w:tcW w:w="1956" w:type="dxa"/>
            <w:shd w:val="clear" w:color="auto" w:fill="auto"/>
          </w:tcPr>
          <w:p w:rsidRPr="0093043F" w:rsidR="0093043F" w:rsidP="009D06EF" w:rsidRDefault="0093043F">
            <w:r w:rsidRPr="0093043F">
              <w:t>Upper</w:t>
            </w:r>
          </w:p>
        </w:tc>
      </w:tr>
      <w:tr w:rsidRPr="0093043F" w:rsidR="0093043F" w:rsidTr="0093043F">
        <w:tc>
          <w:tcPr>
            <w:tcW w:w="1128" w:type="dxa"/>
            <w:shd w:val="clear" w:color="auto" w:fill="auto"/>
          </w:tcPr>
          <w:p w:rsidRPr="0093043F" w:rsidR="0093043F" w:rsidP="009D06EF" w:rsidRDefault="0093043F">
            <w:pPr>
              <w:rPr>
                <w:bCs/>
              </w:rPr>
            </w:pPr>
            <w:r w:rsidRPr="0093043F">
              <w:rPr>
                <w:bCs/>
              </w:rPr>
              <w:t>QUEL</w:t>
            </w:r>
          </w:p>
        </w:tc>
        <w:tc>
          <w:tcPr>
            <w:tcW w:w="2400" w:type="dxa"/>
            <w:shd w:val="clear" w:color="auto" w:fill="auto"/>
          </w:tcPr>
          <w:p w:rsidRPr="0093043F" w:rsidR="0093043F" w:rsidP="009D06EF" w:rsidRDefault="0093043F">
            <w:r w:rsidRPr="0093043F">
              <w:t xml:space="preserve">Quercus </w:t>
            </w:r>
            <w:proofErr w:type="spellStart"/>
            <w:r w:rsidRPr="0093043F">
              <w:t>ellipsoidalis</w:t>
            </w:r>
            <w:proofErr w:type="spellEnd"/>
          </w:p>
        </w:tc>
        <w:tc>
          <w:tcPr>
            <w:tcW w:w="1992" w:type="dxa"/>
            <w:shd w:val="clear" w:color="auto" w:fill="auto"/>
          </w:tcPr>
          <w:p w:rsidRPr="0093043F" w:rsidR="0093043F" w:rsidP="009D06EF" w:rsidRDefault="0093043F">
            <w:r w:rsidRPr="0093043F">
              <w:t>Northern pin oak</w:t>
            </w:r>
          </w:p>
        </w:tc>
        <w:tc>
          <w:tcPr>
            <w:tcW w:w="1956" w:type="dxa"/>
            <w:shd w:val="clear" w:color="auto" w:fill="auto"/>
          </w:tcPr>
          <w:p w:rsidRPr="0093043F" w:rsidR="0093043F" w:rsidP="009D06EF" w:rsidRDefault="0093043F">
            <w:r w:rsidRPr="0093043F">
              <w:t>Upper</w:t>
            </w:r>
          </w:p>
        </w:tc>
      </w:tr>
      <w:tr w:rsidRPr="0093043F" w:rsidR="0093043F" w:rsidTr="0093043F">
        <w:tc>
          <w:tcPr>
            <w:tcW w:w="1128" w:type="dxa"/>
            <w:shd w:val="clear" w:color="auto" w:fill="auto"/>
          </w:tcPr>
          <w:p w:rsidRPr="0093043F" w:rsidR="0093043F" w:rsidP="009D06EF" w:rsidRDefault="0093043F">
            <w:pPr>
              <w:rPr>
                <w:bCs/>
              </w:rPr>
            </w:pPr>
            <w:r w:rsidRPr="0093043F">
              <w:rPr>
                <w:bCs/>
              </w:rPr>
              <w:t>CAGL8</w:t>
            </w:r>
          </w:p>
        </w:tc>
        <w:tc>
          <w:tcPr>
            <w:tcW w:w="2400" w:type="dxa"/>
            <w:shd w:val="clear" w:color="auto" w:fill="auto"/>
          </w:tcPr>
          <w:p w:rsidRPr="0093043F" w:rsidR="0093043F" w:rsidP="009D06EF" w:rsidRDefault="0093043F">
            <w:proofErr w:type="spellStart"/>
            <w:r w:rsidRPr="0093043F">
              <w:t>Carya</w:t>
            </w:r>
            <w:proofErr w:type="spellEnd"/>
            <w:r w:rsidRPr="0093043F">
              <w:t xml:space="preserve"> </w:t>
            </w:r>
            <w:proofErr w:type="spellStart"/>
            <w:r w:rsidRPr="0093043F">
              <w:t>glabra</w:t>
            </w:r>
            <w:proofErr w:type="spellEnd"/>
          </w:p>
        </w:tc>
        <w:tc>
          <w:tcPr>
            <w:tcW w:w="1992" w:type="dxa"/>
            <w:shd w:val="clear" w:color="auto" w:fill="auto"/>
          </w:tcPr>
          <w:p w:rsidRPr="0093043F" w:rsidR="0093043F" w:rsidP="009D06EF" w:rsidRDefault="0093043F">
            <w:r w:rsidRPr="0093043F">
              <w:t>Pignut hickory</w:t>
            </w:r>
          </w:p>
        </w:tc>
        <w:tc>
          <w:tcPr>
            <w:tcW w:w="1956" w:type="dxa"/>
            <w:shd w:val="clear" w:color="auto" w:fill="auto"/>
          </w:tcPr>
          <w:p w:rsidRPr="0093043F" w:rsidR="0093043F" w:rsidP="009D06EF" w:rsidRDefault="0093043F">
            <w:r w:rsidRPr="0093043F">
              <w:t>Upper</w:t>
            </w:r>
          </w:p>
        </w:tc>
      </w:tr>
    </w:tbl>
    <w:p w:rsidR="0093043F" w:rsidP="0093043F" w:rsidRDefault="0093043F"/>
    <w:p w:rsidR="0093043F" w:rsidP="0093043F" w:rsidRDefault="0093043F">
      <w:pPr>
        <w:pStyle w:val="SClassInfoPara"/>
      </w:pPr>
      <w:r>
        <w:t>Description</w:t>
      </w:r>
    </w:p>
    <w:p w:rsidR="0093043F" w:rsidP="00D42D99" w:rsidRDefault="0093043F">
      <w:r>
        <w:t>This class is def</w:t>
      </w:r>
      <w:r w:rsidR="003654D0">
        <w:t>ined as oak savanna and woodland</w:t>
      </w:r>
      <w:r>
        <w:t xml:space="preserve">. The canopy closure is less than 60%. </w:t>
      </w:r>
    </w:p>
    <w:p w:rsidR="0093043F" w:rsidP="0093043F" w:rsidRDefault="0093043F"/>
    <w:p>
      <w:r>
        <w:rPr>
          <w:i/>
          <w:u w:val="single"/>
        </w:rPr>
        <w:t>Maximum Tree Size Class</w:t>
      </w:r>
      <w:br/>
      <w:r>
        <w:t>Large 21-33"DBH</w:t>
      </w:r>
    </w:p>
    <w:p w:rsidR="0093043F" w:rsidP="0093043F" w:rsidRDefault="0093043F">
      <w:pPr>
        <w:pStyle w:val="InfoPara"/>
        <w:pBdr>
          <w:top w:val="single" w:color="auto" w:sz="4" w:space="1"/>
        </w:pBdr>
      </w:pPr>
      <w:r xmlns:w="http://schemas.openxmlformats.org/wordprocessingml/2006/main">
        <w:t>Class D</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3043F" w:rsidP="0093043F" w:rsidRDefault="0093043F"/>
    <w:p w:rsidR="0093043F" w:rsidP="0093043F" w:rsidRDefault="0093043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93043F" w:rsidR="0093043F" w:rsidTr="0093043F">
        <w:tc>
          <w:tcPr>
            <w:tcW w:w="1128" w:type="dxa"/>
            <w:tcBorders>
              <w:top w:val="single" w:color="auto" w:sz="2" w:space="0"/>
              <w:bottom w:val="single" w:color="000000" w:sz="12" w:space="0"/>
            </w:tcBorders>
            <w:shd w:val="clear" w:color="auto" w:fill="auto"/>
          </w:tcPr>
          <w:p w:rsidRPr="0093043F" w:rsidR="0093043F" w:rsidP="004564BA" w:rsidRDefault="0093043F">
            <w:pPr>
              <w:rPr>
                <w:b/>
                <w:bCs/>
              </w:rPr>
            </w:pPr>
            <w:r w:rsidRPr="0093043F">
              <w:rPr>
                <w:b/>
                <w:bCs/>
              </w:rPr>
              <w:t>Symbol</w:t>
            </w:r>
          </w:p>
        </w:tc>
        <w:tc>
          <w:tcPr>
            <w:tcW w:w="2400" w:type="dxa"/>
            <w:tcBorders>
              <w:top w:val="single" w:color="auto" w:sz="2" w:space="0"/>
              <w:bottom w:val="single" w:color="000000" w:sz="12" w:space="0"/>
            </w:tcBorders>
            <w:shd w:val="clear" w:color="auto" w:fill="auto"/>
          </w:tcPr>
          <w:p w:rsidRPr="0093043F" w:rsidR="0093043F" w:rsidP="004564BA" w:rsidRDefault="0093043F">
            <w:pPr>
              <w:rPr>
                <w:b/>
                <w:bCs/>
              </w:rPr>
            </w:pPr>
            <w:r w:rsidRPr="0093043F">
              <w:rPr>
                <w:b/>
                <w:bCs/>
              </w:rPr>
              <w:t>Scientific Name</w:t>
            </w:r>
          </w:p>
        </w:tc>
        <w:tc>
          <w:tcPr>
            <w:tcW w:w="1992" w:type="dxa"/>
            <w:tcBorders>
              <w:top w:val="single" w:color="auto" w:sz="2" w:space="0"/>
              <w:bottom w:val="single" w:color="000000" w:sz="12" w:space="0"/>
            </w:tcBorders>
            <w:shd w:val="clear" w:color="auto" w:fill="auto"/>
          </w:tcPr>
          <w:p w:rsidRPr="0093043F" w:rsidR="0093043F" w:rsidP="004564BA" w:rsidRDefault="0093043F">
            <w:pPr>
              <w:rPr>
                <w:b/>
                <w:bCs/>
              </w:rPr>
            </w:pPr>
            <w:r w:rsidRPr="0093043F">
              <w:rPr>
                <w:b/>
                <w:bCs/>
              </w:rPr>
              <w:t>Common Name</w:t>
            </w:r>
          </w:p>
        </w:tc>
        <w:tc>
          <w:tcPr>
            <w:tcW w:w="1956" w:type="dxa"/>
            <w:tcBorders>
              <w:top w:val="single" w:color="auto" w:sz="2" w:space="0"/>
              <w:bottom w:val="single" w:color="000000" w:sz="12" w:space="0"/>
            </w:tcBorders>
            <w:shd w:val="clear" w:color="auto" w:fill="auto"/>
          </w:tcPr>
          <w:p w:rsidRPr="0093043F" w:rsidR="0093043F" w:rsidP="004564BA" w:rsidRDefault="0093043F">
            <w:pPr>
              <w:rPr>
                <w:b/>
                <w:bCs/>
              </w:rPr>
            </w:pPr>
            <w:r w:rsidRPr="0093043F">
              <w:rPr>
                <w:b/>
                <w:bCs/>
              </w:rPr>
              <w:t>Canopy Position</w:t>
            </w:r>
          </w:p>
        </w:tc>
      </w:tr>
      <w:tr w:rsidRPr="0093043F" w:rsidR="0093043F" w:rsidTr="0093043F">
        <w:tc>
          <w:tcPr>
            <w:tcW w:w="1128" w:type="dxa"/>
            <w:tcBorders>
              <w:top w:val="single" w:color="000000" w:sz="12" w:space="0"/>
            </w:tcBorders>
            <w:shd w:val="clear" w:color="auto" w:fill="auto"/>
          </w:tcPr>
          <w:p w:rsidRPr="0093043F" w:rsidR="0093043F" w:rsidP="004564BA" w:rsidRDefault="0093043F">
            <w:pPr>
              <w:rPr>
                <w:bCs/>
              </w:rPr>
            </w:pPr>
            <w:r w:rsidRPr="0093043F">
              <w:rPr>
                <w:bCs/>
              </w:rPr>
              <w:t>QUAL</w:t>
            </w:r>
          </w:p>
        </w:tc>
        <w:tc>
          <w:tcPr>
            <w:tcW w:w="2400" w:type="dxa"/>
            <w:tcBorders>
              <w:top w:val="single" w:color="000000" w:sz="12" w:space="0"/>
            </w:tcBorders>
            <w:shd w:val="clear" w:color="auto" w:fill="auto"/>
          </w:tcPr>
          <w:p w:rsidRPr="0093043F" w:rsidR="0093043F" w:rsidP="004564BA" w:rsidRDefault="0093043F">
            <w:r w:rsidRPr="0093043F">
              <w:t>Quercus alba</w:t>
            </w:r>
          </w:p>
        </w:tc>
        <w:tc>
          <w:tcPr>
            <w:tcW w:w="1992" w:type="dxa"/>
            <w:tcBorders>
              <w:top w:val="single" w:color="000000" w:sz="12" w:space="0"/>
            </w:tcBorders>
            <w:shd w:val="clear" w:color="auto" w:fill="auto"/>
          </w:tcPr>
          <w:p w:rsidRPr="0093043F" w:rsidR="0093043F" w:rsidP="004564BA" w:rsidRDefault="0093043F">
            <w:r w:rsidRPr="0093043F">
              <w:t>White oak</w:t>
            </w:r>
          </w:p>
        </w:tc>
        <w:tc>
          <w:tcPr>
            <w:tcW w:w="1956" w:type="dxa"/>
            <w:tcBorders>
              <w:top w:val="single" w:color="000000" w:sz="12" w:space="0"/>
            </w:tcBorders>
            <w:shd w:val="clear" w:color="auto" w:fill="auto"/>
          </w:tcPr>
          <w:p w:rsidRPr="0093043F" w:rsidR="0093043F" w:rsidP="004564BA" w:rsidRDefault="0093043F">
            <w:r w:rsidRPr="0093043F">
              <w:t>Upper</w:t>
            </w:r>
          </w:p>
        </w:tc>
      </w:tr>
      <w:tr w:rsidRPr="0093043F" w:rsidR="0093043F" w:rsidTr="0093043F">
        <w:tc>
          <w:tcPr>
            <w:tcW w:w="1128" w:type="dxa"/>
            <w:shd w:val="clear" w:color="auto" w:fill="auto"/>
          </w:tcPr>
          <w:p w:rsidRPr="0093043F" w:rsidR="0093043F" w:rsidP="004564BA" w:rsidRDefault="0093043F">
            <w:pPr>
              <w:rPr>
                <w:bCs/>
              </w:rPr>
            </w:pPr>
            <w:r w:rsidRPr="0093043F">
              <w:rPr>
                <w:bCs/>
              </w:rPr>
              <w:t>QUVE</w:t>
            </w:r>
          </w:p>
        </w:tc>
        <w:tc>
          <w:tcPr>
            <w:tcW w:w="2400" w:type="dxa"/>
            <w:shd w:val="clear" w:color="auto" w:fill="auto"/>
          </w:tcPr>
          <w:p w:rsidRPr="0093043F" w:rsidR="0093043F" w:rsidP="004564BA" w:rsidRDefault="0093043F">
            <w:r w:rsidRPr="0093043F">
              <w:t xml:space="preserve">Quercus </w:t>
            </w:r>
            <w:proofErr w:type="spellStart"/>
            <w:r w:rsidRPr="0093043F">
              <w:t>velutina</w:t>
            </w:r>
            <w:proofErr w:type="spellEnd"/>
          </w:p>
        </w:tc>
        <w:tc>
          <w:tcPr>
            <w:tcW w:w="1992" w:type="dxa"/>
            <w:shd w:val="clear" w:color="auto" w:fill="auto"/>
          </w:tcPr>
          <w:p w:rsidRPr="0093043F" w:rsidR="0093043F" w:rsidP="004564BA" w:rsidRDefault="0093043F">
            <w:r w:rsidRPr="0093043F">
              <w:t>Black oak</w:t>
            </w:r>
          </w:p>
        </w:tc>
        <w:tc>
          <w:tcPr>
            <w:tcW w:w="1956" w:type="dxa"/>
            <w:shd w:val="clear" w:color="auto" w:fill="auto"/>
          </w:tcPr>
          <w:p w:rsidRPr="0093043F" w:rsidR="0093043F" w:rsidP="004564BA" w:rsidRDefault="0093043F">
            <w:r w:rsidRPr="0093043F">
              <w:t>Upper</w:t>
            </w:r>
          </w:p>
        </w:tc>
      </w:tr>
      <w:tr w:rsidRPr="0093043F" w:rsidR="0093043F" w:rsidTr="0093043F">
        <w:tc>
          <w:tcPr>
            <w:tcW w:w="1128" w:type="dxa"/>
            <w:shd w:val="clear" w:color="auto" w:fill="auto"/>
          </w:tcPr>
          <w:p w:rsidRPr="0093043F" w:rsidR="0093043F" w:rsidP="004564BA" w:rsidRDefault="0093043F">
            <w:pPr>
              <w:rPr>
                <w:bCs/>
              </w:rPr>
            </w:pPr>
            <w:r w:rsidRPr="0093043F">
              <w:rPr>
                <w:bCs/>
              </w:rPr>
              <w:t>QUEL</w:t>
            </w:r>
          </w:p>
        </w:tc>
        <w:tc>
          <w:tcPr>
            <w:tcW w:w="2400" w:type="dxa"/>
            <w:shd w:val="clear" w:color="auto" w:fill="auto"/>
          </w:tcPr>
          <w:p w:rsidRPr="0093043F" w:rsidR="0093043F" w:rsidP="004564BA" w:rsidRDefault="0093043F">
            <w:r w:rsidRPr="0093043F">
              <w:t xml:space="preserve">Quercus </w:t>
            </w:r>
            <w:proofErr w:type="spellStart"/>
            <w:r w:rsidRPr="0093043F">
              <w:t>ellipsoidalis</w:t>
            </w:r>
            <w:proofErr w:type="spellEnd"/>
          </w:p>
        </w:tc>
        <w:tc>
          <w:tcPr>
            <w:tcW w:w="1992" w:type="dxa"/>
            <w:shd w:val="clear" w:color="auto" w:fill="auto"/>
          </w:tcPr>
          <w:p w:rsidRPr="0093043F" w:rsidR="0093043F" w:rsidP="004564BA" w:rsidRDefault="0093043F">
            <w:r w:rsidRPr="0093043F">
              <w:t>Northern pin oak</w:t>
            </w:r>
          </w:p>
        </w:tc>
        <w:tc>
          <w:tcPr>
            <w:tcW w:w="1956" w:type="dxa"/>
            <w:shd w:val="clear" w:color="auto" w:fill="auto"/>
          </w:tcPr>
          <w:p w:rsidRPr="0093043F" w:rsidR="0093043F" w:rsidP="004564BA" w:rsidRDefault="0093043F">
            <w:r w:rsidRPr="0093043F">
              <w:t>Upper</w:t>
            </w:r>
          </w:p>
        </w:tc>
      </w:tr>
      <w:tr w:rsidRPr="0093043F" w:rsidR="0093043F" w:rsidTr="0093043F">
        <w:tc>
          <w:tcPr>
            <w:tcW w:w="1128" w:type="dxa"/>
            <w:shd w:val="clear" w:color="auto" w:fill="auto"/>
          </w:tcPr>
          <w:p w:rsidRPr="0093043F" w:rsidR="0093043F" w:rsidP="004564BA" w:rsidRDefault="0093043F">
            <w:pPr>
              <w:rPr>
                <w:bCs/>
              </w:rPr>
            </w:pPr>
            <w:r w:rsidRPr="0093043F">
              <w:rPr>
                <w:bCs/>
              </w:rPr>
              <w:t>CAGL8</w:t>
            </w:r>
          </w:p>
        </w:tc>
        <w:tc>
          <w:tcPr>
            <w:tcW w:w="2400" w:type="dxa"/>
            <w:shd w:val="clear" w:color="auto" w:fill="auto"/>
          </w:tcPr>
          <w:p w:rsidRPr="0093043F" w:rsidR="0093043F" w:rsidP="004564BA" w:rsidRDefault="0093043F">
            <w:proofErr w:type="spellStart"/>
            <w:r w:rsidRPr="0093043F">
              <w:t>Carya</w:t>
            </w:r>
            <w:proofErr w:type="spellEnd"/>
            <w:r w:rsidRPr="0093043F">
              <w:t xml:space="preserve"> </w:t>
            </w:r>
            <w:proofErr w:type="spellStart"/>
            <w:r w:rsidRPr="0093043F">
              <w:t>glabra</w:t>
            </w:r>
            <w:proofErr w:type="spellEnd"/>
          </w:p>
        </w:tc>
        <w:tc>
          <w:tcPr>
            <w:tcW w:w="1992" w:type="dxa"/>
            <w:shd w:val="clear" w:color="auto" w:fill="auto"/>
          </w:tcPr>
          <w:p w:rsidRPr="0093043F" w:rsidR="0093043F" w:rsidP="004564BA" w:rsidRDefault="0093043F">
            <w:r w:rsidRPr="0093043F">
              <w:t>Pignut hickory</w:t>
            </w:r>
          </w:p>
        </w:tc>
        <w:tc>
          <w:tcPr>
            <w:tcW w:w="1956" w:type="dxa"/>
            <w:shd w:val="clear" w:color="auto" w:fill="auto"/>
          </w:tcPr>
          <w:p w:rsidRPr="0093043F" w:rsidR="0093043F" w:rsidP="004564BA" w:rsidRDefault="0093043F">
            <w:r w:rsidRPr="0093043F">
              <w:t>Upper</w:t>
            </w:r>
          </w:p>
        </w:tc>
      </w:tr>
    </w:tbl>
    <w:p w:rsidR="0093043F" w:rsidP="0093043F" w:rsidRDefault="0093043F"/>
    <w:p w:rsidR="0093043F" w:rsidP="0093043F" w:rsidRDefault="0093043F">
      <w:pPr>
        <w:pStyle w:val="SClassInfoPara"/>
      </w:pPr>
      <w:r>
        <w:t>Description</w:t>
      </w:r>
    </w:p>
    <w:p w:rsidR="0093043F" w:rsidP="0093043F" w:rsidRDefault="003654D0">
      <w:r>
        <w:t>This class</w:t>
      </w:r>
      <w:r w:rsidR="0093043F">
        <w:t xml:space="preserve"> is defined as an oak forest. Open understories of oak seedlings exist. If the late-succession open forest type persists for </w:t>
      </w:r>
      <w:r w:rsidR="00D42D99">
        <w:t>~</w:t>
      </w:r>
      <w:r w:rsidR="0093043F">
        <w:t xml:space="preserve">80yrs without any type of fire, it will convert to a late-succession mixed </w:t>
      </w:r>
      <w:proofErr w:type="spellStart"/>
      <w:r w:rsidR="0093043F">
        <w:t>mesophytic</w:t>
      </w:r>
      <w:proofErr w:type="spellEnd"/>
      <w:r w:rsidR="0093043F">
        <w:t xml:space="preserve"> closed forest type. This conversion is a result of species shift from dominant oaks to dominant maple, basswood, and beech, which do not support fire as readily.</w:t>
      </w:r>
    </w:p>
    <w:p w:rsidR="0093043F" w:rsidP="0093043F" w:rsidRDefault="0093043F"/>
    <w:p>
      <w:r>
        <w:rPr>
          <w:i/>
          <w:u w:val="single"/>
        </w:rPr>
        <w:t>Maximum Tree Size Class</w:t>
      </w:r>
      <w:br/>
      <w:r>
        <w:t>Large 21-33"DBH</w:t>
      </w:r>
    </w:p>
    <w:p w:rsidR="0093043F" w:rsidP="0093043F" w:rsidRDefault="0093043F">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93043F" w:rsidP="0093043F" w:rsidRDefault="0093043F"/>
    <w:p w:rsidR="0093043F" w:rsidP="0093043F" w:rsidRDefault="0093043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2304"/>
        <w:gridCol w:w="1956"/>
      </w:tblGrid>
      <w:tr w:rsidRPr="0093043F" w:rsidR="0093043F" w:rsidTr="0093043F">
        <w:tc>
          <w:tcPr>
            <w:tcW w:w="1080" w:type="dxa"/>
            <w:tcBorders>
              <w:top w:val="single" w:color="auto" w:sz="2" w:space="0"/>
              <w:bottom w:val="single" w:color="000000" w:sz="12" w:space="0"/>
            </w:tcBorders>
            <w:shd w:val="clear" w:color="auto" w:fill="auto"/>
          </w:tcPr>
          <w:p w:rsidRPr="0093043F" w:rsidR="0093043F" w:rsidP="008822CD" w:rsidRDefault="0093043F">
            <w:pPr>
              <w:rPr>
                <w:b/>
                <w:bCs/>
              </w:rPr>
            </w:pPr>
            <w:r w:rsidRPr="0093043F">
              <w:rPr>
                <w:b/>
                <w:bCs/>
              </w:rPr>
              <w:t>Symbol</w:t>
            </w:r>
          </w:p>
        </w:tc>
        <w:tc>
          <w:tcPr>
            <w:tcW w:w="1908" w:type="dxa"/>
            <w:tcBorders>
              <w:top w:val="single" w:color="auto" w:sz="2" w:space="0"/>
              <w:bottom w:val="single" w:color="000000" w:sz="12" w:space="0"/>
            </w:tcBorders>
            <w:shd w:val="clear" w:color="auto" w:fill="auto"/>
          </w:tcPr>
          <w:p w:rsidRPr="0093043F" w:rsidR="0093043F" w:rsidP="008822CD" w:rsidRDefault="0093043F">
            <w:pPr>
              <w:rPr>
                <w:b/>
                <w:bCs/>
              </w:rPr>
            </w:pPr>
            <w:r w:rsidRPr="0093043F">
              <w:rPr>
                <w:b/>
                <w:bCs/>
              </w:rPr>
              <w:t>Scientific Name</w:t>
            </w:r>
          </w:p>
        </w:tc>
        <w:tc>
          <w:tcPr>
            <w:tcW w:w="2304" w:type="dxa"/>
            <w:tcBorders>
              <w:top w:val="single" w:color="auto" w:sz="2" w:space="0"/>
              <w:bottom w:val="single" w:color="000000" w:sz="12" w:space="0"/>
            </w:tcBorders>
            <w:shd w:val="clear" w:color="auto" w:fill="auto"/>
          </w:tcPr>
          <w:p w:rsidRPr="0093043F" w:rsidR="0093043F" w:rsidP="008822CD" w:rsidRDefault="0093043F">
            <w:pPr>
              <w:rPr>
                <w:b/>
                <w:bCs/>
              </w:rPr>
            </w:pPr>
            <w:r w:rsidRPr="0093043F">
              <w:rPr>
                <w:b/>
                <w:bCs/>
              </w:rPr>
              <w:t>Common Name</w:t>
            </w:r>
          </w:p>
        </w:tc>
        <w:tc>
          <w:tcPr>
            <w:tcW w:w="1956" w:type="dxa"/>
            <w:tcBorders>
              <w:top w:val="single" w:color="auto" w:sz="2" w:space="0"/>
              <w:bottom w:val="single" w:color="000000" w:sz="12" w:space="0"/>
            </w:tcBorders>
            <w:shd w:val="clear" w:color="auto" w:fill="auto"/>
          </w:tcPr>
          <w:p w:rsidRPr="0093043F" w:rsidR="0093043F" w:rsidP="008822CD" w:rsidRDefault="0093043F">
            <w:pPr>
              <w:rPr>
                <w:b/>
                <w:bCs/>
              </w:rPr>
            </w:pPr>
            <w:r w:rsidRPr="0093043F">
              <w:rPr>
                <w:b/>
                <w:bCs/>
              </w:rPr>
              <w:t>Canopy Position</w:t>
            </w:r>
          </w:p>
        </w:tc>
      </w:tr>
      <w:tr w:rsidRPr="0093043F" w:rsidR="0093043F" w:rsidTr="0093043F">
        <w:tc>
          <w:tcPr>
            <w:tcW w:w="1080" w:type="dxa"/>
            <w:tcBorders>
              <w:top w:val="single" w:color="000000" w:sz="12" w:space="0"/>
            </w:tcBorders>
            <w:shd w:val="clear" w:color="auto" w:fill="auto"/>
          </w:tcPr>
          <w:p w:rsidRPr="0093043F" w:rsidR="0093043F" w:rsidP="008822CD" w:rsidRDefault="0093043F">
            <w:pPr>
              <w:rPr>
                <w:bCs/>
              </w:rPr>
            </w:pPr>
            <w:r w:rsidRPr="0093043F">
              <w:rPr>
                <w:bCs/>
              </w:rPr>
              <w:t>ACRU</w:t>
            </w:r>
          </w:p>
        </w:tc>
        <w:tc>
          <w:tcPr>
            <w:tcW w:w="1908" w:type="dxa"/>
            <w:tcBorders>
              <w:top w:val="single" w:color="000000" w:sz="12" w:space="0"/>
            </w:tcBorders>
            <w:shd w:val="clear" w:color="auto" w:fill="auto"/>
          </w:tcPr>
          <w:p w:rsidRPr="0093043F" w:rsidR="0093043F" w:rsidP="008822CD" w:rsidRDefault="0093043F">
            <w:r w:rsidRPr="0093043F">
              <w:t>Acer rubrum</w:t>
            </w:r>
          </w:p>
        </w:tc>
        <w:tc>
          <w:tcPr>
            <w:tcW w:w="2304" w:type="dxa"/>
            <w:tcBorders>
              <w:top w:val="single" w:color="000000" w:sz="12" w:space="0"/>
            </w:tcBorders>
            <w:shd w:val="clear" w:color="auto" w:fill="auto"/>
          </w:tcPr>
          <w:p w:rsidRPr="0093043F" w:rsidR="0093043F" w:rsidP="008822CD" w:rsidRDefault="0093043F">
            <w:r w:rsidRPr="0093043F">
              <w:t>Red maple</w:t>
            </w:r>
          </w:p>
        </w:tc>
        <w:tc>
          <w:tcPr>
            <w:tcW w:w="1956" w:type="dxa"/>
            <w:tcBorders>
              <w:top w:val="single" w:color="000000" w:sz="12" w:space="0"/>
            </w:tcBorders>
            <w:shd w:val="clear" w:color="auto" w:fill="auto"/>
          </w:tcPr>
          <w:p w:rsidRPr="0093043F" w:rsidR="0093043F" w:rsidP="008822CD" w:rsidRDefault="0093043F">
            <w:r w:rsidRPr="0093043F">
              <w:t>Upper</w:t>
            </w:r>
          </w:p>
        </w:tc>
      </w:tr>
      <w:tr w:rsidRPr="0093043F" w:rsidR="0093043F" w:rsidTr="0093043F">
        <w:tc>
          <w:tcPr>
            <w:tcW w:w="1080" w:type="dxa"/>
            <w:shd w:val="clear" w:color="auto" w:fill="auto"/>
          </w:tcPr>
          <w:p w:rsidRPr="0093043F" w:rsidR="0093043F" w:rsidP="008822CD" w:rsidRDefault="0093043F">
            <w:pPr>
              <w:rPr>
                <w:bCs/>
              </w:rPr>
            </w:pPr>
            <w:r w:rsidRPr="0093043F">
              <w:rPr>
                <w:bCs/>
              </w:rPr>
              <w:t>ACSA3</w:t>
            </w:r>
          </w:p>
        </w:tc>
        <w:tc>
          <w:tcPr>
            <w:tcW w:w="1908" w:type="dxa"/>
            <w:shd w:val="clear" w:color="auto" w:fill="auto"/>
          </w:tcPr>
          <w:p w:rsidRPr="0093043F" w:rsidR="0093043F" w:rsidP="008822CD" w:rsidRDefault="0093043F">
            <w:r w:rsidRPr="0093043F">
              <w:t xml:space="preserve">Acer </w:t>
            </w:r>
            <w:proofErr w:type="spellStart"/>
            <w:r w:rsidRPr="0093043F">
              <w:t>saccharum</w:t>
            </w:r>
            <w:proofErr w:type="spellEnd"/>
          </w:p>
        </w:tc>
        <w:tc>
          <w:tcPr>
            <w:tcW w:w="2304" w:type="dxa"/>
            <w:shd w:val="clear" w:color="auto" w:fill="auto"/>
          </w:tcPr>
          <w:p w:rsidRPr="0093043F" w:rsidR="0093043F" w:rsidP="008822CD" w:rsidRDefault="0093043F">
            <w:r w:rsidRPr="0093043F">
              <w:t>Sugar maple</w:t>
            </w:r>
          </w:p>
        </w:tc>
        <w:tc>
          <w:tcPr>
            <w:tcW w:w="1956" w:type="dxa"/>
            <w:shd w:val="clear" w:color="auto" w:fill="auto"/>
          </w:tcPr>
          <w:p w:rsidRPr="0093043F" w:rsidR="0093043F" w:rsidP="008822CD" w:rsidRDefault="0093043F">
            <w:r w:rsidRPr="0093043F">
              <w:t>Upper</w:t>
            </w:r>
          </w:p>
        </w:tc>
      </w:tr>
      <w:tr w:rsidRPr="0093043F" w:rsidR="0093043F" w:rsidTr="0093043F">
        <w:tc>
          <w:tcPr>
            <w:tcW w:w="1080" w:type="dxa"/>
            <w:shd w:val="clear" w:color="auto" w:fill="auto"/>
          </w:tcPr>
          <w:p w:rsidRPr="0093043F" w:rsidR="0093043F" w:rsidP="008822CD" w:rsidRDefault="0093043F">
            <w:pPr>
              <w:rPr>
                <w:bCs/>
              </w:rPr>
            </w:pPr>
            <w:r w:rsidRPr="0093043F">
              <w:rPr>
                <w:bCs/>
              </w:rPr>
              <w:t>TIAM</w:t>
            </w:r>
          </w:p>
        </w:tc>
        <w:tc>
          <w:tcPr>
            <w:tcW w:w="1908" w:type="dxa"/>
            <w:shd w:val="clear" w:color="auto" w:fill="auto"/>
          </w:tcPr>
          <w:p w:rsidRPr="0093043F" w:rsidR="0093043F" w:rsidP="008822CD" w:rsidRDefault="0093043F">
            <w:proofErr w:type="spellStart"/>
            <w:r w:rsidRPr="0093043F">
              <w:t>Tilia</w:t>
            </w:r>
            <w:proofErr w:type="spellEnd"/>
            <w:r w:rsidRPr="0093043F">
              <w:t xml:space="preserve"> </w:t>
            </w:r>
            <w:proofErr w:type="spellStart"/>
            <w:r w:rsidRPr="0093043F">
              <w:t>americana</w:t>
            </w:r>
            <w:proofErr w:type="spellEnd"/>
          </w:p>
        </w:tc>
        <w:tc>
          <w:tcPr>
            <w:tcW w:w="2304" w:type="dxa"/>
            <w:shd w:val="clear" w:color="auto" w:fill="auto"/>
          </w:tcPr>
          <w:p w:rsidRPr="0093043F" w:rsidR="0093043F" w:rsidP="008822CD" w:rsidRDefault="0093043F">
            <w:r w:rsidRPr="0093043F">
              <w:t>American basswood</w:t>
            </w:r>
          </w:p>
        </w:tc>
        <w:tc>
          <w:tcPr>
            <w:tcW w:w="1956" w:type="dxa"/>
            <w:shd w:val="clear" w:color="auto" w:fill="auto"/>
          </w:tcPr>
          <w:p w:rsidRPr="0093043F" w:rsidR="0093043F" w:rsidP="008822CD" w:rsidRDefault="0093043F">
            <w:r w:rsidRPr="0093043F">
              <w:t>Upper</w:t>
            </w:r>
          </w:p>
        </w:tc>
      </w:tr>
      <w:tr w:rsidRPr="0093043F" w:rsidR="0093043F" w:rsidTr="0093043F">
        <w:tc>
          <w:tcPr>
            <w:tcW w:w="1080" w:type="dxa"/>
            <w:shd w:val="clear" w:color="auto" w:fill="auto"/>
          </w:tcPr>
          <w:p w:rsidRPr="0093043F" w:rsidR="0093043F" w:rsidP="008822CD" w:rsidRDefault="0093043F">
            <w:pPr>
              <w:rPr>
                <w:bCs/>
              </w:rPr>
            </w:pPr>
            <w:r w:rsidRPr="0093043F">
              <w:rPr>
                <w:bCs/>
              </w:rPr>
              <w:t>QUAL</w:t>
            </w:r>
          </w:p>
        </w:tc>
        <w:tc>
          <w:tcPr>
            <w:tcW w:w="1908" w:type="dxa"/>
            <w:shd w:val="clear" w:color="auto" w:fill="auto"/>
          </w:tcPr>
          <w:p w:rsidRPr="0093043F" w:rsidR="0093043F" w:rsidP="008822CD" w:rsidRDefault="0093043F">
            <w:r w:rsidRPr="0093043F">
              <w:t>Quercus alba</w:t>
            </w:r>
          </w:p>
        </w:tc>
        <w:tc>
          <w:tcPr>
            <w:tcW w:w="2304" w:type="dxa"/>
            <w:shd w:val="clear" w:color="auto" w:fill="auto"/>
          </w:tcPr>
          <w:p w:rsidRPr="0093043F" w:rsidR="0093043F" w:rsidP="008822CD" w:rsidRDefault="0093043F">
            <w:r w:rsidRPr="0093043F">
              <w:t>White oak</w:t>
            </w:r>
          </w:p>
        </w:tc>
        <w:tc>
          <w:tcPr>
            <w:tcW w:w="1956" w:type="dxa"/>
            <w:shd w:val="clear" w:color="auto" w:fill="auto"/>
          </w:tcPr>
          <w:p w:rsidRPr="0093043F" w:rsidR="0093043F" w:rsidP="008822CD" w:rsidRDefault="0093043F">
            <w:r w:rsidRPr="0093043F">
              <w:t>Upper</w:t>
            </w:r>
          </w:p>
        </w:tc>
      </w:tr>
    </w:tbl>
    <w:p w:rsidR="0093043F" w:rsidP="0093043F" w:rsidRDefault="0093043F"/>
    <w:p w:rsidR="0093043F" w:rsidP="0093043F" w:rsidRDefault="0093043F">
      <w:pPr>
        <w:pStyle w:val="SClassInfoPara"/>
      </w:pPr>
      <w:r>
        <w:t>Description</w:t>
      </w:r>
    </w:p>
    <w:p w:rsidR="0093043F" w:rsidP="0093043F" w:rsidRDefault="0093043F">
      <w:r>
        <w:t xml:space="preserve">Maple forests develop during the absence of fire. Dense understories of shade-tolerant species develop. </w:t>
      </w:r>
      <w:r w:rsidR="003654D0">
        <w:t>This class</w:t>
      </w:r>
      <w:r>
        <w:t xml:space="preserve"> is characterized by closed canopy forest that can persist in the absence of disturbance. </w:t>
      </w:r>
    </w:p>
    <w:p w:rsidR="0093043F" w:rsidP="0093043F" w:rsidRDefault="0093043F"/>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Mid1:OPN</w:t>
            </w:r>
          </w:p>
        </w:tc>
        <w:tc>
          <w:p>
            <w:pPr>
              <w:jc w:val="center"/>
            </w:pPr>
            <w:r>
              <w:rPr>
                <w:sz w:val="20"/>
              </w:rPr>
              <w:t>6</w:t>
            </w:r>
          </w:p>
        </w:tc>
        <w:tc>
          <w:p>
            <w:pPr>
              <w:jc w:val="center"/>
            </w:pPr>
            <w:r>
              <w:rPr>
                <w:sz w:val="20"/>
              </w:rPr>
              <w:t>Mid2:OPN</w:t>
            </w:r>
          </w:p>
        </w:tc>
        <w:tc>
          <w:p>
            <w:pPr>
              <w:jc w:val="center"/>
            </w:pPr>
            <w:r>
              <w:rPr>
                <w:sz w:val="20"/>
              </w:rPr>
              <w:t>50</w:t>
            </w:r>
          </w:p>
        </w:tc>
      </w:tr>
      <w:tr>
        <w:tc>
          <w:p>
            <w:pPr>
              <w:jc w:val="center"/>
            </w:pPr>
            <w:r>
              <w:rPr>
                <w:sz w:val="20"/>
              </w:rPr>
              <w:t>Mid2:OPN</w:t>
            </w:r>
          </w:p>
        </w:tc>
        <w:tc>
          <w:p>
            <w:pPr>
              <w:jc w:val="center"/>
            </w:pPr>
            <w:r>
              <w:rPr>
                <w:sz w:val="20"/>
              </w:rPr>
              <w:t>51</w:t>
            </w:r>
          </w:p>
        </w:tc>
        <w:tc>
          <w:p>
            <w:pPr>
              <w:jc w:val="center"/>
            </w:pPr>
            <w:r>
              <w:rPr>
                <w:sz w:val="20"/>
              </w:rPr>
              <w:t>Mid2:OPN</w:t>
            </w:r>
          </w:p>
        </w:tc>
        <w:tc>
          <w:p>
            <w:pPr>
              <w:jc w:val="center"/>
            </w:pPr>
            <w:r>
              <w:rPr>
                <w:sz w:val="20"/>
              </w:rPr>
              <w:t>999</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131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3043F" w:rsidP="0093043F" w:rsidRDefault="0093043F">
      <w:r>
        <w:t xml:space="preserve">Braun, E.L. 1950. Deciduous forests of eastern North America. </w:t>
      </w:r>
      <w:r w:rsidR="00E97554">
        <w:t>Hafner Publishing Company, New York, NY</w:t>
      </w:r>
      <w:r>
        <w:t>.</w:t>
      </w:r>
    </w:p>
    <w:p w:rsidR="0093043F" w:rsidP="0093043F" w:rsidRDefault="0093043F"/>
    <w:p w:rsidR="0093043F" w:rsidP="0093043F" w:rsidRDefault="0093043F">
      <w:r>
        <w:t>Comer, P.J., D.</w:t>
      </w:r>
      <w:r w:rsidR="00E97554">
        <w:t>A</w:t>
      </w:r>
      <w:r>
        <w:t>. Albert, H.A. Wells, B.</w:t>
      </w:r>
      <w:r w:rsidR="00E97554">
        <w:t>L</w:t>
      </w:r>
      <w:r>
        <w:t xml:space="preserve">.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xml:space="preserve">. 1995. Michigan's Native Landscape as Interpreted from the General Land Office Surveys 1816-1856. Michigan Natural Features Inventory, Lansing, MI. </w:t>
      </w:r>
      <w:r w:rsidR="00E97554">
        <w:t>78pp</w:t>
      </w:r>
      <w:r>
        <w:t>.</w:t>
      </w:r>
    </w:p>
    <w:p w:rsidR="0093043F" w:rsidP="0093043F" w:rsidRDefault="0093043F"/>
    <w:p w:rsidR="0093043F" w:rsidP="0093043F" w:rsidRDefault="0093043F">
      <w:r>
        <w:t xml:space="preserve">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93043F" w:rsidP="0093043F" w:rsidRDefault="0093043F"/>
    <w:p w:rsidR="0093043F" w:rsidP="0093043F" w:rsidRDefault="0093043F">
      <w:r>
        <w:t xml:space="preserve">Crow, T.R. 1988. Reproductive mode and mechanisms for self-replacement of northern red oak (Quercus </w:t>
      </w:r>
      <w:proofErr w:type="spellStart"/>
      <w:r>
        <w:t>rubra</w:t>
      </w:r>
      <w:proofErr w:type="spellEnd"/>
      <w:r>
        <w:t>)—A review. Forest Science 34:19-40.</w:t>
      </w:r>
    </w:p>
    <w:p w:rsidR="0093043F" w:rsidP="0093043F" w:rsidRDefault="0093043F"/>
    <w:p w:rsidR="0093043F" w:rsidP="0093043F" w:rsidRDefault="0093043F">
      <w:r>
        <w:t xml:space="preserve">Cutter, B.E. and R.P. </w:t>
      </w:r>
      <w:proofErr w:type="spellStart"/>
      <w:r>
        <w:t>Guyette</w:t>
      </w:r>
      <w:proofErr w:type="spellEnd"/>
      <w:r>
        <w:t>, 1994. Fire history of an oak-hickory ridge top in the Missouri Ozarks. American Midland Naturalist 132:393-398.</w:t>
      </w:r>
    </w:p>
    <w:p w:rsidR="0093043F" w:rsidP="0093043F" w:rsidRDefault="0093043F"/>
    <w:p w:rsidR="0093043F" w:rsidP="0093043F" w:rsidRDefault="0093043F">
      <w:r>
        <w:t xml:space="preserve">Gleason, H.A. 1913. The relation of forest distribution and prairie fires in the Middle West. </w:t>
      </w:r>
      <w:proofErr w:type="spellStart"/>
      <w:r>
        <w:t>Torreya</w:t>
      </w:r>
      <w:proofErr w:type="spellEnd"/>
      <w:r>
        <w:t xml:space="preserve"> 13:173-181.</w:t>
      </w:r>
    </w:p>
    <w:p w:rsidR="0093043F" w:rsidP="0093043F" w:rsidRDefault="0093043F"/>
    <w:p w:rsidR="0093043F" w:rsidP="0093043F" w:rsidRDefault="0093043F">
      <w:r>
        <w:t xml:space="preserve">Greller, A.M. 1988. Deciduous forest. 288-316. In: Barbour, M.G. and W. D. Billings, </w:t>
      </w:r>
      <w:r w:rsidR="00E97554">
        <w:t>editors</w:t>
      </w:r>
      <w:r>
        <w:t>. North American terrestrial vegetation. Cambridge University Press, New York.</w:t>
      </w:r>
    </w:p>
    <w:p w:rsidR="0093043F" w:rsidP="0093043F" w:rsidRDefault="0093043F"/>
    <w:p w:rsidR="0093043F" w:rsidP="0093043F" w:rsidRDefault="0093043F">
      <w:r>
        <w:t>Henderson, N.R and J.N. Long. 1984. A comparison of stand structure and fire history in two black oak woodlands in northwestern Indiana. Botanical Gazette 145:222-228.</w:t>
      </w:r>
    </w:p>
    <w:p w:rsidR="0093043F" w:rsidP="0093043F" w:rsidRDefault="0093043F"/>
    <w:p w:rsidR="0093043F" w:rsidP="0093043F" w:rsidRDefault="0093043F">
      <w:r>
        <w:t>NatureServe. 2007. International Ecological Classification Standard: Terrestrial Ecological Classifications. NatureServe Central Databases. Arlington, VA. Data current as of 10 February 2007.</w:t>
      </w:r>
    </w:p>
    <w:p w:rsidR="0093043F" w:rsidP="0093043F" w:rsidRDefault="0093043F"/>
    <w:p w:rsidR="0093043F" w:rsidP="0093043F" w:rsidRDefault="0093043F">
      <w:r>
        <w:t>Schuler, T.M. and W.R. McClain. 2003. Fire history of a ridge and valley oak forest. Newtown Square, PA</w:t>
      </w:r>
      <w:r w:rsidR="00E97554">
        <w:t>.</w:t>
      </w:r>
      <w:r>
        <w:t xml:space="preserve"> USDA Forest Service, Northeastern Forest Service. </w:t>
      </w:r>
    </w:p>
    <w:p w:rsidR="0093043F" w:rsidP="0093043F" w:rsidRDefault="0093043F">
      <w:bookmarkStart w:name="_GoBack" w:id="0"/>
      <w:bookmarkEnd w:id="0"/>
    </w:p>
    <w:p w:rsidR="0093043F" w:rsidP="0093043F" w:rsidRDefault="0093043F">
      <w:r>
        <w:t>Sutherland, E.K., T.F. Hutchinson and D.A.</w:t>
      </w:r>
      <w:r w:rsidR="00E97554">
        <w:t xml:space="preserve"> </w:t>
      </w:r>
      <w:proofErr w:type="spellStart"/>
      <w:r>
        <w:t>Yaussy</w:t>
      </w:r>
      <w:proofErr w:type="spellEnd"/>
      <w:r>
        <w:t>. 2003. Introduction, study area description and experimental design (Chapter 1). Newtown Square, PA</w:t>
      </w:r>
      <w:r w:rsidR="00E97554">
        <w:t>.</w:t>
      </w:r>
      <w:r>
        <w:t xml:space="preserve"> USDA Forest Service, Northeastern Research Station.</w:t>
      </w:r>
    </w:p>
    <w:p w:rsidRPr="00A43E41" w:rsidR="004D5F12" w:rsidP="0093043F"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B84" w:rsidRDefault="00910B84">
      <w:r>
        <w:separator/>
      </w:r>
    </w:p>
  </w:endnote>
  <w:endnote w:type="continuationSeparator" w:id="0">
    <w:p w:rsidR="00910B84" w:rsidRDefault="00910B84">
      <w:r>
        <w:continuationSeparator/>
      </w:r>
    </w:p>
  </w:endnote>
  <w:endnote w:type="continuationNotice" w:id="1">
    <w:p w:rsidR="00910B84" w:rsidRDefault="00910B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43F" w:rsidRDefault="0093043F" w:rsidP="009304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B84" w:rsidRDefault="00910B84">
      <w:r>
        <w:separator/>
      </w:r>
    </w:p>
  </w:footnote>
  <w:footnote w:type="continuationSeparator" w:id="0">
    <w:p w:rsidR="00910B84" w:rsidRDefault="00910B84">
      <w:r>
        <w:continuationSeparator/>
      </w:r>
    </w:p>
  </w:footnote>
  <w:footnote w:type="continuationNotice" w:id="1">
    <w:p w:rsidR="00910B84" w:rsidRDefault="00910B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3043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43F"/>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86D"/>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2F9C"/>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5705"/>
    <w:rsid w:val="00357470"/>
    <w:rsid w:val="0036004A"/>
    <w:rsid w:val="0036064B"/>
    <w:rsid w:val="003616F2"/>
    <w:rsid w:val="00362A51"/>
    <w:rsid w:val="00362D99"/>
    <w:rsid w:val="00363EEA"/>
    <w:rsid w:val="003654D0"/>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4A5"/>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DE8"/>
    <w:rsid w:val="00534DFA"/>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4B62"/>
    <w:rsid w:val="0069718A"/>
    <w:rsid w:val="006A144C"/>
    <w:rsid w:val="006A24D5"/>
    <w:rsid w:val="006A3B52"/>
    <w:rsid w:val="006A451F"/>
    <w:rsid w:val="006A51EC"/>
    <w:rsid w:val="006A6B49"/>
    <w:rsid w:val="006A728F"/>
    <w:rsid w:val="006B2BBF"/>
    <w:rsid w:val="006B3BED"/>
    <w:rsid w:val="006B76FF"/>
    <w:rsid w:val="006C0ECB"/>
    <w:rsid w:val="006C441D"/>
    <w:rsid w:val="006C774F"/>
    <w:rsid w:val="006C7F1C"/>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371F8"/>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0B84"/>
    <w:rsid w:val="00912041"/>
    <w:rsid w:val="00912F24"/>
    <w:rsid w:val="00914D71"/>
    <w:rsid w:val="009159DC"/>
    <w:rsid w:val="00916759"/>
    <w:rsid w:val="00920AA0"/>
    <w:rsid w:val="009212FE"/>
    <w:rsid w:val="00921A58"/>
    <w:rsid w:val="00922BEE"/>
    <w:rsid w:val="009244F3"/>
    <w:rsid w:val="009248F1"/>
    <w:rsid w:val="00924B9A"/>
    <w:rsid w:val="009275B8"/>
    <w:rsid w:val="0093043F"/>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A7230"/>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74E"/>
    <w:rsid w:val="00C07BBC"/>
    <w:rsid w:val="00C10306"/>
    <w:rsid w:val="00C12D8A"/>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2D99"/>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97554"/>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C1808"/>
  <w15:docId w15:val="{ADAA5C63-20FB-48FB-8913-70F6F319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371F8"/>
    <w:rPr>
      <w:rFonts w:ascii="Tahoma" w:hAnsi="Tahoma" w:cs="Tahoma"/>
      <w:sz w:val="16"/>
      <w:szCs w:val="16"/>
    </w:rPr>
  </w:style>
  <w:style w:type="character" w:customStyle="1" w:styleId="BalloonTextChar">
    <w:name w:val="Balloon Text Char"/>
    <w:basedOn w:val="DefaultParagraphFont"/>
    <w:link w:val="BalloonText"/>
    <w:uiPriority w:val="99"/>
    <w:semiHidden/>
    <w:rsid w:val="008371F8"/>
    <w:rPr>
      <w:rFonts w:ascii="Tahoma" w:hAnsi="Tahoma" w:cs="Tahoma"/>
      <w:sz w:val="16"/>
      <w:szCs w:val="16"/>
    </w:rPr>
  </w:style>
  <w:style w:type="character" w:styleId="Hyperlink">
    <w:name w:val="Hyperlink"/>
    <w:basedOn w:val="DefaultParagraphFont"/>
    <w:rsid w:val="00D42D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44647">
      <w:bodyDiv w:val="1"/>
      <w:marLeft w:val="0"/>
      <w:marRight w:val="0"/>
      <w:marTop w:val="0"/>
      <w:marBottom w:val="0"/>
      <w:divBdr>
        <w:top w:val="none" w:sz="0" w:space="0" w:color="auto"/>
        <w:left w:val="none" w:sz="0" w:space="0" w:color="auto"/>
        <w:bottom w:val="none" w:sz="0" w:space="0" w:color="auto"/>
        <w:right w:val="none" w:sz="0" w:space="0" w:color="auto"/>
      </w:divBdr>
    </w:div>
    <w:div w:id="10901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2014-08-21T14:55:00Z</cp:lastPrinted>
  <dcterms:created xsi:type="dcterms:W3CDTF">2018-06-14T13:29:00Z</dcterms:created>
  <dcterms:modified xsi:type="dcterms:W3CDTF">2019-01-18T14:49:00Z</dcterms:modified>
</cp:coreProperties>
</file>