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CF8" w:rsidP="006E0CF8" w:rsidRDefault="006E0CF8" w14:paraId="599C55FA" w14:textId="77777777">
      <w:pPr>
        <w:pStyle w:val="BpSTitle"/>
      </w:pPr>
      <w:r>
        <w:t>13490</w:t>
      </w:r>
    </w:p>
    <w:p w:rsidR="006E0CF8" w:rsidP="006E0CF8" w:rsidRDefault="006E0CF8" w14:paraId="5D9B3076" w14:textId="77777777">
      <w:pPr>
        <w:pStyle w:val="BpSTitle"/>
      </w:pPr>
      <w:r>
        <w:t>East Gulf Coastal Plain Interior Upland Longleaf Pine Woodland</w:t>
      </w:r>
    </w:p>
    <w:p w:rsidR="006E0CF8" w:rsidP="006E0CF8" w:rsidRDefault="006E0CF8" w14:paraId="259EF423" w14:textId="61C6602E">
      <w:r>
        <w:t xmlns:w="http://schemas.openxmlformats.org/wordprocessingml/2006/main">BpS Model/Description Version: Aug. 2020</w:t>
      </w:r>
      <w:r>
        <w:tab/>
      </w:r>
      <w:r>
        <w:tab/>
      </w:r>
      <w:r>
        <w:tab/>
      </w:r>
      <w:r>
        <w:tab/>
      </w:r>
      <w:r>
        <w:tab/>
      </w:r>
      <w:r>
        <w:tab/>
      </w:r>
      <w:r>
        <w:tab/>
      </w:r>
    </w:p>
    <w:p w:rsidR="006E0CF8" w:rsidP="006E0CF8" w:rsidRDefault="006E0CF8" w14:paraId="5E08B15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52"/>
        <w:gridCol w:w="2172"/>
        <w:gridCol w:w="1548"/>
        <w:gridCol w:w="2892"/>
      </w:tblGrid>
      <w:tr w:rsidRPr="006E0CF8" w:rsidR="006E0CF8" w:rsidTr="006E0CF8" w14:paraId="2089583E" w14:textId="77777777">
        <w:tc>
          <w:tcPr>
            <w:tcW w:w="2352" w:type="dxa"/>
            <w:tcBorders>
              <w:top w:val="single" w:color="auto" w:sz="2" w:space="0"/>
              <w:left w:val="single" w:color="auto" w:sz="12" w:space="0"/>
              <w:bottom w:val="single" w:color="000000" w:sz="12" w:space="0"/>
            </w:tcBorders>
            <w:shd w:val="clear" w:color="auto" w:fill="auto"/>
          </w:tcPr>
          <w:p w:rsidRPr="006E0CF8" w:rsidR="006E0CF8" w:rsidP="0062663A" w:rsidRDefault="006E0CF8" w14:paraId="0E8738A9" w14:textId="77777777">
            <w:pPr>
              <w:rPr>
                <w:b/>
                <w:bCs/>
              </w:rPr>
            </w:pPr>
            <w:r w:rsidRPr="006E0CF8">
              <w:rPr>
                <w:b/>
                <w:bCs/>
              </w:rPr>
              <w:t>Modelers</w:t>
            </w:r>
          </w:p>
        </w:tc>
        <w:tc>
          <w:tcPr>
            <w:tcW w:w="2172" w:type="dxa"/>
            <w:tcBorders>
              <w:top w:val="single" w:color="auto" w:sz="2" w:space="0"/>
              <w:bottom w:val="single" w:color="000000" w:sz="12" w:space="0"/>
              <w:right w:val="single" w:color="000000" w:sz="12" w:space="0"/>
            </w:tcBorders>
            <w:shd w:val="clear" w:color="auto" w:fill="auto"/>
          </w:tcPr>
          <w:p w:rsidRPr="006E0CF8" w:rsidR="006E0CF8" w:rsidP="0062663A" w:rsidRDefault="006E0CF8" w14:paraId="749562C3" w14:textId="77777777">
            <w:pPr>
              <w:rPr>
                <w:b/>
                <w:bCs/>
              </w:rPr>
            </w:pPr>
          </w:p>
        </w:tc>
        <w:tc>
          <w:tcPr>
            <w:tcW w:w="1548" w:type="dxa"/>
            <w:tcBorders>
              <w:top w:val="single" w:color="auto" w:sz="2" w:space="0"/>
              <w:left w:val="single" w:color="000000" w:sz="12" w:space="0"/>
              <w:bottom w:val="single" w:color="000000" w:sz="12" w:space="0"/>
            </w:tcBorders>
            <w:shd w:val="clear" w:color="auto" w:fill="auto"/>
          </w:tcPr>
          <w:p w:rsidRPr="006E0CF8" w:rsidR="006E0CF8" w:rsidP="0062663A" w:rsidRDefault="006E0CF8" w14:paraId="21FADBF6" w14:textId="77777777">
            <w:pPr>
              <w:rPr>
                <w:b/>
                <w:bCs/>
              </w:rPr>
            </w:pPr>
            <w:r w:rsidRPr="006E0CF8">
              <w:rPr>
                <w:b/>
                <w:bCs/>
              </w:rPr>
              <w:t>Reviewers</w:t>
            </w:r>
          </w:p>
        </w:tc>
        <w:tc>
          <w:tcPr>
            <w:tcW w:w="2892" w:type="dxa"/>
            <w:tcBorders>
              <w:top w:val="single" w:color="auto" w:sz="2" w:space="0"/>
              <w:bottom w:val="single" w:color="000000" w:sz="12" w:space="0"/>
            </w:tcBorders>
            <w:shd w:val="clear" w:color="auto" w:fill="auto"/>
          </w:tcPr>
          <w:p w:rsidRPr="006E0CF8" w:rsidR="006E0CF8" w:rsidP="0062663A" w:rsidRDefault="006E0CF8" w14:paraId="2FD52F6E" w14:textId="77777777">
            <w:pPr>
              <w:rPr>
                <w:b/>
                <w:bCs/>
              </w:rPr>
            </w:pPr>
          </w:p>
        </w:tc>
      </w:tr>
      <w:tr w:rsidRPr="006E0CF8" w:rsidR="006E0CF8" w:rsidTr="006E0CF8" w14:paraId="2D96C49E" w14:textId="77777777">
        <w:tc>
          <w:tcPr>
            <w:tcW w:w="2352" w:type="dxa"/>
            <w:tcBorders>
              <w:top w:val="single" w:color="000000" w:sz="12" w:space="0"/>
              <w:left w:val="single" w:color="auto" w:sz="12" w:space="0"/>
            </w:tcBorders>
            <w:shd w:val="clear" w:color="auto" w:fill="auto"/>
          </w:tcPr>
          <w:p w:rsidRPr="006E0CF8" w:rsidR="006E0CF8" w:rsidP="0062663A" w:rsidRDefault="006E0CF8" w14:paraId="500B0EBA" w14:textId="77777777">
            <w:pPr>
              <w:rPr>
                <w:bCs/>
              </w:rPr>
            </w:pPr>
            <w:r w:rsidRPr="006E0CF8">
              <w:rPr>
                <w:bCs/>
              </w:rPr>
              <w:t xml:space="preserve">Kenneth W. </w:t>
            </w:r>
            <w:proofErr w:type="spellStart"/>
            <w:r w:rsidRPr="006E0CF8">
              <w:rPr>
                <w:bCs/>
              </w:rPr>
              <w:t>Outcalt</w:t>
            </w:r>
            <w:proofErr w:type="spellEnd"/>
          </w:p>
        </w:tc>
        <w:tc>
          <w:tcPr>
            <w:tcW w:w="2172" w:type="dxa"/>
            <w:tcBorders>
              <w:top w:val="single" w:color="000000" w:sz="12" w:space="0"/>
              <w:right w:val="single" w:color="000000" w:sz="12" w:space="0"/>
            </w:tcBorders>
            <w:shd w:val="clear" w:color="auto" w:fill="auto"/>
          </w:tcPr>
          <w:p w:rsidRPr="006E0CF8" w:rsidR="006E0CF8" w:rsidP="0062663A" w:rsidRDefault="006E0CF8" w14:paraId="5340C4FE" w14:textId="77777777">
            <w:r w:rsidRPr="006E0CF8">
              <w:t>koutcalt@fs.fed.us</w:t>
            </w:r>
          </w:p>
        </w:tc>
        <w:tc>
          <w:tcPr>
            <w:tcW w:w="1548" w:type="dxa"/>
            <w:tcBorders>
              <w:top w:val="single" w:color="000000" w:sz="12" w:space="0"/>
              <w:left w:val="single" w:color="000000" w:sz="12" w:space="0"/>
            </w:tcBorders>
            <w:shd w:val="clear" w:color="auto" w:fill="auto"/>
          </w:tcPr>
          <w:p w:rsidRPr="006E0CF8" w:rsidR="006E0CF8" w:rsidP="0062663A" w:rsidRDefault="006E0CF8" w14:paraId="76D232CA" w14:textId="77777777">
            <w:r w:rsidRPr="006E0CF8">
              <w:t>Chris Szell</w:t>
            </w:r>
          </w:p>
        </w:tc>
        <w:tc>
          <w:tcPr>
            <w:tcW w:w="2892" w:type="dxa"/>
            <w:tcBorders>
              <w:top w:val="single" w:color="000000" w:sz="12" w:space="0"/>
            </w:tcBorders>
            <w:shd w:val="clear" w:color="auto" w:fill="auto"/>
          </w:tcPr>
          <w:p w:rsidRPr="006E0CF8" w:rsidR="006E0CF8" w:rsidP="0062663A" w:rsidRDefault="006E0CF8" w14:paraId="78F36C83" w14:textId="77777777">
            <w:r w:rsidRPr="006E0CF8">
              <w:t>cszell@tnc.org</w:t>
            </w:r>
          </w:p>
        </w:tc>
      </w:tr>
      <w:tr w:rsidRPr="006E0CF8" w:rsidR="006E0CF8" w:rsidTr="006E0CF8" w14:paraId="284B64BF" w14:textId="77777777">
        <w:tc>
          <w:tcPr>
            <w:tcW w:w="2352" w:type="dxa"/>
            <w:tcBorders>
              <w:left w:val="single" w:color="auto" w:sz="12" w:space="0"/>
            </w:tcBorders>
            <w:shd w:val="clear" w:color="auto" w:fill="auto"/>
          </w:tcPr>
          <w:p w:rsidRPr="006E0CF8" w:rsidR="006E0CF8" w:rsidP="0062663A" w:rsidRDefault="006E0CF8" w14:paraId="0C01B1F3" w14:textId="77777777">
            <w:pPr>
              <w:rPr>
                <w:bCs/>
              </w:rPr>
            </w:pPr>
            <w:r w:rsidRPr="006E0CF8">
              <w:rPr>
                <w:bCs/>
              </w:rPr>
              <w:t>None</w:t>
            </w:r>
          </w:p>
        </w:tc>
        <w:tc>
          <w:tcPr>
            <w:tcW w:w="2172" w:type="dxa"/>
            <w:tcBorders>
              <w:right w:val="single" w:color="000000" w:sz="12" w:space="0"/>
            </w:tcBorders>
            <w:shd w:val="clear" w:color="auto" w:fill="auto"/>
          </w:tcPr>
          <w:p w:rsidRPr="006E0CF8" w:rsidR="006E0CF8" w:rsidP="0062663A" w:rsidRDefault="006E0CF8" w14:paraId="381474DF" w14:textId="77777777">
            <w:r w:rsidRPr="006E0CF8">
              <w:t>None</w:t>
            </w:r>
          </w:p>
        </w:tc>
        <w:tc>
          <w:tcPr>
            <w:tcW w:w="1548" w:type="dxa"/>
            <w:tcBorders>
              <w:left w:val="single" w:color="000000" w:sz="12" w:space="0"/>
            </w:tcBorders>
            <w:shd w:val="clear" w:color="auto" w:fill="auto"/>
          </w:tcPr>
          <w:p w:rsidRPr="006E0CF8" w:rsidR="006E0CF8" w:rsidP="0062663A" w:rsidRDefault="006E0CF8" w14:paraId="03D44E55" w14:textId="77777777">
            <w:r w:rsidRPr="006E0CF8">
              <w:t>Keith Fisher</w:t>
            </w:r>
          </w:p>
        </w:tc>
        <w:tc>
          <w:tcPr>
            <w:tcW w:w="2892" w:type="dxa"/>
            <w:shd w:val="clear" w:color="auto" w:fill="auto"/>
          </w:tcPr>
          <w:p w:rsidRPr="006E0CF8" w:rsidR="006E0CF8" w:rsidP="0062663A" w:rsidRDefault="006E0CF8" w14:paraId="02CDB2A7" w14:textId="77777777">
            <w:r w:rsidRPr="006E0CF8">
              <w:t>kfisher@tnc.org</w:t>
            </w:r>
          </w:p>
        </w:tc>
      </w:tr>
      <w:tr w:rsidRPr="006E0CF8" w:rsidR="006E0CF8" w:rsidTr="006E0CF8" w14:paraId="368F1CC3" w14:textId="77777777">
        <w:tc>
          <w:tcPr>
            <w:tcW w:w="2352" w:type="dxa"/>
            <w:tcBorders>
              <w:left w:val="single" w:color="auto" w:sz="12" w:space="0"/>
              <w:bottom w:val="single" w:color="auto" w:sz="2" w:space="0"/>
            </w:tcBorders>
            <w:shd w:val="clear" w:color="auto" w:fill="auto"/>
          </w:tcPr>
          <w:p w:rsidRPr="006E0CF8" w:rsidR="006E0CF8" w:rsidP="0062663A" w:rsidRDefault="006E0CF8" w14:paraId="6F64B014" w14:textId="77777777">
            <w:pPr>
              <w:rPr>
                <w:bCs/>
              </w:rPr>
            </w:pPr>
            <w:r w:rsidRPr="006E0CF8">
              <w:rPr>
                <w:bCs/>
              </w:rPr>
              <w:t>None</w:t>
            </w:r>
          </w:p>
        </w:tc>
        <w:tc>
          <w:tcPr>
            <w:tcW w:w="2172" w:type="dxa"/>
            <w:tcBorders>
              <w:right w:val="single" w:color="000000" w:sz="12" w:space="0"/>
            </w:tcBorders>
            <w:shd w:val="clear" w:color="auto" w:fill="auto"/>
          </w:tcPr>
          <w:p w:rsidRPr="006E0CF8" w:rsidR="006E0CF8" w:rsidP="0062663A" w:rsidRDefault="006E0CF8" w14:paraId="04C3E50F" w14:textId="77777777">
            <w:r w:rsidRPr="006E0CF8">
              <w:t>None</w:t>
            </w:r>
          </w:p>
        </w:tc>
        <w:tc>
          <w:tcPr>
            <w:tcW w:w="1548" w:type="dxa"/>
            <w:tcBorders>
              <w:left w:val="single" w:color="000000" w:sz="12" w:space="0"/>
              <w:bottom w:val="single" w:color="auto" w:sz="2" w:space="0"/>
            </w:tcBorders>
            <w:shd w:val="clear" w:color="auto" w:fill="auto"/>
          </w:tcPr>
          <w:p w:rsidRPr="006E0CF8" w:rsidR="006E0CF8" w:rsidP="0062663A" w:rsidRDefault="006E0CF8" w14:paraId="6A37123D" w14:textId="77777777">
            <w:r w:rsidRPr="006E0CF8">
              <w:t xml:space="preserve">Kevin </w:t>
            </w:r>
            <w:proofErr w:type="spellStart"/>
            <w:r w:rsidRPr="006E0CF8">
              <w:t>Hiers</w:t>
            </w:r>
            <w:proofErr w:type="spellEnd"/>
          </w:p>
        </w:tc>
        <w:tc>
          <w:tcPr>
            <w:tcW w:w="2892" w:type="dxa"/>
            <w:shd w:val="clear" w:color="auto" w:fill="auto"/>
          </w:tcPr>
          <w:p w:rsidRPr="006E0CF8" w:rsidR="006E0CF8" w:rsidP="0062663A" w:rsidRDefault="006E0CF8" w14:paraId="5DC3AB4A" w14:textId="77777777">
            <w:r w:rsidRPr="006E0CF8">
              <w:t>Kevin.Hiers@jonesctr.org</w:t>
            </w:r>
          </w:p>
        </w:tc>
      </w:tr>
    </w:tbl>
    <w:p w:rsidR="006E0CF8" w:rsidP="006E0CF8" w:rsidRDefault="006E0CF8" w14:paraId="2B4F2761" w14:textId="0D77B43B"/>
    <w:p w:rsidR="003962AC" w:rsidP="006E0CF8" w:rsidRDefault="00A549AE" w14:paraId="000CBA56" w14:textId="1EE0D8BB">
      <w:r w:rsidRPr="00A549AE">
        <w:rPr>
          <w:b/>
        </w:rPr>
        <w:t>Reviewer</w:t>
      </w:r>
      <w:r>
        <w:t xml:space="preserve">: </w:t>
      </w:r>
      <w:r w:rsidR="003962AC">
        <w:t xml:space="preserve">Tim Christiansen, </w:t>
      </w:r>
      <w:hyperlink w:history="1" r:id="rId7">
        <w:r w:rsidRPr="003E6E7F" w:rsidR="003962AC">
          <w:rPr>
            <w:rStyle w:val="Hyperlink"/>
          </w:rPr>
          <w:t>timothy.a.christiansen.nfg@mail.mil</w:t>
        </w:r>
      </w:hyperlink>
      <w:r w:rsidR="003962AC">
        <w:t xml:space="preserve"> </w:t>
      </w:r>
    </w:p>
    <w:p w:rsidR="006E0CF8" w:rsidP="006E0CF8" w:rsidRDefault="006E0CF8" w14:paraId="16A6731B" w14:textId="77777777">
      <w:pPr>
        <w:pStyle w:val="InfoPara"/>
      </w:pPr>
      <w:r>
        <w:t>Vegetation Type</w:t>
      </w:r>
    </w:p>
    <w:p w:rsidR="006E0CF8" w:rsidP="006E0CF8" w:rsidRDefault="006E0CF8" w14:paraId="0A9A9580" w14:textId="77777777">
      <w:r>
        <w:t>Forest and Woodland</w:t>
      </w:r>
    </w:p>
    <w:p w:rsidR="006E0CF8" w:rsidP="006E0CF8" w:rsidRDefault="006E0CF8" w14:paraId="6765F5F0" w14:textId="77777777">
      <w:pPr>
        <w:pStyle w:val="InfoPara"/>
      </w:pPr>
      <w:r>
        <w:t>Map Zones</w:t>
      </w:r>
    </w:p>
    <w:p w:rsidR="006E0CF8" w:rsidP="006E0CF8" w:rsidRDefault="00172028" w14:paraId="4D98D8FF" w14:textId="3088872E">
      <w:r>
        <w:t>46</w:t>
      </w:r>
      <w:r w:rsidR="00FE4529">
        <w:t>,</w:t>
      </w:r>
      <w:r w:rsidR="00806639">
        <w:t xml:space="preserve"> </w:t>
      </w:r>
      <w:r w:rsidR="00FE4529">
        <w:t>48,</w:t>
      </w:r>
      <w:r w:rsidR="00806639">
        <w:t xml:space="preserve"> </w:t>
      </w:r>
      <w:r w:rsidR="00FE4529">
        <w:t>54,</w:t>
      </w:r>
      <w:r w:rsidR="00806639">
        <w:t xml:space="preserve"> </w:t>
      </w:r>
      <w:r w:rsidR="00FE4529">
        <w:t>55,</w:t>
      </w:r>
      <w:r w:rsidR="00806639">
        <w:t xml:space="preserve"> </w:t>
      </w:r>
      <w:r w:rsidR="00FE4529">
        <w:t>99</w:t>
      </w:r>
    </w:p>
    <w:p w:rsidR="006E0CF8" w:rsidP="006E0CF8" w:rsidRDefault="006E0CF8" w14:paraId="7BC97C2F" w14:textId="77777777">
      <w:pPr>
        <w:pStyle w:val="InfoPara"/>
      </w:pPr>
      <w:r>
        <w:t>Model Splits or Lumps</w:t>
      </w:r>
    </w:p>
    <w:p w:rsidR="006E0CF8" w:rsidP="006E0CF8" w:rsidRDefault="006E0CF8" w14:paraId="7BAE1733" w14:textId="7F62E8D0">
      <w:r>
        <w:t xml:space="preserve">This </w:t>
      </w:r>
      <w:r w:rsidR="00806639">
        <w:t>Biophysical Setting (</w:t>
      </w:r>
      <w:r>
        <w:t>BpS</w:t>
      </w:r>
      <w:r w:rsidR="00806639">
        <w:t>)</w:t>
      </w:r>
      <w:r>
        <w:t xml:space="preserve"> is lumped with: 1406</w:t>
      </w:r>
      <w:r w:rsidR="00806639">
        <w:t>.</w:t>
      </w:r>
    </w:p>
    <w:p w:rsidR="006E0CF8" w:rsidP="006E0CF8" w:rsidRDefault="006E0CF8" w14:paraId="60BCF0BE" w14:textId="77777777">
      <w:pPr>
        <w:pStyle w:val="InfoPara"/>
      </w:pPr>
      <w:r>
        <w:t>Geographic Range</w:t>
      </w:r>
    </w:p>
    <w:p w:rsidR="006E0CF8" w:rsidP="006E0CF8" w:rsidRDefault="006E0CF8" w14:paraId="4B6C948C" w14:textId="28C03B80">
      <w:r>
        <w:t>This longleaf</w:t>
      </w:r>
      <w:r w:rsidR="00806639">
        <w:t>-</w:t>
      </w:r>
      <w:r>
        <w:t>pine</w:t>
      </w:r>
      <w:r w:rsidR="00806639">
        <w:t>-</w:t>
      </w:r>
      <w:r>
        <w:t>dominated system occupied rolling, dissected, mostly mesic uplands from northern Florida and southwestern G</w:t>
      </w:r>
      <w:r w:rsidR="00806639">
        <w:t>eorgia</w:t>
      </w:r>
      <w:r>
        <w:t xml:space="preserve"> through southern A</w:t>
      </w:r>
      <w:r w:rsidR="00806639">
        <w:t>labama</w:t>
      </w:r>
      <w:r>
        <w:t xml:space="preserve"> to M</w:t>
      </w:r>
      <w:r w:rsidR="00806639">
        <w:t>ississippi</w:t>
      </w:r>
      <w:r>
        <w:t xml:space="preserve"> and L</w:t>
      </w:r>
      <w:r w:rsidR="00806639">
        <w:t>ouisiana</w:t>
      </w:r>
      <w:r>
        <w:t xml:space="preserve"> (Peet 2006). Historically</w:t>
      </w:r>
      <w:r w:rsidR="00806639">
        <w:t>,</w:t>
      </w:r>
      <w:r>
        <w:t xml:space="preserve"> it was most prevalent in southern A</w:t>
      </w:r>
      <w:r w:rsidR="00806639">
        <w:t>labama</w:t>
      </w:r>
      <w:r>
        <w:t xml:space="preserve"> in </w:t>
      </w:r>
      <w:r w:rsidR="00806639">
        <w:t>map zone (</w:t>
      </w:r>
      <w:r>
        <w:t>MZ</w:t>
      </w:r>
      <w:r w:rsidR="00806639">
        <w:t xml:space="preserve">) </w:t>
      </w:r>
      <w:r>
        <w:t>46.</w:t>
      </w:r>
    </w:p>
    <w:p w:rsidR="006E0CF8" w:rsidP="006E0CF8" w:rsidRDefault="006E0CF8" w14:paraId="1F8B8B70" w14:textId="77777777"/>
    <w:p w:rsidR="006E0CF8" w:rsidP="006E0CF8" w:rsidRDefault="006E0CF8" w14:paraId="47711397" w14:textId="71B7535F">
      <w:r>
        <w:t xml:space="preserve">It is found inland of the coastal flatlands and extends landward into the Upper East Gulf Coastal Plain Ecoregion by </w:t>
      </w:r>
      <w:r w:rsidR="00806639">
        <w:t>~</w:t>
      </w:r>
      <w:r>
        <w:t>80km (50mi). It potentially occupies a much larger geographic area than the related longleaf pine woodlands of the outer coastal area (NatureServe 2006).</w:t>
      </w:r>
    </w:p>
    <w:p w:rsidR="006E0CF8" w:rsidP="006E0CF8" w:rsidRDefault="006E0CF8" w14:paraId="580961C5" w14:textId="77777777"/>
    <w:p w:rsidR="006E0CF8" w:rsidP="006E0CF8" w:rsidRDefault="006E0CF8" w14:paraId="7AF89B34" w14:textId="7240C456">
      <w:r>
        <w:t>It has been greatly reduced in its extent, with much of its range now occupied by agriculture and/or intensive forestry operations. In southwestern M</w:t>
      </w:r>
      <w:r w:rsidR="00806639">
        <w:t>ississippi</w:t>
      </w:r>
      <w:r>
        <w:t>, this system is apparently absent (or very rare and limited) west of 91</w:t>
      </w:r>
      <w:r w:rsidR="00806639">
        <w:t>°</w:t>
      </w:r>
      <w:r>
        <w:t xml:space="preserve"> W longitude to the limits of the alluvial plain and northwest of a line running approximately from the intersection of 31</w:t>
      </w:r>
      <w:r w:rsidR="00806639">
        <w:t>°</w:t>
      </w:r>
      <w:r>
        <w:t xml:space="preserve"> N latitude and 91</w:t>
      </w:r>
      <w:r w:rsidR="00806639">
        <w:t>°</w:t>
      </w:r>
      <w:r>
        <w:t xml:space="preserve"> W longitude, northeastward to the city of Jackson, M</w:t>
      </w:r>
      <w:r w:rsidR="00806639">
        <w:t>ississippi</w:t>
      </w:r>
      <w:r>
        <w:t xml:space="preserve"> (NatureServe 2006).</w:t>
      </w:r>
    </w:p>
    <w:p w:rsidR="006E0CF8" w:rsidP="006E0CF8" w:rsidRDefault="006E0CF8" w14:paraId="2E671586" w14:textId="77777777">
      <w:pPr>
        <w:pStyle w:val="InfoPara"/>
      </w:pPr>
      <w:r>
        <w:t>Biophysical Site Description</w:t>
      </w:r>
    </w:p>
    <w:p w:rsidR="006E0CF8" w:rsidP="006E0CF8" w:rsidRDefault="006E0CF8" w14:paraId="43B1846E" w14:textId="39B91B44">
      <w:r>
        <w:t>East Gulf Coast longleaf was found on the middle and upper hilly coastal plains region (Brockway et al</w:t>
      </w:r>
      <w:r w:rsidR="00806639">
        <w:t>.</w:t>
      </w:r>
      <w:r>
        <w:t xml:space="preserve"> 2005). This area is characterized by low rolling hills with mostly loamy or clay soils. Thus, soils are generally well drained and quite fertile. However, more xeric poor sandy soils also dominated by longleaf were interspersed at scattered locations (Peet 2006).</w:t>
      </w:r>
    </w:p>
    <w:p w:rsidR="006E0CF8" w:rsidP="006E0CF8" w:rsidRDefault="006E0CF8" w14:paraId="0C324622" w14:textId="77777777"/>
    <w:p w:rsidR="006E0CF8" w:rsidP="006E0CF8" w:rsidRDefault="006E0CF8" w14:paraId="7FB9357A" w14:textId="0D57DBA5">
      <w:r>
        <w:t>Rainfall is generally plentiful ranging from 50in in Georgia to 65in near the coast of Mississippi. Because of this combination of good soils, long growing season</w:t>
      </w:r>
      <w:r w:rsidR="00806639">
        <w:t>,</w:t>
      </w:r>
      <w:r>
        <w:t xml:space="preserve"> and abundant rainfall, the region contained many of the most productive longleaf sites. Unfortunately</w:t>
      </w:r>
      <w:r w:rsidR="00806639">
        <w:t xml:space="preserve">, </w:t>
      </w:r>
      <w:r>
        <w:t>these were also good sites for agricultural production</w:t>
      </w:r>
      <w:r w:rsidR="00806639">
        <w:t>,</w:t>
      </w:r>
      <w:r>
        <w:t xml:space="preserve"> and many were cleared of native forests.</w:t>
      </w:r>
    </w:p>
    <w:p w:rsidR="006E0CF8" w:rsidP="006E0CF8" w:rsidRDefault="006E0CF8" w14:paraId="7F45932F" w14:textId="77777777">
      <w:pPr>
        <w:pStyle w:val="InfoPara"/>
      </w:pPr>
      <w:r>
        <w:lastRenderedPageBreak/>
        <w:t>Vegetation Description</w:t>
      </w:r>
    </w:p>
    <w:p w:rsidR="006E0CF8" w:rsidP="006E0CF8" w:rsidRDefault="006E0CF8" w14:paraId="2B2C7AAC" w14:textId="40D28EF3">
      <w:r>
        <w:t>Historically, longleaf mesic uplands of this region were dominated by open</w:t>
      </w:r>
      <w:r w:rsidR="00806639">
        <w:t>-</w:t>
      </w:r>
      <w:r>
        <w:t>canopied stands of longleaf pine (</w:t>
      </w:r>
      <w:r w:rsidRPr="00A549AE">
        <w:rPr>
          <w:i/>
        </w:rPr>
        <w:t xml:space="preserve">Pinus </w:t>
      </w:r>
      <w:proofErr w:type="spellStart"/>
      <w:r w:rsidRPr="00A549AE">
        <w:rPr>
          <w:i/>
        </w:rPr>
        <w:t>palustris</w:t>
      </w:r>
      <w:proofErr w:type="spellEnd"/>
      <w:r>
        <w:t>), sometimes with a minority component of shortleaf (</w:t>
      </w:r>
      <w:r w:rsidRPr="00A549AE">
        <w:rPr>
          <w:i/>
        </w:rPr>
        <w:t xml:space="preserve">Pinus </w:t>
      </w:r>
      <w:proofErr w:type="spellStart"/>
      <w:r w:rsidRPr="00A549AE">
        <w:rPr>
          <w:i/>
        </w:rPr>
        <w:t>echinata</w:t>
      </w:r>
      <w:proofErr w:type="spellEnd"/>
      <w:r>
        <w:t xml:space="preserve">) and scattered oaks including </w:t>
      </w:r>
      <w:r w:rsidRPr="00A549AE">
        <w:rPr>
          <w:i/>
        </w:rPr>
        <w:t>Quercus falcata</w:t>
      </w:r>
      <w:r>
        <w:t xml:space="preserve">, </w:t>
      </w:r>
      <w:r w:rsidRPr="00A549AE">
        <w:rPr>
          <w:i/>
        </w:rPr>
        <w:t xml:space="preserve">Q. </w:t>
      </w:r>
      <w:proofErr w:type="spellStart"/>
      <w:r w:rsidRPr="00A549AE">
        <w:rPr>
          <w:i/>
        </w:rPr>
        <w:t>marilandica</w:t>
      </w:r>
      <w:proofErr w:type="spellEnd"/>
      <w:r>
        <w:t xml:space="preserve">, </w:t>
      </w:r>
      <w:r w:rsidRPr="00A549AE">
        <w:rPr>
          <w:i/>
        </w:rPr>
        <w:t xml:space="preserve">Q. </w:t>
      </w:r>
      <w:proofErr w:type="spellStart"/>
      <w:r w:rsidRPr="00A549AE">
        <w:rPr>
          <w:i/>
        </w:rPr>
        <w:t>laevis</w:t>
      </w:r>
      <w:proofErr w:type="spellEnd"/>
      <w:r>
        <w:t xml:space="preserve">, </w:t>
      </w:r>
      <w:r w:rsidRPr="00A549AE">
        <w:rPr>
          <w:i/>
        </w:rPr>
        <w:t xml:space="preserve">Q. </w:t>
      </w:r>
      <w:proofErr w:type="spellStart"/>
      <w:r w:rsidRPr="00A549AE">
        <w:rPr>
          <w:i/>
        </w:rPr>
        <w:t>margarettiae</w:t>
      </w:r>
      <w:proofErr w:type="spellEnd"/>
      <w:r>
        <w:t xml:space="preserve">, </w:t>
      </w:r>
      <w:r w:rsidRPr="00A549AE">
        <w:rPr>
          <w:i/>
        </w:rPr>
        <w:t xml:space="preserve">Q. </w:t>
      </w:r>
      <w:r w:rsidR="00806639">
        <w:rPr>
          <w:i/>
        </w:rPr>
        <w:t>stellate</w:t>
      </w:r>
      <w:r w:rsidR="00806639">
        <w:t>,</w:t>
      </w:r>
      <w:r>
        <w:t xml:space="preserve"> and </w:t>
      </w:r>
      <w:r w:rsidRPr="00A549AE">
        <w:rPr>
          <w:i/>
        </w:rPr>
        <w:t xml:space="preserve">Q. </w:t>
      </w:r>
      <w:proofErr w:type="spellStart"/>
      <w:r w:rsidRPr="00A549AE">
        <w:rPr>
          <w:i/>
        </w:rPr>
        <w:t>incana</w:t>
      </w:r>
      <w:proofErr w:type="spellEnd"/>
      <w:r>
        <w:t xml:space="preserve"> (Peet 2006). However, there was a band of mixed pines along the northern and western edge of the region where dominance was shared by longleaf, shortleaf, and loblolly (</w:t>
      </w:r>
      <w:r w:rsidRPr="00A549AE">
        <w:rPr>
          <w:i/>
        </w:rPr>
        <w:t xml:space="preserve">Pinus </w:t>
      </w:r>
      <w:proofErr w:type="spellStart"/>
      <w:r w:rsidRPr="00A549AE">
        <w:rPr>
          <w:i/>
        </w:rPr>
        <w:t>taeda</w:t>
      </w:r>
      <w:proofErr w:type="spellEnd"/>
      <w:r>
        <w:t xml:space="preserve">) pine (Frost 2006). The dense and very diverse understory was grass dominated with </w:t>
      </w:r>
      <w:proofErr w:type="gramStart"/>
      <w:r>
        <w:t>a number of</w:t>
      </w:r>
      <w:proofErr w:type="gramEnd"/>
      <w:r>
        <w:t xml:space="preserve"> forbs and legumes. In the east, within its native range, </w:t>
      </w:r>
      <w:proofErr w:type="spellStart"/>
      <w:r>
        <w:t>Beyrich</w:t>
      </w:r>
      <w:proofErr w:type="spellEnd"/>
      <w:r>
        <w:t xml:space="preserve"> </w:t>
      </w:r>
      <w:proofErr w:type="spellStart"/>
      <w:r>
        <w:t>threeawn</w:t>
      </w:r>
      <w:proofErr w:type="spellEnd"/>
      <w:r>
        <w:t xml:space="preserve"> (</w:t>
      </w:r>
      <w:r w:rsidRPr="00A549AE">
        <w:rPr>
          <w:i/>
        </w:rPr>
        <w:t xml:space="preserve">Aristida </w:t>
      </w:r>
      <w:proofErr w:type="spellStart"/>
      <w:r w:rsidRPr="00A549AE">
        <w:rPr>
          <w:i/>
        </w:rPr>
        <w:t>beyrichiana</w:t>
      </w:r>
      <w:proofErr w:type="spellEnd"/>
      <w:r>
        <w:t>) was common, while little bluestem (</w:t>
      </w:r>
      <w:proofErr w:type="spellStart"/>
      <w:r w:rsidRPr="00A549AE">
        <w:rPr>
          <w:i/>
        </w:rPr>
        <w:t>Schizachyrium</w:t>
      </w:r>
      <w:proofErr w:type="spellEnd"/>
      <w:r w:rsidRPr="00A549AE">
        <w:rPr>
          <w:i/>
        </w:rPr>
        <w:t xml:space="preserve"> </w:t>
      </w:r>
      <w:proofErr w:type="spellStart"/>
      <w:r w:rsidRPr="00A549AE">
        <w:rPr>
          <w:i/>
        </w:rPr>
        <w:t>scoparium</w:t>
      </w:r>
      <w:proofErr w:type="spellEnd"/>
      <w:r>
        <w:t>) and other bluestems (</w:t>
      </w:r>
      <w:proofErr w:type="spellStart"/>
      <w:r w:rsidRPr="00A549AE">
        <w:rPr>
          <w:i/>
        </w:rPr>
        <w:t>Andropogon</w:t>
      </w:r>
      <w:proofErr w:type="spellEnd"/>
      <w:r>
        <w:t xml:space="preserve"> spp.) were common throughout the region (Peet 2006). Shrub and hardwood cover </w:t>
      </w:r>
      <w:proofErr w:type="gramStart"/>
      <w:r>
        <w:t>was</w:t>
      </w:r>
      <w:proofErr w:type="gramEnd"/>
      <w:r>
        <w:t xml:space="preserve"> kept in check by frequent fire, although hardwoods were more prevalent on the most productive silty western sites.</w:t>
      </w:r>
    </w:p>
    <w:p w:rsidR="006E0CF8" w:rsidP="006E0CF8" w:rsidRDefault="006E0CF8" w14:paraId="646AD10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ARBE7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beyrichiana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Beyrich 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QUERC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Oak</w:t>
            </w:r>
          </w:p>
        </w:tc>
      </w:tr>
    </w:tbl>
    <w:p>
      <w:r>
        <w:rPr>
          <w:sz w:val="16"/>
        </w:rPr>
        <w:t>Species names are from the NRCS PLANTS database. Check species codes at http://plants.usda.gov.</w:t>
      </w:r>
    </w:p>
    <w:p w:rsidR="006E0CF8" w:rsidP="006E0CF8" w:rsidRDefault="006E0CF8" w14:paraId="27448F20" w14:textId="77777777">
      <w:pPr>
        <w:pStyle w:val="InfoPara"/>
      </w:pPr>
      <w:r>
        <w:t>Disturbance Description</w:t>
      </w:r>
    </w:p>
    <w:p w:rsidR="006E0CF8" w:rsidP="006E0CF8" w:rsidRDefault="006E0CF8" w14:paraId="0C3375B3" w14:textId="1CF08B5A">
      <w:r>
        <w:t xml:space="preserve">In longleaf pine mesic uplands, canopy gaps are created by fire mortality, lightning, and wind throw at the scale of individual trees or several trees. Frequent surface fires, every </w:t>
      </w:r>
      <w:r w:rsidR="00806639">
        <w:t>2-6yrs</w:t>
      </w:r>
      <w:r>
        <w:t xml:space="preserve"> (Frost 2006), generally burn most of the understory vegetation. Fires are usually low in intensity overall but will occasionally kill young regeneration patches and rarely kill individual older trees. Individual fires cover extensive areas. Replacement fires are local patches of mortality within the context of these extensive low-intensity fires. Mixed fire in the VDDT model represents the probability of a series of surface fires </w:t>
      </w:r>
      <w:proofErr w:type="gramStart"/>
      <w:r>
        <w:t>sufficient</w:t>
      </w:r>
      <w:proofErr w:type="gramEnd"/>
      <w:r>
        <w:t xml:space="preserve"> to move closed vegetation to open. Effects of single fires are minimal but are cumulative over time.</w:t>
      </w:r>
    </w:p>
    <w:p w:rsidR="006E0CF8" w:rsidP="006E0CF8" w:rsidRDefault="006E0CF8" w14:paraId="2D371AE9" w14:textId="77777777"/>
    <w:p w:rsidR="006E0CF8" w:rsidP="006E0CF8" w:rsidRDefault="006E0CF8" w14:paraId="3610300A" w14:textId="531EAC06">
      <w:r>
        <w:t xml:space="preserve">Replacement fires are found in each structural stage of the VDDT model. Open structural stages are characterized by surface fire disturbances while closed structural stages have less surface fire because the understory is less flammable. Thus, structural stage B has surface fire frequencies once every 10yrs which would not be </w:t>
      </w:r>
      <w:proofErr w:type="gramStart"/>
      <w:r>
        <w:t>sufficient</w:t>
      </w:r>
      <w:proofErr w:type="gramEnd"/>
      <w:r>
        <w:t xml:space="preserve"> to change the vegetative structure from a closed to a more open </w:t>
      </w:r>
      <w:proofErr w:type="spellStart"/>
      <w:r>
        <w:t>midstory</w:t>
      </w:r>
      <w:proofErr w:type="spellEnd"/>
      <w:r>
        <w:t xml:space="preserve"> layer as does a mixed fire within the same stage.</w:t>
      </w:r>
    </w:p>
    <w:p w:rsidR="006E0CF8" w:rsidP="006E0CF8" w:rsidRDefault="006E0CF8" w14:paraId="260FCFD8" w14:textId="77777777"/>
    <w:p w:rsidR="006E0CF8" w:rsidP="006E0CF8" w:rsidRDefault="006E0CF8" w14:paraId="47A54DA3" w14:textId="77777777">
      <w:r>
        <w:t xml:space="preserve">Hurricanes hit the Gulf Coastal region quite frequently with most longleaf stands within 150mi of the coast heavily impacted every </w:t>
      </w:r>
      <w:proofErr w:type="gramStart"/>
      <w:r>
        <w:t>100yrs, but</w:t>
      </w:r>
      <w:proofErr w:type="gramEnd"/>
      <w:r>
        <w:t xml:space="preserve"> averaged over the entire region every 200yrs seems more accurate. These major storms produce high mortality of overstory pines and can generate large areas of relatively even-aged longleaf forests. Probability is slightly higher to go from late closed E to B because a storm does not tend to remove all the trees but rather just large trees for this transition. Some infrequent disturbances like bark beetle mortality are not included in late closed E stage because they would likely keep the area in E and thus would not change the outcome.</w:t>
      </w:r>
    </w:p>
    <w:p w:rsidR="006E0CF8" w:rsidP="006E0CF8" w:rsidRDefault="006E0CF8" w14:paraId="2BA03A96" w14:textId="77777777"/>
    <w:p w:rsidRPr="00D3095D" w:rsidR="006E0CF8" w:rsidP="006E0CF8" w:rsidRDefault="006E0CF8" w14:paraId="3CF45433" w14:textId="77777777">
      <w:pPr>
        <w:rPr>
          <w:color w:val="FF0000"/>
        </w:rPr>
      </w:pPr>
      <w:r>
        <w:t xml:space="preserve">The dominance of </w:t>
      </w:r>
      <w:r w:rsidRPr="00A549AE">
        <w:rPr>
          <w:i/>
        </w:rPr>
        <w:t xml:space="preserve">Pinus </w:t>
      </w:r>
      <w:proofErr w:type="spellStart"/>
      <w:r w:rsidRPr="00A549AE">
        <w:rPr>
          <w:i/>
        </w:rPr>
        <w:t>palustris</w:t>
      </w:r>
      <w:proofErr w:type="spellEnd"/>
      <w:r>
        <w:t xml:space="preserve"> in examples of this system may be lost through fire suppression, bark beetle infestations, forestry and agricultural land conversion, and mechanical disturbance. Loss of </w:t>
      </w:r>
      <w:r w:rsidRPr="00A549AE">
        <w:rPr>
          <w:i/>
        </w:rPr>
        <w:t xml:space="preserve">Pinus </w:t>
      </w:r>
      <w:proofErr w:type="spellStart"/>
      <w:r w:rsidRPr="00A549AE">
        <w:rPr>
          <w:i/>
        </w:rPr>
        <w:t>palustris</w:t>
      </w:r>
      <w:proofErr w:type="spellEnd"/>
      <w:r>
        <w:t xml:space="preserve"> dominance will fundamentally change the ecological function of the landscape occupied by the system, primarily by altering the fire regime. Without the appropriate fire regime, canopy closure will increase along with shrub dominance, and grasses, forbs and other finer-fuel components will decline, further altering the fire regime dynamics (NatureServe 2006).</w:t>
      </w:r>
      <w:r w:rsidR="00D3095D">
        <w:t xml:space="preserve">  </w:t>
      </w:r>
    </w:p>
    <w:p w:rsidR="006E0CF8" w:rsidP="006E0CF8" w:rsidRDefault="006E0CF8" w14:paraId="044EFBDA" w14:textId="1C525308">
      <w:pPr>
        <w:pStyle w:val="InfoPara"/>
      </w:pPr>
      <w:r>
        <w:t>Fire Frequency Results</w:t>
      </w:r>
    </w:p>
    <w:tbl>
      <w:tblPr>
        <w:tblW w:w="423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84"/>
        <w:gridCol w:w="996"/>
        <w:gridCol w:w="1056"/>
      </w:tblGrid>
      <w:tr w:rsidRPr="006E0CF8" w:rsidR="003962AC" w:rsidTr="003962AC" w14:paraId="183F5611" w14:textId="77777777">
        <w:tc>
          <w:tcPr>
            <w:tcW w:w="2184" w:type="dxa"/>
            <w:tcBorders>
              <w:top w:val="single" w:color="auto" w:sz="2" w:space="0"/>
              <w:bottom w:val="single" w:color="000000" w:sz="12" w:space="0"/>
              <w:right w:val="single" w:color="000000" w:sz="12" w:space="0"/>
            </w:tcBorders>
            <w:shd w:val="clear" w:color="auto" w:fill="auto"/>
          </w:tcPr>
          <w:p w:rsidRPr="006E0CF8" w:rsidR="003962AC" w:rsidP="0054657F" w:rsidRDefault="003962AC" w14:paraId="65208D12" w14:textId="77777777">
            <w:pPr>
              <w:rPr>
                <w:b/>
                <w:bCs/>
              </w:rPr>
            </w:pPr>
            <w:r w:rsidRPr="006E0CF8">
              <w:rPr>
                <w:b/>
                <w:bCs/>
              </w:rPr>
              <w:t>Severity</w:t>
            </w:r>
          </w:p>
        </w:tc>
        <w:tc>
          <w:tcPr>
            <w:tcW w:w="996" w:type="dxa"/>
            <w:tcBorders>
              <w:top w:val="single" w:color="auto" w:sz="2" w:space="0"/>
              <w:bottom w:val="single" w:color="000000" w:sz="12" w:space="0"/>
            </w:tcBorders>
            <w:shd w:val="clear" w:color="auto" w:fill="auto"/>
          </w:tcPr>
          <w:p w:rsidRPr="006E0CF8" w:rsidR="003962AC" w:rsidP="0054657F" w:rsidRDefault="003962AC" w14:paraId="621C75CB" w14:textId="77777777">
            <w:pPr>
              <w:rPr>
                <w:b/>
                <w:bCs/>
              </w:rPr>
            </w:pPr>
            <w:r w:rsidRPr="006E0CF8">
              <w:rPr>
                <w:b/>
                <w:bCs/>
              </w:rPr>
              <w:t>Min FI</w:t>
            </w:r>
          </w:p>
        </w:tc>
        <w:tc>
          <w:tcPr>
            <w:tcW w:w="1056" w:type="dxa"/>
            <w:tcBorders>
              <w:top w:val="single" w:color="auto" w:sz="2" w:space="0"/>
              <w:bottom w:val="single" w:color="000000" w:sz="12" w:space="0"/>
              <w:right w:val="single" w:color="000000" w:sz="12" w:space="0"/>
            </w:tcBorders>
            <w:shd w:val="clear" w:color="auto" w:fill="auto"/>
          </w:tcPr>
          <w:p w:rsidRPr="006E0CF8" w:rsidR="003962AC" w:rsidP="0054657F" w:rsidRDefault="003962AC" w14:paraId="78DFDE56" w14:textId="77777777">
            <w:pPr>
              <w:rPr>
                <w:b/>
                <w:bCs/>
              </w:rPr>
            </w:pPr>
            <w:r w:rsidRPr="006E0CF8">
              <w:rPr>
                <w:b/>
                <w:bCs/>
              </w:rPr>
              <w:t>Max FI</w:t>
            </w:r>
          </w:p>
        </w:tc>
      </w:tr>
      <w:tr w:rsidRPr="006E0CF8" w:rsidR="003962AC" w:rsidTr="003962AC" w14:paraId="1C9886FB" w14:textId="77777777">
        <w:tc>
          <w:tcPr>
            <w:tcW w:w="2184" w:type="dxa"/>
            <w:tcBorders>
              <w:top w:val="single" w:color="000000" w:sz="12" w:space="0"/>
              <w:right w:val="single" w:color="000000" w:sz="12" w:space="0"/>
            </w:tcBorders>
            <w:shd w:val="clear" w:color="auto" w:fill="auto"/>
          </w:tcPr>
          <w:p w:rsidRPr="006E0CF8" w:rsidR="003962AC" w:rsidP="0054657F" w:rsidRDefault="003962AC" w14:paraId="50D57CAD" w14:textId="77777777">
            <w:pPr>
              <w:rPr>
                <w:bCs/>
              </w:rPr>
            </w:pPr>
            <w:r w:rsidRPr="006E0CF8">
              <w:rPr>
                <w:bCs/>
              </w:rPr>
              <w:t>Replacement</w:t>
            </w:r>
          </w:p>
        </w:tc>
        <w:tc>
          <w:tcPr>
            <w:tcW w:w="996" w:type="dxa"/>
            <w:tcBorders>
              <w:top w:val="single" w:color="000000" w:sz="12" w:space="0"/>
            </w:tcBorders>
            <w:shd w:val="clear" w:color="auto" w:fill="auto"/>
          </w:tcPr>
          <w:p w:rsidRPr="006E0CF8" w:rsidR="003962AC" w:rsidP="0054657F" w:rsidRDefault="003962AC" w14:paraId="543E1F6A" w14:textId="77777777">
            <w:r w:rsidRPr="006E0CF8">
              <w:t>40</w:t>
            </w:r>
          </w:p>
        </w:tc>
        <w:tc>
          <w:tcPr>
            <w:tcW w:w="1056" w:type="dxa"/>
            <w:tcBorders>
              <w:top w:val="single" w:color="000000" w:sz="12" w:space="0"/>
              <w:right w:val="single" w:color="000000" w:sz="12" w:space="0"/>
            </w:tcBorders>
            <w:shd w:val="clear" w:color="auto" w:fill="auto"/>
          </w:tcPr>
          <w:p w:rsidRPr="006E0CF8" w:rsidR="003962AC" w:rsidP="0054657F" w:rsidRDefault="003962AC" w14:paraId="6E481539" w14:textId="77777777">
            <w:r w:rsidRPr="006E0CF8">
              <w:t>200</w:t>
            </w:r>
          </w:p>
        </w:tc>
      </w:tr>
      <w:tr w:rsidRPr="006E0CF8" w:rsidR="003962AC" w:rsidTr="003962AC" w14:paraId="55D610D2" w14:textId="77777777">
        <w:tc>
          <w:tcPr>
            <w:tcW w:w="2184" w:type="dxa"/>
            <w:tcBorders>
              <w:bottom w:val="single" w:color="000000" w:sz="6" w:space="0"/>
              <w:right w:val="single" w:color="000000" w:sz="12" w:space="0"/>
            </w:tcBorders>
            <w:shd w:val="clear" w:color="auto" w:fill="auto"/>
          </w:tcPr>
          <w:p w:rsidRPr="006E0CF8" w:rsidR="003962AC" w:rsidP="0054657F" w:rsidRDefault="003962AC" w14:paraId="227EFB4A" w14:textId="77777777">
            <w:pPr>
              <w:rPr>
                <w:bCs/>
              </w:rPr>
            </w:pPr>
            <w:r w:rsidRPr="006E0CF8">
              <w:rPr>
                <w:bCs/>
              </w:rPr>
              <w:t>Moderate (Mixed)</w:t>
            </w:r>
          </w:p>
        </w:tc>
        <w:tc>
          <w:tcPr>
            <w:tcW w:w="996" w:type="dxa"/>
            <w:tcBorders>
              <w:bottom w:val="single" w:color="000000" w:sz="6" w:space="0"/>
            </w:tcBorders>
            <w:shd w:val="clear" w:color="auto" w:fill="auto"/>
          </w:tcPr>
          <w:p w:rsidRPr="006E0CF8" w:rsidR="003962AC" w:rsidP="0054657F" w:rsidRDefault="003962AC" w14:paraId="1843A77D" w14:textId="77777777"/>
        </w:tc>
        <w:tc>
          <w:tcPr>
            <w:tcW w:w="1056" w:type="dxa"/>
            <w:tcBorders>
              <w:bottom w:val="single" w:color="000000" w:sz="6" w:space="0"/>
              <w:right w:val="single" w:color="000000" w:sz="12" w:space="0"/>
            </w:tcBorders>
            <w:shd w:val="clear" w:color="auto" w:fill="auto"/>
          </w:tcPr>
          <w:p w:rsidRPr="006E0CF8" w:rsidR="003962AC" w:rsidP="0054657F" w:rsidRDefault="003962AC" w14:paraId="767D23C6" w14:textId="77777777"/>
        </w:tc>
      </w:tr>
      <w:tr w:rsidRPr="006E0CF8" w:rsidR="003962AC" w:rsidTr="003962AC" w14:paraId="038A91D0" w14:textId="77777777">
        <w:tc>
          <w:tcPr>
            <w:tcW w:w="2184" w:type="dxa"/>
            <w:tcBorders>
              <w:top w:val="single" w:color="000000" w:sz="6" w:space="0"/>
              <w:bottom w:val="single" w:color="000000" w:sz="8" w:space="0"/>
              <w:right w:val="single" w:color="000000" w:sz="12" w:space="0"/>
            </w:tcBorders>
            <w:shd w:val="clear" w:color="auto" w:fill="auto"/>
          </w:tcPr>
          <w:p w:rsidRPr="006E0CF8" w:rsidR="003962AC" w:rsidP="0054657F" w:rsidRDefault="003962AC" w14:paraId="10502F8B" w14:textId="77777777">
            <w:pPr>
              <w:rPr>
                <w:bCs/>
              </w:rPr>
            </w:pPr>
            <w:r w:rsidRPr="006E0CF8">
              <w:rPr>
                <w:bCs/>
              </w:rPr>
              <w:t>Low (Surface)</w:t>
            </w:r>
          </w:p>
        </w:tc>
        <w:tc>
          <w:tcPr>
            <w:tcW w:w="996" w:type="dxa"/>
            <w:tcBorders>
              <w:top w:val="single" w:color="000000" w:sz="6" w:space="0"/>
              <w:bottom w:val="single" w:color="000000" w:sz="8" w:space="0"/>
            </w:tcBorders>
            <w:shd w:val="clear" w:color="auto" w:fill="auto"/>
          </w:tcPr>
          <w:p w:rsidRPr="006E0CF8" w:rsidR="003962AC" w:rsidP="0054657F" w:rsidRDefault="003962AC" w14:paraId="04CCC037" w14:textId="77777777">
            <w:r w:rsidRPr="006E0CF8">
              <w:t>1</w:t>
            </w:r>
          </w:p>
        </w:tc>
        <w:tc>
          <w:tcPr>
            <w:tcW w:w="1056" w:type="dxa"/>
            <w:tcBorders>
              <w:top w:val="single" w:color="000000" w:sz="6" w:space="0"/>
              <w:bottom w:val="single" w:color="000000" w:sz="8" w:space="0"/>
              <w:right w:val="single" w:color="000000" w:sz="12" w:space="0"/>
            </w:tcBorders>
            <w:shd w:val="clear" w:color="auto" w:fill="auto"/>
          </w:tcPr>
          <w:p w:rsidRPr="006E0CF8" w:rsidR="003962AC" w:rsidP="0054657F" w:rsidRDefault="003962AC" w14:paraId="3DF6C28A" w14:textId="77777777">
            <w:r w:rsidRPr="006E0CF8">
              <w:t>6</w:t>
            </w:r>
          </w:p>
        </w:tc>
      </w:tr>
      <w:tr w:rsidRPr="006E0CF8" w:rsidR="003962AC" w:rsidTr="003962AC" w14:paraId="1EA1111E" w14:textId="77777777">
        <w:tc>
          <w:tcPr>
            <w:tcW w:w="2184" w:type="dxa"/>
            <w:tcBorders>
              <w:top w:val="single" w:color="000000" w:sz="8" w:space="0"/>
              <w:bottom w:val="single" w:color="auto" w:sz="2" w:space="0"/>
              <w:right w:val="single" w:color="000000" w:sz="12" w:space="0"/>
            </w:tcBorders>
            <w:shd w:val="clear" w:color="auto" w:fill="auto"/>
          </w:tcPr>
          <w:p w:rsidRPr="006E0CF8" w:rsidR="003962AC" w:rsidP="0054657F" w:rsidRDefault="003962AC" w14:paraId="7608891D" w14:textId="77777777">
            <w:pPr>
              <w:rPr>
                <w:b/>
                <w:bCs/>
              </w:rPr>
            </w:pPr>
            <w:r w:rsidRPr="006E0CF8">
              <w:rPr>
                <w:b/>
                <w:bCs/>
              </w:rPr>
              <w:t>All Fires</w:t>
            </w:r>
          </w:p>
        </w:tc>
        <w:tc>
          <w:tcPr>
            <w:tcW w:w="996" w:type="dxa"/>
            <w:tcBorders>
              <w:top w:val="single" w:color="000000" w:sz="8" w:space="0"/>
            </w:tcBorders>
            <w:shd w:val="clear" w:color="auto" w:fill="auto"/>
          </w:tcPr>
          <w:p w:rsidRPr="006E0CF8" w:rsidR="003962AC" w:rsidP="0054657F" w:rsidRDefault="003962AC" w14:paraId="32A9C111" w14:textId="77777777">
            <w:pPr>
              <w:rPr>
                <w:b/>
              </w:rPr>
            </w:pPr>
          </w:p>
        </w:tc>
        <w:tc>
          <w:tcPr>
            <w:tcW w:w="1056" w:type="dxa"/>
            <w:tcBorders>
              <w:top w:val="single" w:color="000000" w:sz="8" w:space="0"/>
              <w:right w:val="single" w:color="000000" w:sz="12" w:space="0"/>
            </w:tcBorders>
            <w:shd w:val="clear" w:color="auto" w:fill="auto"/>
          </w:tcPr>
          <w:p w:rsidRPr="006E0CF8" w:rsidR="003962AC" w:rsidP="0054657F" w:rsidRDefault="003962AC" w14:paraId="35606FC2" w14:textId="77777777">
            <w:pPr>
              <w:rPr>
                <w:b/>
              </w:rPr>
            </w:pPr>
          </w:p>
        </w:tc>
      </w:tr>
    </w:tbl>
    <w:p w:rsidR="006E0CF8" w:rsidP="006E0CF8" w:rsidRDefault="006E0CF8" w14:paraId="241A6692" w14:textId="77777777">
      <w:pPr>
        <w:pStyle w:val="InfoPara"/>
      </w:pPr>
      <w:r>
        <w:t>Scale Description</w:t>
      </w:r>
    </w:p>
    <w:p w:rsidR="006E0CF8" w:rsidP="006E0CF8" w:rsidRDefault="006E0CF8" w14:paraId="23DDAB22" w14:textId="59F8B01F">
      <w:r>
        <w:t xml:space="preserve">Patch size and the scale of disturbance for this system can range from single trees to </w:t>
      </w:r>
      <w:r w:rsidR="00806639">
        <w:t>1,000</w:t>
      </w:r>
      <w:r w:rsidR="00A549AE">
        <w:t>s</w:t>
      </w:r>
      <w:r w:rsidR="00806639">
        <w:t xml:space="preserve"> </w:t>
      </w:r>
      <w:r>
        <w:t>of acres. As noted above, mortality from lightning, fire, and disease are on the single tree to one</w:t>
      </w:r>
      <w:r w:rsidR="00806639">
        <w:t>-</w:t>
      </w:r>
      <w:r>
        <w:t>quarter acre size while hur</w:t>
      </w:r>
      <w:r w:rsidR="00F36C05">
        <w:t>r</w:t>
      </w:r>
      <w:r>
        <w:t xml:space="preserve">icanes affect 100s of acres and surface fires burn from 100 </w:t>
      </w:r>
      <w:r w:rsidR="00806639">
        <w:t xml:space="preserve">to </w:t>
      </w:r>
      <w:r>
        <w:t>10,000ac.</w:t>
      </w:r>
    </w:p>
    <w:p w:rsidR="006E0CF8" w:rsidP="006E0CF8" w:rsidRDefault="006E0CF8" w14:paraId="0169D7FA" w14:textId="77777777">
      <w:pPr>
        <w:pStyle w:val="InfoPara"/>
      </w:pPr>
      <w:r>
        <w:t>Adjacency or Identification Concerns</w:t>
      </w:r>
    </w:p>
    <w:p w:rsidR="006E0CF8" w:rsidP="006E0CF8" w:rsidRDefault="006E0CF8" w14:paraId="548F4751" w14:textId="348976AB">
      <w:r>
        <w:t>Many of these sites have been converted to loblolly or shortleaf pine plantations and no longer contain any longleaf pine or the native groundcover. Along the northern edge of the region near the limit of the longleaf range</w:t>
      </w:r>
      <w:r w:rsidR="00806639">
        <w:t>,</w:t>
      </w:r>
      <w:r>
        <w:t xml:space="preserve"> this type is replaced by shortleaf pine oak forest, which is very similar to fire</w:t>
      </w:r>
      <w:r w:rsidR="00806639">
        <w:t>-</w:t>
      </w:r>
      <w:r>
        <w:t>suppressed longleaf woodlands.</w:t>
      </w:r>
    </w:p>
    <w:p w:rsidR="006E0CF8" w:rsidP="006E0CF8" w:rsidRDefault="006E0CF8" w14:paraId="17AFE2CB" w14:textId="77777777"/>
    <w:p w:rsidR="006E0CF8" w:rsidP="006E0CF8" w:rsidRDefault="006E0CF8" w14:paraId="519C480F" w14:textId="189A5D0F">
      <w:r>
        <w:t xml:space="preserve">Part of the Florida Panhandle, including Eglin Air Force Base, is xeric longleaf sandhills and not part of this system. They are differentiated by vast areas of sandy </w:t>
      </w:r>
      <w:proofErr w:type="spellStart"/>
      <w:r>
        <w:t>entisols</w:t>
      </w:r>
      <w:proofErr w:type="spellEnd"/>
      <w:r>
        <w:t>, a grass</w:t>
      </w:r>
      <w:r w:rsidR="00806639">
        <w:t>-</w:t>
      </w:r>
      <w:r>
        <w:t xml:space="preserve">dominated but sparse understory with </w:t>
      </w:r>
      <w:r w:rsidRPr="00A549AE">
        <w:rPr>
          <w:i/>
        </w:rPr>
        <w:t xml:space="preserve">Quercus </w:t>
      </w:r>
      <w:proofErr w:type="spellStart"/>
      <w:r w:rsidRPr="00A549AE">
        <w:rPr>
          <w:i/>
        </w:rPr>
        <w:t>laevis</w:t>
      </w:r>
      <w:proofErr w:type="spellEnd"/>
      <w:r>
        <w:t xml:space="preserve"> sprouts and patches of bare sand.</w:t>
      </w:r>
    </w:p>
    <w:p w:rsidR="006E0CF8" w:rsidP="006E0CF8" w:rsidRDefault="006E0CF8" w14:paraId="738537C5" w14:textId="77777777">
      <w:pPr>
        <w:pStyle w:val="InfoPara"/>
      </w:pPr>
      <w:r>
        <w:t>Issues or Problems</w:t>
      </w:r>
    </w:p>
    <w:p w:rsidRPr="00D3095D" w:rsidR="00494A42" w:rsidP="00494A42" w:rsidRDefault="006E0CF8" w14:paraId="58B975FA" w14:textId="69FAD9F9">
      <w:pPr>
        <w:rPr>
          <w:color w:val="FF0000"/>
        </w:rPr>
      </w:pPr>
      <w:r>
        <w:t xml:space="preserve">Many subtypes probably exist across the region. The unifying factors are longleaf pine and a grassy understory on fertile soils of rolling uplands. Different hardwoods, including hickories, many species of oaks, and many species of small </w:t>
      </w:r>
      <w:r w:rsidRPr="00F36C05">
        <w:t>trees constitute isolated individuals or clumps in areas that experience lower fire frequencies.</w:t>
      </w:r>
      <w:r w:rsidRPr="00F36C05" w:rsidR="00494A42">
        <w:t xml:space="preserve"> An increase in grass stage mortality due to an increase of rust disease may occur due to changes in weather patterns and climate change. There is a model showing an increase in both temperature and precipitation in Florida</w:t>
      </w:r>
      <w:r w:rsidR="00806639">
        <w:t xml:space="preserve"> that </w:t>
      </w:r>
      <w:r w:rsidRPr="00F36C05" w:rsidR="00494A42">
        <w:t>would increase forest disease and pest issues. The decline of this stage density would have a negative effect on forest regrowth. The understory could become denser with both shrubs and invasive plant species due to climate change which could change</w:t>
      </w:r>
      <w:r w:rsidRPr="00F36C05" w:rsidR="005B0BBB">
        <w:t xml:space="preserve"> increase </w:t>
      </w:r>
      <w:r w:rsidRPr="00F36C05" w:rsidR="00494A42">
        <w:t>fire intensity and shorten fire intervals.</w:t>
      </w:r>
    </w:p>
    <w:p w:rsidR="006E0CF8" w:rsidP="006E0CF8" w:rsidRDefault="006E0CF8" w14:paraId="5DEFE9EF" w14:textId="77777777"/>
    <w:p w:rsidR="006E0CF8" w:rsidP="006E0CF8" w:rsidRDefault="006E0CF8" w14:paraId="57EE682A" w14:textId="77777777">
      <w:pPr>
        <w:pStyle w:val="InfoPara"/>
      </w:pPr>
      <w:r>
        <w:t>Native Uncharacteristic Conditions</w:t>
      </w:r>
    </w:p>
    <w:p w:rsidR="006E0CF8" w:rsidP="006E0CF8" w:rsidRDefault="006E0CF8" w14:paraId="701EF423" w14:textId="77777777"/>
    <w:p w:rsidR="006E0CF8" w:rsidP="006E0CF8" w:rsidRDefault="006E0CF8" w14:paraId="6E88DD98" w14:textId="77777777">
      <w:pPr>
        <w:pStyle w:val="InfoPara"/>
      </w:pPr>
      <w:r>
        <w:t>Comments</w:t>
      </w:r>
    </w:p>
    <w:p w:rsidR="006E0CF8" w:rsidP="006E0CF8" w:rsidRDefault="006E0CF8" w14:paraId="13AA0C3A" w14:textId="77777777">
      <w:r>
        <w:t xml:space="preserve">FRCC materials from </w:t>
      </w:r>
      <w:proofErr w:type="spellStart"/>
      <w:r>
        <w:t>Hiers</w:t>
      </w:r>
      <w:proofErr w:type="spellEnd"/>
      <w:r>
        <w:t xml:space="preserve">, Robertson, Herman, </w:t>
      </w:r>
      <w:proofErr w:type="spellStart"/>
      <w:r>
        <w:t>Outcalt</w:t>
      </w:r>
      <w:proofErr w:type="spellEnd"/>
      <w:r>
        <w:t xml:space="preserve">, </w:t>
      </w:r>
      <w:proofErr w:type="spellStart"/>
      <w:r>
        <w:t>Schafale</w:t>
      </w:r>
      <w:proofErr w:type="spellEnd"/>
      <w:r>
        <w:t xml:space="preserve">, May 4, 2004, were used by Dennis Hardin to create a description and model for longleaf mesic uplands (R9LLMU) in the rapid assessment. That description and model were modified by </w:t>
      </w:r>
      <w:proofErr w:type="spellStart"/>
      <w:r>
        <w:t>Outcalt</w:t>
      </w:r>
      <w:proofErr w:type="spellEnd"/>
      <w:r>
        <w:t xml:space="preserve"> to create the description found in this report and an associated model.</w:t>
      </w:r>
    </w:p>
    <w:p w:rsidR="006E0CF8" w:rsidP="006E0CF8" w:rsidRDefault="006E0CF8" w14:paraId="7DA3D838" w14:textId="77777777"/>
    <w:p w:rsidR="006E0CF8" w:rsidP="006E0CF8" w:rsidRDefault="006E0CF8" w14:paraId="11AAE3AB" w14:textId="77777777">
      <w:r>
        <w:t xml:space="preserve">I suggest Kevin </w:t>
      </w:r>
      <w:proofErr w:type="spellStart"/>
      <w:r>
        <w:t>Hiers</w:t>
      </w:r>
      <w:proofErr w:type="spellEnd"/>
      <w:r>
        <w:t xml:space="preserve"> as a potential reviewer.</w:t>
      </w:r>
    </w:p>
    <w:p w:rsidR="006E0CF8" w:rsidP="006E0CF8" w:rsidRDefault="006E0CF8" w14:paraId="63ECCC65" w14:textId="77777777"/>
    <w:p w:rsidR="006E0CF8" w:rsidP="006E0CF8" w:rsidRDefault="006E0CF8" w14:paraId="0E6A1E27" w14:textId="1688067F">
      <w:r>
        <w:t xml:space="preserve">This model was reviewed during a model review workshop held </w:t>
      </w:r>
      <w:r w:rsidR="00A549AE">
        <w:t xml:space="preserve">19 September 2006. </w:t>
      </w:r>
      <w:r>
        <w:t>Tallahassee, F</w:t>
      </w:r>
      <w:r w:rsidR="00806639">
        <w:t xml:space="preserve">lorida, </w:t>
      </w:r>
      <w:r>
        <w:t xml:space="preserve">and by Kevin </w:t>
      </w:r>
      <w:proofErr w:type="spellStart"/>
      <w:r>
        <w:t>Hiers</w:t>
      </w:r>
      <w:proofErr w:type="spellEnd"/>
      <w:r w:rsidR="00A549AE">
        <w:t>,</w:t>
      </w:r>
      <w:r>
        <w:t xml:space="preserve"> </w:t>
      </w:r>
      <w:r w:rsidR="00A549AE">
        <w:t>27 December 2006.</w:t>
      </w:r>
    </w:p>
    <w:p w:rsidR="00FE4529" w:rsidP="006E0CF8" w:rsidRDefault="00FE4529" w14:paraId="18138162" w14:textId="77777777"/>
    <w:p w:rsidRPr="00FE4529" w:rsidR="00FE4529" w:rsidP="00FE4529" w:rsidRDefault="00FE4529" w14:paraId="02EAE27A" w14:textId="77777777">
      <w:pPr>
        <w:jc w:val="center"/>
        <w:rPr>
          <w:rFonts w:ascii="Calibri" w:hAnsi="Calibri" w:eastAsiaTheme="minorHAnsi"/>
          <w:b/>
          <w:iCs/>
        </w:rPr>
      </w:pPr>
    </w:p>
    <w:p w:rsidR="006E0CF8" w:rsidP="006E0CF8" w:rsidRDefault="006E0CF8" w14:paraId="77B45ACE" w14:textId="77777777">
      <w:pPr>
        <w:pStyle w:val="ReportSection"/>
      </w:pPr>
      <w:r>
        <w:t>Succession Classes</w:t>
      </w:r>
    </w:p>
    <w:p w:rsidR="006E0CF8" w:rsidP="006E0CF8" w:rsidRDefault="006E0CF8" w14:paraId="5D0C9BD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c>
          <w:tcPr>
            <w:tcW w:w="0" w:type="auto"/>
          </w:tcPr>
          <w:p>
            <w:pPr>
              <w:jc w:val="center"/>
            </w:pPr>
            <w:r>
              <w:rPr>
                <w:sz w:val="20"/>
              </w:rPr>
              <w:t>E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c>
          <w:tcPr>
            <w:tcW w:w="0" w:type="auto"/>
          </w:tcPr>
          <w:p>
            <w:pPr>
              <w:jc w:val="center"/>
            </w:pPr>
            <w:r>
              <w:rPr>
                <w:sz w:val="20"/>
              </w:rPr>
              <w:t>E brdlf</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E0CF8" w:rsidP="006E0CF8" w:rsidRDefault="006E0CF8" w14:paraId="47C2EBC2"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E0CF8" w:rsidP="006E0CF8" w:rsidRDefault="006E0CF8" w14:paraId="2FA30E2E" w14:textId="77777777"/>
    <w:p w:rsidR="006E0CF8" w:rsidP="006E0CF8" w:rsidRDefault="006E0CF8" w14:paraId="1D63C56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880"/>
        <w:gridCol w:w="2052"/>
        <w:gridCol w:w="1956"/>
      </w:tblGrid>
      <w:tr w:rsidRPr="006E0CF8" w:rsidR="006E0CF8" w:rsidTr="006E0CF8" w14:paraId="070A3C2F" w14:textId="77777777">
        <w:tc>
          <w:tcPr>
            <w:tcW w:w="1092" w:type="dxa"/>
            <w:tcBorders>
              <w:top w:val="single" w:color="auto" w:sz="2" w:space="0"/>
              <w:bottom w:val="single" w:color="000000" w:sz="12" w:space="0"/>
            </w:tcBorders>
            <w:shd w:val="clear" w:color="auto" w:fill="auto"/>
          </w:tcPr>
          <w:p w:rsidRPr="006E0CF8" w:rsidR="006E0CF8" w:rsidP="00996F45" w:rsidRDefault="006E0CF8" w14:paraId="17995105" w14:textId="77777777">
            <w:pPr>
              <w:rPr>
                <w:b/>
                <w:bCs/>
              </w:rPr>
            </w:pPr>
            <w:r w:rsidRPr="006E0CF8">
              <w:rPr>
                <w:b/>
                <w:bCs/>
              </w:rPr>
              <w:t>Symbol</w:t>
            </w:r>
          </w:p>
        </w:tc>
        <w:tc>
          <w:tcPr>
            <w:tcW w:w="2880" w:type="dxa"/>
            <w:tcBorders>
              <w:top w:val="single" w:color="auto" w:sz="2" w:space="0"/>
              <w:bottom w:val="single" w:color="000000" w:sz="12" w:space="0"/>
            </w:tcBorders>
            <w:shd w:val="clear" w:color="auto" w:fill="auto"/>
          </w:tcPr>
          <w:p w:rsidRPr="006E0CF8" w:rsidR="006E0CF8" w:rsidP="00996F45" w:rsidRDefault="006E0CF8" w14:paraId="6FC5FAAA" w14:textId="77777777">
            <w:pPr>
              <w:rPr>
                <w:b/>
                <w:bCs/>
              </w:rPr>
            </w:pPr>
            <w:r w:rsidRPr="006E0CF8">
              <w:rPr>
                <w:b/>
                <w:bCs/>
              </w:rPr>
              <w:t>Scientific Name</w:t>
            </w:r>
          </w:p>
        </w:tc>
        <w:tc>
          <w:tcPr>
            <w:tcW w:w="2052" w:type="dxa"/>
            <w:tcBorders>
              <w:top w:val="single" w:color="auto" w:sz="2" w:space="0"/>
              <w:bottom w:val="single" w:color="000000" w:sz="12" w:space="0"/>
            </w:tcBorders>
            <w:shd w:val="clear" w:color="auto" w:fill="auto"/>
          </w:tcPr>
          <w:p w:rsidRPr="006E0CF8" w:rsidR="006E0CF8" w:rsidP="00996F45" w:rsidRDefault="006E0CF8" w14:paraId="192E4166" w14:textId="77777777">
            <w:pPr>
              <w:rPr>
                <w:b/>
                <w:bCs/>
              </w:rPr>
            </w:pPr>
            <w:r w:rsidRPr="006E0CF8">
              <w:rPr>
                <w:b/>
                <w:bCs/>
              </w:rPr>
              <w:t>Common Name</w:t>
            </w:r>
          </w:p>
        </w:tc>
        <w:tc>
          <w:tcPr>
            <w:tcW w:w="1956" w:type="dxa"/>
            <w:tcBorders>
              <w:top w:val="single" w:color="auto" w:sz="2" w:space="0"/>
              <w:bottom w:val="single" w:color="000000" w:sz="12" w:space="0"/>
            </w:tcBorders>
            <w:shd w:val="clear" w:color="auto" w:fill="auto"/>
          </w:tcPr>
          <w:p w:rsidRPr="006E0CF8" w:rsidR="006E0CF8" w:rsidP="00996F45" w:rsidRDefault="006E0CF8" w14:paraId="1E8FA06D" w14:textId="77777777">
            <w:pPr>
              <w:rPr>
                <w:b/>
                <w:bCs/>
              </w:rPr>
            </w:pPr>
            <w:r w:rsidRPr="006E0CF8">
              <w:rPr>
                <w:b/>
                <w:bCs/>
              </w:rPr>
              <w:t>Canopy Position</w:t>
            </w:r>
          </w:p>
        </w:tc>
      </w:tr>
      <w:tr w:rsidRPr="006E0CF8" w:rsidR="006E0CF8" w:rsidTr="006E0CF8" w14:paraId="33B494E3" w14:textId="77777777">
        <w:tc>
          <w:tcPr>
            <w:tcW w:w="1092" w:type="dxa"/>
            <w:tcBorders>
              <w:top w:val="single" w:color="000000" w:sz="12" w:space="0"/>
            </w:tcBorders>
            <w:shd w:val="clear" w:color="auto" w:fill="auto"/>
          </w:tcPr>
          <w:p w:rsidRPr="006E0CF8" w:rsidR="006E0CF8" w:rsidP="00996F45" w:rsidRDefault="006E0CF8" w14:paraId="2EB38E99" w14:textId="77777777">
            <w:pPr>
              <w:rPr>
                <w:bCs/>
              </w:rPr>
            </w:pPr>
            <w:r w:rsidRPr="006E0CF8">
              <w:rPr>
                <w:bCs/>
              </w:rPr>
              <w:t>PIPA2</w:t>
            </w:r>
          </w:p>
        </w:tc>
        <w:tc>
          <w:tcPr>
            <w:tcW w:w="2880" w:type="dxa"/>
            <w:tcBorders>
              <w:top w:val="single" w:color="000000" w:sz="12" w:space="0"/>
            </w:tcBorders>
            <w:shd w:val="clear" w:color="auto" w:fill="auto"/>
          </w:tcPr>
          <w:p w:rsidRPr="006E0CF8" w:rsidR="006E0CF8" w:rsidP="00996F45" w:rsidRDefault="006E0CF8" w14:paraId="39724DE9" w14:textId="77777777">
            <w:r w:rsidRPr="006E0CF8">
              <w:t xml:space="preserve">Pinus </w:t>
            </w:r>
            <w:proofErr w:type="spellStart"/>
            <w:r w:rsidRPr="006E0CF8">
              <w:t>palustris</w:t>
            </w:r>
            <w:proofErr w:type="spellEnd"/>
          </w:p>
        </w:tc>
        <w:tc>
          <w:tcPr>
            <w:tcW w:w="2052" w:type="dxa"/>
            <w:tcBorders>
              <w:top w:val="single" w:color="000000" w:sz="12" w:space="0"/>
            </w:tcBorders>
            <w:shd w:val="clear" w:color="auto" w:fill="auto"/>
          </w:tcPr>
          <w:p w:rsidRPr="006E0CF8" w:rsidR="006E0CF8" w:rsidP="00996F45" w:rsidRDefault="006E0CF8" w14:paraId="7123C4AD" w14:textId="77777777">
            <w:r w:rsidRPr="006E0CF8">
              <w:t>Longleaf pine</w:t>
            </w:r>
          </w:p>
        </w:tc>
        <w:tc>
          <w:tcPr>
            <w:tcW w:w="1956" w:type="dxa"/>
            <w:tcBorders>
              <w:top w:val="single" w:color="000000" w:sz="12" w:space="0"/>
            </w:tcBorders>
            <w:shd w:val="clear" w:color="auto" w:fill="auto"/>
          </w:tcPr>
          <w:p w:rsidRPr="006E0CF8" w:rsidR="006E0CF8" w:rsidP="00996F45" w:rsidRDefault="006E0CF8" w14:paraId="043D034F" w14:textId="77777777">
            <w:r w:rsidRPr="006E0CF8">
              <w:t>Upper</w:t>
            </w:r>
          </w:p>
        </w:tc>
      </w:tr>
      <w:tr w:rsidRPr="006E0CF8" w:rsidR="006E0CF8" w:rsidTr="006E0CF8" w14:paraId="7A055B01" w14:textId="77777777">
        <w:tc>
          <w:tcPr>
            <w:tcW w:w="1092" w:type="dxa"/>
            <w:shd w:val="clear" w:color="auto" w:fill="auto"/>
          </w:tcPr>
          <w:p w:rsidRPr="006E0CF8" w:rsidR="006E0CF8" w:rsidP="00996F45" w:rsidRDefault="006E0CF8" w14:paraId="31C0A23B" w14:textId="77777777">
            <w:pPr>
              <w:rPr>
                <w:bCs/>
              </w:rPr>
            </w:pPr>
            <w:r w:rsidRPr="006E0CF8">
              <w:rPr>
                <w:bCs/>
              </w:rPr>
              <w:t>ARBE7</w:t>
            </w:r>
          </w:p>
        </w:tc>
        <w:tc>
          <w:tcPr>
            <w:tcW w:w="2880" w:type="dxa"/>
            <w:shd w:val="clear" w:color="auto" w:fill="auto"/>
          </w:tcPr>
          <w:p w:rsidRPr="006E0CF8" w:rsidR="006E0CF8" w:rsidP="00996F45" w:rsidRDefault="006E0CF8" w14:paraId="461C7C23" w14:textId="77777777">
            <w:r w:rsidRPr="006E0CF8">
              <w:t xml:space="preserve">Aristida </w:t>
            </w:r>
            <w:proofErr w:type="spellStart"/>
            <w:r w:rsidRPr="006E0CF8">
              <w:t>beyrichiana</w:t>
            </w:r>
            <w:proofErr w:type="spellEnd"/>
          </w:p>
        </w:tc>
        <w:tc>
          <w:tcPr>
            <w:tcW w:w="2052" w:type="dxa"/>
            <w:shd w:val="clear" w:color="auto" w:fill="auto"/>
          </w:tcPr>
          <w:p w:rsidRPr="006E0CF8" w:rsidR="006E0CF8" w:rsidP="00996F45" w:rsidRDefault="006E0CF8" w14:paraId="4DD3283A" w14:textId="77777777">
            <w:proofErr w:type="spellStart"/>
            <w:r w:rsidRPr="006E0CF8">
              <w:t>Beyrich</w:t>
            </w:r>
            <w:proofErr w:type="spellEnd"/>
            <w:r w:rsidRPr="006E0CF8">
              <w:t xml:space="preserve"> </w:t>
            </w:r>
            <w:proofErr w:type="spellStart"/>
            <w:r w:rsidRPr="006E0CF8">
              <w:t>threeawn</w:t>
            </w:r>
            <w:proofErr w:type="spellEnd"/>
          </w:p>
        </w:tc>
        <w:tc>
          <w:tcPr>
            <w:tcW w:w="1956" w:type="dxa"/>
            <w:shd w:val="clear" w:color="auto" w:fill="auto"/>
          </w:tcPr>
          <w:p w:rsidRPr="006E0CF8" w:rsidR="006E0CF8" w:rsidP="00996F45" w:rsidRDefault="006E0CF8" w14:paraId="38BB06EC" w14:textId="77777777">
            <w:r w:rsidRPr="006E0CF8">
              <w:t>Lower</w:t>
            </w:r>
          </w:p>
        </w:tc>
      </w:tr>
      <w:tr w:rsidRPr="006E0CF8" w:rsidR="006E0CF8" w:rsidTr="006E0CF8" w14:paraId="4AD6687D" w14:textId="77777777">
        <w:tc>
          <w:tcPr>
            <w:tcW w:w="1092" w:type="dxa"/>
            <w:shd w:val="clear" w:color="auto" w:fill="auto"/>
          </w:tcPr>
          <w:p w:rsidRPr="006E0CF8" w:rsidR="006E0CF8" w:rsidP="00996F45" w:rsidRDefault="006E0CF8" w14:paraId="3A813C4F" w14:textId="77777777">
            <w:pPr>
              <w:rPr>
                <w:bCs/>
              </w:rPr>
            </w:pPr>
            <w:r w:rsidRPr="006E0CF8">
              <w:rPr>
                <w:bCs/>
              </w:rPr>
              <w:t>SCSC</w:t>
            </w:r>
          </w:p>
        </w:tc>
        <w:tc>
          <w:tcPr>
            <w:tcW w:w="2880" w:type="dxa"/>
            <w:shd w:val="clear" w:color="auto" w:fill="auto"/>
          </w:tcPr>
          <w:p w:rsidRPr="006E0CF8" w:rsidR="006E0CF8" w:rsidP="00996F45" w:rsidRDefault="006E0CF8" w14:paraId="0AF381C9" w14:textId="77777777">
            <w:proofErr w:type="spellStart"/>
            <w:r w:rsidRPr="006E0CF8">
              <w:t>Schizachyrium</w:t>
            </w:r>
            <w:proofErr w:type="spellEnd"/>
            <w:r w:rsidRPr="006E0CF8">
              <w:t xml:space="preserve"> </w:t>
            </w:r>
            <w:proofErr w:type="spellStart"/>
            <w:r w:rsidRPr="006E0CF8">
              <w:t>scoparium</w:t>
            </w:r>
            <w:proofErr w:type="spellEnd"/>
          </w:p>
        </w:tc>
        <w:tc>
          <w:tcPr>
            <w:tcW w:w="2052" w:type="dxa"/>
            <w:shd w:val="clear" w:color="auto" w:fill="auto"/>
          </w:tcPr>
          <w:p w:rsidRPr="006E0CF8" w:rsidR="006E0CF8" w:rsidP="00996F45" w:rsidRDefault="006E0CF8" w14:paraId="3AC6C2C1" w14:textId="77777777">
            <w:r w:rsidRPr="006E0CF8">
              <w:t>Little bluestem</w:t>
            </w:r>
          </w:p>
        </w:tc>
        <w:tc>
          <w:tcPr>
            <w:tcW w:w="1956" w:type="dxa"/>
            <w:shd w:val="clear" w:color="auto" w:fill="auto"/>
          </w:tcPr>
          <w:p w:rsidRPr="006E0CF8" w:rsidR="006E0CF8" w:rsidP="00996F45" w:rsidRDefault="006E0CF8" w14:paraId="762A2B92" w14:textId="77777777">
            <w:r w:rsidRPr="006E0CF8">
              <w:t>Lower</w:t>
            </w:r>
          </w:p>
        </w:tc>
      </w:tr>
    </w:tbl>
    <w:p w:rsidR="006E0CF8" w:rsidP="006E0CF8" w:rsidRDefault="006E0CF8" w14:paraId="1E736558" w14:textId="77777777"/>
    <w:p w:rsidR="006E0CF8" w:rsidP="006E0CF8" w:rsidRDefault="006E0CF8" w14:paraId="4C03A3F4" w14:textId="77777777">
      <w:pPr>
        <w:pStyle w:val="SClassInfoPara"/>
      </w:pPr>
      <w:r>
        <w:t>Description</w:t>
      </w:r>
    </w:p>
    <w:p w:rsidR="006E0CF8" w:rsidP="006E0CF8" w:rsidRDefault="006E0CF8" w14:paraId="42B5B051" w14:textId="7C78C2A5">
      <w:r>
        <w:t xml:space="preserve">Class A is a post-replacement condition, with canopy gaps, ranging from a single tree up to </w:t>
      </w:r>
      <w:r w:rsidR="00B61956">
        <w:t xml:space="preserve">one-quarter </w:t>
      </w:r>
      <w:r>
        <w:t xml:space="preserve">acre size with gap regeneration or &gt;100ac after major </w:t>
      </w:r>
      <w:r w:rsidR="00FE4529">
        <w:t xml:space="preserve">hurricanes. Pine regeneration is present. </w:t>
      </w:r>
      <w:r>
        <w:t>The understory is dominated by native grasses with numerous for</w:t>
      </w:r>
      <w:r w:rsidR="00F36C05">
        <w:t>bs.</w:t>
      </w:r>
    </w:p>
    <w:p w:rsidR="006E0CF8" w:rsidP="006E0CF8" w:rsidRDefault="006E0CF8" w14:paraId="4F39E3C0" w14:textId="77777777"/>
    <w:p w:rsidR="006E0CF8" w:rsidP="006E0CF8" w:rsidRDefault="006E0CF8" w14:paraId="7AE30BCC" w14:textId="77777777">
      <w:r>
        <w:t>Although not an option under Max tree size class, it was suggested that this be Sapling&gt;4.5ft; &lt;4"(10cm) DBH.</w:t>
      </w:r>
    </w:p>
    <w:p w:rsidR="006E0CF8" w:rsidP="006E0CF8" w:rsidRDefault="006E0CF8" w14:paraId="73488326" w14:textId="77777777"/>
    <w:p>
      <w:r>
        <w:rPr>
          <w:i/>
          <w:u w:val="single"/>
        </w:rPr>
        <w:t>Maximum Tree Size Class</w:t>
      </w:r>
      <w:br/>
      <w:r>
        <w:t>Sapling &gt;4.5ft; &lt;5" DBH</w:t>
      </w:r>
    </w:p>
    <w:p w:rsidR="006E0CF8" w:rsidP="006E0CF8" w:rsidRDefault="006E0CF8" w14:paraId="3FDC3454" w14:textId="77777777">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E0CF8" w:rsidP="006E0CF8" w:rsidRDefault="006E0CF8" w14:paraId="06518220" w14:textId="77777777"/>
    <w:p w:rsidR="006E0CF8" w:rsidP="006E0CF8" w:rsidRDefault="006E0CF8" w14:paraId="7FF9C8A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6E0CF8" w:rsidR="006E0CF8" w:rsidTr="006E0CF8" w14:paraId="7ED66704" w14:textId="77777777">
        <w:tc>
          <w:tcPr>
            <w:tcW w:w="1176" w:type="dxa"/>
            <w:tcBorders>
              <w:top w:val="single" w:color="auto" w:sz="2" w:space="0"/>
              <w:bottom w:val="single" w:color="000000" w:sz="12" w:space="0"/>
            </w:tcBorders>
            <w:shd w:val="clear" w:color="auto" w:fill="auto"/>
          </w:tcPr>
          <w:p w:rsidRPr="006E0CF8" w:rsidR="006E0CF8" w:rsidP="005519D0" w:rsidRDefault="006E0CF8" w14:paraId="2C94D138" w14:textId="77777777">
            <w:pPr>
              <w:rPr>
                <w:b/>
                <w:bCs/>
              </w:rPr>
            </w:pPr>
            <w:r w:rsidRPr="006E0CF8">
              <w:rPr>
                <w:b/>
                <w:bCs/>
              </w:rPr>
              <w:t>Symbol</w:t>
            </w:r>
          </w:p>
        </w:tc>
        <w:tc>
          <w:tcPr>
            <w:tcW w:w="1908" w:type="dxa"/>
            <w:tcBorders>
              <w:top w:val="single" w:color="auto" w:sz="2" w:space="0"/>
              <w:bottom w:val="single" w:color="000000" w:sz="12" w:space="0"/>
            </w:tcBorders>
            <w:shd w:val="clear" w:color="auto" w:fill="auto"/>
          </w:tcPr>
          <w:p w:rsidRPr="006E0CF8" w:rsidR="006E0CF8" w:rsidP="005519D0" w:rsidRDefault="006E0CF8" w14:paraId="642B1DB2" w14:textId="77777777">
            <w:pPr>
              <w:rPr>
                <w:b/>
                <w:bCs/>
              </w:rPr>
            </w:pPr>
            <w:r w:rsidRPr="006E0CF8">
              <w:rPr>
                <w:b/>
                <w:bCs/>
              </w:rPr>
              <w:t>Scientific Name</w:t>
            </w:r>
          </w:p>
        </w:tc>
        <w:tc>
          <w:tcPr>
            <w:tcW w:w="1860" w:type="dxa"/>
            <w:tcBorders>
              <w:top w:val="single" w:color="auto" w:sz="2" w:space="0"/>
              <w:bottom w:val="single" w:color="000000" w:sz="12" w:space="0"/>
            </w:tcBorders>
            <w:shd w:val="clear" w:color="auto" w:fill="auto"/>
          </w:tcPr>
          <w:p w:rsidRPr="006E0CF8" w:rsidR="006E0CF8" w:rsidP="005519D0" w:rsidRDefault="006E0CF8" w14:paraId="651F1306" w14:textId="77777777">
            <w:pPr>
              <w:rPr>
                <w:b/>
                <w:bCs/>
              </w:rPr>
            </w:pPr>
            <w:r w:rsidRPr="006E0CF8">
              <w:rPr>
                <w:b/>
                <w:bCs/>
              </w:rPr>
              <w:t>Common Name</w:t>
            </w:r>
          </w:p>
        </w:tc>
        <w:tc>
          <w:tcPr>
            <w:tcW w:w="1956" w:type="dxa"/>
            <w:tcBorders>
              <w:top w:val="single" w:color="auto" w:sz="2" w:space="0"/>
              <w:bottom w:val="single" w:color="000000" w:sz="12" w:space="0"/>
            </w:tcBorders>
            <w:shd w:val="clear" w:color="auto" w:fill="auto"/>
          </w:tcPr>
          <w:p w:rsidRPr="006E0CF8" w:rsidR="006E0CF8" w:rsidP="005519D0" w:rsidRDefault="006E0CF8" w14:paraId="7429B374" w14:textId="77777777">
            <w:pPr>
              <w:rPr>
                <w:b/>
                <w:bCs/>
              </w:rPr>
            </w:pPr>
            <w:r w:rsidRPr="006E0CF8">
              <w:rPr>
                <w:b/>
                <w:bCs/>
              </w:rPr>
              <w:t>Canopy Position</w:t>
            </w:r>
          </w:p>
        </w:tc>
      </w:tr>
      <w:tr w:rsidRPr="006E0CF8" w:rsidR="006E0CF8" w:rsidTr="006E0CF8" w14:paraId="7364C9DF" w14:textId="77777777">
        <w:tc>
          <w:tcPr>
            <w:tcW w:w="1176" w:type="dxa"/>
            <w:tcBorders>
              <w:top w:val="single" w:color="000000" w:sz="12" w:space="0"/>
            </w:tcBorders>
            <w:shd w:val="clear" w:color="auto" w:fill="auto"/>
          </w:tcPr>
          <w:p w:rsidRPr="006E0CF8" w:rsidR="006E0CF8" w:rsidP="005519D0" w:rsidRDefault="006E0CF8" w14:paraId="023B0AA7" w14:textId="77777777">
            <w:pPr>
              <w:rPr>
                <w:bCs/>
              </w:rPr>
            </w:pPr>
            <w:r w:rsidRPr="006E0CF8">
              <w:rPr>
                <w:bCs/>
              </w:rPr>
              <w:t>PIPA2</w:t>
            </w:r>
          </w:p>
        </w:tc>
        <w:tc>
          <w:tcPr>
            <w:tcW w:w="1908" w:type="dxa"/>
            <w:tcBorders>
              <w:top w:val="single" w:color="000000" w:sz="12" w:space="0"/>
            </w:tcBorders>
            <w:shd w:val="clear" w:color="auto" w:fill="auto"/>
          </w:tcPr>
          <w:p w:rsidRPr="006E0CF8" w:rsidR="006E0CF8" w:rsidP="005519D0" w:rsidRDefault="006E0CF8" w14:paraId="2E14686F" w14:textId="77777777">
            <w:r w:rsidRPr="006E0CF8">
              <w:t xml:space="preserve">Pinus </w:t>
            </w:r>
            <w:proofErr w:type="spellStart"/>
            <w:r w:rsidRPr="006E0CF8">
              <w:t>palustris</w:t>
            </w:r>
            <w:proofErr w:type="spellEnd"/>
          </w:p>
        </w:tc>
        <w:tc>
          <w:tcPr>
            <w:tcW w:w="1860" w:type="dxa"/>
            <w:tcBorders>
              <w:top w:val="single" w:color="000000" w:sz="12" w:space="0"/>
            </w:tcBorders>
            <w:shd w:val="clear" w:color="auto" w:fill="auto"/>
          </w:tcPr>
          <w:p w:rsidRPr="006E0CF8" w:rsidR="006E0CF8" w:rsidP="005519D0" w:rsidRDefault="006E0CF8" w14:paraId="5FF733E8" w14:textId="77777777">
            <w:r w:rsidRPr="006E0CF8">
              <w:t>Longleaf pine</w:t>
            </w:r>
          </w:p>
        </w:tc>
        <w:tc>
          <w:tcPr>
            <w:tcW w:w="1956" w:type="dxa"/>
            <w:tcBorders>
              <w:top w:val="single" w:color="000000" w:sz="12" w:space="0"/>
            </w:tcBorders>
            <w:shd w:val="clear" w:color="auto" w:fill="auto"/>
          </w:tcPr>
          <w:p w:rsidRPr="006E0CF8" w:rsidR="006E0CF8" w:rsidP="005519D0" w:rsidRDefault="006E0CF8" w14:paraId="298F23FF" w14:textId="77777777">
            <w:r w:rsidRPr="006E0CF8">
              <w:t>Upper</w:t>
            </w:r>
          </w:p>
        </w:tc>
      </w:tr>
      <w:tr w:rsidRPr="006E0CF8" w:rsidR="006E0CF8" w:rsidTr="006E0CF8" w14:paraId="44B9A041" w14:textId="77777777">
        <w:tc>
          <w:tcPr>
            <w:tcW w:w="1176" w:type="dxa"/>
            <w:shd w:val="clear" w:color="auto" w:fill="auto"/>
          </w:tcPr>
          <w:p w:rsidRPr="006E0CF8" w:rsidR="006E0CF8" w:rsidP="005519D0" w:rsidRDefault="006E0CF8" w14:paraId="7CA160DA" w14:textId="77777777">
            <w:pPr>
              <w:rPr>
                <w:bCs/>
              </w:rPr>
            </w:pPr>
            <w:r w:rsidRPr="006E0CF8">
              <w:rPr>
                <w:bCs/>
              </w:rPr>
              <w:t>QUERC</w:t>
            </w:r>
          </w:p>
        </w:tc>
        <w:tc>
          <w:tcPr>
            <w:tcW w:w="1908" w:type="dxa"/>
            <w:shd w:val="clear" w:color="auto" w:fill="auto"/>
          </w:tcPr>
          <w:p w:rsidRPr="006E0CF8" w:rsidR="006E0CF8" w:rsidP="005519D0" w:rsidRDefault="006E0CF8" w14:paraId="560D7A50" w14:textId="77777777">
            <w:r w:rsidRPr="006E0CF8">
              <w:t>Quercus</w:t>
            </w:r>
          </w:p>
        </w:tc>
        <w:tc>
          <w:tcPr>
            <w:tcW w:w="1860" w:type="dxa"/>
            <w:shd w:val="clear" w:color="auto" w:fill="auto"/>
          </w:tcPr>
          <w:p w:rsidRPr="006E0CF8" w:rsidR="006E0CF8" w:rsidP="005519D0" w:rsidRDefault="006E0CF8" w14:paraId="5E1A3749" w14:textId="77777777">
            <w:r w:rsidRPr="006E0CF8">
              <w:t>Oak</w:t>
            </w:r>
          </w:p>
        </w:tc>
        <w:tc>
          <w:tcPr>
            <w:tcW w:w="1956" w:type="dxa"/>
            <w:shd w:val="clear" w:color="auto" w:fill="auto"/>
          </w:tcPr>
          <w:p w:rsidRPr="006E0CF8" w:rsidR="006E0CF8" w:rsidP="005519D0" w:rsidRDefault="006E0CF8" w14:paraId="2EC7DEC3" w14:textId="77777777">
            <w:r w:rsidRPr="006E0CF8">
              <w:t>Middle</w:t>
            </w:r>
          </w:p>
        </w:tc>
      </w:tr>
    </w:tbl>
    <w:p w:rsidR="006E0CF8" w:rsidP="006E0CF8" w:rsidRDefault="006E0CF8" w14:paraId="2045A70C" w14:textId="77777777"/>
    <w:p w:rsidR="006E0CF8" w:rsidP="006E0CF8" w:rsidRDefault="006E0CF8" w14:paraId="2B262B23" w14:textId="77777777">
      <w:pPr>
        <w:pStyle w:val="SClassInfoPara"/>
      </w:pPr>
      <w:r>
        <w:t>Description</w:t>
      </w:r>
    </w:p>
    <w:p w:rsidR="006E0CF8" w:rsidP="006E0CF8" w:rsidRDefault="006E0CF8" w14:paraId="7251A4E5" w14:textId="3FD02D67">
      <w:r>
        <w:t xml:space="preserve">Class B is characterized as a mid-seral closed condition with patches, mostly </w:t>
      </w:r>
      <w:r w:rsidR="00B61956">
        <w:t xml:space="preserve">one-quarter </w:t>
      </w:r>
      <w:r>
        <w:t xml:space="preserve">acre or less, </w:t>
      </w:r>
      <w:r w:rsidR="00FE4529">
        <w:t>of canopy pines</w:t>
      </w:r>
      <w:r>
        <w:t>. There is a substantial component of hardwoods or other pine species encroaching in the absence of fire. The hardwood/encroaching pine</w:t>
      </w:r>
      <w:r w:rsidR="00F36C05">
        <w:t xml:space="preserve"> cover is increasing.</w:t>
      </w:r>
    </w:p>
    <w:p w:rsidR="006E0CF8" w:rsidP="006E0CF8" w:rsidRDefault="006E0CF8" w14:paraId="412FD476" w14:textId="77777777"/>
    <w:p>
      <w:r>
        <w:rPr>
          <w:i/>
          <w:u w:val="single"/>
        </w:rPr>
        <w:t>Maximum Tree Size Class</w:t>
      </w:r>
      <w:br/>
      <w:r>
        <w:t>Medium 9-21" DBH</w:t>
      </w:r>
    </w:p>
    <w:p w:rsidR="006E0CF8" w:rsidP="006E0CF8" w:rsidRDefault="006E0CF8" w14:paraId="62F682AA" w14:textId="77777777">
      <w:pPr>
        <w:pStyle w:val="InfoPara"/>
        <w:pBdr>
          <w:top w:val="single" w:color="auto" w:sz="4" w:space="1"/>
        </w:pBdr>
      </w:pPr>
      <w:r xmlns:w="http://schemas.openxmlformats.org/wordprocessingml/2006/main">
        <w:t>Class C</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E0CF8" w:rsidP="006E0CF8" w:rsidRDefault="006E0CF8" w14:paraId="471EB159" w14:textId="77777777"/>
    <w:p w:rsidR="006E0CF8" w:rsidP="006E0CF8" w:rsidRDefault="006E0CF8" w14:paraId="7F86795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880"/>
        <w:gridCol w:w="2052"/>
        <w:gridCol w:w="1956"/>
      </w:tblGrid>
      <w:tr w:rsidRPr="006E0CF8" w:rsidR="006E0CF8" w:rsidTr="006E0CF8" w14:paraId="079F22CB" w14:textId="77777777">
        <w:tc>
          <w:tcPr>
            <w:tcW w:w="1092" w:type="dxa"/>
            <w:tcBorders>
              <w:top w:val="single" w:color="auto" w:sz="2" w:space="0"/>
              <w:bottom w:val="single" w:color="000000" w:sz="12" w:space="0"/>
            </w:tcBorders>
            <w:shd w:val="clear" w:color="auto" w:fill="auto"/>
          </w:tcPr>
          <w:p w:rsidRPr="006E0CF8" w:rsidR="006E0CF8" w:rsidP="00B85297" w:rsidRDefault="006E0CF8" w14:paraId="64EA3940" w14:textId="77777777">
            <w:pPr>
              <w:rPr>
                <w:b/>
                <w:bCs/>
              </w:rPr>
            </w:pPr>
            <w:r w:rsidRPr="006E0CF8">
              <w:rPr>
                <w:b/>
                <w:bCs/>
              </w:rPr>
              <w:t>Symbol</w:t>
            </w:r>
          </w:p>
        </w:tc>
        <w:tc>
          <w:tcPr>
            <w:tcW w:w="2880" w:type="dxa"/>
            <w:tcBorders>
              <w:top w:val="single" w:color="auto" w:sz="2" w:space="0"/>
              <w:bottom w:val="single" w:color="000000" w:sz="12" w:space="0"/>
            </w:tcBorders>
            <w:shd w:val="clear" w:color="auto" w:fill="auto"/>
          </w:tcPr>
          <w:p w:rsidRPr="006E0CF8" w:rsidR="006E0CF8" w:rsidP="00B85297" w:rsidRDefault="006E0CF8" w14:paraId="08A33813" w14:textId="77777777">
            <w:pPr>
              <w:rPr>
                <w:b/>
                <w:bCs/>
              </w:rPr>
            </w:pPr>
            <w:r w:rsidRPr="006E0CF8">
              <w:rPr>
                <w:b/>
                <w:bCs/>
              </w:rPr>
              <w:t>Scientific Name</w:t>
            </w:r>
          </w:p>
        </w:tc>
        <w:tc>
          <w:tcPr>
            <w:tcW w:w="2052" w:type="dxa"/>
            <w:tcBorders>
              <w:top w:val="single" w:color="auto" w:sz="2" w:space="0"/>
              <w:bottom w:val="single" w:color="000000" w:sz="12" w:space="0"/>
            </w:tcBorders>
            <w:shd w:val="clear" w:color="auto" w:fill="auto"/>
          </w:tcPr>
          <w:p w:rsidRPr="006E0CF8" w:rsidR="006E0CF8" w:rsidP="00B85297" w:rsidRDefault="006E0CF8" w14:paraId="78AAF2FC" w14:textId="77777777">
            <w:pPr>
              <w:rPr>
                <w:b/>
                <w:bCs/>
              </w:rPr>
            </w:pPr>
            <w:r w:rsidRPr="006E0CF8">
              <w:rPr>
                <w:b/>
                <w:bCs/>
              </w:rPr>
              <w:t>Common Name</w:t>
            </w:r>
          </w:p>
        </w:tc>
        <w:tc>
          <w:tcPr>
            <w:tcW w:w="1956" w:type="dxa"/>
            <w:tcBorders>
              <w:top w:val="single" w:color="auto" w:sz="2" w:space="0"/>
              <w:bottom w:val="single" w:color="000000" w:sz="12" w:space="0"/>
            </w:tcBorders>
            <w:shd w:val="clear" w:color="auto" w:fill="auto"/>
          </w:tcPr>
          <w:p w:rsidRPr="006E0CF8" w:rsidR="006E0CF8" w:rsidP="00B85297" w:rsidRDefault="006E0CF8" w14:paraId="5138B5B1" w14:textId="77777777">
            <w:pPr>
              <w:rPr>
                <w:b/>
                <w:bCs/>
              </w:rPr>
            </w:pPr>
            <w:r w:rsidRPr="006E0CF8">
              <w:rPr>
                <w:b/>
                <w:bCs/>
              </w:rPr>
              <w:t>Canopy Position</w:t>
            </w:r>
          </w:p>
        </w:tc>
      </w:tr>
      <w:tr w:rsidRPr="006E0CF8" w:rsidR="006E0CF8" w:rsidTr="006E0CF8" w14:paraId="198C3D2B" w14:textId="77777777">
        <w:tc>
          <w:tcPr>
            <w:tcW w:w="1092" w:type="dxa"/>
            <w:tcBorders>
              <w:top w:val="single" w:color="000000" w:sz="12" w:space="0"/>
            </w:tcBorders>
            <w:shd w:val="clear" w:color="auto" w:fill="auto"/>
          </w:tcPr>
          <w:p w:rsidRPr="006E0CF8" w:rsidR="006E0CF8" w:rsidP="00B85297" w:rsidRDefault="006E0CF8" w14:paraId="7F0670E7" w14:textId="77777777">
            <w:pPr>
              <w:rPr>
                <w:bCs/>
              </w:rPr>
            </w:pPr>
            <w:r w:rsidRPr="006E0CF8">
              <w:rPr>
                <w:bCs/>
              </w:rPr>
              <w:t>PIPA2</w:t>
            </w:r>
          </w:p>
        </w:tc>
        <w:tc>
          <w:tcPr>
            <w:tcW w:w="2880" w:type="dxa"/>
            <w:tcBorders>
              <w:top w:val="single" w:color="000000" w:sz="12" w:space="0"/>
            </w:tcBorders>
            <w:shd w:val="clear" w:color="auto" w:fill="auto"/>
          </w:tcPr>
          <w:p w:rsidRPr="006E0CF8" w:rsidR="006E0CF8" w:rsidP="00B85297" w:rsidRDefault="006E0CF8" w14:paraId="35263FBC" w14:textId="77777777">
            <w:r w:rsidRPr="006E0CF8">
              <w:t xml:space="preserve">Pinus </w:t>
            </w:r>
            <w:proofErr w:type="spellStart"/>
            <w:r w:rsidRPr="006E0CF8">
              <w:t>palustris</w:t>
            </w:r>
            <w:proofErr w:type="spellEnd"/>
          </w:p>
        </w:tc>
        <w:tc>
          <w:tcPr>
            <w:tcW w:w="2052" w:type="dxa"/>
            <w:tcBorders>
              <w:top w:val="single" w:color="000000" w:sz="12" w:space="0"/>
            </w:tcBorders>
            <w:shd w:val="clear" w:color="auto" w:fill="auto"/>
          </w:tcPr>
          <w:p w:rsidRPr="006E0CF8" w:rsidR="006E0CF8" w:rsidP="00B85297" w:rsidRDefault="006E0CF8" w14:paraId="1767E5D8" w14:textId="77777777">
            <w:r w:rsidRPr="006E0CF8">
              <w:t>Longleaf pine</w:t>
            </w:r>
          </w:p>
        </w:tc>
        <w:tc>
          <w:tcPr>
            <w:tcW w:w="1956" w:type="dxa"/>
            <w:tcBorders>
              <w:top w:val="single" w:color="000000" w:sz="12" w:space="0"/>
            </w:tcBorders>
            <w:shd w:val="clear" w:color="auto" w:fill="auto"/>
          </w:tcPr>
          <w:p w:rsidRPr="006E0CF8" w:rsidR="006E0CF8" w:rsidP="00B85297" w:rsidRDefault="006E0CF8" w14:paraId="07E93B15" w14:textId="77777777">
            <w:r w:rsidRPr="006E0CF8">
              <w:t>Upper</w:t>
            </w:r>
          </w:p>
        </w:tc>
      </w:tr>
      <w:tr w:rsidRPr="006E0CF8" w:rsidR="006E0CF8" w:rsidTr="006E0CF8" w14:paraId="1C3661AA" w14:textId="77777777">
        <w:tc>
          <w:tcPr>
            <w:tcW w:w="1092" w:type="dxa"/>
            <w:shd w:val="clear" w:color="auto" w:fill="auto"/>
          </w:tcPr>
          <w:p w:rsidRPr="006E0CF8" w:rsidR="006E0CF8" w:rsidP="00B85297" w:rsidRDefault="006E0CF8" w14:paraId="3413585D" w14:textId="77777777">
            <w:pPr>
              <w:rPr>
                <w:bCs/>
              </w:rPr>
            </w:pPr>
            <w:r w:rsidRPr="006E0CF8">
              <w:rPr>
                <w:bCs/>
              </w:rPr>
              <w:t>ARBE7</w:t>
            </w:r>
          </w:p>
        </w:tc>
        <w:tc>
          <w:tcPr>
            <w:tcW w:w="2880" w:type="dxa"/>
            <w:shd w:val="clear" w:color="auto" w:fill="auto"/>
          </w:tcPr>
          <w:p w:rsidRPr="006E0CF8" w:rsidR="006E0CF8" w:rsidP="00B85297" w:rsidRDefault="006E0CF8" w14:paraId="6531B509" w14:textId="77777777">
            <w:r w:rsidRPr="006E0CF8">
              <w:t xml:space="preserve">Aristida </w:t>
            </w:r>
            <w:proofErr w:type="spellStart"/>
            <w:r w:rsidRPr="006E0CF8">
              <w:t>beyrichiana</w:t>
            </w:r>
            <w:proofErr w:type="spellEnd"/>
          </w:p>
        </w:tc>
        <w:tc>
          <w:tcPr>
            <w:tcW w:w="2052" w:type="dxa"/>
            <w:shd w:val="clear" w:color="auto" w:fill="auto"/>
          </w:tcPr>
          <w:p w:rsidRPr="006E0CF8" w:rsidR="006E0CF8" w:rsidP="00B85297" w:rsidRDefault="006E0CF8" w14:paraId="3EFAFE86" w14:textId="77777777">
            <w:proofErr w:type="spellStart"/>
            <w:r w:rsidRPr="006E0CF8">
              <w:t>Beyrich</w:t>
            </w:r>
            <w:proofErr w:type="spellEnd"/>
            <w:r w:rsidRPr="006E0CF8">
              <w:t xml:space="preserve"> </w:t>
            </w:r>
            <w:proofErr w:type="spellStart"/>
            <w:r w:rsidRPr="006E0CF8">
              <w:t>threeawn</w:t>
            </w:r>
            <w:proofErr w:type="spellEnd"/>
          </w:p>
        </w:tc>
        <w:tc>
          <w:tcPr>
            <w:tcW w:w="1956" w:type="dxa"/>
            <w:shd w:val="clear" w:color="auto" w:fill="auto"/>
          </w:tcPr>
          <w:p w:rsidRPr="006E0CF8" w:rsidR="006E0CF8" w:rsidP="00B85297" w:rsidRDefault="006E0CF8" w14:paraId="3E0335DE" w14:textId="77777777">
            <w:r w:rsidRPr="006E0CF8">
              <w:t>Lower</w:t>
            </w:r>
          </w:p>
        </w:tc>
      </w:tr>
      <w:tr w:rsidRPr="006E0CF8" w:rsidR="006E0CF8" w:rsidTr="006E0CF8" w14:paraId="1DEA8FCC" w14:textId="77777777">
        <w:tc>
          <w:tcPr>
            <w:tcW w:w="1092" w:type="dxa"/>
            <w:shd w:val="clear" w:color="auto" w:fill="auto"/>
          </w:tcPr>
          <w:p w:rsidRPr="006E0CF8" w:rsidR="006E0CF8" w:rsidP="00B85297" w:rsidRDefault="006E0CF8" w14:paraId="6D4D6C54" w14:textId="77777777">
            <w:pPr>
              <w:rPr>
                <w:bCs/>
              </w:rPr>
            </w:pPr>
            <w:r w:rsidRPr="006E0CF8">
              <w:rPr>
                <w:bCs/>
              </w:rPr>
              <w:t>SCSC</w:t>
            </w:r>
          </w:p>
        </w:tc>
        <w:tc>
          <w:tcPr>
            <w:tcW w:w="2880" w:type="dxa"/>
            <w:shd w:val="clear" w:color="auto" w:fill="auto"/>
          </w:tcPr>
          <w:p w:rsidRPr="006E0CF8" w:rsidR="006E0CF8" w:rsidP="00B85297" w:rsidRDefault="006E0CF8" w14:paraId="4E41CDD9" w14:textId="77777777">
            <w:proofErr w:type="spellStart"/>
            <w:r w:rsidRPr="006E0CF8">
              <w:t>Schizachyrium</w:t>
            </w:r>
            <w:proofErr w:type="spellEnd"/>
            <w:r w:rsidRPr="006E0CF8">
              <w:t xml:space="preserve"> </w:t>
            </w:r>
            <w:proofErr w:type="spellStart"/>
            <w:r w:rsidRPr="006E0CF8">
              <w:t>scoparium</w:t>
            </w:r>
            <w:proofErr w:type="spellEnd"/>
          </w:p>
        </w:tc>
        <w:tc>
          <w:tcPr>
            <w:tcW w:w="2052" w:type="dxa"/>
            <w:shd w:val="clear" w:color="auto" w:fill="auto"/>
          </w:tcPr>
          <w:p w:rsidRPr="006E0CF8" w:rsidR="006E0CF8" w:rsidP="00B85297" w:rsidRDefault="006E0CF8" w14:paraId="4D82D712" w14:textId="77777777">
            <w:r w:rsidRPr="006E0CF8">
              <w:t>Little bluestem</w:t>
            </w:r>
          </w:p>
        </w:tc>
        <w:tc>
          <w:tcPr>
            <w:tcW w:w="1956" w:type="dxa"/>
            <w:shd w:val="clear" w:color="auto" w:fill="auto"/>
          </w:tcPr>
          <w:p w:rsidRPr="006E0CF8" w:rsidR="006E0CF8" w:rsidP="00B85297" w:rsidRDefault="006E0CF8" w14:paraId="2F81B431" w14:textId="77777777">
            <w:r w:rsidRPr="006E0CF8">
              <w:t>Lower</w:t>
            </w:r>
          </w:p>
        </w:tc>
      </w:tr>
    </w:tbl>
    <w:p w:rsidR="006E0CF8" w:rsidP="006E0CF8" w:rsidRDefault="006E0CF8" w14:paraId="4A9B5056" w14:textId="77777777"/>
    <w:p w:rsidR="006E0CF8" w:rsidP="006E0CF8" w:rsidRDefault="006E0CF8" w14:paraId="4365DB2B" w14:textId="77777777">
      <w:pPr>
        <w:pStyle w:val="SClassInfoPara"/>
      </w:pPr>
      <w:r>
        <w:t>Description</w:t>
      </w:r>
    </w:p>
    <w:p w:rsidR="006E0CF8" w:rsidP="006E0CF8" w:rsidRDefault="006E0CF8" w14:paraId="3595D7FD" w14:textId="06C2D911">
      <w:r>
        <w:t>Class C is characterized as mid-seral</w:t>
      </w:r>
      <w:r w:rsidR="00FE4529">
        <w:t xml:space="preserve"> open</w:t>
      </w:r>
      <w:r w:rsidR="00B61956">
        <w:t>-</w:t>
      </w:r>
      <w:r w:rsidR="00FE4529">
        <w:t xml:space="preserve">canopy pines </w:t>
      </w:r>
      <w:r>
        <w:t xml:space="preserve">within patches, most </w:t>
      </w:r>
      <w:r w:rsidR="00B61956">
        <w:t>one-quarter</w:t>
      </w:r>
      <w:r>
        <w:t xml:space="preserve"> acre or less in size, or in larger groves from hurricane origins. There is a minimal hardwood component, </w:t>
      </w:r>
      <w:r w:rsidR="00B61956">
        <w:t>&lt;</w:t>
      </w:r>
      <w:r>
        <w:t>5%, due to frequent fire. The ground cover is dominated by gra</w:t>
      </w:r>
      <w:r w:rsidR="008F1003">
        <w:t>ss.</w:t>
      </w:r>
    </w:p>
    <w:p w:rsidR="006E0CF8" w:rsidP="006E0CF8" w:rsidRDefault="006E0CF8" w14:paraId="508BD6CE" w14:textId="77777777"/>
    <w:p w:rsidR="00315C1B" w:rsidP="006E0CF8" w:rsidRDefault="00FE4529" w14:paraId="1F6E818A" w14:textId="6F4E39F3">
      <w:r>
        <w:t>Overstory characteristics can</w:t>
      </w:r>
      <w:r w:rsidR="006E0CF8">
        <w:t xml:space="preserve">not be used to identify this class. The difference between this and </w:t>
      </w:r>
      <w:r w:rsidR="00B61956">
        <w:t>C</w:t>
      </w:r>
      <w:r w:rsidR="006E0CF8">
        <w:t>lass B is th</w:t>
      </w:r>
      <w:r w:rsidR="008F1003">
        <w:t xml:space="preserve">e amount of hardwood </w:t>
      </w:r>
      <w:proofErr w:type="spellStart"/>
      <w:r w:rsidR="008F1003">
        <w:t>midstory</w:t>
      </w:r>
      <w:proofErr w:type="spellEnd"/>
      <w:r w:rsidR="008F1003">
        <w:t>.</w:t>
      </w:r>
    </w:p>
    <w:p w:rsidR="006E0CF8" w:rsidP="006E0CF8" w:rsidRDefault="006E0CF8" w14:paraId="1F325937" w14:textId="77777777"/>
    <w:p>
      <w:r>
        <w:rPr>
          <w:i/>
          <w:u w:val="single"/>
        </w:rPr>
        <w:t>Maximum Tree Size Class</w:t>
      </w:r>
      <w:br/>
      <w:r>
        <w:t>Medium 9-21"DBH</w:t>
      </w:r>
    </w:p>
    <w:p w:rsidR="006E0CF8" w:rsidP="006E0CF8" w:rsidRDefault="006E0CF8" w14:paraId="69955FDB" w14:textId="77777777">
      <w:pPr>
        <w:pStyle w:val="InfoPara"/>
        <w:pBdr>
          <w:top w:val="single" w:color="auto" w:sz="4" w:space="1"/>
        </w:pBdr>
      </w:pPr>
      <w:r xmlns:w="http://schemas.openxmlformats.org/wordprocessingml/2006/main">
        <w:t>Class D</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E0CF8" w:rsidP="006E0CF8" w:rsidRDefault="006E0CF8" w14:paraId="17EF2DC7" w14:textId="77777777"/>
    <w:p w:rsidR="006E0CF8" w:rsidP="006E0CF8" w:rsidRDefault="006E0CF8" w14:paraId="4DBBE0B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880"/>
        <w:gridCol w:w="2052"/>
        <w:gridCol w:w="1956"/>
      </w:tblGrid>
      <w:tr w:rsidRPr="006E0CF8" w:rsidR="006E0CF8" w:rsidTr="006E0CF8" w14:paraId="152AA8F4" w14:textId="77777777">
        <w:tc>
          <w:tcPr>
            <w:tcW w:w="1092" w:type="dxa"/>
            <w:tcBorders>
              <w:top w:val="single" w:color="auto" w:sz="2" w:space="0"/>
              <w:bottom w:val="single" w:color="000000" w:sz="12" w:space="0"/>
            </w:tcBorders>
            <w:shd w:val="clear" w:color="auto" w:fill="auto"/>
          </w:tcPr>
          <w:p w:rsidRPr="006E0CF8" w:rsidR="006E0CF8" w:rsidP="00D559C4" w:rsidRDefault="006E0CF8" w14:paraId="3BA8B9E0" w14:textId="77777777">
            <w:pPr>
              <w:rPr>
                <w:b/>
                <w:bCs/>
              </w:rPr>
            </w:pPr>
            <w:r w:rsidRPr="006E0CF8">
              <w:rPr>
                <w:b/>
                <w:bCs/>
              </w:rPr>
              <w:t>Symbol</w:t>
            </w:r>
          </w:p>
        </w:tc>
        <w:tc>
          <w:tcPr>
            <w:tcW w:w="2880" w:type="dxa"/>
            <w:tcBorders>
              <w:top w:val="single" w:color="auto" w:sz="2" w:space="0"/>
              <w:bottom w:val="single" w:color="000000" w:sz="12" w:space="0"/>
            </w:tcBorders>
            <w:shd w:val="clear" w:color="auto" w:fill="auto"/>
          </w:tcPr>
          <w:p w:rsidRPr="006E0CF8" w:rsidR="006E0CF8" w:rsidP="00D559C4" w:rsidRDefault="006E0CF8" w14:paraId="52EFA7B5" w14:textId="77777777">
            <w:pPr>
              <w:rPr>
                <w:b/>
                <w:bCs/>
              </w:rPr>
            </w:pPr>
            <w:r w:rsidRPr="006E0CF8">
              <w:rPr>
                <w:b/>
                <w:bCs/>
              </w:rPr>
              <w:t>Scientific Name</w:t>
            </w:r>
          </w:p>
        </w:tc>
        <w:tc>
          <w:tcPr>
            <w:tcW w:w="2052" w:type="dxa"/>
            <w:tcBorders>
              <w:top w:val="single" w:color="auto" w:sz="2" w:space="0"/>
              <w:bottom w:val="single" w:color="000000" w:sz="12" w:space="0"/>
            </w:tcBorders>
            <w:shd w:val="clear" w:color="auto" w:fill="auto"/>
          </w:tcPr>
          <w:p w:rsidRPr="006E0CF8" w:rsidR="006E0CF8" w:rsidP="00D559C4" w:rsidRDefault="006E0CF8" w14:paraId="4F01A2B8" w14:textId="77777777">
            <w:pPr>
              <w:rPr>
                <w:b/>
                <w:bCs/>
              </w:rPr>
            </w:pPr>
            <w:r w:rsidRPr="006E0CF8">
              <w:rPr>
                <w:b/>
                <w:bCs/>
              </w:rPr>
              <w:t>Common Name</w:t>
            </w:r>
          </w:p>
        </w:tc>
        <w:tc>
          <w:tcPr>
            <w:tcW w:w="1956" w:type="dxa"/>
            <w:tcBorders>
              <w:top w:val="single" w:color="auto" w:sz="2" w:space="0"/>
              <w:bottom w:val="single" w:color="000000" w:sz="12" w:space="0"/>
            </w:tcBorders>
            <w:shd w:val="clear" w:color="auto" w:fill="auto"/>
          </w:tcPr>
          <w:p w:rsidRPr="006E0CF8" w:rsidR="006E0CF8" w:rsidP="00D559C4" w:rsidRDefault="006E0CF8" w14:paraId="0CCC5021" w14:textId="77777777">
            <w:pPr>
              <w:rPr>
                <w:b/>
                <w:bCs/>
              </w:rPr>
            </w:pPr>
            <w:r w:rsidRPr="006E0CF8">
              <w:rPr>
                <w:b/>
                <w:bCs/>
              </w:rPr>
              <w:t>Canopy Position</w:t>
            </w:r>
          </w:p>
        </w:tc>
      </w:tr>
      <w:tr w:rsidRPr="006E0CF8" w:rsidR="006E0CF8" w:rsidTr="006E0CF8" w14:paraId="2655B2CD" w14:textId="77777777">
        <w:tc>
          <w:tcPr>
            <w:tcW w:w="1092" w:type="dxa"/>
            <w:tcBorders>
              <w:top w:val="single" w:color="000000" w:sz="12" w:space="0"/>
            </w:tcBorders>
            <w:shd w:val="clear" w:color="auto" w:fill="auto"/>
          </w:tcPr>
          <w:p w:rsidRPr="006E0CF8" w:rsidR="006E0CF8" w:rsidP="00D559C4" w:rsidRDefault="006E0CF8" w14:paraId="20A05D81" w14:textId="77777777">
            <w:pPr>
              <w:rPr>
                <w:bCs/>
              </w:rPr>
            </w:pPr>
            <w:r w:rsidRPr="006E0CF8">
              <w:rPr>
                <w:bCs/>
              </w:rPr>
              <w:t>PIPA2</w:t>
            </w:r>
          </w:p>
        </w:tc>
        <w:tc>
          <w:tcPr>
            <w:tcW w:w="2880" w:type="dxa"/>
            <w:tcBorders>
              <w:top w:val="single" w:color="000000" w:sz="12" w:space="0"/>
            </w:tcBorders>
            <w:shd w:val="clear" w:color="auto" w:fill="auto"/>
          </w:tcPr>
          <w:p w:rsidRPr="006E0CF8" w:rsidR="006E0CF8" w:rsidP="00D559C4" w:rsidRDefault="006E0CF8" w14:paraId="432FCE91" w14:textId="77777777">
            <w:r w:rsidRPr="006E0CF8">
              <w:t xml:space="preserve">Pinus </w:t>
            </w:r>
            <w:proofErr w:type="spellStart"/>
            <w:r w:rsidRPr="006E0CF8">
              <w:t>palustris</w:t>
            </w:r>
            <w:proofErr w:type="spellEnd"/>
          </w:p>
        </w:tc>
        <w:tc>
          <w:tcPr>
            <w:tcW w:w="2052" w:type="dxa"/>
            <w:tcBorders>
              <w:top w:val="single" w:color="000000" w:sz="12" w:space="0"/>
            </w:tcBorders>
            <w:shd w:val="clear" w:color="auto" w:fill="auto"/>
          </w:tcPr>
          <w:p w:rsidRPr="006E0CF8" w:rsidR="006E0CF8" w:rsidP="00D559C4" w:rsidRDefault="006E0CF8" w14:paraId="1C146D11" w14:textId="77777777">
            <w:r w:rsidRPr="006E0CF8">
              <w:t>Longleaf pine</w:t>
            </w:r>
          </w:p>
        </w:tc>
        <w:tc>
          <w:tcPr>
            <w:tcW w:w="1956" w:type="dxa"/>
            <w:tcBorders>
              <w:top w:val="single" w:color="000000" w:sz="12" w:space="0"/>
            </w:tcBorders>
            <w:shd w:val="clear" w:color="auto" w:fill="auto"/>
          </w:tcPr>
          <w:p w:rsidRPr="006E0CF8" w:rsidR="006E0CF8" w:rsidP="00D559C4" w:rsidRDefault="006E0CF8" w14:paraId="56A8D73A" w14:textId="77777777">
            <w:r w:rsidRPr="006E0CF8">
              <w:t>Upper</w:t>
            </w:r>
          </w:p>
        </w:tc>
      </w:tr>
      <w:tr w:rsidRPr="006E0CF8" w:rsidR="006E0CF8" w:rsidTr="006E0CF8" w14:paraId="52909D9E" w14:textId="77777777">
        <w:tc>
          <w:tcPr>
            <w:tcW w:w="1092" w:type="dxa"/>
            <w:shd w:val="clear" w:color="auto" w:fill="auto"/>
          </w:tcPr>
          <w:p w:rsidRPr="006E0CF8" w:rsidR="006E0CF8" w:rsidP="00D559C4" w:rsidRDefault="006E0CF8" w14:paraId="40B91713" w14:textId="77777777">
            <w:pPr>
              <w:rPr>
                <w:bCs/>
              </w:rPr>
            </w:pPr>
            <w:r w:rsidRPr="006E0CF8">
              <w:rPr>
                <w:bCs/>
              </w:rPr>
              <w:t>ARBE7</w:t>
            </w:r>
          </w:p>
        </w:tc>
        <w:tc>
          <w:tcPr>
            <w:tcW w:w="2880" w:type="dxa"/>
            <w:shd w:val="clear" w:color="auto" w:fill="auto"/>
          </w:tcPr>
          <w:p w:rsidRPr="006E0CF8" w:rsidR="006E0CF8" w:rsidP="00D559C4" w:rsidRDefault="006E0CF8" w14:paraId="17B6FB03" w14:textId="77777777">
            <w:r w:rsidRPr="006E0CF8">
              <w:t xml:space="preserve">Aristida </w:t>
            </w:r>
            <w:proofErr w:type="spellStart"/>
            <w:r w:rsidRPr="006E0CF8">
              <w:t>beyrichiana</w:t>
            </w:r>
            <w:proofErr w:type="spellEnd"/>
          </w:p>
        </w:tc>
        <w:tc>
          <w:tcPr>
            <w:tcW w:w="2052" w:type="dxa"/>
            <w:shd w:val="clear" w:color="auto" w:fill="auto"/>
          </w:tcPr>
          <w:p w:rsidRPr="006E0CF8" w:rsidR="006E0CF8" w:rsidP="00D559C4" w:rsidRDefault="006E0CF8" w14:paraId="61C86406" w14:textId="77777777">
            <w:proofErr w:type="spellStart"/>
            <w:r w:rsidRPr="006E0CF8">
              <w:t>Beyrich</w:t>
            </w:r>
            <w:proofErr w:type="spellEnd"/>
            <w:r w:rsidRPr="006E0CF8">
              <w:t xml:space="preserve"> </w:t>
            </w:r>
            <w:proofErr w:type="spellStart"/>
            <w:r w:rsidRPr="006E0CF8">
              <w:t>threeawn</w:t>
            </w:r>
            <w:proofErr w:type="spellEnd"/>
          </w:p>
        </w:tc>
        <w:tc>
          <w:tcPr>
            <w:tcW w:w="1956" w:type="dxa"/>
            <w:shd w:val="clear" w:color="auto" w:fill="auto"/>
          </w:tcPr>
          <w:p w:rsidRPr="006E0CF8" w:rsidR="006E0CF8" w:rsidP="00D559C4" w:rsidRDefault="006E0CF8" w14:paraId="5FB23463" w14:textId="77777777">
            <w:r w:rsidRPr="006E0CF8">
              <w:t>Lower</w:t>
            </w:r>
          </w:p>
        </w:tc>
      </w:tr>
      <w:tr w:rsidRPr="006E0CF8" w:rsidR="006E0CF8" w:rsidTr="006E0CF8" w14:paraId="4A184F76" w14:textId="77777777">
        <w:tc>
          <w:tcPr>
            <w:tcW w:w="1092" w:type="dxa"/>
            <w:shd w:val="clear" w:color="auto" w:fill="auto"/>
          </w:tcPr>
          <w:p w:rsidRPr="006E0CF8" w:rsidR="006E0CF8" w:rsidP="00D559C4" w:rsidRDefault="006E0CF8" w14:paraId="10FBA692" w14:textId="77777777">
            <w:pPr>
              <w:rPr>
                <w:bCs/>
              </w:rPr>
            </w:pPr>
            <w:r w:rsidRPr="006E0CF8">
              <w:rPr>
                <w:bCs/>
              </w:rPr>
              <w:t>SCSC</w:t>
            </w:r>
          </w:p>
        </w:tc>
        <w:tc>
          <w:tcPr>
            <w:tcW w:w="2880" w:type="dxa"/>
            <w:shd w:val="clear" w:color="auto" w:fill="auto"/>
          </w:tcPr>
          <w:p w:rsidRPr="006E0CF8" w:rsidR="006E0CF8" w:rsidP="00D559C4" w:rsidRDefault="006E0CF8" w14:paraId="2131DF4C" w14:textId="77777777">
            <w:proofErr w:type="spellStart"/>
            <w:r w:rsidRPr="006E0CF8">
              <w:t>Schizachyrium</w:t>
            </w:r>
            <w:proofErr w:type="spellEnd"/>
            <w:r w:rsidRPr="006E0CF8">
              <w:t xml:space="preserve"> </w:t>
            </w:r>
            <w:proofErr w:type="spellStart"/>
            <w:r w:rsidRPr="006E0CF8">
              <w:t>scoparium</w:t>
            </w:r>
            <w:proofErr w:type="spellEnd"/>
          </w:p>
        </w:tc>
        <w:tc>
          <w:tcPr>
            <w:tcW w:w="2052" w:type="dxa"/>
            <w:shd w:val="clear" w:color="auto" w:fill="auto"/>
          </w:tcPr>
          <w:p w:rsidRPr="006E0CF8" w:rsidR="006E0CF8" w:rsidP="00D559C4" w:rsidRDefault="006E0CF8" w14:paraId="11501930" w14:textId="77777777">
            <w:r w:rsidRPr="006E0CF8">
              <w:t>Little bluestem</w:t>
            </w:r>
          </w:p>
        </w:tc>
        <w:tc>
          <w:tcPr>
            <w:tcW w:w="1956" w:type="dxa"/>
            <w:shd w:val="clear" w:color="auto" w:fill="auto"/>
          </w:tcPr>
          <w:p w:rsidRPr="006E0CF8" w:rsidR="006E0CF8" w:rsidP="00D559C4" w:rsidRDefault="006E0CF8" w14:paraId="48E31137" w14:textId="77777777">
            <w:r w:rsidRPr="006E0CF8">
              <w:t>Lower</w:t>
            </w:r>
          </w:p>
        </w:tc>
      </w:tr>
    </w:tbl>
    <w:p w:rsidR="006E0CF8" w:rsidP="006E0CF8" w:rsidRDefault="006E0CF8" w14:paraId="21AD2B99" w14:textId="77777777"/>
    <w:p w:rsidR="006E0CF8" w:rsidP="006E0CF8" w:rsidRDefault="006E0CF8" w14:paraId="0B6E5C3C" w14:textId="77777777">
      <w:pPr>
        <w:pStyle w:val="SClassInfoPara"/>
      </w:pPr>
      <w:r>
        <w:t>Description</w:t>
      </w:r>
    </w:p>
    <w:p w:rsidR="006E0CF8" w:rsidP="006E0CF8" w:rsidRDefault="006E0CF8" w14:paraId="23D5207F" w14:textId="41F08B36">
      <w:r>
        <w:t xml:space="preserve">Class D is a late seral open condition with patches, most </w:t>
      </w:r>
      <w:r w:rsidR="00B61956">
        <w:t>one-quarter</w:t>
      </w:r>
      <w:r>
        <w:t xml:space="preserve"> acre or less in size</w:t>
      </w:r>
      <w:r w:rsidR="006B0B80">
        <w:t>, of canopy pines</w:t>
      </w:r>
      <w:r>
        <w:t>. There is a minimal component of hardwoods. The ground cover is dominated by grass.</w:t>
      </w:r>
    </w:p>
    <w:p w:rsidR="006E0CF8" w:rsidP="006E0CF8" w:rsidRDefault="006E0CF8" w14:paraId="424C728A" w14:textId="77777777"/>
    <w:p>
      <w:r>
        <w:rPr>
          <w:i/>
          <w:u w:val="single"/>
        </w:rPr>
        <w:t>Maximum Tree Size Class</w:t>
      </w:r>
      <w:br/>
      <w:r>
        <w:t>Large 21-33" DBH</w:t>
      </w:r>
    </w:p>
    <w:p w:rsidR="006E0CF8" w:rsidP="006E0CF8" w:rsidRDefault="006E0CF8" w14:paraId="09D30023" w14:textId="77777777">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E0CF8" w:rsidP="006E0CF8" w:rsidRDefault="006E0CF8" w14:paraId="5A18A184" w14:textId="77777777"/>
    <w:p w:rsidR="006E0CF8" w:rsidP="006E0CF8" w:rsidRDefault="006E0CF8" w14:paraId="7DF9199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6E0CF8" w:rsidR="006E0CF8" w:rsidTr="006E0CF8" w14:paraId="6850D2AB" w14:textId="77777777">
        <w:tc>
          <w:tcPr>
            <w:tcW w:w="1176" w:type="dxa"/>
            <w:tcBorders>
              <w:top w:val="single" w:color="auto" w:sz="2" w:space="0"/>
              <w:bottom w:val="single" w:color="000000" w:sz="12" w:space="0"/>
            </w:tcBorders>
            <w:shd w:val="clear" w:color="auto" w:fill="auto"/>
          </w:tcPr>
          <w:p w:rsidRPr="006E0CF8" w:rsidR="006E0CF8" w:rsidP="002D0B89" w:rsidRDefault="006E0CF8" w14:paraId="5858CC57" w14:textId="77777777">
            <w:pPr>
              <w:rPr>
                <w:b/>
                <w:bCs/>
              </w:rPr>
            </w:pPr>
            <w:r w:rsidRPr="006E0CF8">
              <w:rPr>
                <w:b/>
                <w:bCs/>
              </w:rPr>
              <w:t>Symbol</w:t>
            </w:r>
          </w:p>
        </w:tc>
        <w:tc>
          <w:tcPr>
            <w:tcW w:w="1908" w:type="dxa"/>
            <w:tcBorders>
              <w:top w:val="single" w:color="auto" w:sz="2" w:space="0"/>
              <w:bottom w:val="single" w:color="000000" w:sz="12" w:space="0"/>
            </w:tcBorders>
            <w:shd w:val="clear" w:color="auto" w:fill="auto"/>
          </w:tcPr>
          <w:p w:rsidRPr="006E0CF8" w:rsidR="006E0CF8" w:rsidP="002D0B89" w:rsidRDefault="006E0CF8" w14:paraId="61A40EE1" w14:textId="77777777">
            <w:pPr>
              <w:rPr>
                <w:b/>
                <w:bCs/>
              </w:rPr>
            </w:pPr>
            <w:r w:rsidRPr="006E0CF8">
              <w:rPr>
                <w:b/>
                <w:bCs/>
              </w:rPr>
              <w:t>Scientific Name</w:t>
            </w:r>
          </w:p>
        </w:tc>
        <w:tc>
          <w:tcPr>
            <w:tcW w:w="1860" w:type="dxa"/>
            <w:tcBorders>
              <w:top w:val="single" w:color="auto" w:sz="2" w:space="0"/>
              <w:bottom w:val="single" w:color="000000" w:sz="12" w:space="0"/>
            </w:tcBorders>
            <w:shd w:val="clear" w:color="auto" w:fill="auto"/>
          </w:tcPr>
          <w:p w:rsidRPr="006E0CF8" w:rsidR="006E0CF8" w:rsidP="002D0B89" w:rsidRDefault="006E0CF8" w14:paraId="6DDBAF71" w14:textId="77777777">
            <w:pPr>
              <w:rPr>
                <w:b/>
                <w:bCs/>
              </w:rPr>
            </w:pPr>
            <w:r w:rsidRPr="006E0CF8">
              <w:rPr>
                <w:b/>
                <w:bCs/>
              </w:rPr>
              <w:t>Common Name</w:t>
            </w:r>
          </w:p>
        </w:tc>
        <w:tc>
          <w:tcPr>
            <w:tcW w:w="1956" w:type="dxa"/>
            <w:tcBorders>
              <w:top w:val="single" w:color="auto" w:sz="2" w:space="0"/>
              <w:bottom w:val="single" w:color="000000" w:sz="12" w:space="0"/>
            </w:tcBorders>
            <w:shd w:val="clear" w:color="auto" w:fill="auto"/>
          </w:tcPr>
          <w:p w:rsidRPr="006E0CF8" w:rsidR="006E0CF8" w:rsidP="002D0B89" w:rsidRDefault="006E0CF8" w14:paraId="1FE67CDC" w14:textId="77777777">
            <w:pPr>
              <w:rPr>
                <w:b/>
                <w:bCs/>
              </w:rPr>
            </w:pPr>
            <w:r w:rsidRPr="006E0CF8">
              <w:rPr>
                <w:b/>
                <w:bCs/>
              </w:rPr>
              <w:t>Canopy Position</w:t>
            </w:r>
          </w:p>
        </w:tc>
      </w:tr>
      <w:tr w:rsidRPr="006E0CF8" w:rsidR="006E0CF8" w:rsidTr="006E0CF8" w14:paraId="23C91224" w14:textId="77777777">
        <w:tc>
          <w:tcPr>
            <w:tcW w:w="1176" w:type="dxa"/>
            <w:tcBorders>
              <w:top w:val="single" w:color="000000" w:sz="12" w:space="0"/>
            </w:tcBorders>
            <w:shd w:val="clear" w:color="auto" w:fill="auto"/>
          </w:tcPr>
          <w:p w:rsidRPr="006E0CF8" w:rsidR="006E0CF8" w:rsidP="002D0B89" w:rsidRDefault="006E0CF8" w14:paraId="7FAEE6A6" w14:textId="77777777">
            <w:pPr>
              <w:rPr>
                <w:bCs/>
              </w:rPr>
            </w:pPr>
            <w:r w:rsidRPr="006E0CF8">
              <w:rPr>
                <w:bCs/>
              </w:rPr>
              <w:t>PIPA2</w:t>
            </w:r>
          </w:p>
        </w:tc>
        <w:tc>
          <w:tcPr>
            <w:tcW w:w="1908" w:type="dxa"/>
            <w:tcBorders>
              <w:top w:val="single" w:color="000000" w:sz="12" w:space="0"/>
            </w:tcBorders>
            <w:shd w:val="clear" w:color="auto" w:fill="auto"/>
          </w:tcPr>
          <w:p w:rsidRPr="006E0CF8" w:rsidR="006E0CF8" w:rsidP="002D0B89" w:rsidRDefault="006E0CF8" w14:paraId="73D36A29" w14:textId="77777777">
            <w:r w:rsidRPr="006E0CF8">
              <w:t xml:space="preserve">Pinus </w:t>
            </w:r>
            <w:proofErr w:type="spellStart"/>
            <w:r w:rsidRPr="006E0CF8">
              <w:t>palustris</w:t>
            </w:r>
            <w:proofErr w:type="spellEnd"/>
          </w:p>
        </w:tc>
        <w:tc>
          <w:tcPr>
            <w:tcW w:w="1860" w:type="dxa"/>
            <w:tcBorders>
              <w:top w:val="single" w:color="000000" w:sz="12" w:space="0"/>
            </w:tcBorders>
            <w:shd w:val="clear" w:color="auto" w:fill="auto"/>
          </w:tcPr>
          <w:p w:rsidRPr="006E0CF8" w:rsidR="006E0CF8" w:rsidP="002D0B89" w:rsidRDefault="006E0CF8" w14:paraId="109C8A7A" w14:textId="77777777">
            <w:r w:rsidRPr="006E0CF8">
              <w:t>Longleaf pine</w:t>
            </w:r>
          </w:p>
        </w:tc>
        <w:tc>
          <w:tcPr>
            <w:tcW w:w="1956" w:type="dxa"/>
            <w:tcBorders>
              <w:top w:val="single" w:color="000000" w:sz="12" w:space="0"/>
            </w:tcBorders>
            <w:shd w:val="clear" w:color="auto" w:fill="auto"/>
          </w:tcPr>
          <w:p w:rsidRPr="006E0CF8" w:rsidR="006E0CF8" w:rsidP="002D0B89" w:rsidRDefault="006E0CF8" w14:paraId="60792D3B" w14:textId="77777777">
            <w:r w:rsidRPr="006E0CF8">
              <w:t>Upper</w:t>
            </w:r>
          </w:p>
        </w:tc>
      </w:tr>
      <w:tr w:rsidRPr="006E0CF8" w:rsidR="006E0CF8" w:rsidTr="006E0CF8" w14:paraId="721824C4" w14:textId="77777777">
        <w:tc>
          <w:tcPr>
            <w:tcW w:w="1176" w:type="dxa"/>
            <w:shd w:val="clear" w:color="auto" w:fill="auto"/>
          </w:tcPr>
          <w:p w:rsidRPr="006E0CF8" w:rsidR="006E0CF8" w:rsidP="002D0B89" w:rsidRDefault="006E0CF8" w14:paraId="73C9C385" w14:textId="77777777">
            <w:pPr>
              <w:rPr>
                <w:bCs/>
              </w:rPr>
            </w:pPr>
            <w:r w:rsidRPr="006E0CF8">
              <w:rPr>
                <w:bCs/>
              </w:rPr>
              <w:t>QUERC</w:t>
            </w:r>
          </w:p>
        </w:tc>
        <w:tc>
          <w:tcPr>
            <w:tcW w:w="1908" w:type="dxa"/>
            <w:shd w:val="clear" w:color="auto" w:fill="auto"/>
          </w:tcPr>
          <w:p w:rsidRPr="006E0CF8" w:rsidR="006E0CF8" w:rsidP="002D0B89" w:rsidRDefault="006E0CF8" w14:paraId="1E5EBA5B" w14:textId="77777777">
            <w:r w:rsidRPr="006E0CF8">
              <w:t>Quercus</w:t>
            </w:r>
          </w:p>
        </w:tc>
        <w:tc>
          <w:tcPr>
            <w:tcW w:w="1860" w:type="dxa"/>
            <w:shd w:val="clear" w:color="auto" w:fill="auto"/>
          </w:tcPr>
          <w:p w:rsidRPr="006E0CF8" w:rsidR="006E0CF8" w:rsidP="002D0B89" w:rsidRDefault="006E0CF8" w14:paraId="33200469" w14:textId="77777777">
            <w:r w:rsidRPr="006E0CF8">
              <w:t>Oak</w:t>
            </w:r>
          </w:p>
        </w:tc>
        <w:tc>
          <w:tcPr>
            <w:tcW w:w="1956" w:type="dxa"/>
            <w:shd w:val="clear" w:color="auto" w:fill="auto"/>
          </w:tcPr>
          <w:p w:rsidRPr="006E0CF8" w:rsidR="006E0CF8" w:rsidP="002D0B89" w:rsidRDefault="006E0CF8" w14:paraId="6E55F154" w14:textId="77777777">
            <w:r w:rsidRPr="006E0CF8">
              <w:t>All</w:t>
            </w:r>
          </w:p>
        </w:tc>
      </w:tr>
    </w:tbl>
    <w:p w:rsidR="006E0CF8" w:rsidP="006E0CF8" w:rsidRDefault="006E0CF8" w14:paraId="234759C8" w14:textId="77777777"/>
    <w:p w:rsidR="006E0CF8" w:rsidP="006E0CF8" w:rsidRDefault="006E0CF8" w14:paraId="034C1AC3" w14:textId="77777777">
      <w:pPr>
        <w:pStyle w:val="SClassInfoPara"/>
      </w:pPr>
      <w:r>
        <w:t>Description</w:t>
      </w:r>
    </w:p>
    <w:p w:rsidR="006E0CF8" w:rsidP="006E0CF8" w:rsidRDefault="006E0CF8" w14:paraId="19AB5ACC" w14:textId="44197DA5">
      <w:r>
        <w:t>Class E is characterized as a late seral closed condition w</w:t>
      </w:r>
      <w:r w:rsidR="00FE4529">
        <w:t>ith patches of older canopy pines</w:t>
      </w:r>
      <w:r>
        <w:t xml:space="preserve">. There is a substantial component of </w:t>
      </w:r>
      <w:r w:rsidR="00AD5689">
        <w:t>hardwoods</w:t>
      </w:r>
      <w:r>
        <w:t xml:space="preserve"> and often pines other than longleaf in either the overstory or </w:t>
      </w:r>
      <w:proofErr w:type="spellStart"/>
      <w:r>
        <w:t>midstory</w:t>
      </w:r>
      <w:proofErr w:type="spellEnd"/>
      <w:r>
        <w:t>. The gro</w:t>
      </w:r>
      <w:r w:rsidR="00AD5689">
        <w:t>und cover is shrubby or sparse.</w:t>
      </w:r>
    </w:p>
    <w:p w:rsidR="006E0CF8" w:rsidP="006E0CF8" w:rsidRDefault="006E0CF8" w14:paraId="5DC7012D" w14:textId="77777777"/>
    <w:p w:rsidR="006E0CF8" w:rsidP="006E0CF8" w:rsidRDefault="006E0CF8" w14:paraId="36850D9D" w14:textId="20F5F36B">
      <w:r>
        <w:t xml:space="preserve">Differentiation from </w:t>
      </w:r>
      <w:r w:rsidR="00B61956">
        <w:t>C</w:t>
      </w:r>
      <w:r>
        <w:t>lass D is based on hardwood co</w:t>
      </w:r>
      <w:r w:rsidR="00AD5689">
        <w:t>ver.</w:t>
      </w:r>
    </w:p>
    <w:p w:rsidR="006E0CF8" w:rsidP="006E0CF8" w:rsidRDefault="006E0CF8" w14:paraId="296819F3"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12</w:t>
            </w:r>
          </w:p>
        </w:tc>
      </w:tr>
      <w:tr>
        <w:tc>
          <w:p>
            <w:pPr>
              <w:jc w:val="center"/>
            </w:pPr>
            <w:r>
              <w:rPr>
                <w:sz w:val="20"/>
              </w:rPr>
              <w:t>Mid1:OPN</w:t>
            </w:r>
          </w:p>
        </w:tc>
        <w:tc>
          <w:p>
            <w:pPr>
              <w:jc w:val="center"/>
            </w:pPr>
            <w:r>
              <w:rPr>
                <w:sz w:val="20"/>
              </w:rPr>
              <w:t>13</w:t>
            </w:r>
          </w:p>
        </w:tc>
        <w:tc>
          <w:p>
            <w:pPr>
              <w:jc w:val="center"/>
            </w:pPr>
            <w:r>
              <w:rPr>
                <w:sz w:val="20"/>
              </w:rPr>
              <w:t>Late1:OPN</w:t>
            </w:r>
          </w:p>
        </w:tc>
        <w:tc>
          <w:p>
            <w:pPr>
              <w:jc w:val="center"/>
            </w:pPr>
            <w:r>
              <w:rPr>
                <w:sz w:val="20"/>
              </w:rPr>
              <w:t>50</w:t>
            </w:r>
          </w:p>
        </w:tc>
      </w:tr>
      <w:tr>
        <w:tc>
          <w:p>
            <w:pPr>
              <w:jc w:val="center"/>
            </w:pPr>
            <w:r>
              <w:rPr>
                <w:sz w:val="20"/>
              </w:rPr>
              <w:t>Mid1:CLS</w:t>
            </w:r>
          </w:p>
        </w:tc>
        <w:tc>
          <w:p>
            <w:pPr>
              <w:jc w:val="center"/>
            </w:pPr>
            <w:r>
              <w:rPr>
                <w:sz w:val="20"/>
              </w:rPr>
              <w:t>13</w:t>
            </w:r>
          </w:p>
        </w:tc>
        <w:tc>
          <w:p>
            <w:pPr>
              <w:jc w:val="center"/>
            </w:pPr>
            <w:r>
              <w:rPr>
                <w:sz w:val="20"/>
              </w:rPr>
              <w:t>Late1:CLS</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0.0017</w:t>
            </w:r>
          </w:p>
        </w:tc>
        <w:tc>
          <w:p>
            <w:pPr>
              <w:jc w:val="center"/>
            </w:pPr>
            <w:r>
              <w:rPr>
                <w:sz w:val="20"/>
              </w:rPr>
              <w:t>588</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E0CF8" w:rsidP="006E0CF8" w:rsidRDefault="006E0CF8" w14:paraId="5011A7A4" w14:textId="77777777">
      <w:r>
        <w:t xml:space="preserve">Brockway, D.G., K.W. </w:t>
      </w:r>
      <w:proofErr w:type="spellStart"/>
      <w:r>
        <w:t>Outcalt</w:t>
      </w:r>
      <w:proofErr w:type="spellEnd"/>
      <w:r>
        <w:t>, D.J. Tomczak and E.E. Johnson. 2005. Restoration of longleaf pine ecosystems. Gen. Tech. Rep. SRS-83. Asheville, NC: USDA Forest Service, Southern Research Station. 34 pp.</w:t>
      </w:r>
    </w:p>
    <w:p w:rsidR="006E0CF8" w:rsidP="006E0CF8" w:rsidRDefault="006E0CF8" w14:paraId="50590D2D" w14:textId="77777777"/>
    <w:p w:rsidR="006E0CF8" w:rsidP="006E0CF8" w:rsidRDefault="006E0CF8" w14:paraId="035B65F2" w14:textId="77777777">
      <w:r>
        <w:t xml:space="preserve">Brown, J.K. and J. </w:t>
      </w:r>
      <w:proofErr w:type="spellStart"/>
      <w:r>
        <w:t>Kapler</w:t>
      </w:r>
      <w:proofErr w:type="spellEnd"/>
      <w:r>
        <w:t xml:space="preserve"> Smith, eds. 2000. Wildland fire in ecosystems: effects of fire on flora. Gen. Tech. Rep. RMRS-GTR-42. vol 2. Ogden, UT: USDA Forest Service, Rocky Mountain Research Station. 257 pp.</w:t>
      </w:r>
    </w:p>
    <w:p w:rsidR="006E0CF8" w:rsidP="006E0CF8" w:rsidRDefault="006E0CF8" w14:paraId="6462AC49" w14:textId="77777777"/>
    <w:p w:rsidR="006E0CF8" w:rsidP="006E0CF8" w:rsidRDefault="006E0CF8" w14:paraId="38784F47" w14:textId="77777777">
      <w:r>
        <w:t>Frost, Cecil. 2006. History and future of the longleaf pine ecosystem. 9-42.  In: Jose, S., E.J. Jokela and D.L. Miller, eds. The Longleaf Pine Ecosystem: Ecology, Silviculture and Restoration. Springer, New York, NY.</w:t>
      </w:r>
    </w:p>
    <w:p w:rsidR="006E0CF8" w:rsidP="006E0CF8" w:rsidRDefault="006E0CF8" w14:paraId="7A8619B3" w14:textId="77777777"/>
    <w:p w:rsidR="006E0CF8" w:rsidP="006E0CF8" w:rsidRDefault="006E0CF8" w14:paraId="0594F01A" w14:textId="77777777">
      <w:r>
        <w:t xml:space="preserve">Myers, Ronald L. and John J. </w:t>
      </w:r>
      <w:proofErr w:type="spellStart"/>
      <w:r>
        <w:t>Ewel</w:t>
      </w:r>
      <w:proofErr w:type="spellEnd"/>
      <w:r>
        <w:t>. 1990. Ecosystems of Florida. Orlando, FL: University of Central Florida Press. 765 pp.</w:t>
      </w:r>
    </w:p>
    <w:p w:rsidR="006E0CF8" w:rsidP="006E0CF8" w:rsidRDefault="006E0CF8" w14:paraId="3DCBC387" w14:textId="77777777"/>
    <w:p w:rsidR="006E0CF8" w:rsidP="006E0CF8" w:rsidRDefault="006E0CF8" w14:paraId="4D18E0B8" w14:textId="77777777">
      <w:r>
        <w:t>NatureServe. 2006. International Ecological Classification Standard: Terrestrial Ecological Classifications. NatureServe Central Databases. Arlington, VA, USA. Data current as of 18 July 2006.</w:t>
      </w:r>
    </w:p>
    <w:p w:rsidR="006E0CF8" w:rsidP="006E0CF8" w:rsidRDefault="006E0CF8" w14:paraId="4E71C20B" w14:textId="77777777"/>
    <w:p w:rsidR="006E0CF8" w:rsidP="006E0CF8" w:rsidRDefault="006E0CF8" w14:paraId="7D2DF99B" w14:textId="77777777">
      <w:r>
        <w:t>NatureServe. 2007. International Ecological Classification Standard: Terrestrial Ecological Classifications. NatureServe Central Databases. Arlington, VA. Data current as of 10 February 2007.</w:t>
      </w:r>
    </w:p>
    <w:p w:rsidR="006E0CF8" w:rsidP="006E0CF8" w:rsidRDefault="006E0CF8" w14:paraId="67CDB8CD" w14:textId="77777777"/>
    <w:p w:rsidR="006E0CF8" w:rsidP="006E0CF8" w:rsidRDefault="006E0CF8" w14:paraId="5A37764D" w14:textId="77777777">
      <w:r>
        <w:t xml:space="preserve">Peet, R.K. 2006. Ecological classification of longleaf pine woodlands. 51-94. In: Jose, S., E.J. Jokela and D.L. Miller, D.L. eds. The Longleaf Pine Ecosystem: Ecology, Silviculture and Restoration. Springer, New York, NY. </w:t>
      </w:r>
    </w:p>
    <w:p w:rsidR="006E0CF8" w:rsidP="006E0CF8" w:rsidRDefault="006E0CF8" w14:paraId="1CC23C0B" w14:textId="77777777"/>
    <w:p w:rsidR="006E0CF8" w:rsidP="006E0CF8" w:rsidRDefault="006E0CF8" w14:paraId="62864431"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6E0CF8" w:rsidP="006E0CF8" w:rsidRDefault="006E0CF8" w14:paraId="53F2EF9B" w14:textId="77777777"/>
    <w:p w:rsidR="006E0CF8" w:rsidP="006E0CF8" w:rsidRDefault="006E0CF8" w14:paraId="29DEE50D" w14:textId="77777777">
      <w:r>
        <w:t>USDA Forest Service, Rocky Mountain Research Station, Fire Sciences Laboratory (2002, December). Fire Effects Information System, [Online]. Available: http://www.fs.fed.us/database/feis/.</w:t>
      </w:r>
    </w:p>
    <w:p w:rsidRPr="00A43E41" w:rsidR="004D5F12" w:rsidP="006E0CF8" w:rsidRDefault="004D5F12" w14:paraId="6705F218" w14:textId="77777777">
      <w:bookmarkStart w:name="_GoBack" w:id="0"/>
      <w:bookmarkEnd w:id="0"/>
    </w:p>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A4EB4" w14:textId="77777777" w:rsidR="00493B8D" w:rsidRDefault="00493B8D">
      <w:r>
        <w:separator/>
      </w:r>
    </w:p>
  </w:endnote>
  <w:endnote w:type="continuationSeparator" w:id="0">
    <w:p w14:paraId="7FB6BDE2" w14:textId="77777777" w:rsidR="00493B8D" w:rsidRDefault="00493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34E51" w14:textId="77777777" w:rsidR="00172028" w:rsidRDefault="00172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48FF9" w14:textId="77777777" w:rsidR="006E0CF8" w:rsidRDefault="006E0CF8" w:rsidP="006E0CF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7A6BB" w14:textId="77777777" w:rsidR="00172028" w:rsidRDefault="0017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FBA15" w14:textId="77777777" w:rsidR="00493B8D" w:rsidRDefault="00493B8D">
      <w:r>
        <w:separator/>
      </w:r>
    </w:p>
  </w:footnote>
  <w:footnote w:type="continuationSeparator" w:id="0">
    <w:p w14:paraId="0DA653FD" w14:textId="77777777" w:rsidR="00493B8D" w:rsidRDefault="00493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FA89C" w14:textId="77777777" w:rsidR="00172028" w:rsidRDefault="00172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F2182" w14:textId="77777777" w:rsidR="00A43E41" w:rsidRDefault="00A43E41" w:rsidP="006E0CF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40196" w14:textId="77777777" w:rsidR="00172028" w:rsidRDefault="00172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CF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028"/>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5E1D"/>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5855"/>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5C1B"/>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62AC"/>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3FC4"/>
    <w:rsid w:val="0047426B"/>
    <w:rsid w:val="00476717"/>
    <w:rsid w:val="0047751A"/>
    <w:rsid w:val="004830F3"/>
    <w:rsid w:val="00483D9F"/>
    <w:rsid w:val="004865D2"/>
    <w:rsid w:val="00486E40"/>
    <w:rsid w:val="00490405"/>
    <w:rsid w:val="0049153B"/>
    <w:rsid w:val="0049188E"/>
    <w:rsid w:val="004921EE"/>
    <w:rsid w:val="004928A6"/>
    <w:rsid w:val="00493B8D"/>
    <w:rsid w:val="00494A42"/>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0BB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3471"/>
    <w:rsid w:val="00683F40"/>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0B80"/>
    <w:rsid w:val="006B2BBF"/>
    <w:rsid w:val="006B3BED"/>
    <w:rsid w:val="006B4038"/>
    <w:rsid w:val="006B6363"/>
    <w:rsid w:val="006B76FF"/>
    <w:rsid w:val="006C0ECB"/>
    <w:rsid w:val="006C441D"/>
    <w:rsid w:val="006C6CDD"/>
    <w:rsid w:val="006C774F"/>
    <w:rsid w:val="006C7F1C"/>
    <w:rsid w:val="006D2137"/>
    <w:rsid w:val="006D5D9D"/>
    <w:rsid w:val="006E0CF8"/>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639"/>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003"/>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1B03"/>
    <w:rsid w:val="00A43E41"/>
    <w:rsid w:val="00A44540"/>
    <w:rsid w:val="00A44EF7"/>
    <w:rsid w:val="00A4551A"/>
    <w:rsid w:val="00A46B2E"/>
    <w:rsid w:val="00A477A0"/>
    <w:rsid w:val="00A5060D"/>
    <w:rsid w:val="00A50862"/>
    <w:rsid w:val="00A50EA6"/>
    <w:rsid w:val="00A549AE"/>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689"/>
    <w:rsid w:val="00AD5E0C"/>
    <w:rsid w:val="00AE18EA"/>
    <w:rsid w:val="00AE1BD9"/>
    <w:rsid w:val="00AE4E67"/>
    <w:rsid w:val="00AE67E5"/>
    <w:rsid w:val="00AE7D70"/>
    <w:rsid w:val="00AF0530"/>
    <w:rsid w:val="00AF1E02"/>
    <w:rsid w:val="00AF22C2"/>
    <w:rsid w:val="00AF2BCE"/>
    <w:rsid w:val="00AF4B89"/>
    <w:rsid w:val="00AF6BD6"/>
    <w:rsid w:val="00AF7D3A"/>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1956"/>
    <w:rsid w:val="00B62A69"/>
    <w:rsid w:val="00B64661"/>
    <w:rsid w:val="00B649EE"/>
    <w:rsid w:val="00B650FF"/>
    <w:rsid w:val="00B65E53"/>
    <w:rsid w:val="00B6691F"/>
    <w:rsid w:val="00B67687"/>
    <w:rsid w:val="00B70F12"/>
    <w:rsid w:val="00B71232"/>
    <w:rsid w:val="00B740A1"/>
    <w:rsid w:val="00B746D4"/>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3C64"/>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095D"/>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36C05"/>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4CDD"/>
    <w:rsid w:val="00F661AB"/>
    <w:rsid w:val="00F74E72"/>
    <w:rsid w:val="00F75BAB"/>
    <w:rsid w:val="00F77029"/>
    <w:rsid w:val="00F77E0F"/>
    <w:rsid w:val="00F809B5"/>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529"/>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25F0D6"/>
  <w15:docId w15:val="{DF3098D4-A5CE-44C9-8CC9-53B5554A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E4529"/>
    <w:pPr>
      <w:ind w:left="720"/>
    </w:pPr>
    <w:rPr>
      <w:rFonts w:ascii="Calibri" w:eastAsiaTheme="minorHAnsi" w:hAnsi="Calibri"/>
      <w:sz w:val="22"/>
      <w:szCs w:val="22"/>
    </w:rPr>
  </w:style>
  <w:style w:type="character" w:styleId="Hyperlink">
    <w:name w:val="Hyperlink"/>
    <w:basedOn w:val="DefaultParagraphFont"/>
    <w:rsid w:val="00FE4529"/>
    <w:rPr>
      <w:color w:val="0000FF" w:themeColor="hyperlink"/>
      <w:u w:val="single"/>
    </w:rPr>
  </w:style>
  <w:style w:type="paragraph" w:styleId="BalloonText">
    <w:name w:val="Balloon Text"/>
    <w:basedOn w:val="Normal"/>
    <w:link w:val="BalloonTextChar"/>
    <w:uiPriority w:val="99"/>
    <w:semiHidden/>
    <w:unhideWhenUsed/>
    <w:rsid w:val="00FE4529"/>
    <w:rPr>
      <w:rFonts w:ascii="Tahoma" w:hAnsi="Tahoma" w:cs="Tahoma"/>
      <w:sz w:val="16"/>
      <w:szCs w:val="16"/>
    </w:rPr>
  </w:style>
  <w:style w:type="character" w:customStyle="1" w:styleId="BalloonTextChar">
    <w:name w:val="Balloon Text Char"/>
    <w:basedOn w:val="DefaultParagraphFont"/>
    <w:link w:val="BalloonText"/>
    <w:uiPriority w:val="99"/>
    <w:semiHidden/>
    <w:rsid w:val="00FE4529"/>
    <w:rPr>
      <w:rFonts w:ascii="Tahoma" w:hAnsi="Tahoma" w:cs="Tahoma"/>
      <w:sz w:val="16"/>
      <w:szCs w:val="16"/>
    </w:rPr>
  </w:style>
  <w:style w:type="character" w:styleId="CommentReference">
    <w:name w:val="annotation reference"/>
    <w:basedOn w:val="DefaultParagraphFont"/>
    <w:uiPriority w:val="99"/>
    <w:semiHidden/>
    <w:unhideWhenUsed/>
    <w:rsid w:val="00D3095D"/>
    <w:rPr>
      <w:sz w:val="16"/>
      <w:szCs w:val="16"/>
    </w:rPr>
  </w:style>
  <w:style w:type="paragraph" w:styleId="CommentText">
    <w:name w:val="annotation text"/>
    <w:basedOn w:val="Normal"/>
    <w:link w:val="CommentTextChar"/>
    <w:uiPriority w:val="99"/>
    <w:semiHidden/>
    <w:unhideWhenUsed/>
    <w:rsid w:val="00D3095D"/>
    <w:rPr>
      <w:sz w:val="20"/>
      <w:szCs w:val="20"/>
    </w:rPr>
  </w:style>
  <w:style w:type="character" w:customStyle="1" w:styleId="CommentTextChar">
    <w:name w:val="Comment Text Char"/>
    <w:basedOn w:val="DefaultParagraphFont"/>
    <w:link w:val="CommentText"/>
    <w:uiPriority w:val="99"/>
    <w:semiHidden/>
    <w:rsid w:val="00D3095D"/>
  </w:style>
  <w:style w:type="paragraph" w:styleId="CommentSubject">
    <w:name w:val="annotation subject"/>
    <w:basedOn w:val="CommentText"/>
    <w:next w:val="CommentText"/>
    <w:link w:val="CommentSubjectChar"/>
    <w:uiPriority w:val="99"/>
    <w:semiHidden/>
    <w:unhideWhenUsed/>
    <w:rsid w:val="00D3095D"/>
    <w:rPr>
      <w:b/>
      <w:bCs/>
    </w:rPr>
  </w:style>
  <w:style w:type="character" w:customStyle="1" w:styleId="CommentSubjectChar">
    <w:name w:val="Comment Subject Char"/>
    <w:basedOn w:val="CommentTextChar"/>
    <w:link w:val="CommentSubject"/>
    <w:uiPriority w:val="99"/>
    <w:semiHidden/>
    <w:rsid w:val="00D3095D"/>
    <w:rPr>
      <w:b/>
      <w:bCs/>
    </w:rPr>
  </w:style>
  <w:style w:type="character" w:styleId="Mention">
    <w:name w:val="Mention"/>
    <w:basedOn w:val="DefaultParagraphFont"/>
    <w:uiPriority w:val="99"/>
    <w:semiHidden/>
    <w:unhideWhenUsed/>
    <w:rsid w:val="003962A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534867">
      <w:bodyDiv w:val="1"/>
      <w:marLeft w:val="0"/>
      <w:marRight w:val="0"/>
      <w:marTop w:val="0"/>
      <w:marBottom w:val="0"/>
      <w:divBdr>
        <w:top w:val="none" w:sz="0" w:space="0" w:color="auto"/>
        <w:left w:val="none" w:sz="0" w:space="0" w:color="auto"/>
        <w:bottom w:val="none" w:sz="0" w:space="0" w:color="auto"/>
        <w:right w:val="none" w:sz="0" w:space="0" w:color="auto"/>
      </w:divBdr>
    </w:div>
    <w:div w:id="170243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imothy.a.christiansen.nfg@mail.mi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2014-08-21T15:02:00Z</cp:lastPrinted>
  <dcterms:created xsi:type="dcterms:W3CDTF">2017-08-29T00:01:00Z</dcterms:created>
  <dcterms:modified xsi:type="dcterms:W3CDTF">2019-09-25T17:17:00Z</dcterms:modified>
</cp:coreProperties>
</file>