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20B" w:rsidP="006F420B" w:rsidRDefault="006F420B" w14:paraId="650BB092" w14:textId="77777777">
      <w:pPr>
        <w:pStyle w:val="BpSTitle"/>
      </w:pPr>
      <w:r>
        <w:t>13580</w:t>
      </w:r>
      <w:bookmarkStart w:name="_GoBack" w:id="0"/>
      <w:bookmarkEnd w:id="0"/>
    </w:p>
    <w:p w:rsidR="006F420B" w:rsidP="006F420B" w:rsidRDefault="006F420B" w14:paraId="0C81BF69" w14:textId="77777777">
      <w:pPr>
        <w:pStyle w:val="BpSTitle"/>
      </w:pPr>
      <w:r>
        <w:t>East-Central Texas Plains Southern Pine Forest and Woodland</w:t>
      </w:r>
    </w:p>
    <w:p w:rsidR="006F420B" w:rsidP="006F420B" w:rsidRDefault="006F420B" w14:paraId="6898E7F9" w14:textId="42988C5E">
      <w:r>
        <w:t xmlns:w="http://schemas.openxmlformats.org/wordprocessingml/2006/main">BpS Model/Description Version: Aug. 2020</w:t>
      </w:r>
      <w:r>
        <w:tab/>
      </w:r>
      <w:r>
        <w:tab/>
      </w:r>
      <w:r>
        <w:tab/>
      </w:r>
      <w:r>
        <w:tab/>
      </w:r>
      <w:r>
        <w:tab/>
      </w:r>
      <w:r>
        <w:tab/>
      </w:r>
      <w:r>
        <w:tab/>
      </w:r>
    </w:p>
    <w:p w:rsidR="006F420B" w:rsidP="006F420B" w:rsidRDefault="006F420B" w14:paraId="4D082A93"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68"/>
        <w:gridCol w:w="2970"/>
        <w:gridCol w:w="1980"/>
        <w:gridCol w:w="3258"/>
      </w:tblGrid>
      <w:tr w:rsidRPr="006F420B" w:rsidR="006F420B" w:rsidTr="002050FD" w14:paraId="3495B5DE" w14:textId="77777777">
        <w:tc>
          <w:tcPr>
            <w:tcW w:w="1368" w:type="dxa"/>
            <w:tcBorders>
              <w:top w:val="single" w:color="auto" w:sz="2" w:space="0"/>
              <w:left w:val="single" w:color="auto" w:sz="12" w:space="0"/>
              <w:bottom w:val="single" w:color="000000" w:sz="12" w:space="0"/>
            </w:tcBorders>
            <w:shd w:val="clear" w:color="auto" w:fill="auto"/>
          </w:tcPr>
          <w:p w:rsidRPr="006F420B" w:rsidR="006F420B" w:rsidP="00906BC4" w:rsidRDefault="006F420B" w14:paraId="4D56318D" w14:textId="77777777">
            <w:pPr>
              <w:rPr>
                <w:b/>
                <w:bCs/>
              </w:rPr>
            </w:pPr>
            <w:r w:rsidRPr="006F420B">
              <w:rPr>
                <w:b/>
                <w:bCs/>
              </w:rPr>
              <w:t>Modelers</w:t>
            </w:r>
          </w:p>
        </w:tc>
        <w:tc>
          <w:tcPr>
            <w:tcW w:w="2970" w:type="dxa"/>
            <w:tcBorders>
              <w:top w:val="single" w:color="auto" w:sz="2" w:space="0"/>
              <w:bottom w:val="single" w:color="000000" w:sz="12" w:space="0"/>
              <w:right w:val="single" w:color="000000" w:sz="12" w:space="0"/>
            </w:tcBorders>
            <w:shd w:val="clear" w:color="auto" w:fill="auto"/>
          </w:tcPr>
          <w:p w:rsidRPr="006F420B" w:rsidR="006F420B" w:rsidP="00906BC4" w:rsidRDefault="006F420B" w14:paraId="7EB7DA7E" w14:textId="77777777">
            <w:pPr>
              <w:rPr>
                <w:b/>
                <w:bCs/>
              </w:rPr>
            </w:pPr>
          </w:p>
        </w:tc>
        <w:tc>
          <w:tcPr>
            <w:tcW w:w="1980" w:type="dxa"/>
            <w:tcBorders>
              <w:top w:val="single" w:color="auto" w:sz="2" w:space="0"/>
              <w:left w:val="single" w:color="000000" w:sz="12" w:space="0"/>
              <w:bottom w:val="single" w:color="000000" w:sz="12" w:space="0"/>
            </w:tcBorders>
            <w:shd w:val="clear" w:color="auto" w:fill="auto"/>
          </w:tcPr>
          <w:p w:rsidRPr="006F420B" w:rsidR="006F420B" w:rsidP="00906BC4" w:rsidRDefault="006F420B" w14:paraId="6E45FFAB" w14:textId="77777777">
            <w:pPr>
              <w:rPr>
                <w:b/>
                <w:bCs/>
              </w:rPr>
            </w:pPr>
            <w:r w:rsidRPr="006F420B">
              <w:rPr>
                <w:b/>
                <w:bCs/>
              </w:rPr>
              <w:t>Reviewers</w:t>
            </w:r>
          </w:p>
        </w:tc>
        <w:tc>
          <w:tcPr>
            <w:tcW w:w="3258" w:type="dxa"/>
            <w:tcBorders>
              <w:top w:val="single" w:color="auto" w:sz="2" w:space="0"/>
              <w:bottom w:val="single" w:color="000000" w:sz="12" w:space="0"/>
            </w:tcBorders>
            <w:shd w:val="clear" w:color="auto" w:fill="auto"/>
          </w:tcPr>
          <w:p w:rsidRPr="006F420B" w:rsidR="006F420B" w:rsidP="00906BC4" w:rsidRDefault="006F420B" w14:paraId="0E6E328B" w14:textId="77777777">
            <w:pPr>
              <w:rPr>
                <w:b/>
                <w:bCs/>
              </w:rPr>
            </w:pPr>
          </w:p>
        </w:tc>
      </w:tr>
      <w:tr w:rsidRPr="006F420B" w:rsidR="006F420B" w:rsidTr="002050FD" w14:paraId="4DEE958D" w14:textId="77777777">
        <w:tc>
          <w:tcPr>
            <w:tcW w:w="1368" w:type="dxa"/>
            <w:tcBorders>
              <w:top w:val="single" w:color="000000" w:sz="12" w:space="0"/>
              <w:left w:val="single" w:color="auto" w:sz="12" w:space="0"/>
            </w:tcBorders>
            <w:shd w:val="clear" w:color="auto" w:fill="auto"/>
          </w:tcPr>
          <w:p w:rsidRPr="006F420B" w:rsidR="006F420B" w:rsidP="00906BC4" w:rsidRDefault="006F420B" w14:paraId="6E6EE867" w14:textId="77777777">
            <w:pPr>
              <w:rPr>
                <w:bCs/>
              </w:rPr>
            </w:pPr>
            <w:r w:rsidRPr="006F420B">
              <w:rPr>
                <w:bCs/>
              </w:rPr>
              <w:t>Jeff Sparks</w:t>
            </w:r>
          </w:p>
        </w:tc>
        <w:tc>
          <w:tcPr>
            <w:tcW w:w="2970" w:type="dxa"/>
            <w:tcBorders>
              <w:top w:val="single" w:color="000000" w:sz="12" w:space="0"/>
              <w:right w:val="single" w:color="000000" w:sz="12" w:space="0"/>
            </w:tcBorders>
            <w:shd w:val="clear" w:color="auto" w:fill="auto"/>
          </w:tcPr>
          <w:p w:rsidRPr="006F420B" w:rsidR="006F420B" w:rsidP="00906BC4" w:rsidRDefault="006F420B" w14:paraId="2FD6A0B2" w14:textId="77777777">
            <w:r w:rsidRPr="006F420B">
              <w:t>jeff.sparks@tpwd.state.tx.us</w:t>
            </w:r>
          </w:p>
        </w:tc>
        <w:tc>
          <w:tcPr>
            <w:tcW w:w="1980" w:type="dxa"/>
            <w:tcBorders>
              <w:top w:val="single" w:color="000000" w:sz="12" w:space="0"/>
              <w:left w:val="single" w:color="000000" w:sz="12" w:space="0"/>
            </w:tcBorders>
            <w:shd w:val="clear" w:color="auto" w:fill="auto"/>
          </w:tcPr>
          <w:p w:rsidRPr="006F420B" w:rsidR="006F420B" w:rsidP="00906BC4" w:rsidRDefault="006F420B" w14:paraId="57DF8815" w14:textId="77777777">
            <w:r w:rsidRPr="006F420B">
              <w:t xml:space="preserve">David </w:t>
            </w:r>
            <w:proofErr w:type="spellStart"/>
            <w:r w:rsidRPr="006F420B">
              <w:t>Riskind</w:t>
            </w:r>
            <w:proofErr w:type="spellEnd"/>
          </w:p>
        </w:tc>
        <w:tc>
          <w:tcPr>
            <w:tcW w:w="3258" w:type="dxa"/>
            <w:tcBorders>
              <w:top w:val="single" w:color="000000" w:sz="12" w:space="0"/>
            </w:tcBorders>
            <w:shd w:val="clear" w:color="auto" w:fill="auto"/>
          </w:tcPr>
          <w:p w:rsidRPr="006F420B" w:rsidR="006F420B" w:rsidP="00906BC4" w:rsidRDefault="006F420B" w14:paraId="3574690B" w14:textId="77777777">
            <w:r w:rsidRPr="006F420B">
              <w:t>david.riskind@tpwd.state.tx.us</w:t>
            </w:r>
          </w:p>
        </w:tc>
      </w:tr>
      <w:tr w:rsidRPr="006F420B" w:rsidR="006F420B" w:rsidTr="002050FD" w14:paraId="724E6635" w14:textId="77777777">
        <w:tc>
          <w:tcPr>
            <w:tcW w:w="1368" w:type="dxa"/>
            <w:tcBorders>
              <w:left w:val="single" w:color="auto" w:sz="12" w:space="0"/>
            </w:tcBorders>
            <w:shd w:val="clear" w:color="auto" w:fill="auto"/>
          </w:tcPr>
          <w:p w:rsidRPr="006F420B" w:rsidR="006F420B" w:rsidP="00906BC4" w:rsidRDefault="006F420B" w14:paraId="54EC11CC" w14:textId="77777777">
            <w:pPr>
              <w:rPr>
                <w:bCs/>
              </w:rPr>
            </w:pPr>
            <w:r w:rsidRPr="006F420B">
              <w:rPr>
                <w:bCs/>
              </w:rPr>
              <w:t>None</w:t>
            </w:r>
          </w:p>
        </w:tc>
        <w:tc>
          <w:tcPr>
            <w:tcW w:w="2970" w:type="dxa"/>
            <w:tcBorders>
              <w:right w:val="single" w:color="000000" w:sz="12" w:space="0"/>
            </w:tcBorders>
            <w:shd w:val="clear" w:color="auto" w:fill="auto"/>
          </w:tcPr>
          <w:p w:rsidRPr="006F420B" w:rsidR="006F420B" w:rsidP="00906BC4" w:rsidRDefault="006F420B" w14:paraId="7F739533" w14:textId="77777777">
            <w:r w:rsidRPr="006F420B">
              <w:t>None</w:t>
            </w:r>
          </w:p>
        </w:tc>
        <w:tc>
          <w:tcPr>
            <w:tcW w:w="1980" w:type="dxa"/>
            <w:tcBorders>
              <w:left w:val="single" w:color="000000" w:sz="12" w:space="0"/>
            </w:tcBorders>
            <w:shd w:val="clear" w:color="auto" w:fill="auto"/>
          </w:tcPr>
          <w:p w:rsidRPr="006F420B" w:rsidR="006F420B" w:rsidP="00906BC4" w:rsidRDefault="006F420B" w14:paraId="102FBA6B" w14:textId="77777777">
            <w:r w:rsidRPr="006F420B">
              <w:t>Eric Keith</w:t>
            </w:r>
          </w:p>
        </w:tc>
        <w:tc>
          <w:tcPr>
            <w:tcW w:w="3258" w:type="dxa"/>
            <w:shd w:val="clear" w:color="auto" w:fill="auto"/>
          </w:tcPr>
          <w:p w:rsidRPr="006F420B" w:rsidR="006F420B" w:rsidP="00906BC4" w:rsidRDefault="006F420B" w14:paraId="120F5C23" w14:textId="77777777">
            <w:r w:rsidRPr="006F420B">
              <w:t>None</w:t>
            </w:r>
          </w:p>
        </w:tc>
      </w:tr>
      <w:tr w:rsidRPr="006F420B" w:rsidR="006F420B" w:rsidTr="002050FD" w14:paraId="796D6B8F" w14:textId="77777777">
        <w:tc>
          <w:tcPr>
            <w:tcW w:w="1368" w:type="dxa"/>
            <w:tcBorders>
              <w:left w:val="single" w:color="auto" w:sz="12" w:space="0"/>
              <w:bottom w:val="single" w:color="auto" w:sz="2" w:space="0"/>
            </w:tcBorders>
            <w:shd w:val="clear" w:color="auto" w:fill="auto"/>
          </w:tcPr>
          <w:p w:rsidRPr="006F420B" w:rsidR="006F420B" w:rsidP="00906BC4" w:rsidRDefault="006F420B" w14:paraId="44B3E1A3" w14:textId="77777777">
            <w:pPr>
              <w:rPr>
                <w:bCs/>
              </w:rPr>
            </w:pPr>
            <w:r w:rsidRPr="006F420B">
              <w:rPr>
                <w:bCs/>
              </w:rPr>
              <w:t>None</w:t>
            </w:r>
          </w:p>
        </w:tc>
        <w:tc>
          <w:tcPr>
            <w:tcW w:w="2970" w:type="dxa"/>
            <w:tcBorders>
              <w:right w:val="single" w:color="000000" w:sz="12" w:space="0"/>
            </w:tcBorders>
            <w:shd w:val="clear" w:color="auto" w:fill="auto"/>
          </w:tcPr>
          <w:p w:rsidRPr="006F420B" w:rsidR="006F420B" w:rsidP="00906BC4" w:rsidRDefault="006F420B" w14:paraId="43E3F0B9" w14:textId="77777777">
            <w:r w:rsidRPr="006F420B">
              <w:t>None</w:t>
            </w:r>
          </w:p>
        </w:tc>
        <w:tc>
          <w:tcPr>
            <w:tcW w:w="1980" w:type="dxa"/>
            <w:tcBorders>
              <w:left w:val="single" w:color="000000" w:sz="12" w:space="0"/>
              <w:bottom w:val="single" w:color="auto" w:sz="2" w:space="0"/>
            </w:tcBorders>
            <w:shd w:val="clear" w:color="auto" w:fill="auto"/>
          </w:tcPr>
          <w:p w:rsidRPr="006F420B" w:rsidR="006F420B" w:rsidP="00906BC4" w:rsidRDefault="006F420B" w14:paraId="1A96C020" w14:textId="77777777">
            <w:r w:rsidRPr="006F420B">
              <w:t>Bruce Hoagland</w:t>
            </w:r>
          </w:p>
        </w:tc>
        <w:tc>
          <w:tcPr>
            <w:tcW w:w="3258" w:type="dxa"/>
            <w:shd w:val="clear" w:color="auto" w:fill="auto"/>
          </w:tcPr>
          <w:p w:rsidRPr="006F420B" w:rsidR="006F420B" w:rsidP="00906BC4" w:rsidRDefault="006F420B" w14:paraId="24555A14" w14:textId="77777777">
            <w:r w:rsidRPr="006F420B">
              <w:t>None</w:t>
            </w:r>
          </w:p>
        </w:tc>
      </w:tr>
    </w:tbl>
    <w:p w:rsidR="006F420B" w:rsidP="006F420B" w:rsidRDefault="006F420B" w14:paraId="75C432EC" w14:textId="6651F3A3"/>
    <w:p w:rsidR="00E851D3" w:rsidP="006F420B" w:rsidRDefault="002050FD" w14:paraId="70FCB098" w14:textId="221FC052">
      <w:r w:rsidRPr="002050FD">
        <w:rPr>
          <w:b/>
        </w:rPr>
        <w:t>Reviewer:</w:t>
      </w:r>
      <w:r>
        <w:t xml:space="preserve"> </w:t>
      </w:r>
      <w:r w:rsidR="00E851D3">
        <w:t xml:space="preserve">Tim Christiansen, </w:t>
      </w:r>
      <w:hyperlink w:history="1" r:id="rId7">
        <w:r w:rsidRPr="00C718BC" w:rsidR="00E851D3">
          <w:rPr>
            <w:rStyle w:val="Hyperlink"/>
          </w:rPr>
          <w:t>timothy.a.christiansen.nfg@mail.mil</w:t>
        </w:r>
      </w:hyperlink>
      <w:r w:rsidR="00E851D3">
        <w:t xml:space="preserve"> </w:t>
      </w:r>
    </w:p>
    <w:p w:rsidR="006F420B" w:rsidP="006F420B" w:rsidRDefault="006F420B" w14:paraId="02E2902F" w14:textId="77777777">
      <w:pPr>
        <w:pStyle w:val="InfoPara"/>
      </w:pPr>
      <w:r>
        <w:t>Vegetation Type</w:t>
      </w:r>
    </w:p>
    <w:p w:rsidR="006F420B" w:rsidP="006F420B" w:rsidRDefault="006F420B" w14:paraId="48C205B5" w14:textId="77777777">
      <w:r>
        <w:t>Forest and Woodland</w:t>
      </w:r>
    </w:p>
    <w:p w:rsidR="006F420B" w:rsidP="006F420B" w:rsidRDefault="006F420B" w14:paraId="5661D828" w14:textId="77777777">
      <w:pPr>
        <w:pStyle w:val="InfoPara"/>
      </w:pPr>
      <w:r>
        <w:t>Map Zones</w:t>
      </w:r>
    </w:p>
    <w:p w:rsidR="006F420B" w:rsidP="006F420B" w:rsidRDefault="00CC5ECC" w14:paraId="02AE5A7D" w14:textId="4E3E6D76">
      <w:r>
        <w:t>35,</w:t>
      </w:r>
      <w:r w:rsidR="00385691">
        <w:t xml:space="preserve"> </w:t>
      </w:r>
      <w:r w:rsidR="006F420B">
        <w:t>36</w:t>
      </w:r>
    </w:p>
    <w:p w:rsidR="006F420B" w:rsidP="006F420B" w:rsidRDefault="006F420B" w14:paraId="75D22CB9" w14:textId="77777777">
      <w:pPr>
        <w:pStyle w:val="InfoPara"/>
      </w:pPr>
      <w:r>
        <w:t>Geographic Range</w:t>
      </w:r>
    </w:p>
    <w:p w:rsidR="006F420B" w:rsidP="006F420B" w:rsidRDefault="006F420B" w14:paraId="1B0AA1B5" w14:textId="6C11F3A9">
      <w:r>
        <w:t xml:space="preserve">This </w:t>
      </w:r>
      <w:r w:rsidR="00385691">
        <w:t>Biophysical Setting (</w:t>
      </w:r>
      <w:r>
        <w:t>BpS</w:t>
      </w:r>
      <w:r w:rsidR="00385691">
        <w:t>)</w:t>
      </w:r>
      <w:r>
        <w:t xml:space="preserve"> occurs in </w:t>
      </w:r>
      <w:r w:rsidR="00385691">
        <w:t>map zone (</w:t>
      </w:r>
      <w:r>
        <w:t>MZ</w:t>
      </w:r>
      <w:r w:rsidR="00385691">
        <w:t xml:space="preserve">) </w:t>
      </w:r>
      <w:r>
        <w:t>35, in ECOMAP subsection 255Cc. The Bp</w:t>
      </w:r>
      <w:r w:rsidR="00385691">
        <w:t>S</w:t>
      </w:r>
      <w:r>
        <w:t xml:space="preserve"> is limited to Bastrop, Fayette, Caldwell</w:t>
      </w:r>
      <w:r w:rsidR="00385691">
        <w:t>,</w:t>
      </w:r>
      <w:r>
        <w:t xml:space="preserve"> and Lee </w:t>
      </w:r>
      <w:r w:rsidR="00385691">
        <w:t>c</w:t>
      </w:r>
      <w:r>
        <w:t>ounties of T</w:t>
      </w:r>
      <w:r w:rsidR="00385691">
        <w:t>exas</w:t>
      </w:r>
      <w:r>
        <w:t xml:space="preserve">. Extends west to </w:t>
      </w:r>
      <w:proofErr w:type="spellStart"/>
      <w:r>
        <w:t>Monahans</w:t>
      </w:r>
      <w:proofErr w:type="spellEnd"/>
      <w:r>
        <w:t xml:space="preserve"> and out into the South Sandy Plains.</w:t>
      </w:r>
    </w:p>
    <w:p w:rsidR="006F420B" w:rsidP="006F420B" w:rsidRDefault="006F420B" w14:paraId="01EA67E9" w14:textId="77777777">
      <w:pPr>
        <w:pStyle w:val="InfoPara"/>
      </w:pPr>
      <w:r>
        <w:t>Biophysical Site Description</w:t>
      </w:r>
    </w:p>
    <w:p w:rsidR="006F420B" w:rsidP="006F420B" w:rsidRDefault="006F420B" w14:paraId="18A1103E" w14:textId="33116644">
      <w:r>
        <w:t xml:space="preserve">This BpS mainly occurs on upland ridges and slopes, underlain by the rocky loams of the Jedd Series; the fine sandy loams of the Axtell, </w:t>
      </w:r>
      <w:proofErr w:type="spellStart"/>
      <w:r>
        <w:t>Rosansky</w:t>
      </w:r>
      <w:proofErr w:type="spellEnd"/>
      <w:r w:rsidR="00385691">
        <w:t>,</w:t>
      </w:r>
      <w:r>
        <w:t xml:space="preserve"> and Tabor Series; the loamy fine sands of the </w:t>
      </w:r>
      <w:proofErr w:type="spellStart"/>
      <w:r>
        <w:t>Silstid</w:t>
      </w:r>
      <w:proofErr w:type="spellEnd"/>
      <w:r>
        <w:t xml:space="preserve"> Series; and to a lesser extent the deep sands of the </w:t>
      </w:r>
      <w:proofErr w:type="spellStart"/>
      <w:r>
        <w:t>Patillo</w:t>
      </w:r>
      <w:proofErr w:type="spellEnd"/>
      <w:r>
        <w:t xml:space="preserve"> Series complex (Keith 2002).</w:t>
      </w:r>
    </w:p>
    <w:p w:rsidR="006F420B" w:rsidP="006F420B" w:rsidRDefault="006F420B" w14:paraId="75F8CFA6" w14:textId="77777777">
      <w:pPr>
        <w:pStyle w:val="InfoPara"/>
      </w:pPr>
      <w:r>
        <w:t>Vegetation Description</w:t>
      </w:r>
    </w:p>
    <w:p w:rsidR="006F420B" w:rsidP="006F420B" w:rsidRDefault="006F420B" w14:paraId="6542FBD4" w14:textId="73A58902">
      <w:r>
        <w:t>This BpS consists of forests and woodlands dominated by loblolly pine (</w:t>
      </w:r>
      <w:r w:rsidRPr="002050FD">
        <w:rPr>
          <w:i/>
        </w:rPr>
        <w:t xml:space="preserve">P. </w:t>
      </w:r>
      <w:proofErr w:type="spellStart"/>
      <w:r w:rsidRPr="002050FD">
        <w:rPr>
          <w:i/>
        </w:rPr>
        <w:t>taeda</w:t>
      </w:r>
      <w:proofErr w:type="spellEnd"/>
      <w:r>
        <w:t>) with co-dominants including sand post oak (</w:t>
      </w:r>
      <w:r w:rsidRPr="002050FD">
        <w:rPr>
          <w:i/>
        </w:rPr>
        <w:t xml:space="preserve">Quercus </w:t>
      </w:r>
      <w:proofErr w:type="spellStart"/>
      <w:r w:rsidRPr="002050FD">
        <w:rPr>
          <w:i/>
        </w:rPr>
        <w:t>margarettiae</w:t>
      </w:r>
      <w:proofErr w:type="spellEnd"/>
      <w:r>
        <w:t>), post oak (</w:t>
      </w:r>
      <w:r w:rsidRPr="002050FD">
        <w:rPr>
          <w:i/>
        </w:rPr>
        <w:t xml:space="preserve">Quercus </w:t>
      </w:r>
      <w:proofErr w:type="spellStart"/>
      <w:r w:rsidRPr="002050FD">
        <w:rPr>
          <w:i/>
        </w:rPr>
        <w:t>stellata</w:t>
      </w:r>
      <w:proofErr w:type="spellEnd"/>
      <w:r>
        <w:t>), blackjack oak (</w:t>
      </w:r>
      <w:r w:rsidRPr="002050FD">
        <w:rPr>
          <w:i/>
        </w:rPr>
        <w:t xml:space="preserve">Q. </w:t>
      </w:r>
      <w:proofErr w:type="spellStart"/>
      <w:r w:rsidRPr="002050FD">
        <w:rPr>
          <w:i/>
        </w:rPr>
        <w:t>marilandica</w:t>
      </w:r>
      <w:proofErr w:type="spellEnd"/>
      <w:r>
        <w:t>)</w:t>
      </w:r>
      <w:r w:rsidR="00385691">
        <w:t>,</w:t>
      </w:r>
      <w:r>
        <w:t xml:space="preserve"> and black hickory (</w:t>
      </w:r>
      <w:proofErr w:type="spellStart"/>
      <w:r w:rsidRPr="002050FD">
        <w:rPr>
          <w:i/>
        </w:rPr>
        <w:t>Carya</w:t>
      </w:r>
      <w:proofErr w:type="spellEnd"/>
      <w:r w:rsidRPr="002050FD">
        <w:rPr>
          <w:i/>
        </w:rPr>
        <w:t xml:space="preserve"> </w:t>
      </w:r>
      <w:proofErr w:type="spellStart"/>
      <w:r w:rsidRPr="002050FD">
        <w:rPr>
          <w:i/>
        </w:rPr>
        <w:t>texana</w:t>
      </w:r>
      <w:proofErr w:type="spellEnd"/>
      <w:r>
        <w:t>). In areas with frequent fire</w:t>
      </w:r>
      <w:r w:rsidR="00385691">
        <w:t>,</w:t>
      </w:r>
      <w:r>
        <w:t xml:space="preserve"> the understory would be dominated by native perennial grasses and forbs such as little bluestem (</w:t>
      </w:r>
      <w:proofErr w:type="spellStart"/>
      <w:r w:rsidRPr="002050FD">
        <w:rPr>
          <w:i/>
        </w:rPr>
        <w:t>Schizachyrium</w:t>
      </w:r>
      <w:proofErr w:type="spellEnd"/>
      <w:r w:rsidRPr="002050FD">
        <w:rPr>
          <w:i/>
        </w:rPr>
        <w:t xml:space="preserve"> </w:t>
      </w:r>
      <w:proofErr w:type="spellStart"/>
      <w:r w:rsidRPr="002050FD">
        <w:rPr>
          <w:i/>
        </w:rPr>
        <w:t>scoparium</w:t>
      </w:r>
      <w:proofErr w:type="spellEnd"/>
      <w:r>
        <w:t>), big bluestem (</w:t>
      </w:r>
      <w:proofErr w:type="spellStart"/>
      <w:r w:rsidRPr="002050FD">
        <w:rPr>
          <w:i/>
        </w:rPr>
        <w:t>Andropogon</w:t>
      </w:r>
      <w:proofErr w:type="spellEnd"/>
      <w:r w:rsidRPr="002050FD">
        <w:rPr>
          <w:i/>
        </w:rPr>
        <w:t xml:space="preserve"> </w:t>
      </w:r>
      <w:proofErr w:type="spellStart"/>
      <w:r w:rsidRPr="002050FD">
        <w:rPr>
          <w:i/>
        </w:rPr>
        <w:t>gerardii</w:t>
      </w:r>
      <w:proofErr w:type="spellEnd"/>
      <w:r>
        <w:t xml:space="preserve">), pinewoods </w:t>
      </w:r>
      <w:proofErr w:type="spellStart"/>
      <w:r>
        <w:t>dropseed</w:t>
      </w:r>
      <w:proofErr w:type="spellEnd"/>
      <w:r>
        <w:t xml:space="preserve"> (</w:t>
      </w:r>
      <w:proofErr w:type="spellStart"/>
      <w:r w:rsidRPr="002050FD">
        <w:rPr>
          <w:i/>
        </w:rPr>
        <w:t>Sporobolus</w:t>
      </w:r>
      <w:proofErr w:type="spellEnd"/>
      <w:r w:rsidRPr="002050FD">
        <w:rPr>
          <w:i/>
        </w:rPr>
        <w:t xml:space="preserve"> </w:t>
      </w:r>
      <w:proofErr w:type="spellStart"/>
      <w:r w:rsidRPr="002050FD">
        <w:rPr>
          <w:i/>
        </w:rPr>
        <w:t>junceus</w:t>
      </w:r>
      <w:proofErr w:type="spellEnd"/>
      <w:r>
        <w:t>), asters (</w:t>
      </w:r>
      <w:proofErr w:type="spellStart"/>
      <w:r w:rsidRPr="002050FD">
        <w:rPr>
          <w:i/>
        </w:rPr>
        <w:t>Symphiotrichum</w:t>
      </w:r>
      <w:proofErr w:type="spellEnd"/>
      <w:r>
        <w:t xml:space="preserve"> spp.)</w:t>
      </w:r>
      <w:r w:rsidR="00385691">
        <w:t>,</w:t>
      </w:r>
      <w:r>
        <w:t xml:space="preserve"> and bracken fern (</w:t>
      </w:r>
      <w:proofErr w:type="spellStart"/>
      <w:r w:rsidRPr="002050FD">
        <w:rPr>
          <w:i/>
        </w:rPr>
        <w:t>Pteridium</w:t>
      </w:r>
      <w:proofErr w:type="spellEnd"/>
      <w:r w:rsidRPr="002050FD">
        <w:rPr>
          <w:i/>
        </w:rPr>
        <w:t xml:space="preserve"> </w:t>
      </w:r>
      <w:proofErr w:type="spellStart"/>
      <w:r w:rsidRPr="002050FD">
        <w:rPr>
          <w:i/>
        </w:rPr>
        <w:t>aquilinum</w:t>
      </w:r>
      <w:proofErr w:type="spellEnd"/>
      <w:r>
        <w:t>). In the absence of fire, shrubs and vines would be much more prevalent</w:t>
      </w:r>
      <w:r w:rsidR="00385691">
        <w:t xml:space="preserve">, </w:t>
      </w:r>
      <w:r>
        <w:t>including yaupon (</w:t>
      </w:r>
      <w:r w:rsidRPr="002050FD">
        <w:rPr>
          <w:i/>
        </w:rPr>
        <w:t>Ilex vomitoria</w:t>
      </w:r>
      <w:r>
        <w:t>), American beautyberry (</w:t>
      </w:r>
      <w:r w:rsidRPr="002050FD">
        <w:rPr>
          <w:i/>
        </w:rPr>
        <w:t xml:space="preserve">Callicarpa </w:t>
      </w:r>
      <w:proofErr w:type="spellStart"/>
      <w:r w:rsidRPr="002050FD">
        <w:rPr>
          <w:i/>
        </w:rPr>
        <w:t>americana</w:t>
      </w:r>
      <w:proofErr w:type="spellEnd"/>
      <w:r>
        <w:t>), Virginia creeper (</w:t>
      </w:r>
      <w:proofErr w:type="spellStart"/>
      <w:r w:rsidRPr="002050FD">
        <w:rPr>
          <w:i/>
        </w:rPr>
        <w:t>Parthenocissus</w:t>
      </w:r>
      <w:proofErr w:type="spellEnd"/>
      <w:r w:rsidRPr="002050FD">
        <w:rPr>
          <w:i/>
        </w:rPr>
        <w:t xml:space="preserve"> quinquefolia</w:t>
      </w:r>
      <w:r>
        <w:t>)</w:t>
      </w:r>
      <w:r w:rsidR="00385691">
        <w:t>,</w:t>
      </w:r>
      <w:r>
        <w:t xml:space="preserve"> and </w:t>
      </w:r>
      <w:proofErr w:type="spellStart"/>
      <w:r>
        <w:t>greenbriar</w:t>
      </w:r>
      <w:proofErr w:type="spellEnd"/>
      <w:r>
        <w:t xml:space="preserve"> (</w:t>
      </w:r>
      <w:r w:rsidRPr="002050FD">
        <w:rPr>
          <w:i/>
        </w:rPr>
        <w:t>Smilax</w:t>
      </w:r>
      <w:r>
        <w:t xml:space="preserve"> spp.). Historically (</w:t>
      </w:r>
      <w:r w:rsidR="00385691">
        <w:t>p</w:t>
      </w:r>
      <w:r>
        <w:t>re-Euro</w:t>
      </w:r>
      <w:r w:rsidR="00385691">
        <w:t>pean s</w:t>
      </w:r>
      <w:r>
        <w:t>ettlement)</w:t>
      </w:r>
      <w:r w:rsidR="00385691">
        <w:t>,</w:t>
      </w:r>
      <w:r>
        <w:t xml:space="preserve"> forest composition was dominated by loblolly pine (50-70ft tall) and widely scattered oaks on xeric sites. Forest structure ranged from open woodlands with a distinct herbaceous component to moderately dense stands with low to moderate vascular plant diversity in the understory.</w:t>
      </w:r>
    </w:p>
    <w:p w:rsidR="006F420B" w:rsidP="006F420B" w:rsidRDefault="006F420B" w14:paraId="55C3DCD7"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PITA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taeda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Loblolly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marilandica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Blackjack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CATE9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texana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SCHIZ4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SPJU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junceus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Pineywoods dropseed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margarettiae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Runner oak</w:t>
            </w:r>
          </w:p>
        </w:tc>
      </w:tr>
    </w:tbl>
    <w:p>
      <w:r>
        <w:rPr>
          <w:sz w:val="16"/>
        </w:rPr>
        <w:t>Species names are from the NRCS PLANTS database. Check species codes at http://plants.usda.gov.</w:t>
      </w:r>
    </w:p>
    <w:p w:rsidR="006F420B" w:rsidP="006F420B" w:rsidRDefault="006F420B" w14:paraId="38A293DF" w14:textId="77777777">
      <w:pPr>
        <w:pStyle w:val="InfoPara"/>
      </w:pPr>
      <w:r>
        <w:t>Disturbance Description</w:t>
      </w:r>
    </w:p>
    <w:p w:rsidR="006F420B" w:rsidP="006F420B" w:rsidRDefault="006F420B" w14:paraId="500FB13F" w14:textId="469502D0">
      <w:r>
        <w:t xml:space="preserve">This BpS is fire regime group </w:t>
      </w:r>
      <w:r w:rsidR="00385691">
        <w:t>I</w:t>
      </w:r>
      <w:r>
        <w:t>. Naturally this system had frequent fire dominated by low</w:t>
      </w:r>
      <w:r w:rsidR="00385691">
        <w:t>-</w:t>
      </w:r>
      <w:r>
        <w:t>intensity surface fires with occasional mixed fire in drought years and rare stand</w:t>
      </w:r>
      <w:r w:rsidR="00385691">
        <w:t>-</w:t>
      </w:r>
      <w:r>
        <w:t>replacement fires in extreme dry years in the closed classes (</w:t>
      </w:r>
      <w:r w:rsidR="00385691">
        <w:t>C</w:t>
      </w:r>
      <w:r>
        <w:t xml:space="preserve">lass B and </w:t>
      </w:r>
      <w:r w:rsidR="00385691">
        <w:t xml:space="preserve">Class </w:t>
      </w:r>
      <w:r>
        <w:t>E) or more frequently in the shrub stage (</w:t>
      </w:r>
      <w:r w:rsidR="00385691">
        <w:t>C</w:t>
      </w:r>
      <w:r>
        <w:t>lass A). Drought and moist cycles play a strong role interacting with both fire frequency and intensity. Other disturbance factors that played a smaller role included ice storms, wind events</w:t>
      </w:r>
      <w:r w:rsidR="00385691">
        <w:t>,</w:t>
      </w:r>
      <w:r>
        <w:t xml:space="preserve"> and insect infestations.</w:t>
      </w:r>
    </w:p>
    <w:p w:rsidR="006F420B" w:rsidP="006F420B" w:rsidRDefault="006F420B" w14:paraId="050F928F" w14:textId="6A6821B0">
      <w:pPr>
        <w:pStyle w:val="InfoPara"/>
      </w:pPr>
      <w:r>
        <w:t>Fire Frequency Results</w:t>
      </w:r>
    </w:p>
    <w:tbl>
      <w:tblPr>
        <w:tblW w:w="423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84"/>
        <w:gridCol w:w="996"/>
        <w:gridCol w:w="1056"/>
      </w:tblGrid>
      <w:tr w:rsidRPr="006F420B" w:rsidR="00831519" w:rsidTr="00831519" w14:paraId="22F0A425" w14:textId="77777777">
        <w:tc>
          <w:tcPr>
            <w:tcW w:w="2184" w:type="dxa"/>
            <w:tcBorders>
              <w:top w:val="single" w:color="auto" w:sz="2" w:space="0"/>
              <w:bottom w:val="single" w:color="000000" w:sz="12" w:space="0"/>
              <w:right w:val="single" w:color="000000" w:sz="12" w:space="0"/>
            </w:tcBorders>
            <w:shd w:val="clear" w:color="auto" w:fill="auto"/>
          </w:tcPr>
          <w:p w:rsidRPr="006F420B" w:rsidR="00831519" w:rsidP="00906BC4" w:rsidRDefault="00831519" w14:paraId="4176352A" w14:textId="77777777">
            <w:pPr>
              <w:rPr>
                <w:b/>
                <w:bCs/>
              </w:rPr>
            </w:pPr>
            <w:r w:rsidRPr="006F420B">
              <w:rPr>
                <w:b/>
                <w:bCs/>
              </w:rPr>
              <w:t>Severity</w:t>
            </w:r>
          </w:p>
        </w:tc>
        <w:tc>
          <w:tcPr>
            <w:tcW w:w="996" w:type="dxa"/>
            <w:tcBorders>
              <w:top w:val="single" w:color="auto" w:sz="2" w:space="0"/>
              <w:bottom w:val="single" w:color="000000" w:sz="12" w:space="0"/>
            </w:tcBorders>
            <w:shd w:val="clear" w:color="auto" w:fill="auto"/>
          </w:tcPr>
          <w:p w:rsidRPr="006F420B" w:rsidR="00831519" w:rsidP="00906BC4" w:rsidRDefault="00831519" w14:paraId="00C0E43F" w14:textId="77777777">
            <w:pPr>
              <w:rPr>
                <w:b/>
                <w:bCs/>
              </w:rPr>
            </w:pPr>
            <w:r w:rsidRPr="006F420B">
              <w:rPr>
                <w:b/>
                <w:bCs/>
              </w:rPr>
              <w:t>Min FI</w:t>
            </w:r>
          </w:p>
        </w:tc>
        <w:tc>
          <w:tcPr>
            <w:tcW w:w="1056" w:type="dxa"/>
            <w:tcBorders>
              <w:top w:val="single" w:color="auto" w:sz="2" w:space="0"/>
              <w:bottom w:val="single" w:color="000000" w:sz="12" w:space="0"/>
              <w:right w:val="single" w:color="000000" w:sz="12" w:space="0"/>
            </w:tcBorders>
            <w:shd w:val="clear" w:color="auto" w:fill="auto"/>
          </w:tcPr>
          <w:p w:rsidRPr="006F420B" w:rsidR="00831519" w:rsidP="00906BC4" w:rsidRDefault="00831519" w14:paraId="0300F72B" w14:textId="77777777">
            <w:pPr>
              <w:rPr>
                <w:b/>
                <w:bCs/>
              </w:rPr>
            </w:pPr>
            <w:r w:rsidRPr="006F420B">
              <w:rPr>
                <w:b/>
                <w:bCs/>
              </w:rPr>
              <w:t>Max FI</w:t>
            </w:r>
          </w:p>
        </w:tc>
      </w:tr>
      <w:tr w:rsidRPr="006F420B" w:rsidR="00831519" w:rsidTr="00831519" w14:paraId="5743EED9" w14:textId="77777777">
        <w:tc>
          <w:tcPr>
            <w:tcW w:w="2184" w:type="dxa"/>
            <w:tcBorders>
              <w:top w:val="single" w:color="000000" w:sz="12" w:space="0"/>
              <w:right w:val="single" w:color="000000" w:sz="12" w:space="0"/>
            </w:tcBorders>
            <w:shd w:val="clear" w:color="auto" w:fill="auto"/>
          </w:tcPr>
          <w:p w:rsidRPr="006F420B" w:rsidR="00831519" w:rsidP="00906BC4" w:rsidRDefault="00831519" w14:paraId="04D5DF5C" w14:textId="77777777">
            <w:pPr>
              <w:rPr>
                <w:bCs/>
              </w:rPr>
            </w:pPr>
            <w:r w:rsidRPr="006F420B">
              <w:rPr>
                <w:bCs/>
              </w:rPr>
              <w:t>Replacement</w:t>
            </w:r>
          </w:p>
        </w:tc>
        <w:tc>
          <w:tcPr>
            <w:tcW w:w="996" w:type="dxa"/>
            <w:tcBorders>
              <w:top w:val="single" w:color="000000" w:sz="12" w:space="0"/>
            </w:tcBorders>
            <w:shd w:val="clear" w:color="auto" w:fill="auto"/>
          </w:tcPr>
          <w:p w:rsidRPr="006F420B" w:rsidR="00831519" w:rsidP="00906BC4" w:rsidRDefault="00831519" w14:paraId="746C503C" w14:textId="77777777"/>
        </w:tc>
        <w:tc>
          <w:tcPr>
            <w:tcW w:w="1056" w:type="dxa"/>
            <w:tcBorders>
              <w:top w:val="single" w:color="000000" w:sz="12" w:space="0"/>
              <w:right w:val="single" w:color="000000" w:sz="12" w:space="0"/>
            </w:tcBorders>
            <w:shd w:val="clear" w:color="auto" w:fill="auto"/>
          </w:tcPr>
          <w:p w:rsidRPr="006F420B" w:rsidR="00831519" w:rsidP="00906BC4" w:rsidRDefault="00831519" w14:paraId="7A4EF3D9" w14:textId="77777777"/>
        </w:tc>
      </w:tr>
      <w:tr w:rsidRPr="006F420B" w:rsidR="00831519" w:rsidTr="00831519" w14:paraId="46216522" w14:textId="77777777">
        <w:tc>
          <w:tcPr>
            <w:tcW w:w="2184" w:type="dxa"/>
            <w:tcBorders>
              <w:bottom w:val="single" w:color="000000" w:sz="6" w:space="0"/>
              <w:right w:val="single" w:color="000000" w:sz="12" w:space="0"/>
            </w:tcBorders>
            <w:shd w:val="clear" w:color="auto" w:fill="auto"/>
          </w:tcPr>
          <w:p w:rsidRPr="006F420B" w:rsidR="00831519" w:rsidP="00906BC4" w:rsidRDefault="00831519" w14:paraId="642EDE7C" w14:textId="77777777">
            <w:pPr>
              <w:rPr>
                <w:bCs/>
              </w:rPr>
            </w:pPr>
            <w:r w:rsidRPr="006F420B">
              <w:rPr>
                <w:bCs/>
              </w:rPr>
              <w:t>Moderate (Mixed)</w:t>
            </w:r>
          </w:p>
        </w:tc>
        <w:tc>
          <w:tcPr>
            <w:tcW w:w="996" w:type="dxa"/>
            <w:tcBorders>
              <w:bottom w:val="single" w:color="000000" w:sz="6" w:space="0"/>
            </w:tcBorders>
            <w:shd w:val="clear" w:color="auto" w:fill="auto"/>
          </w:tcPr>
          <w:p w:rsidRPr="006F420B" w:rsidR="00831519" w:rsidP="00906BC4" w:rsidRDefault="00831519" w14:paraId="07F8B39A" w14:textId="77777777"/>
        </w:tc>
        <w:tc>
          <w:tcPr>
            <w:tcW w:w="1056" w:type="dxa"/>
            <w:tcBorders>
              <w:bottom w:val="single" w:color="000000" w:sz="6" w:space="0"/>
              <w:right w:val="single" w:color="000000" w:sz="12" w:space="0"/>
            </w:tcBorders>
            <w:shd w:val="clear" w:color="auto" w:fill="auto"/>
          </w:tcPr>
          <w:p w:rsidRPr="006F420B" w:rsidR="00831519" w:rsidP="00906BC4" w:rsidRDefault="00831519" w14:paraId="6B0ECD85" w14:textId="77777777"/>
        </w:tc>
      </w:tr>
      <w:tr w:rsidRPr="006F420B" w:rsidR="00831519" w:rsidTr="00831519" w14:paraId="69E07114" w14:textId="77777777">
        <w:tc>
          <w:tcPr>
            <w:tcW w:w="2184" w:type="dxa"/>
            <w:tcBorders>
              <w:top w:val="single" w:color="000000" w:sz="6" w:space="0"/>
              <w:bottom w:val="single" w:color="000000" w:sz="8" w:space="0"/>
              <w:right w:val="single" w:color="000000" w:sz="12" w:space="0"/>
            </w:tcBorders>
            <w:shd w:val="clear" w:color="auto" w:fill="auto"/>
          </w:tcPr>
          <w:p w:rsidRPr="006F420B" w:rsidR="00831519" w:rsidP="00906BC4" w:rsidRDefault="00831519" w14:paraId="0A31A105" w14:textId="77777777">
            <w:pPr>
              <w:rPr>
                <w:bCs/>
              </w:rPr>
            </w:pPr>
            <w:r w:rsidRPr="006F420B">
              <w:rPr>
                <w:bCs/>
              </w:rPr>
              <w:t>Low (Surface)</w:t>
            </w:r>
          </w:p>
        </w:tc>
        <w:tc>
          <w:tcPr>
            <w:tcW w:w="996" w:type="dxa"/>
            <w:tcBorders>
              <w:top w:val="single" w:color="000000" w:sz="6" w:space="0"/>
              <w:bottom w:val="single" w:color="000000" w:sz="8" w:space="0"/>
            </w:tcBorders>
            <w:shd w:val="clear" w:color="auto" w:fill="auto"/>
          </w:tcPr>
          <w:p w:rsidRPr="006F420B" w:rsidR="00831519" w:rsidP="00906BC4" w:rsidRDefault="00831519" w14:paraId="34DDDC85" w14:textId="77777777"/>
        </w:tc>
        <w:tc>
          <w:tcPr>
            <w:tcW w:w="1056" w:type="dxa"/>
            <w:tcBorders>
              <w:top w:val="single" w:color="000000" w:sz="6" w:space="0"/>
              <w:bottom w:val="single" w:color="000000" w:sz="8" w:space="0"/>
              <w:right w:val="single" w:color="000000" w:sz="12" w:space="0"/>
            </w:tcBorders>
            <w:shd w:val="clear" w:color="auto" w:fill="auto"/>
          </w:tcPr>
          <w:p w:rsidRPr="006F420B" w:rsidR="00831519" w:rsidP="00906BC4" w:rsidRDefault="00831519" w14:paraId="3E619DAD" w14:textId="77777777"/>
        </w:tc>
      </w:tr>
      <w:tr w:rsidRPr="006F420B" w:rsidR="00831519" w:rsidTr="00831519" w14:paraId="63165A03" w14:textId="77777777">
        <w:tc>
          <w:tcPr>
            <w:tcW w:w="2184" w:type="dxa"/>
            <w:tcBorders>
              <w:top w:val="single" w:color="000000" w:sz="8" w:space="0"/>
              <w:bottom w:val="single" w:color="auto" w:sz="2" w:space="0"/>
              <w:right w:val="single" w:color="000000" w:sz="12" w:space="0"/>
            </w:tcBorders>
            <w:shd w:val="clear" w:color="auto" w:fill="auto"/>
          </w:tcPr>
          <w:p w:rsidRPr="006F420B" w:rsidR="00831519" w:rsidP="00906BC4" w:rsidRDefault="00831519" w14:paraId="625F038D" w14:textId="77777777">
            <w:pPr>
              <w:rPr>
                <w:b/>
                <w:bCs/>
              </w:rPr>
            </w:pPr>
            <w:r w:rsidRPr="006F420B">
              <w:rPr>
                <w:b/>
                <w:bCs/>
              </w:rPr>
              <w:t>All Fires</w:t>
            </w:r>
          </w:p>
        </w:tc>
        <w:tc>
          <w:tcPr>
            <w:tcW w:w="996" w:type="dxa"/>
            <w:tcBorders>
              <w:top w:val="single" w:color="000000" w:sz="8" w:space="0"/>
            </w:tcBorders>
            <w:shd w:val="clear" w:color="auto" w:fill="auto"/>
          </w:tcPr>
          <w:p w:rsidRPr="006F420B" w:rsidR="00831519" w:rsidP="00906BC4" w:rsidRDefault="00831519" w14:paraId="2176B61B" w14:textId="77777777">
            <w:pPr>
              <w:rPr>
                <w:b/>
              </w:rPr>
            </w:pPr>
          </w:p>
        </w:tc>
        <w:tc>
          <w:tcPr>
            <w:tcW w:w="1056" w:type="dxa"/>
            <w:tcBorders>
              <w:top w:val="single" w:color="000000" w:sz="8" w:space="0"/>
              <w:right w:val="single" w:color="000000" w:sz="12" w:space="0"/>
            </w:tcBorders>
            <w:shd w:val="clear" w:color="auto" w:fill="auto"/>
          </w:tcPr>
          <w:p w:rsidRPr="006F420B" w:rsidR="00831519" w:rsidP="00906BC4" w:rsidRDefault="00831519" w14:paraId="6234F1F6" w14:textId="77777777">
            <w:pPr>
              <w:rPr>
                <w:b/>
              </w:rPr>
            </w:pPr>
          </w:p>
        </w:tc>
      </w:tr>
    </w:tbl>
    <w:p w:rsidR="006F420B" w:rsidP="006F420B" w:rsidRDefault="006F420B" w14:paraId="6B880DFD" w14:textId="77777777">
      <w:pPr>
        <w:pStyle w:val="InfoPara"/>
      </w:pPr>
      <w:r>
        <w:t>Scale Description</w:t>
      </w:r>
    </w:p>
    <w:p w:rsidR="006F420B" w:rsidP="006F420B" w:rsidRDefault="006F420B" w14:paraId="5D8D8823" w14:textId="6D2E5126">
      <w:r>
        <w:t xml:space="preserve">An extremely restricted community, with </w:t>
      </w:r>
      <w:r w:rsidR="00385691">
        <w:t>&gt;</w:t>
      </w:r>
      <w:r>
        <w:t>90% of the existing community restricted to Bastrop County. Where this BpS does occur</w:t>
      </w:r>
      <w:r w:rsidR="00385691">
        <w:t>,</w:t>
      </w:r>
      <w:r>
        <w:t xml:space="preserve"> it tends to occur in larger patches from 100-20,000ac. Current distribution of this BpS is restricted to the loblolly pine forest that occurs between Highway 290 and the Colorado River in Bastrop County (approximately 75,000ac). There are other mixed pine/oak communities north of Highway 290 and south of the Lee County line in Bastrop County. Currently</w:t>
      </w:r>
      <w:r w:rsidR="00385691">
        <w:t>,</w:t>
      </w:r>
      <w:r>
        <w:t xml:space="preserve"> there are a few isolated scattered communities in Fayette and Lee </w:t>
      </w:r>
      <w:r w:rsidR="00385691">
        <w:t>c</w:t>
      </w:r>
      <w:r>
        <w:t>ounties.</w:t>
      </w:r>
    </w:p>
    <w:p w:rsidR="006F420B" w:rsidP="006F420B" w:rsidRDefault="006F420B" w14:paraId="0C16FEE1" w14:textId="77777777">
      <w:pPr>
        <w:pStyle w:val="InfoPara"/>
      </w:pPr>
      <w:r>
        <w:t>Adjacency or Identification Concerns</w:t>
      </w:r>
    </w:p>
    <w:p w:rsidR="006F420B" w:rsidP="006F420B" w:rsidRDefault="006F420B" w14:paraId="693CB40F" w14:textId="77777777">
      <w:r>
        <w:t>Due to the pine component of this BpS, this community should easily stand out from adjacent vegetation types. The current distribution of this BpS is restricted primarily to Bastrop County.</w:t>
      </w:r>
    </w:p>
    <w:p w:rsidR="006F420B" w:rsidP="006F420B" w:rsidRDefault="006F420B" w14:paraId="58D497BD" w14:textId="77777777">
      <w:pPr>
        <w:pStyle w:val="InfoPara"/>
      </w:pPr>
      <w:r>
        <w:t>Issues or Problems</w:t>
      </w:r>
    </w:p>
    <w:p w:rsidR="006F420B" w:rsidP="006F420B" w:rsidRDefault="006F420B" w14:paraId="6ECE03E6" w14:textId="107FCC23">
      <w:r>
        <w:t>This BpS in its current state is primarily in a closed</w:t>
      </w:r>
      <w:r w:rsidR="00385691">
        <w:t>-</w:t>
      </w:r>
      <w:r>
        <w:t>canopy state, with a dense understory of yaupon (</w:t>
      </w:r>
      <w:r w:rsidRPr="002050FD">
        <w:rPr>
          <w:i/>
        </w:rPr>
        <w:t>Ilex vomitoria</w:t>
      </w:r>
      <w:r>
        <w:t>). This closed condition and understory component leads to excessive needle drape and potential for extreme fire behavior. Fuel in this area has produced moderate to intense fire behavior within a day of a moderate precipitation event (0.50-2.0in). Another major concern linked to the fuel and fire behavior is the urban development in the area, causing a major urban wildland interface issue.</w:t>
      </w:r>
    </w:p>
    <w:p w:rsidR="006F420B" w:rsidP="006F420B" w:rsidRDefault="006F420B" w14:paraId="70789160" w14:textId="77777777">
      <w:pPr>
        <w:pStyle w:val="InfoPara"/>
      </w:pPr>
      <w:r>
        <w:t>Native Uncharacteristic Conditions</w:t>
      </w:r>
      <w:r w:rsidR="00906BC4">
        <w:t xml:space="preserve"> </w:t>
      </w:r>
    </w:p>
    <w:p w:rsidR="006F420B" w:rsidP="006F420B" w:rsidRDefault="006F420B" w14:paraId="5C6E15C5" w14:textId="1BEB65D0">
      <w:r>
        <w:t>This BpS in its current state is primarily in a closed</w:t>
      </w:r>
      <w:r w:rsidR="00385691">
        <w:t>-</w:t>
      </w:r>
      <w:r>
        <w:t>canopy state, with a dense unders</w:t>
      </w:r>
      <w:r w:rsidR="00385691">
        <w:t>to</w:t>
      </w:r>
      <w:r>
        <w:t>ry and very little herbac</w:t>
      </w:r>
      <w:r w:rsidR="00385691">
        <w:t>e</w:t>
      </w:r>
      <w:r>
        <w:t>ous vegetation. In the absence of fire and or other management practices, shrubs and vines have become much more prevalent</w:t>
      </w:r>
      <w:r w:rsidR="00385691">
        <w:t>,</w:t>
      </w:r>
      <w:r>
        <w:t xml:space="preserve"> including yaupon, American beautyberry (</w:t>
      </w:r>
      <w:r w:rsidRPr="002050FD">
        <w:rPr>
          <w:i/>
        </w:rPr>
        <w:t xml:space="preserve">Callicarpa </w:t>
      </w:r>
      <w:proofErr w:type="spellStart"/>
      <w:r w:rsidRPr="002050FD">
        <w:rPr>
          <w:i/>
        </w:rPr>
        <w:t>american</w:t>
      </w:r>
      <w:proofErr w:type="spellEnd"/>
      <w:r>
        <w:t>), Virginia creeper (</w:t>
      </w:r>
      <w:proofErr w:type="spellStart"/>
      <w:r w:rsidRPr="002050FD">
        <w:rPr>
          <w:i/>
        </w:rPr>
        <w:t>Parthenocissus</w:t>
      </w:r>
      <w:proofErr w:type="spellEnd"/>
      <w:r w:rsidRPr="002050FD">
        <w:rPr>
          <w:i/>
        </w:rPr>
        <w:t xml:space="preserve"> quinquefolia</w:t>
      </w:r>
      <w:r>
        <w:t>)</w:t>
      </w:r>
      <w:r w:rsidR="00385691">
        <w:t>,</w:t>
      </w:r>
      <w:r>
        <w:t xml:space="preserve"> and </w:t>
      </w:r>
      <w:proofErr w:type="spellStart"/>
      <w:r>
        <w:t>greenbriar</w:t>
      </w:r>
      <w:proofErr w:type="spellEnd"/>
      <w:r>
        <w:t xml:space="preserve"> (</w:t>
      </w:r>
      <w:r w:rsidRPr="002050FD">
        <w:rPr>
          <w:i/>
        </w:rPr>
        <w:t>Smilax</w:t>
      </w:r>
      <w:r>
        <w:t xml:space="preserve"> </w:t>
      </w:r>
      <w:r>
        <w:lastRenderedPageBreak/>
        <w:t>spp.). A large proportion of the historic distribution of this BpS has been lost due to harvesting to create pastures for livestock grazing and/or to make room for homes, development, etc.</w:t>
      </w:r>
    </w:p>
    <w:p w:rsidR="00831519" w:rsidP="006F420B" w:rsidRDefault="00831519" w14:paraId="33AE00A2" w14:textId="04F36D1D"/>
    <w:p w:rsidR="00831519" w:rsidP="006F420B" w:rsidRDefault="00831519" w14:paraId="09ADA3AA" w14:textId="0EEE70A0">
      <w:r w:rsidRPr="00831519">
        <w:t>Due to the extreme drought conditions, tree stands are dying or are extremely stressed. This increased the amount of standing dead trees and an increase in insect activities. The increase of standing dead has been opening up the understory to more shrub density and an increase of ground litter and fuel.</w:t>
      </w:r>
    </w:p>
    <w:p w:rsidR="006F420B" w:rsidP="006F420B" w:rsidRDefault="006F420B" w14:paraId="06461730" w14:textId="77777777">
      <w:pPr>
        <w:pStyle w:val="InfoPara"/>
      </w:pPr>
      <w:r>
        <w:t>Comments</w:t>
      </w:r>
    </w:p>
    <w:p w:rsidR="006F420B" w:rsidP="006F420B" w:rsidRDefault="006F420B" w14:paraId="49F44023" w14:textId="6C63629E">
      <w:r>
        <w:t xml:space="preserve">This model was created for MZ32 and </w:t>
      </w:r>
      <w:r w:rsidR="00385691">
        <w:t>MZ</w:t>
      </w:r>
      <w:r>
        <w:t>35 by Jeff Sparks.</w:t>
      </w:r>
    </w:p>
    <w:p w:rsidR="00831519" w:rsidP="006F420B" w:rsidRDefault="00831519" w14:paraId="434AE7F7" w14:textId="2BB1CCCD"/>
    <w:p w:rsidR="00831519" w:rsidP="006F420B" w:rsidRDefault="00831519" w14:paraId="5F0A956F" w14:textId="0047738B">
      <w:r w:rsidRPr="00831519">
        <w:t>Climate change in this area will be an increase in severe rain storms. If the tree component cannot recover the canopy cover</w:t>
      </w:r>
      <w:r w:rsidR="00385691">
        <w:t>,</w:t>
      </w:r>
      <w:r w:rsidRPr="00831519">
        <w:t xml:space="preserve"> then there will be an increase in erosion and invasive plant species will continue to increase. Succession classes may be altered due to the change in physical land conditions as well as changes in vegetation cover and type.</w:t>
      </w:r>
    </w:p>
    <w:p w:rsidR="006F420B" w:rsidP="006F420B" w:rsidRDefault="006F420B" w14:paraId="3A4D654B" w14:textId="77777777"/>
    <w:p w:rsidR="006F420B" w:rsidP="006F420B" w:rsidRDefault="006F420B" w14:paraId="4633BB46" w14:textId="50283D10">
      <w:r>
        <w:t xml:space="preserve">Suggested reviewers for this type in MZ32 and </w:t>
      </w:r>
      <w:r w:rsidR="00385691">
        <w:t>MZ</w:t>
      </w:r>
      <w:r>
        <w:t xml:space="preserve">35 include Greg </w:t>
      </w:r>
      <w:proofErr w:type="spellStart"/>
      <w:r>
        <w:t>Creacy</w:t>
      </w:r>
      <w:proofErr w:type="spellEnd"/>
      <w:r>
        <w:t xml:space="preserve"> (Texas Parks and Wildlife), Rich Gray (Texas Forest Service)</w:t>
      </w:r>
      <w:r w:rsidR="00385691">
        <w:t>,</w:t>
      </w:r>
      <w:r>
        <w:t xml:space="preserve"> and David </w:t>
      </w:r>
      <w:proofErr w:type="spellStart"/>
      <w:r>
        <w:t>Riskind</w:t>
      </w:r>
      <w:proofErr w:type="spellEnd"/>
      <w:r>
        <w:t xml:space="preserve"> (Texas Parks and Wildlife).</w:t>
      </w:r>
    </w:p>
    <w:p w:rsidR="00CC5ECC" w:rsidP="006F420B" w:rsidRDefault="00CC5ECC" w14:paraId="49A43BC7" w14:textId="77777777"/>
    <w:p w:rsidR="006F420B" w:rsidP="006F420B" w:rsidRDefault="006F420B" w14:paraId="13B43CD1" w14:textId="77777777">
      <w:pPr>
        <w:pStyle w:val="ReportSection"/>
      </w:pPr>
      <w:r>
        <w:t>Succession Classes</w:t>
      </w:r>
    </w:p>
    <w:p w:rsidR="006F420B" w:rsidP="006F420B" w:rsidRDefault="006F420B" w14:paraId="048DE915"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F420B" w:rsidP="006F420B" w:rsidRDefault="006F420B" w14:paraId="53338539" w14:textId="77777777">
      <w:pPr>
        <w:pStyle w:val="InfoPara"/>
        <w:pBdr>
          <w:top w:val="single" w:color="auto" w:sz="4" w:space="1"/>
        </w:pBdr>
      </w:pPr>
      <w:r xmlns:w="http://schemas.openxmlformats.org/wordprocessingml/2006/main">
        <w:t>Class A</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F420B" w:rsidP="006F420B" w:rsidRDefault="006F420B" w14:paraId="570A978E" w14:textId="77777777"/>
    <w:p w:rsidR="006F420B" w:rsidP="006F420B" w:rsidRDefault="006F420B" w14:paraId="4C65065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412"/>
        <w:gridCol w:w="2520"/>
        <w:gridCol w:w="1956"/>
      </w:tblGrid>
      <w:tr w:rsidRPr="006F420B" w:rsidR="006F420B" w:rsidTr="006F420B" w14:paraId="540A3190" w14:textId="77777777">
        <w:tc>
          <w:tcPr>
            <w:tcW w:w="1176" w:type="dxa"/>
            <w:tcBorders>
              <w:top w:val="single" w:color="auto" w:sz="2" w:space="0"/>
              <w:bottom w:val="single" w:color="000000" w:sz="12" w:space="0"/>
            </w:tcBorders>
            <w:shd w:val="clear" w:color="auto" w:fill="auto"/>
          </w:tcPr>
          <w:p w:rsidRPr="006F420B" w:rsidR="006F420B" w:rsidP="00906BC4" w:rsidRDefault="006F420B" w14:paraId="5AB02232" w14:textId="77777777">
            <w:pPr>
              <w:rPr>
                <w:b/>
                <w:bCs/>
              </w:rPr>
            </w:pPr>
            <w:r w:rsidRPr="006F420B">
              <w:rPr>
                <w:b/>
                <w:bCs/>
              </w:rPr>
              <w:t>Symbol</w:t>
            </w:r>
          </w:p>
        </w:tc>
        <w:tc>
          <w:tcPr>
            <w:tcW w:w="2412" w:type="dxa"/>
            <w:tcBorders>
              <w:top w:val="single" w:color="auto" w:sz="2" w:space="0"/>
              <w:bottom w:val="single" w:color="000000" w:sz="12" w:space="0"/>
            </w:tcBorders>
            <w:shd w:val="clear" w:color="auto" w:fill="auto"/>
          </w:tcPr>
          <w:p w:rsidRPr="006F420B" w:rsidR="006F420B" w:rsidP="00906BC4" w:rsidRDefault="006F420B" w14:paraId="321CD106" w14:textId="77777777">
            <w:pPr>
              <w:rPr>
                <w:b/>
                <w:bCs/>
              </w:rPr>
            </w:pPr>
            <w:r w:rsidRPr="006F420B">
              <w:rPr>
                <w:b/>
                <w:bCs/>
              </w:rPr>
              <w:t>Scientific Name</w:t>
            </w:r>
          </w:p>
        </w:tc>
        <w:tc>
          <w:tcPr>
            <w:tcW w:w="2520" w:type="dxa"/>
            <w:tcBorders>
              <w:top w:val="single" w:color="auto" w:sz="2" w:space="0"/>
              <w:bottom w:val="single" w:color="000000" w:sz="12" w:space="0"/>
            </w:tcBorders>
            <w:shd w:val="clear" w:color="auto" w:fill="auto"/>
          </w:tcPr>
          <w:p w:rsidRPr="006F420B" w:rsidR="006F420B" w:rsidP="00906BC4" w:rsidRDefault="006F420B" w14:paraId="168BAC7F" w14:textId="77777777">
            <w:pPr>
              <w:rPr>
                <w:b/>
                <w:bCs/>
              </w:rPr>
            </w:pPr>
            <w:r w:rsidRPr="006F420B">
              <w:rPr>
                <w:b/>
                <w:bCs/>
              </w:rPr>
              <w:t>Common Name</w:t>
            </w:r>
          </w:p>
        </w:tc>
        <w:tc>
          <w:tcPr>
            <w:tcW w:w="1956" w:type="dxa"/>
            <w:tcBorders>
              <w:top w:val="single" w:color="auto" w:sz="2" w:space="0"/>
              <w:bottom w:val="single" w:color="000000" w:sz="12" w:space="0"/>
            </w:tcBorders>
            <w:shd w:val="clear" w:color="auto" w:fill="auto"/>
          </w:tcPr>
          <w:p w:rsidRPr="006F420B" w:rsidR="006F420B" w:rsidP="00906BC4" w:rsidRDefault="006F420B" w14:paraId="07654B66" w14:textId="77777777">
            <w:pPr>
              <w:rPr>
                <w:b/>
                <w:bCs/>
              </w:rPr>
            </w:pPr>
            <w:r w:rsidRPr="006F420B">
              <w:rPr>
                <w:b/>
                <w:bCs/>
              </w:rPr>
              <w:t>Canopy Position</w:t>
            </w:r>
          </w:p>
        </w:tc>
      </w:tr>
      <w:tr w:rsidRPr="006F420B" w:rsidR="006F420B" w:rsidTr="006F420B" w14:paraId="0FDC2F5C" w14:textId="77777777">
        <w:tc>
          <w:tcPr>
            <w:tcW w:w="1176" w:type="dxa"/>
            <w:tcBorders>
              <w:top w:val="single" w:color="000000" w:sz="12" w:space="0"/>
            </w:tcBorders>
            <w:shd w:val="clear" w:color="auto" w:fill="auto"/>
          </w:tcPr>
          <w:p w:rsidRPr="006F420B" w:rsidR="006F420B" w:rsidP="00906BC4" w:rsidRDefault="006F420B" w14:paraId="261C5348" w14:textId="77777777">
            <w:pPr>
              <w:rPr>
                <w:bCs/>
              </w:rPr>
            </w:pPr>
            <w:r w:rsidRPr="006F420B">
              <w:rPr>
                <w:bCs/>
              </w:rPr>
              <w:t>PITA</w:t>
            </w:r>
          </w:p>
        </w:tc>
        <w:tc>
          <w:tcPr>
            <w:tcW w:w="2412" w:type="dxa"/>
            <w:tcBorders>
              <w:top w:val="single" w:color="000000" w:sz="12" w:space="0"/>
            </w:tcBorders>
            <w:shd w:val="clear" w:color="auto" w:fill="auto"/>
          </w:tcPr>
          <w:p w:rsidRPr="006F420B" w:rsidR="006F420B" w:rsidP="00906BC4" w:rsidRDefault="006F420B" w14:paraId="27B3AF33" w14:textId="77777777">
            <w:r w:rsidRPr="006F420B">
              <w:t xml:space="preserve">Pinus </w:t>
            </w:r>
            <w:proofErr w:type="spellStart"/>
            <w:r w:rsidRPr="006F420B">
              <w:t>taeda</w:t>
            </w:r>
            <w:proofErr w:type="spellEnd"/>
          </w:p>
        </w:tc>
        <w:tc>
          <w:tcPr>
            <w:tcW w:w="2520" w:type="dxa"/>
            <w:tcBorders>
              <w:top w:val="single" w:color="000000" w:sz="12" w:space="0"/>
            </w:tcBorders>
            <w:shd w:val="clear" w:color="auto" w:fill="auto"/>
          </w:tcPr>
          <w:p w:rsidRPr="006F420B" w:rsidR="006F420B" w:rsidP="00906BC4" w:rsidRDefault="006F420B" w14:paraId="3354FA4A" w14:textId="77777777">
            <w:r w:rsidRPr="006F420B">
              <w:t>Loblolly pine</w:t>
            </w:r>
          </w:p>
        </w:tc>
        <w:tc>
          <w:tcPr>
            <w:tcW w:w="1956" w:type="dxa"/>
            <w:tcBorders>
              <w:top w:val="single" w:color="000000" w:sz="12" w:space="0"/>
            </w:tcBorders>
            <w:shd w:val="clear" w:color="auto" w:fill="auto"/>
          </w:tcPr>
          <w:p w:rsidRPr="006F420B" w:rsidR="006F420B" w:rsidP="00906BC4" w:rsidRDefault="006F420B" w14:paraId="5E12BCA7" w14:textId="77777777">
            <w:r w:rsidRPr="006F420B">
              <w:t>All</w:t>
            </w:r>
          </w:p>
        </w:tc>
      </w:tr>
      <w:tr w:rsidRPr="006F420B" w:rsidR="006F420B" w:rsidTr="006F420B" w14:paraId="3E704F9E" w14:textId="77777777">
        <w:tc>
          <w:tcPr>
            <w:tcW w:w="1176" w:type="dxa"/>
            <w:shd w:val="clear" w:color="auto" w:fill="auto"/>
          </w:tcPr>
          <w:p w:rsidRPr="006F420B" w:rsidR="006F420B" w:rsidP="00906BC4" w:rsidRDefault="006F420B" w14:paraId="0D1183FD" w14:textId="77777777">
            <w:pPr>
              <w:rPr>
                <w:bCs/>
              </w:rPr>
            </w:pPr>
            <w:r w:rsidRPr="006F420B">
              <w:rPr>
                <w:bCs/>
              </w:rPr>
              <w:t>QUERC</w:t>
            </w:r>
          </w:p>
        </w:tc>
        <w:tc>
          <w:tcPr>
            <w:tcW w:w="2412" w:type="dxa"/>
            <w:shd w:val="clear" w:color="auto" w:fill="auto"/>
          </w:tcPr>
          <w:p w:rsidRPr="006F420B" w:rsidR="006F420B" w:rsidP="00906BC4" w:rsidRDefault="006F420B" w14:paraId="740130C9" w14:textId="77777777">
            <w:r w:rsidRPr="006F420B">
              <w:t>Quercus</w:t>
            </w:r>
          </w:p>
        </w:tc>
        <w:tc>
          <w:tcPr>
            <w:tcW w:w="2520" w:type="dxa"/>
            <w:shd w:val="clear" w:color="auto" w:fill="auto"/>
          </w:tcPr>
          <w:p w:rsidRPr="006F420B" w:rsidR="006F420B" w:rsidP="00906BC4" w:rsidRDefault="006F420B" w14:paraId="6CB991D8" w14:textId="77777777">
            <w:r w:rsidRPr="006F420B">
              <w:t>Oak</w:t>
            </w:r>
          </w:p>
        </w:tc>
        <w:tc>
          <w:tcPr>
            <w:tcW w:w="1956" w:type="dxa"/>
            <w:shd w:val="clear" w:color="auto" w:fill="auto"/>
          </w:tcPr>
          <w:p w:rsidRPr="006F420B" w:rsidR="006F420B" w:rsidP="00906BC4" w:rsidRDefault="006F420B" w14:paraId="261CEB01" w14:textId="77777777">
            <w:r w:rsidRPr="006F420B">
              <w:t>All</w:t>
            </w:r>
          </w:p>
        </w:tc>
      </w:tr>
      <w:tr w:rsidRPr="006F420B" w:rsidR="006F420B" w:rsidTr="006F420B" w14:paraId="35D6557F" w14:textId="77777777">
        <w:tc>
          <w:tcPr>
            <w:tcW w:w="1176" w:type="dxa"/>
            <w:shd w:val="clear" w:color="auto" w:fill="auto"/>
          </w:tcPr>
          <w:p w:rsidRPr="006F420B" w:rsidR="006F420B" w:rsidP="00906BC4" w:rsidRDefault="006F420B" w14:paraId="75AB3A76" w14:textId="77777777">
            <w:pPr>
              <w:rPr>
                <w:bCs/>
              </w:rPr>
            </w:pPr>
            <w:r w:rsidRPr="006F420B">
              <w:rPr>
                <w:bCs/>
              </w:rPr>
              <w:t>ILVO</w:t>
            </w:r>
          </w:p>
        </w:tc>
        <w:tc>
          <w:tcPr>
            <w:tcW w:w="2412" w:type="dxa"/>
            <w:shd w:val="clear" w:color="auto" w:fill="auto"/>
          </w:tcPr>
          <w:p w:rsidRPr="006F420B" w:rsidR="006F420B" w:rsidP="00906BC4" w:rsidRDefault="006F420B" w14:paraId="44EEA772" w14:textId="77777777">
            <w:r w:rsidRPr="006F420B">
              <w:t>Ilex vomitoria</w:t>
            </w:r>
          </w:p>
        </w:tc>
        <w:tc>
          <w:tcPr>
            <w:tcW w:w="2520" w:type="dxa"/>
            <w:shd w:val="clear" w:color="auto" w:fill="auto"/>
          </w:tcPr>
          <w:p w:rsidRPr="006F420B" w:rsidR="006F420B" w:rsidP="00906BC4" w:rsidRDefault="006F420B" w14:paraId="129A8D85" w14:textId="77777777">
            <w:r w:rsidRPr="006F420B">
              <w:t>Yaupon</w:t>
            </w:r>
          </w:p>
        </w:tc>
        <w:tc>
          <w:tcPr>
            <w:tcW w:w="1956" w:type="dxa"/>
            <w:shd w:val="clear" w:color="auto" w:fill="auto"/>
          </w:tcPr>
          <w:p w:rsidRPr="006F420B" w:rsidR="006F420B" w:rsidP="00906BC4" w:rsidRDefault="006F420B" w14:paraId="4E33D745" w14:textId="77777777">
            <w:r w:rsidRPr="006F420B">
              <w:t>Middle</w:t>
            </w:r>
          </w:p>
        </w:tc>
      </w:tr>
      <w:tr w:rsidRPr="006F420B" w:rsidR="006F420B" w:rsidTr="006F420B" w14:paraId="359678B4" w14:textId="77777777">
        <w:tc>
          <w:tcPr>
            <w:tcW w:w="1176" w:type="dxa"/>
            <w:shd w:val="clear" w:color="auto" w:fill="auto"/>
          </w:tcPr>
          <w:p w:rsidRPr="006F420B" w:rsidR="006F420B" w:rsidP="00906BC4" w:rsidRDefault="006F420B" w14:paraId="7A9AC465" w14:textId="77777777">
            <w:pPr>
              <w:rPr>
                <w:bCs/>
              </w:rPr>
            </w:pPr>
            <w:r w:rsidRPr="006F420B">
              <w:rPr>
                <w:bCs/>
              </w:rPr>
              <w:t>CAAM2</w:t>
            </w:r>
          </w:p>
        </w:tc>
        <w:tc>
          <w:tcPr>
            <w:tcW w:w="2412" w:type="dxa"/>
            <w:shd w:val="clear" w:color="auto" w:fill="auto"/>
          </w:tcPr>
          <w:p w:rsidRPr="006F420B" w:rsidR="006F420B" w:rsidP="00906BC4" w:rsidRDefault="006F420B" w14:paraId="1E6D600A" w14:textId="77777777">
            <w:r w:rsidRPr="006F420B">
              <w:t xml:space="preserve">Callicarpa </w:t>
            </w:r>
            <w:proofErr w:type="spellStart"/>
            <w:r w:rsidRPr="006F420B">
              <w:t>americana</w:t>
            </w:r>
            <w:proofErr w:type="spellEnd"/>
          </w:p>
        </w:tc>
        <w:tc>
          <w:tcPr>
            <w:tcW w:w="2520" w:type="dxa"/>
            <w:shd w:val="clear" w:color="auto" w:fill="auto"/>
          </w:tcPr>
          <w:p w:rsidRPr="006F420B" w:rsidR="006F420B" w:rsidP="00906BC4" w:rsidRDefault="006F420B" w14:paraId="650A1129" w14:textId="77777777">
            <w:r w:rsidRPr="006F420B">
              <w:t>American beautyberry</w:t>
            </w:r>
          </w:p>
        </w:tc>
        <w:tc>
          <w:tcPr>
            <w:tcW w:w="1956" w:type="dxa"/>
            <w:shd w:val="clear" w:color="auto" w:fill="auto"/>
          </w:tcPr>
          <w:p w:rsidRPr="006F420B" w:rsidR="006F420B" w:rsidP="00906BC4" w:rsidRDefault="006F420B" w14:paraId="4E412E35" w14:textId="77777777">
            <w:r w:rsidRPr="006F420B">
              <w:t>Low-Mid</w:t>
            </w:r>
          </w:p>
        </w:tc>
      </w:tr>
    </w:tbl>
    <w:p w:rsidR="006F420B" w:rsidP="006F420B" w:rsidRDefault="006F420B" w14:paraId="68A155DF" w14:textId="77777777"/>
    <w:p w:rsidR="006F420B" w:rsidP="006F420B" w:rsidRDefault="006F420B" w14:paraId="10684CF7" w14:textId="77777777">
      <w:pPr>
        <w:pStyle w:val="SClassInfoPara"/>
      </w:pPr>
      <w:r>
        <w:t>Description</w:t>
      </w:r>
    </w:p>
    <w:p w:rsidR="006F420B" w:rsidP="006F420B" w:rsidRDefault="006F420B" w14:paraId="0C5D6A5D" w14:textId="32BB770A">
      <w:r>
        <w:t xml:space="preserve">Pine/oak regeneration with grass/forb regrowth. </w:t>
      </w:r>
      <w:r w:rsidRPr="002050FD">
        <w:rPr>
          <w:i/>
        </w:rPr>
        <w:t xml:space="preserve">P. </w:t>
      </w:r>
      <w:proofErr w:type="spellStart"/>
      <w:r w:rsidRPr="002050FD">
        <w:rPr>
          <w:i/>
        </w:rPr>
        <w:t>taeda</w:t>
      </w:r>
      <w:proofErr w:type="spellEnd"/>
      <w:r>
        <w:t xml:space="preserve">, </w:t>
      </w:r>
      <w:r w:rsidRPr="002050FD">
        <w:rPr>
          <w:i/>
        </w:rPr>
        <w:t>Quercus</w:t>
      </w:r>
      <w:r>
        <w:t xml:space="preserve"> spp., mixed hardwood shrubs, yaupon, blackberry (</w:t>
      </w:r>
      <w:proofErr w:type="spellStart"/>
      <w:r w:rsidRPr="002050FD">
        <w:rPr>
          <w:i/>
        </w:rPr>
        <w:t>Rubus</w:t>
      </w:r>
      <w:proofErr w:type="spellEnd"/>
      <w:r>
        <w:t xml:space="preserve"> spp.), various </w:t>
      </w:r>
      <w:proofErr w:type="spellStart"/>
      <w:r w:rsidRPr="002050FD">
        <w:rPr>
          <w:i/>
        </w:rPr>
        <w:t>Andropogon</w:t>
      </w:r>
      <w:proofErr w:type="spellEnd"/>
      <w:r>
        <w:t xml:space="preserve"> spp., </w:t>
      </w:r>
      <w:proofErr w:type="spellStart"/>
      <w:r w:rsidR="00385691">
        <w:t>i</w:t>
      </w:r>
      <w:r>
        <w:t>ndiangrass</w:t>
      </w:r>
      <w:proofErr w:type="spellEnd"/>
      <w:r>
        <w:t xml:space="preserve"> (</w:t>
      </w:r>
      <w:proofErr w:type="spellStart"/>
      <w:r w:rsidRPr="002050FD">
        <w:rPr>
          <w:i/>
        </w:rPr>
        <w:t>Sorghastrum</w:t>
      </w:r>
      <w:proofErr w:type="spellEnd"/>
      <w:r w:rsidRPr="002050FD">
        <w:rPr>
          <w:i/>
        </w:rPr>
        <w:t xml:space="preserve"> </w:t>
      </w:r>
      <w:proofErr w:type="spellStart"/>
      <w:r w:rsidRPr="002050FD">
        <w:rPr>
          <w:i/>
        </w:rPr>
        <w:t>nutans</w:t>
      </w:r>
      <w:proofErr w:type="spellEnd"/>
      <w:r>
        <w:t xml:space="preserve">), little bluestem, </w:t>
      </w:r>
      <w:proofErr w:type="spellStart"/>
      <w:r w:rsidRPr="002050FD">
        <w:rPr>
          <w:i/>
        </w:rPr>
        <w:t>Carex</w:t>
      </w:r>
      <w:proofErr w:type="spellEnd"/>
      <w:r>
        <w:t xml:space="preserve"> spp.</w:t>
      </w:r>
      <w:r w:rsidR="00385691">
        <w:t>,</w:t>
      </w:r>
      <w:r>
        <w:t xml:space="preserve"> and forbs with weedy component. </w:t>
      </w:r>
    </w:p>
    <w:p w:rsidR="006F420B" w:rsidP="006F420B" w:rsidRDefault="006F420B" w14:paraId="76C621F6" w14:textId="77777777"/>
    <w:p>
      <w:r>
        <w:rPr>
          <w:i/>
          <w:u w:val="single"/>
        </w:rPr>
        <w:t>Maximum Tree Size Class</w:t>
      </w:r>
      <w:br/>
      <w:r>
        <w:t>Sapling &gt;4.5ft; &lt;5" DBH</w:t>
      </w:r>
    </w:p>
    <w:p w:rsidR="006F420B" w:rsidP="006F420B" w:rsidRDefault="006F420B" w14:paraId="3E4944BB" w14:textId="77777777">
      <w:pPr>
        <w:pStyle w:val="InfoPara"/>
        <w:pBdr>
          <w:top w:val="single" w:color="auto" w:sz="4" w:space="1"/>
        </w:pBdr>
      </w:pPr>
      <w:r xmlns:w="http://schemas.openxmlformats.org/wordprocessingml/2006/main">
        <w:t>Class B</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6F420B" w:rsidP="006F420B" w:rsidRDefault="006F420B" w14:paraId="36778352" w14:textId="77777777"/>
    <w:p w:rsidR="006F420B" w:rsidP="006F420B" w:rsidRDefault="006F420B" w14:paraId="21F5ABA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1908"/>
        <w:gridCol w:w="1860"/>
        <w:gridCol w:w="1956"/>
      </w:tblGrid>
      <w:tr w:rsidRPr="006F420B" w:rsidR="006F420B" w:rsidTr="006F420B" w14:paraId="6D71B2C4" w14:textId="77777777">
        <w:tc>
          <w:tcPr>
            <w:tcW w:w="1176" w:type="dxa"/>
            <w:tcBorders>
              <w:top w:val="single" w:color="auto" w:sz="2" w:space="0"/>
              <w:bottom w:val="single" w:color="000000" w:sz="12" w:space="0"/>
            </w:tcBorders>
            <w:shd w:val="clear" w:color="auto" w:fill="auto"/>
          </w:tcPr>
          <w:p w:rsidRPr="006F420B" w:rsidR="006F420B" w:rsidP="00906BC4" w:rsidRDefault="006F420B" w14:paraId="68C69E06" w14:textId="77777777">
            <w:pPr>
              <w:rPr>
                <w:b/>
                <w:bCs/>
              </w:rPr>
            </w:pPr>
            <w:r w:rsidRPr="006F420B">
              <w:rPr>
                <w:b/>
                <w:bCs/>
              </w:rPr>
              <w:lastRenderedPageBreak/>
              <w:t>Symbol</w:t>
            </w:r>
          </w:p>
        </w:tc>
        <w:tc>
          <w:tcPr>
            <w:tcW w:w="1908" w:type="dxa"/>
            <w:tcBorders>
              <w:top w:val="single" w:color="auto" w:sz="2" w:space="0"/>
              <w:bottom w:val="single" w:color="000000" w:sz="12" w:space="0"/>
            </w:tcBorders>
            <w:shd w:val="clear" w:color="auto" w:fill="auto"/>
          </w:tcPr>
          <w:p w:rsidRPr="006F420B" w:rsidR="006F420B" w:rsidP="00906BC4" w:rsidRDefault="006F420B" w14:paraId="26A93827" w14:textId="77777777">
            <w:pPr>
              <w:rPr>
                <w:b/>
                <w:bCs/>
              </w:rPr>
            </w:pPr>
            <w:r w:rsidRPr="006F420B">
              <w:rPr>
                <w:b/>
                <w:bCs/>
              </w:rPr>
              <w:t>Scientific Name</w:t>
            </w:r>
          </w:p>
        </w:tc>
        <w:tc>
          <w:tcPr>
            <w:tcW w:w="1860" w:type="dxa"/>
            <w:tcBorders>
              <w:top w:val="single" w:color="auto" w:sz="2" w:space="0"/>
              <w:bottom w:val="single" w:color="000000" w:sz="12" w:space="0"/>
            </w:tcBorders>
            <w:shd w:val="clear" w:color="auto" w:fill="auto"/>
          </w:tcPr>
          <w:p w:rsidRPr="006F420B" w:rsidR="006F420B" w:rsidP="00906BC4" w:rsidRDefault="006F420B" w14:paraId="44DC0031" w14:textId="77777777">
            <w:pPr>
              <w:rPr>
                <w:b/>
                <w:bCs/>
              </w:rPr>
            </w:pPr>
            <w:r w:rsidRPr="006F420B">
              <w:rPr>
                <w:b/>
                <w:bCs/>
              </w:rPr>
              <w:t>Common Name</w:t>
            </w:r>
          </w:p>
        </w:tc>
        <w:tc>
          <w:tcPr>
            <w:tcW w:w="1956" w:type="dxa"/>
            <w:tcBorders>
              <w:top w:val="single" w:color="auto" w:sz="2" w:space="0"/>
              <w:bottom w:val="single" w:color="000000" w:sz="12" w:space="0"/>
            </w:tcBorders>
            <w:shd w:val="clear" w:color="auto" w:fill="auto"/>
          </w:tcPr>
          <w:p w:rsidRPr="006F420B" w:rsidR="006F420B" w:rsidP="00906BC4" w:rsidRDefault="006F420B" w14:paraId="47003157" w14:textId="77777777">
            <w:pPr>
              <w:rPr>
                <w:b/>
                <w:bCs/>
              </w:rPr>
            </w:pPr>
            <w:r w:rsidRPr="006F420B">
              <w:rPr>
                <w:b/>
                <w:bCs/>
              </w:rPr>
              <w:t>Canopy Position</w:t>
            </w:r>
          </w:p>
        </w:tc>
      </w:tr>
      <w:tr w:rsidRPr="006F420B" w:rsidR="006F420B" w:rsidTr="006F420B" w14:paraId="545A70EC" w14:textId="77777777">
        <w:tc>
          <w:tcPr>
            <w:tcW w:w="1176" w:type="dxa"/>
            <w:tcBorders>
              <w:top w:val="single" w:color="000000" w:sz="12" w:space="0"/>
            </w:tcBorders>
            <w:shd w:val="clear" w:color="auto" w:fill="auto"/>
          </w:tcPr>
          <w:p w:rsidRPr="006F420B" w:rsidR="006F420B" w:rsidP="00906BC4" w:rsidRDefault="006F420B" w14:paraId="3DE3F314" w14:textId="77777777">
            <w:pPr>
              <w:rPr>
                <w:bCs/>
              </w:rPr>
            </w:pPr>
            <w:r w:rsidRPr="006F420B">
              <w:rPr>
                <w:bCs/>
              </w:rPr>
              <w:t>PITA</w:t>
            </w:r>
          </w:p>
        </w:tc>
        <w:tc>
          <w:tcPr>
            <w:tcW w:w="1908" w:type="dxa"/>
            <w:tcBorders>
              <w:top w:val="single" w:color="000000" w:sz="12" w:space="0"/>
            </w:tcBorders>
            <w:shd w:val="clear" w:color="auto" w:fill="auto"/>
          </w:tcPr>
          <w:p w:rsidRPr="006F420B" w:rsidR="006F420B" w:rsidP="00906BC4" w:rsidRDefault="006F420B" w14:paraId="6CF11311" w14:textId="77777777">
            <w:r w:rsidRPr="006F420B">
              <w:t xml:space="preserve">Pinus </w:t>
            </w:r>
            <w:proofErr w:type="spellStart"/>
            <w:r w:rsidRPr="006F420B">
              <w:t>taeda</w:t>
            </w:r>
            <w:proofErr w:type="spellEnd"/>
          </w:p>
        </w:tc>
        <w:tc>
          <w:tcPr>
            <w:tcW w:w="1860" w:type="dxa"/>
            <w:tcBorders>
              <w:top w:val="single" w:color="000000" w:sz="12" w:space="0"/>
            </w:tcBorders>
            <w:shd w:val="clear" w:color="auto" w:fill="auto"/>
          </w:tcPr>
          <w:p w:rsidRPr="006F420B" w:rsidR="006F420B" w:rsidP="00906BC4" w:rsidRDefault="006F420B" w14:paraId="777553FB" w14:textId="77777777">
            <w:r w:rsidRPr="006F420B">
              <w:t>Loblolly pine</w:t>
            </w:r>
          </w:p>
        </w:tc>
        <w:tc>
          <w:tcPr>
            <w:tcW w:w="1956" w:type="dxa"/>
            <w:tcBorders>
              <w:top w:val="single" w:color="000000" w:sz="12" w:space="0"/>
            </w:tcBorders>
            <w:shd w:val="clear" w:color="auto" w:fill="auto"/>
          </w:tcPr>
          <w:p w:rsidRPr="006F420B" w:rsidR="006F420B" w:rsidP="00906BC4" w:rsidRDefault="006F420B" w14:paraId="6B23B818" w14:textId="77777777">
            <w:r w:rsidRPr="006F420B">
              <w:t>All</w:t>
            </w:r>
          </w:p>
        </w:tc>
      </w:tr>
      <w:tr w:rsidRPr="006F420B" w:rsidR="006F420B" w:rsidTr="006F420B" w14:paraId="130CA6DC" w14:textId="77777777">
        <w:tc>
          <w:tcPr>
            <w:tcW w:w="1176" w:type="dxa"/>
            <w:shd w:val="clear" w:color="auto" w:fill="auto"/>
          </w:tcPr>
          <w:p w:rsidRPr="006F420B" w:rsidR="006F420B" w:rsidP="00906BC4" w:rsidRDefault="006F420B" w14:paraId="2CAADF7C" w14:textId="77777777">
            <w:pPr>
              <w:rPr>
                <w:bCs/>
              </w:rPr>
            </w:pPr>
            <w:r w:rsidRPr="006F420B">
              <w:rPr>
                <w:bCs/>
              </w:rPr>
              <w:t>QUERC</w:t>
            </w:r>
          </w:p>
        </w:tc>
        <w:tc>
          <w:tcPr>
            <w:tcW w:w="1908" w:type="dxa"/>
            <w:shd w:val="clear" w:color="auto" w:fill="auto"/>
          </w:tcPr>
          <w:p w:rsidRPr="006F420B" w:rsidR="006F420B" w:rsidP="00906BC4" w:rsidRDefault="006F420B" w14:paraId="324C520B" w14:textId="77777777">
            <w:r w:rsidRPr="006F420B">
              <w:t>Quercus</w:t>
            </w:r>
          </w:p>
        </w:tc>
        <w:tc>
          <w:tcPr>
            <w:tcW w:w="1860" w:type="dxa"/>
            <w:shd w:val="clear" w:color="auto" w:fill="auto"/>
          </w:tcPr>
          <w:p w:rsidRPr="006F420B" w:rsidR="006F420B" w:rsidP="00906BC4" w:rsidRDefault="006F420B" w14:paraId="34F43A1A" w14:textId="77777777">
            <w:r w:rsidRPr="006F420B">
              <w:t>Oak</w:t>
            </w:r>
          </w:p>
        </w:tc>
        <w:tc>
          <w:tcPr>
            <w:tcW w:w="1956" w:type="dxa"/>
            <w:shd w:val="clear" w:color="auto" w:fill="auto"/>
          </w:tcPr>
          <w:p w:rsidRPr="006F420B" w:rsidR="006F420B" w:rsidP="00906BC4" w:rsidRDefault="006F420B" w14:paraId="1865C393" w14:textId="77777777">
            <w:r w:rsidRPr="006F420B">
              <w:t>All</w:t>
            </w:r>
          </w:p>
        </w:tc>
      </w:tr>
      <w:tr w:rsidRPr="006F420B" w:rsidR="006F420B" w:rsidTr="006F420B" w14:paraId="32E76C2F" w14:textId="77777777">
        <w:tc>
          <w:tcPr>
            <w:tcW w:w="1176" w:type="dxa"/>
            <w:shd w:val="clear" w:color="auto" w:fill="auto"/>
          </w:tcPr>
          <w:p w:rsidRPr="006F420B" w:rsidR="006F420B" w:rsidP="00906BC4" w:rsidRDefault="006F420B" w14:paraId="676A1232" w14:textId="77777777">
            <w:pPr>
              <w:rPr>
                <w:bCs/>
              </w:rPr>
            </w:pPr>
            <w:r w:rsidRPr="006F420B">
              <w:rPr>
                <w:bCs/>
              </w:rPr>
              <w:t>ILVO</w:t>
            </w:r>
          </w:p>
        </w:tc>
        <w:tc>
          <w:tcPr>
            <w:tcW w:w="1908" w:type="dxa"/>
            <w:shd w:val="clear" w:color="auto" w:fill="auto"/>
          </w:tcPr>
          <w:p w:rsidRPr="006F420B" w:rsidR="006F420B" w:rsidP="00906BC4" w:rsidRDefault="006F420B" w14:paraId="6B4904EB" w14:textId="77777777">
            <w:r w:rsidRPr="006F420B">
              <w:t>Ilex vomitoria</w:t>
            </w:r>
          </w:p>
        </w:tc>
        <w:tc>
          <w:tcPr>
            <w:tcW w:w="1860" w:type="dxa"/>
            <w:shd w:val="clear" w:color="auto" w:fill="auto"/>
          </w:tcPr>
          <w:p w:rsidRPr="006F420B" w:rsidR="006F420B" w:rsidP="00906BC4" w:rsidRDefault="006F420B" w14:paraId="6B4E95C4" w14:textId="77777777">
            <w:r w:rsidRPr="006F420B">
              <w:t>Yaupon</w:t>
            </w:r>
          </w:p>
        </w:tc>
        <w:tc>
          <w:tcPr>
            <w:tcW w:w="1956" w:type="dxa"/>
            <w:shd w:val="clear" w:color="auto" w:fill="auto"/>
          </w:tcPr>
          <w:p w:rsidRPr="006F420B" w:rsidR="006F420B" w:rsidP="00906BC4" w:rsidRDefault="006F420B" w14:paraId="40D47DB5" w14:textId="77777777">
            <w:r w:rsidRPr="006F420B">
              <w:t>Middle</w:t>
            </w:r>
          </w:p>
        </w:tc>
      </w:tr>
    </w:tbl>
    <w:p w:rsidR="006F420B" w:rsidP="006F420B" w:rsidRDefault="006F420B" w14:paraId="732E2256" w14:textId="77777777"/>
    <w:p w:rsidR="006F420B" w:rsidP="006F420B" w:rsidRDefault="006F420B" w14:paraId="4BE82039" w14:textId="77777777">
      <w:pPr>
        <w:pStyle w:val="SClassInfoPara"/>
      </w:pPr>
      <w:r>
        <w:t>Description</w:t>
      </w:r>
    </w:p>
    <w:p w:rsidR="006F420B" w:rsidP="006F420B" w:rsidRDefault="006F420B" w14:paraId="2329029A" w14:textId="77777777">
      <w:r>
        <w:t xml:space="preserve">Mid-development class dominated by </w:t>
      </w:r>
      <w:r w:rsidRPr="002050FD">
        <w:rPr>
          <w:i/>
        </w:rPr>
        <w:t xml:space="preserve">P. </w:t>
      </w:r>
      <w:proofErr w:type="spellStart"/>
      <w:r w:rsidRPr="002050FD">
        <w:rPr>
          <w:i/>
        </w:rPr>
        <w:t>taeda</w:t>
      </w:r>
      <w:proofErr w:type="spellEnd"/>
      <w:r>
        <w:t xml:space="preserve"> and mixed hardwood trees (primarily oaks) and shrubs dominated by yaupon. Dense overstory and </w:t>
      </w:r>
      <w:proofErr w:type="spellStart"/>
      <w:r>
        <w:t>midstory</w:t>
      </w:r>
      <w:proofErr w:type="spellEnd"/>
      <w:r>
        <w:t xml:space="preserve">. Sparse understory with little to no herbaceous component. </w:t>
      </w:r>
    </w:p>
    <w:p w:rsidR="006F420B" w:rsidP="006F420B" w:rsidRDefault="006F420B" w14:paraId="0B2B8D24" w14:textId="77777777"/>
    <w:p>
      <w:r>
        <w:rPr>
          <w:i/>
          <w:u w:val="single"/>
        </w:rPr>
        <w:t>Maximum Tree Size Class</w:t>
      </w:r>
      <w:br/>
      <w:r>
        <w:t>Medium 9-21" DBH</w:t>
      </w:r>
    </w:p>
    <w:p w:rsidR="006F420B" w:rsidP="006F420B" w:rsidRDefault="006F420B" w14:paraId="20D25946" w14:textId="77777777">
      <w:pPr>
        <w:pStyle w:val="InfoPara"/>
        <w:pBdr>
          <w:top w:val="single" w:color="auto" w:sz="4" w:space="1"/>
        </w:pBdr>
      </w:pPr>
      <w:r xmlns:w="http://schemas.openxmlformats.org/wordprocessingml/2006/main">
        <w:t>Class C</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6F420B" w:rsidP="006F420B" w:rsidRDefault="006F420B" w14:paraId="4EC56ED6" w14:textId="77777777"/>
    <w:p w:rsidR="006F420B" w:rsidP="006F420B" w:rsidRDefault="006F420B" w14:paraId="0739F6C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1908"/>
        <w:gridCol w:w="1860"/>
        <w:gridCol w:w="1956"/>
      </w:tblGrid>
      <w:tr w:rsidRPr="006F420B" w:rsidR="006F420B" w:rsidTr="006F420B" w14:paraId="40ED2E78" w14:textId="77777777">
        <w:tc>
          <w:tcPr>
            <w:tcW w:w="1308" w:type="dxa"/>
            <w:tcBorders>
              <w:top w:val="single" w:color="auto" w:sz="2" w:space="0"/>
              <w:bottom w:val="single" w:color="000000" w:sz="12" w:space="0"/>
            </w:tcBorders>
            <w:shd w:val="clear" w:color="auto" w:fill="auto"/>
          </w:tcPr>
          <w:p w:rsidRPr="006F420B" w:rsidR="006F420B" w:rsidP="00906BC4" w:rsidRDefault="006F420B" w14:paraId="55BD5E33" w14:textId="77777777">
            <w:pPr>
              <w:rPr>
                <w:b/>
                <w:bCs/>
              </w:rPr>
            </w:pPr>
            <w:r w:rsidRPr="006F420B">
              <w:rPr>
                <w:b/>
                <w:bCs/>
              </w:rPr>
              <w:t>Symbol</w:t>
            </w:r>
          </w:p>
        </w:tc>
        <w:tc>
          <w:tcPr>
            <w:tcW w:w="1908" w:type="dxa"/>
            <w:tcBorders>
              <w:top w:val="single" w:color="auto" w:sz="2" w:space="0"/>
              <w:bottom w:val="single" w:color="000000" w:sz="12" w:space="0"/>
            </w:tcBorders>
            <w:shd w:val="clear" w:color="auto" w:fill="auto"/>
          </w:tcPr>
          <w:p w:rsidRPr="006F420B" w:rsidR="006F420B" w:rsidP="00906BC4" w:rsidRDefault="006F420B" w14:paraId="5CD3BAEB" w14:textId="77777777">
            <w:pPr>
              <w:rPr>
                <w:b/>
                <w:bCs/>
              </w:rPr>
            </w:pPr>
            <w:r w:rsidRPr="006F420B">
              <w:rPr>
                <w:b/>
                <w:bCs/>
              </w:rPr>
              <w:t>Scientific Name</w:t>
            </w:r>
          </w:p>
        </w:tc>
        <w:tc>
          <w:tcPr>
            <w:tcW w:w="1860" w:type="dxa"/>
            <w:tcBorders>
              <w:top w:val="single" w:color="auto" w:sz="2" w:space="0"/>
              <w:bottom w:val="single" w:color="000000" w:sz="12" w:space="0"/>
            </w:tcBorders>
            <w:shd w:val="clear" w:color="auto" w:fill="auto"/>
          </w:tcPr>
          <w:p w:rsidRPr="006F420B" w:rsidR="006F420B" w:rsidP="00906BC4" w:rsidRDefault="006F420B" w14:paraId="41B6B4E5" w14:textId="77777777">
            <w:pPr>
              <w:rPr>
                <w:b/>
                <w:bCs/>
              </w:rPr>
            </w:pPr>
            <w:r w:rsidRPr="006F420B">
              <w:rPr>
                <w:b/>
                <w:bCs/>
              </w:rPr>
              <w:t>Common Name</w:t>
            </w:r>
          </w:p>
        </w:tc>
        <w:tc>
          <w:tcPr>
            <w:tcW w:w="1956" w:type="dxa"/>
            <w:tcBorders>
              <w:top w:val="single" w:color="auto" w:sz="2" w:space="0"/>
              <w:bottom w:val="single" w:color="000000" w:sz="12" w:space="0"/>
            </w:tcBorders>
            <w:shd w:val="clear" w:color="auto" w:fill="auto"/>
          </w:tcPr>
          <w:p w:rsidRPr="006F420B" w:rsidR="006F420B" w:rsidP="00906BC4" w:rsidRDefault="006F420B" w14:paraId="194681C5" w14:textId="77777777">
            <w:pPr>
              <w:rPr>
                <w:b/>
                <w:bCs/>
              </w:rPr>
            </w:pPr>
            <w:r w:rsidRPr="006F420B">
              <w:rPr>
                <w:b/>
                <w:bCs/>
              </w:rPr>
              <w:t>Canopy Position</w:t>
            </w:r>
          </w:p>
        </w:tc>
      </w:tr>
      <w:tr w:rsidRPr="006F420B" w:rsidR="006F420B" w:rsidTr="006F420B" w14:paraId="0DC2646F" w14:textId="77777777">
        <w:tc>
          <w:tcPr>
            <w:tcW w:w="1308" w:type="dxa"/>
            <w:tcBorders>
              <w:top w:val="single" w:color="000000" w:sz="12" w:space="0"/>
            </w:tcBorders>
            <w:shd w:val="clear" w:color="auto" w:fill="auto"/>
          </w:tcPr>
          <w:p w:rsidRPr="006F420B" w:rsidR="006F420B" w:rsidP="00906BC4" w:rsidRDefault="006F420B" w14:paraId="661C8B81" w14:textId="77777777">
            <w:pPr>
              <w:rPr>
                <w:bCs/>
              </w:rPr>
            </w:pPr>
            <w:r w:rsidRPr="006F420B">
              <w:rPr>
                <w:bCs/>
              </w:rPr>
              <w:t>PITA</w:t>
            </w:r>
          </w:p>
        </w:tc>
        <w:tc>
          <w:tcPr>
            <w:tcW w:w="1908" w:type="dxa"/>
            <w:tcBorders>
              <w:top w:val="single" w:color="000000" w:sz="12" w:space="0"/>
            </w:tcBorders>
            <w:shd w:val="clear" w:color="auto" w:fill="auto"/>
          </w:tcPr>
          <w:p w:rsidRPr="006F420B" w:rsidR="006F420B" w:rsidP="00906BC4" w:rsidRDefault="006F420B" w14:paraId="7020D2DD" w14:textId="77777777">
            <w:r w:rsidRPr="006F420B">
              <w:t xml:space="preserve">Pinus </w:t>
            </w:r>
            <w:proofErr w:type="spellStart"/>
            <w:r w:rsidRPr="006F420B">
              <w:t>taeda</w:t>
            </w:r>
            <w:proofErr w:type="spellEnd"/>
          </w:p>
        </w:tc>
        <w:tc>
          <w:tcPr>
            <w:tcW w:w="1860" w:type="dxa"/>
            <w:tcBorders>
              <w:top w:val="single" w:color="000000" w:sz="12" w:space="0"/>
            </w:tcBorders>
            <w:shd w:val="clear" w:color="auto" w:fill="auto"/>
          </w:tcPr>
          <w:p w:rsidRPr="006F420B" w:rsidR="006F420B" w:rsidP="00906BC4" w:rsidRDefault="006F420B" w14:paraId="364663EB" w14:textId="77777777">
            <w:r w:rsidRPr="006F420B">
              <w:t>Loblolly pine</w:t>
            </w:r>
          </w:p>
        </w:tc>
        <w:tc>
          <w:tcPr>
            <w:tcW w:w="1956" w:type="dxa"/>
            <w:tcBorders>
              <w:top w:val="single" w:color="000000" w:sz="12" w:space="0"/>
            </w:tcBorders>
            <w:shd w:val="clear" w:color="auto" w:fill="auto"/>
          </w:tcPr>
          <w:p w:rsidRPr="006F420B" w:rsidR="006F420B" w:rsidP="00906BC4" w:rsidRDefault="006F420B" w14:paraId="4573FD1F" w14:textId="77777777">
            <w:r w:rsidRPr="006F420B">
              <w:t>Upper</w:t>
            </w:r>
          </w:p>
        </w:tc>
      </w:tr>
      <w:tr w:rsidRPr="006F420B" w:rsidR="006F420B" w:rsidTr="006F420B" w14:paraId="5EE29EA8" w14:textId="77777777">
        <w:tc>
          <w:tcPr>
            <w:tcW w:w="1308" w:type="dxa"/>
            <w:shd w:val="clear" w:color="auto" w:fill="auto"/>
          </w:tcPr>
          <w:p w:rsidRPr="006F420B" w:rsidR="006F420B" w:rsidP="00906BC4" w:rsidRDefault="006F420B" w14:paraId="7593A574" w14:textId="77777777">
            <w:pPr>
              <w:rPr>
                <w:bCs/>
              </w:rPr>
            </w:pPr>
            <w:r w:rsidRPr="006F420B">
              <w:rPr>
                <w:bCs/>
              </w:rPr>
              <w:t>QUERC</w:t>
            </w:r>
          </w:p>
        </w:tc>
        <w:tc>
          <w:tcPr>
            <w:tcW w:w="1908" w:type="dxa"/>
            <w:shd w:val="clear" w:color="auto" w:fill="auto"/>
          </w:tcPr>
          <w:p w:rsidRPr="006F420B" w:rsidR="006F420B" w:rsidP="00906BC4" w:rsidRDefault="006F420B" w14:paraId="3C3F36A5" w14:textId="77777777">
            <w:r w:rsidRPr="006F420B">
              <w:t>Quercus</w:t>
            </w:r>
          </w:p>
        </w:tc>
        <w:tc>
          <w:tcPr>
            <w:tcW w:w="1860" w:type="dxa"/>
            <w:shd w:val="clear" w:color="auto" w:fill="auto"/>
          </w:tcPr>
          <w:p w:rsidRPr="006F420B" w:rsidR="006F420B" w:rsidP="00906BC4" w:rsidRDefault="006F420B" w14:paraId="60203A2C" w14:textId="77777777">
            <w:r w:rsidRPr="006F420B">
              <w:t>Oak</w:t>
            </w:r>
          </w:p>
        </w:tc>
        <w:tc>
          <w:tcPr>
            <w:tcW w:w="1956" w:type="dxa"/>
            <w:shd w:val="clear" w:color="auto" w:fill="auto"/>
          </w:tcPr>
          <w:p w:rsidRPr="006F420B" w:rsidR="006F420B" w:rsidP="00906BC4" w:rsidRDefault="006F420B" w14:paraId="4F6488D8" w14:textId="77777777">
            <w:r w:rsidRPr="006F420B">
              <w:t>Upper</w:t>
            </w:r>
          </w:p>
        </w:tc>
      </w:tr>
      <w:tr w:rsidRPr="006F420B" w:rsidR="006F420B" w:rsidTr="006F420B" w14:paraId="6ECCA232" w14:textId="77777777">
        <w:tc>
          <w:tcPr>
            <w:tcW w:w="1308" w:type="dxa"/>
            <w:shd w:val="clear" w:color="auto" w:fill="auto"/>
          </w:tcPr>
          <w:p w:rsidRPr="006F420B" w:rsidR="006F420B" w:rsidP="00906BC4" w:rsidRDefault="006F420B" w14:paraId="36ED8B38" w14:textId="77777777">
            <w:pPr>
              <w:rPr>
                <w:bCs/>
              </w:rPr>
            </w:pPr>
            <w:r w:rsidRPr="006F420B">
              <w:rPr>
                <w:bCs/>
              </w:rPr>
              <w:t>ILVO</w:t>
            </w:r>
          </w:p>
        </w:tc>
        <w:tc>
          <w:tcPr>
            <w:tcW w:w="1908" w:type="dxa"/>
            <w:shd w:val="clear" w:color="auto" w:fill="auto"/>
          </w:tcPr>
          <w:p w:rsidRPr="006F420B" w:rsidR="006F420B" w:rsidP="00906BC4" w:rsidRDefault="006F420B" w14:paraId="5202A44E" w14:textId="77777777">
            <w:r w:rsidRPr="006F420B">
              <w:t>Ilex vomitoria</w:t>
            </w:r>
          </w:p>
        </w:tc>
        <w:tc>
          <w:tcPr>
            <w:tcW w:w="1860" w:type="dxa"/>
            <w:shd w:val="clear" w:color="auto" w:fill="auto"/>
          </w:tcPr>
          <w:p w:rsidRPr="006F420B" w:rsidR="006F420B" w:rsidP="00906BC4" w:rsidRDefault="006F420B" w14:paraId="4A6630AF" w14:textId="77777777">
            <w:r w:rsidRPr="006F420B">
              <w:t>Yaupon</w:t>
            </w:r>
          </w:p>
        </w:tc>
        <w:tc>
          <w:tcPr>
            <w:tcW w:w="1956" w:type="dxa"/>
            <w:shd w:val="clear" w:color="auto" w:fill="auto"/>
          </w:tcPr>
          <w:p w:rsidRPr="006F420B" w:rsidR="006F420B" w:rsidP="00906BC4" w:rsidRDefault="006F420B" w14:paraId="4D667613" w14:textId="77777777">
            <w:r w:rsidRPr="006F420B">
              <w:t>Low-Mid</w:t>
            </w:r>
          </w:p>
        </w:tc>
      </w:tr>
      <w:tr w:rsidRPr="006F420B" w:rsidR="006F420B" w:rsidTr="006F420B" w14:paraId="3292720D" w14:textId="77777777">
        <w:tc>
          <w:tcPr>
            <w:tcW w:w="1308" w:type="dxa"/>
            <w:shd w:val="clear" w:color="auto" w:fill="auto"/>
          </w:tcPr>
          <w:p w:rsidRPr="006F420B" w:rsidR="006F420B" w:rsidP="00906BC4" w:rsidRDefault="006F420B" w14:paraId="3B775C90" w14:textId="77777777">
            <w:pPr>
              <w:rPr>
                <w:bCs/>
              </w:rPr>
            </w:pPr>
            <w:r w:rsidRPr="006F420B">
              <w:rPr>
                <w:bCs/>
              </w:rPr>
              <w:t>ANDRO2</w:t>
            </w:r>
          </w:p>
        </w:tc>
        <w:tc>
          <w:tcPr>
            <w:tcW w:w="1908" w:type="dxa"/>
            <w:shd w:val="clear" w:color="auto" w:fill="auto"/>
          </w:tcPr>
          <w:p w:rsidRPr="006F420B" w:rsidR="006F420B" w:rsidP="00906BC4" w:rsidRDefault="006F420B" w14:paraId="6D26D8A7" w14:textId="77777777">
            <w:proofErr w:type="spellStart"/>
            <w:r w:rsidRPr="006F420B">
              <w:t>Andropogon</w:t>
            </w:r>
            <w:proofErr w:type="spellEnd"/>
          </w:p>
        </w:tc>
        <w:tc>
          <w:tcPr>
            <w:tcW w:w="1860" w:type="dxa"/>
            <w:shd w:val="clear" w:color="auto" w:fill="auto"/>
          </w:tcPr>
          <w:p w:rsidRPr="006F420B" w:rsidR="006F420B" w:rsidP="00906BC4" w:rsidRDefault="006F420B" w14:paraId="06525E6E" w14:textId="77777777">
            <w:r w:rsidRPr="006F420B">
              <w:t>Bluestem</w:t>
            </w:r>
          </w:p>
        </w:tc>
        <w:tc>
          <w:tcPr>
            <w:tcW w:w="1956" w:type="dxa"/>
            <w:shd w:val="clear" w:color="auto" w:fill="auto"/>
          </w:tcPr>
          <w:p w:rsidRPr="006F420B" w:rsidR="006F420B" w:rsidP="00906BC4" w:rsidRDefault="006F420B" w14:paraId="20FD5AD5" w14:textId="77777777">
            <w:r w:rsidRPr="006F420B">
              <w:t>Lower</w:t>
            </w:r>
          </w:p>
        </w:tc>
      </w:tr>
    </w:tbl>
    <w:p w:rsidR="006F420B" w:rsidP="006F420B" w:rsidRDefault="006F420B" w14:paraId="372E19F1" w14:textId="77777777"/>
    <w:p w:rsidR="006F420B" w:rsidP="006F420B" w:rsidRDefault="006F420B" w14:paraId="7EA5F562" w14:textId="77777777">
      <w:pPr>
        <w:pStyle w:val="SClassInfoPara"/>
      </w:pPr>
      <w:r>
        <w:t>Description</w:t>
      </w:r>
    </w:p>
    <w:p w:rsidR="006F420B" w:rsidP="006F420B" w:rsidRDefault="006F420B" w14:paraId="3FC3B1B4" w14:textId="5CD295E5">
      <w:r>
        <w:t xml:space="preserve">Open mid-development class. Open canopy dominated by </w:t>
      </w:r>
      <w:r w:rsidRPr="002050FD">
        <w:rPr>
          <w:i/>
        </w:rPr>
        <w:t xml:space="preserve">P. </w:t>
      </w:r>
      <w:proofErr w:type="spellStart"/>
      <w:r w:rsidRPr="002050FD">
        <w:rPr>
          <w:i/>
        </w:rPr>
        <w:t>taeda</w:t>
      </w:r>
      <w:proofErr w:type="spellEnd"/>
      <w:r>
        <w:t xml:space="preserve"> and fire-tolerant oak species</w:t>
      </w:r>
      <w:r w:rsidR="00385691">
        <w:t>,</w:t>
      </w:r>
      <w:r>
        <w:t xml:space="preserve"> primarily </w:t>
      </w:r>
      <w:r w:rsidRPr="002050FD">
        <w:rPr>
          <w:i/>
        </w:rPr>
        <w:t xml:space="preserve">Q. </w:t>
      </w:r>
      <w:proofErr w:type="spellStart"/>
      <w:r w:rsidRPr="002050FD">
        <w:rPr>
          <w:i/>
        </w:rPr>
        <w:t>stellata</w:t>
      </w:r>
      <w:proofErr w:type="spellEnd"/>
      <w:r>
        <w:t xml:space="preserve">, </w:t>
      </w:r>
      <w:r w:rsidRPr="002050FD">
        <w:rPr>
          <w:i/>
        </w:rPr>
        <w:t xml:space="preserve">Q. </w:t>
      </w:r>
      <w:proofErr w:type="spellStart"/>
      <w:r w:rsidRPr="002050FD">
        <w:rPr>
          <w:i/>
        </w:rPr>
        <w:t>marilandica</w:t>
      </w:r>
      <w:proofErr w:type="spellEnd"/>
      <w:r w:rsidR="00385691">
        <w:t>,</w:t>
      </w:r>
      <w:r>
        <w:t xml:space="preserve"> and </w:t>
      </w:r>
      <w:r w:rsidRPr="002050FD">
        <w:rPr>
          <w:i/>
        </w:rPr>
        <w:t xml:space="preserve">Q. </w:t>
      </w:r>
      <w:proofErr w:type="spellStart"/>
      <w:r w:rsidRPr="002050FD">
        <w:rPr>
          <w:i/>
        </w:rPr>
        <w:t>margarettiae</w:t>
      </w:r>
      <w:proofErr w:type="spellEnd"/>
      <w:r>
        <w:t xml:space="preserve">. Open overstory, limited </w:t>
      </w:r>
      <w:proofErr w:type="spellStart"/>
      <w:r>
        <w:t>midstory</w:t>
      </w:r>
      <w:proofErr w:type="spellEnd"/>
      <w:r w:rsidR="00385691">
        <w:t>,</w:t>
      </w:r>
      <w:r>
        <w:t xml:space="preserve"> and a low</w:t>
      </w:r>
      <w:r w:rsidR="00385691">
        <w:t>-</w:t>
      </w:r>
      <w:r>
        <w:t xml:space="preserve">stature shrub story. Fairly continuous herbaceous component in sites with open canopy, with a decrease in herbaceous component as the canopy cover increases. </w:t>
      </w:r>
    </w:p>
    <w:p w:rsidR="006F420B" w:rsidP="006F420B" w:rsidRDefault="006F420B" w14:paraId="51851F08" w14:textId="77777777"/>
    <w:p>
      <w:r>
        <w:rPr>
          <w:i/>
          <w:u w:val="single"/>
        </w:rPr>
        <w:t>Maximum Tree Size Class</w:t>
      </w:r>
      <w:br/>
      <w:r>
        <w:t>Medium 9-21" DBH</w:t>
      </w:r>
    </w:p>
    <w:p w:rsidR="006F420B" w:rsidP="006F420B" w:rsidRDefault="006F420B" w14:paraId="0ED0F196" w14:textId="77777777">
      <w:pPr>
        <w:pStyle w:val="InfoPara"/>
        <w:pBdr>
          <w:top w:val="single" w:color="auto" w:sz="4" w:space="1"/>
        </w:pBdr>
      </w:pPr>
      <w:r xmlns:w="http://schemas.openxmlformats.org/wordprocessingml/2006/main">
        <w:t>Class D</w:t>
      </w:r>
      <w:r xmlns:w="http://schemas.openxmlformats.org/wordprocessingml/2006/main">
        <w:tab/>
        <w:t>54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6F420B" w:rsidP="006F420B" w:rsidRDefault="006F420B" w14:paraId="26DE9E36" w14:textId="77777777"/>
    <w:p w:rsidR="006F420B" w:rsidP="006F420B" w:rsidRDefault="006F420B" w14:paraId="4568500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1908"/>
        <w:gridCol w:w="1860"/>
        <w:gridCol w:w="1956"/>
      </w:tblGrid>
      <w:tr w:rsidRPr="006F420B" w:rsidR="006F420B" w:rsidTr="006F420B" w14:paraId="6628F895" w14:textId="77777777">
        <w:tc>
          <w:tcPr>
            <w:tcW w:w="1308" w:type="dxa"/>
            <w:tcBorders>
              <w:top w:val="single" w:color="auto" w:sz="2" w:space="0"/>
              <w:bottom w:val="single" w:color="000000" w:sz="12" w:space="0"/>
            </w:tcBorders>
            <w:shd w:val="clear" w:color="auto" w:fill="auto"/>
          </w:tcPr>
          <w:p w:rsidRPr="006F420B" w:rsidR="006F420B" w:rsidP="00906BC4" w:rsidRDefault="006F420B" w14:paraId="4DD361FA" w14:textId="77777777">
            <w:pPr>
              <w:rPr>
                <w:b/>
                <w:bCs/>
              </w:rPr>
            </w:pPr>
            <w:r w:rsidRPr="006F420B">
              <w:rPr>
                <w:b/>
                <w:bCs/>
              </w:rPr>
              <w:t>Symbol</w:t>
            </w:r>
          </w:p>
        </w:tc>
        <w:tc>
          <w:tcPr>
            <w:tcW w:w="1908" w:type="dxa"/>
            <w:tcBorders>
              <w:top w:val="single" w:color="auto" w:sz="2" w:space="0"/>
              <w:bottom w:val="single" w:color="000000" w:sz="12" w:space="0"/>
            </w:tcBorders>
            <w:shd w:val="clear" w:color="auto" w:fill="auto"/>
          </w:tcPr>
          <w:p w:rsidRPr="006F420B" w:rsidR="006F420B" w:rsidP="00906BC4" w:rsidRDefault="006F420B" w14:paraId="4162A590" w14:textId="77777777">
            <w:pPr>
              <w:rPr>
                <w:b/>
                <w:bCs/>
              </w:rPr>
            </w:pPr>
            <w:r w:rsidRPr="006F420B">
              <w:rPr>
                <w:b/>
                <w:bCs/>
              </w:rPr>
              <w:t>Scientific Name</w:t>
            </w:r>
          </w:p>
        </w:tc>
        <w:tc>
          <w:tcPr>
            <w:tcW w:w="1860" w:type="dxa"/>
            <w:tcBorders>
              <w:top w:val="single" w:color="auto" w:sz="2" w:space="0"/>
              <w:bottom w:val="single" w:color="000000" w:sz="12" w:space="0"/>
            </w:tcBorders>
            <w:shd w:val="clear" w:color="auto" w:fill="auto"/>
          </w:tcPr>
          <w:p w:rsidRPr="006F420B" w:rsidR="006F420B" w:rsidP="00906BC4" w:rsidRDefault="006F420B" w14:paraId="007654D1" w14:textId="77777777">
            <w:pPr>
              <w:rPr>
                <w:b/>
                <w:bCs/>
              </w:rPr>
            </w:pPr>
            <w:r w:rsidRPr="006F420B">
              <w:rPr>
                <w:b/>
                <w:bCs/>
              </w:rPr>
              <w:t>Common Name</w:t>
            </w:r>
          </w:p>
        </w:tc>
        <w:tc>
          <w:tcPr>
            <w:tcW w:w="1956" w:type="dxa"/>
            <w:tcBorders>
              <w:top w:val="single" w:color="auto" w:sz="2" w:space="0"/>
              <w:bottom w:val="single" w:color="000000" w:sz="12" w:space="0"/>
            </w:tcBorders>
            <w:shd w:val="clear" w:color="auto" w:fill="auto"/>
          </w:tcPr>
          <w:p w:rsidRPr="006F420B" w:rsidR="006F420B" w:rsidP="00906BC4" w:rsidRDefault="006F420B" w14:paraId="56A07EB0" w14:textId="77777777">
            <w:pPr>
              <w:rPr>
                <w:b/>
                <w:bCs/>
              </w:rPr>
            </w:pPr>
            <w:r w:rsidRPr="006F420B">
              <w:rPr>
                <w:b/>
                <w:bCs/>
              </w:rPr>
              <w:t>Canopy Position</w:t>
            </w:r>
          </w:p>
        </w:tc>
      </w:tr>
      <w:tr w:rsidRPr="006F420B" w:rsidR="006F420B" w:rsidTr="006F420B" w14:paraId="3D3084AC" w14:textId="77777777">
        <w:tc>
          <w:tcPr>
            <w:tcW w:w="1308" w:type="dxa"/>
            <w:tcBorders>
              <w:top w:val="single" w:color="000000" w:sz="12" w:space="0"/>
            </w:tcBorders>
            <w:shd w:val="clear" w:color="auto" w:fill="auto"/>
          </w:tcPr>
          <w:p w:rsidRPr="006F420B" w:rsidR="006F420B" w:rsidP="00906BC4" w:rsidRDefault="006F420B" w14:paraId="4CD55ED8" w14:textId="77777777">
            <w:pPr>
              <w:rPr>
                <w:bCs/>
              </w:rPr>
            </w:pPr>
            <w:r w:rsidRPr="006F420B">
              <w:rPr>
                <w:bCs/>
              </w:rPr>
              <w:t>PITA</w:t>
            </w:r>
          </w:p>
        </w:tc>
        <w:tc>
          <w:tcPr>
            <w:tcW w:w="1908" w:type="dxa"/>
            <w:tcBorders>
              <w:top w:val="single" w:color="000000" w:sz="12" w:space="0"/>
            </w:tcBorders>
            <w:shd w:val="clear" w:color="auto" w:fill="auto"/>
          </w:tcPr>
          <w:p w:rsidRPr="006F420B" w:rsidR="006F420B" w:rsidP="00906BC4" w:rsidRDefault="006F420B" w14:paraId="30A461D5" w14:textId="77777777">
            <w:r w:rsidRPr="006F420B">
              <w:t xml:space="preserve">Pinus </w:t>
            </w:r>
            <w:proofErr w:type="spellStart"/>
            <w:r w:rsidRPr="006F420B">
              <w:t>taeda</w:t>
            </w:r>
            <w:proofErr w:type="spellEnd"/>
          </w:p>
        </w:tc>
        <w:tc>
          <w:tcPr>
            <w:tcW w:w="1860" w:type="dxa"/>
            <w:tcBorders>
              <w:top w:val="single" w:color="000000" w:sz="12" w:space="0"/>
            </w:tcBorders>
            <w:shd w:val="clear" w:color="auto" w:fill="auto"/>
          </w:tcPr>
          <w:p w:rsidRPr="006F420B" w:rsidR="006F420B" w:rsidP="00906BC4" w:rsidRDefault="006F420B" w14:paraId="2D49E84B" w14:textId="77777777">
            <w:r w:rsidRPr="006F420B">
              <w:t>Loblolly pine</w:t>
            </w:r>
          </w:p>
        </w:tc>
        <w:tc>
          <w:tcPr>
            <w:tcW w:w="1956" w:type="dxa"/>
            <w:tcBorders>
              <w:top w:val="single" w:color="000000" w:sz="12" w:space="0"/>
            </w:tcBorders>
            <w:shd w:val="clear" w:color="auto" w:fill="auto"/>
          </w:tcPr>
          <w:p w:rsidRPr="006F420B" w:rsidR="006F420B" w:rsidP="00906BC4" w:rsidRDefault="006F420B" w14:paraId="07615CC4" w14:textId="77777777">
            <w:r w:rsidRPr="006F420B">
              <w:t>Upper</w:t>
            </w:r>
          </w:p>
        </w:tc>
      </w:tr>
      <w:tr w:rsidRPr="006F420B" w:rsidR="006F420B" w:rsidTr="006F420B" w14:paraId="0881EC9C" w14:textId="77777777">
        <w:tc>
          <w:tcPr>
            <w:tcW w:w="1308" w:type="dxa"/>
            <w:shd w:val="clear" w:color="auto" w:fill="auto"/>
          </w:tcPr>
          <w:p w:rsidRPr="006F420B" w:rsidR="006F420B" w:rsidP="00906BC4" w:rsidRDefault="006F420B" w14:paraId="095EA08A" w14:textId="77777777">
            <w:pPr>
              <w:rPr>
                <w:bCs/>
              </w:rPr>
            </w:pPr>
            <w:r w:rsidRPr="006F420B">
              <w:rPr>
                <w:bCs/>
              </w:rPr>
              <w:t>QUERC</w:t>
            </w:r>
          </w:p>
        </w:tc>
        <w:tc>
          <w:tcPr>
            <w:tcW w:w="1908" w:type="dxa"/>
            <w:shd w:val="clear" w:color="auto" w:fill="auto"/>
          </w:tcPr>
          <w:p w:rsidRPr="006F420B" w:rsidR="006F420B" w:rsidP="00906BC4" w:rsidRDefault="006F420B" w14:paraId="0E4190BF" w14:textId="77777777">
            <w:r w:rsidRPr="006F420B">
              <w:t>Quercus</w:t>
            </w:r>
          </w:p>
        </w:tc>
        <w:tc>
          <w:tcPr>
            <w:tcW w:w="1860" w:type="dxa"/>
            <w:shd w:val="clear" w:color="auto" w:fill="auto"/>
          </w:tcPr>
          <w:p w:rsidRPr="006F420B" w:rsidR="006F420B" w:rsidP="00906BC4" w:rsidRDefault="006F420B" w14:paraId="045AB539" w14:textId="77777777">
            <w:r w:rsidRPr="006F420B">
              <w:t>Oak</w:t>
            </w:r>
          </w:p>
        </w:tc>
        <w:tc>
          <w:tcPr>
            <w:tcW w:w="1956" w:type="dxa"/>
            <w:shd w:val="clear" w:color="auto" w:fill="auto"/>
          </w:tcPr>
          <w:p w:rsidRPr="006F420B" w:rsidR="006F420B" w:rsidP="00906BC4" w:rsidRDefault="006F420B" w14:paraId="26E70A46" w14:textId="77777777">
            <w:r w:rsidRPr="006F420B">
              <w:t>Upper</w:t>
            </w:r>
          </w:p>
        </w:tc>
      </w:tr>
      <w:tr w:rsidRPr="006F420B" w:rsidR="006F420B" w:rsidTr="006F420B" w14:paraId="57251A91" w14:textId="77777777">
        <w:tc>
          <w:tcPr>
            <w:tcW w:w="1308" w:type="dxa"/>
            <w:shd w:val="clear" w:color="auto" w:fill="auto"/>
          </w:tcPr>
          <w:p w:rsidRPr="006F420B" w:rsidR="006F420B" w:rsidP="00906BC4" w:rsidRDefault="006F420B" w14:paraId="7B5ED397" w14:textId="77777777">
            <w:pPr>
              <w:rPr>
                <w:bCs/>
              </w:rPr>
            </w:pPr>
            <w:r w:rsidRPr="006F420B">
              <w:rPr>
                <w:bCs/>
              </w:rPr>
              <w:t>ILVO</w:t>
            </w:r>
          </w:p>
        </w:tc>
        <w:tc>
          <w:tcPr>
            <w:tcW w:w="1908" w:type="dxa"/>
            <w:shd w:val="clear" w:color="auto" w:fill="auto"/>
          </w:tcPr>
          <w:p w:rsidRPr="006F420B" w:rsidR="006F420B" w:rsidP="00906BC4" w:rsidRDefault="006F420B" w14:paraId="7FE84D86" w14:textId="77777777">
            <w:r w:rsidRPr="006F420B">
              <w:t>Ilex vomitoria</w:t>
            </w:r>
          </w:p>
        </w:tc>
        <w:tc>
          <w:tcPr>
            <w:tcW w:w="1860" w:type="dxa"/>
            <w:shd w:val="clear" w:color="auto" w:fill="auto"/>
          </w:tcPr>
          <w:p w:rsidRPr="006F420B" w:rsidR="006F420B" w:rsidP="00906BC4" w:rsidRDefault="006F420B" w14:paraId="0DF30FAF" w14:textId="77777777">
            <w:r w:rsidRPr="006F420B">
              <w:t>Yaupon</w:t>
            </w:r>
          </w:p>
        </w:tc>
        <w:tc>
          <w:tcPr>
            <w:tcW w:w="1956" w:type="dxa"/>
            <w:shd w:val="clear" w:color="auto" w:fill="auto"/>
          </w:tcPr>
          <w:p w:rsidRPr="006F420B" w:rsidR="006F420B" w:rsidP="00906BC4" w:rsidRDefault="006F420B" w14:paraId="40AD65BF" w14:textId="77777777">
            <w:r w:rsidRPr="006F420B">
              <w:t>Low-Mid</w:t>
            </w:r>
          </w:p>
        </w:tc>
      </w:tr>
      <w:tr w:rsidRPr="006F420B" w:rsidR="006F420B" w:rsidTr="006F420B" w14:paraId="27B60541" w14:textId="77777777">
        <w:tc>
          <w:tcPr>
            <w:tcW w:w="1308" w:type="dxa"/>
            <w:shd w:val="clear" w:color="auto" w:fill="auto"/>
          </w:tcPr>
          <w:p w:rsidRPr="006F420B" w:rsidR="006F420B" w:rsidP="00906BC4" w:rsidRDefault="006F420B" w14:paraId="4578FFC5" w14:textId="77777777">
            <w:pPr>
              <w:rPr>
                <w:bCs/>
              </w:rPr>
            </w:pPr>
            <w:r w:rsidRPr="006F420B">
              <w:rPr>
                <w:bCs/>
              </w:rPr>
              <w:t>ANDRO2</w:t>
            </w:r>
          </w:p>
        </w:tc>
        <w:tc>
          <w:tcPr>
            <w:tcW w:w="1908" w:type="dxa"/>
            <w:shd w:val="clear" w:color="auto" w:fill="auto"/>
          </w:tcPr>
          <w:p w:rsidRPr="006F420B" w:rsidR="006F420B" w:rsidP="00906BC4" w:rsidRDefault="006F420B" w14:paraId="4DF91344" w14:textId="77777777">
            <w:proofErr w:type="spellStart"/>
            <w:r w:rsidRPr="006F420B">
              <w:t>Andropogon</w:t>
            </w:r>
            <w:proofErr w:type="spellEnd"/>
          </w:p>
        </w:tc>
        <w:tc>
          <w:tcPr>
            <w:tcW w:w="1860" w:type="dxa"/>
            <w:shd w:val="clear" w:color="auto" w:fill="auto"/>
          </w:tcPr>
          <w:p w:rsidRPr="006F420B" w:rsidR="006F420B" w:rsidP="00906BC4" w:rsidRDefault="006F420B" w14:paraId="6764E45A" w14:textId="77777777">
            <w:r w:rsidRPr="006F420B">
              <w:t>Bluestem</w:t>
            </w:r>
          </w:p>
        </w:tc>
        <w:tc>
          <w:tcPr>
            <w:tcW w:w="1956" w:type="dxa"/>
            <w:shd w:val="clear" w:color="auto" w:fill="auto"/>
          </w:tcPr>
          <w:p w:rsidRPr="006F420B" w:rsidR="006F420B" w:rsidP="00906BC4" w:rsidRDefault="006F420B" w14:paraId="249949EE" w14:textId="77777777">
            <w:r w:rsidRPr="006F420B">
              <w:t>Lower</w:t>
            </w:r>
          </w:p>
        </w:tc>
      </w:tr>
    </w:tbl>
    <w:p w:rsidR="006F420B" w:rsidP="006F420B" w:rsidRDefault="006F420B" w14:paraId="0CF467A2" w14:textId="77777777"/>
    <w:p w:rsidR="006F420B" w:rsidP="006F420B" w:rsidRDefault="006F420B" w14:paraId="17385D3D" w14:textId="77777777">
      <w:pPr>
        <w:pStyle w:val="SClassInfoPara"/>
      </w:pPr>
      <w:r>
        <w:t>Description</w:t>
      </w:r>
    </w:p>
    <w:p w:rsidR="006F420B" w:rsidP="006F420B" w:rsidRDefault="006F420B" w14:paraId="685DA727" w14:textId="15CD552D">
      <w:r>
        <w:t>Mature open canopy, mix</w:t>
      </w:r>
      <w:r w:rsidR="00A81C59">
        <w:t xml:space="preserve">ed pine/hardwood </w:t>
      </w:r>
      <w:r>
        <w:t xml:space="preserve">woodland to savanna. Depending on soil properties, pine or oak may be dominant canopy species. Very limited </w:t>
      </w:r>
      <w:proofErr w:type="spellStart"/>
      <w:r>
        <w:t>midstory</w:t>
      </w:r>
      <w:proofErr w:type="spellEnd"/>
      <w:r>
        <w:t xml:space="preserve"> (mixed hardwoods, limited </w:t>
      </w:r>
      <w:r>
        <w:lastRenderedPageBreak/>
        <w:t xml:space="preserve">to moderate pine regeneration). Low stature, open shrub layer (primarily </w:t>
      </w:r>
      <w:r w:rsidRPr="002050FD">
        <w:rPr>
          <w:i/>
        </w:rPr>
        <w:t>I. vomitoria</w:t>
      </w:r>
      <w:r>
        <w:t xml:space="preserve"> and </w:t>
      </w:r>
      <w:r w:rsidRPr="002050FD">
        <w:rPr>
          <w:i/>
        </w:rPr>
        <w:t xml:space="preserve">C. </w:t>
      </w:r>
      <w:proofErr w:type="spellStart"/>
      <w:r w:rsidRPr="002050FD">
        <w:rPr>
          <w:i/>
        </w:rPr>
        <w:t>americana</w:t>
      </w:r>
      <w:proofErr w:type="spellEnd"/>
      <w:r>
        <w:t>). Well</w:t>
      </w:r>
      <w:r w:rsidR="00B14044">
        <w:t>-</w:t>
      </w:r>
      <w:r>
        <w:t xml:space="preserve">developed herbaceous understory governed by percent canopy closure. Made up of diverse grass and forb species. </w:t>
      </w:r>
    </w:p>
    <w:p w:rsidR="006F420B" w:rsidP="006F420B" w:rsidRDefault="006F420B" w14:paraId="6BE273A2" w14:textId="77777777"/>
    <w:p>
      <w:r>
        <w:rPr>
          <w:i/>
          <w:u w:val="single"/>
        </w:rPr>
        <w:t>Maximum Tree Size Class</w:t>
      </w:r>
      <w:br/>
      <w:r>
        <w:t>Large 21-33" DBH</w:t>
      </w:r>
    </w:p>
    <w:p w:rsidR="006F420B" w:rsidP="006F420B" w:rsidRDefault="006F420B" w14:paraId="1C3875AE" w14:textId="77777777">
      <w:pPr>
        <w:pStyle w:val="InfoPara"/>
        <w:pBdr>
          <w:top w:val="single" w:color="auto" w:sz="4" w:space="1"/>
        </w:pBdr>
      </w:pPr>
      <w:r xmlns:w="http://schemas.openxmlformats.org/wordprocessingml/2006/main">
        <w:t>Class E</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6F420B" w:rsidP="006F420B" w:rsidRDefault="006F420B" w14:paraId="3E23789C" w14:textId="77777777"/>
    <w:p w:rsidR="006F420B" w:rsidP="006F420B" w:rsidRDefault="006F420B" w14:paraId="71D6D13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1908"/>
        <w:gridCol w:w="1860"/>
        <w:gridCol w:w="1956"/>
      </w:tblGrid>
      <w:tr w:rsidRPr="006F420B" w:rsidR="006F420B" w:rsidTr="006F420B" w14:paraId="1060EB14" w14:textId="77777777">
        <w:tc>
          <w:tcPr>
            <w:tcW w:w="1176" w:type="dxa"/>
            <w:tcBorders>
              <w:top w:val="single" w:color="auto" w:sz="2" w:space="0"/>
              <w:bottom w:val="single" w:color="000000" w:sz="12" w:space="0"/>
            </w:tcBorders>
            <w:shd w:val="clear" w:color="auto" w:fill="auto"/>
          </w:tcPr>
          <w:p w:rsidRPr="006F420B" w:rsidR="006F420B" w:rsidP="00906BC4" w:rsidRDefault="006F420B" w14:paraId="5925DF76" w14:textId="77777777">
            <w:pPr>
              <w:rPr>
                <w:b/>
                <w:bCs/>
              </w:rPr>
            </w:pPr>
            <w:r w:rsidRPr="006F420B">
              <w:rPr>
                <w:b/>
                <w:bCs/>
              </w:rPr>
              <w:t>Symbol</w:t>
            </w:r>
          </w:p>
        </w:tc>
        <w:tc>
          <w:tcPr>
            <w:tcW w:w="1908" w:type="dxa"/>
            <w:tcBorders>
              <w:top w:val="single" w:color="auto" w:sz="2" w:space="0"/>
              <w:bottom w:val="single" w:color="000000" w:sz="12" w:space="0"/>
            </w:tcBorders>
            <w:shd w:val="clear" w:color="auto" w:fill="auto"/>
          </w:tcPr>
          <w:p w:rsidRPr="006F420B" w:rsidR="006F420B" w:rsidP="00906BC4" w:rsidRDefault="006F420B" w14:paraId="1CFA84AA" w14:textId="77777777">
            <w:pPr>
              <w:rPr>
                <w:b/>
                <w:bCs/>
              </w:rPr>
            </w:pPr>
            <w:r w:rsidRPr="006F420B">
              <w:rPr>
                <w:b/>
                <w:bCs/>
              </w:rPr>
              <w:t>Scientific Name</w:t>
            </w:r>
          </w:p>
        </w:tc>
        <w:tc>
          <w:tcPr>
            <w:tcW w:w="1860" w:type="dxa"/>
            <w:tcBorders>
              <w:top w:val="single" w:color="auto" w:sz="2" w:space="0"/>
              <w:bottom w:val="single" w:color="000000" w:sz="12" w:space="0"/>
            </w:tcBorders>
            <w:shd w:val="clear" w:color="auto" w:fill="auto"/>
          </w:tcPr>
          <w:p w:rsidRPr="006F420B" w:rsidR="006F420B" w:rsidP="00906BC4" w:rsidRDefault="006F420B" w14:paraId="51C03C95" w14:textId="77777777">
            <w:pPr>
              <w:rPr>
                <w:b/>
                <w:bCs/>
              </w:rPr>
            </w:pPr>
            <w:r w:rsidRPr="006F420B">
              <w:rPr>
                <w:b/>
                <w:bCs/>
              </w:rPr>
              <w:t>Common Name</w:t>
            </w:r>
          </w:p>
        </w:tc>
        <w:tc>
          <w:tcPr>
            <w:tcW w:w="1956" w:type="dxa"/>
            <w:tcBorders>
              <w:top w:val="single" w:color="auto" w:sz="2" w:space="0"/>
              <w:bottom w:val="single" w:color="000000" w:sz="12" w:space="0"/>
            </w:tcBorders>
            <w:shd w:val="clear" w:color="auto" w:fill="auto"/>
          </w:tcPr>
          <w:p w:rsidRPr="006F420B" w:rsidR="006F420B" w:rsidP="00906BC4" w:rsidRDefault="006F420B" w14:paraId="56E0FD44" w14:textId="77777777">
            <w:pPr>
              <w:rPr>
                <w:b/>
                <w:bCs/>
              </w:rPr>
            </w:pPr>
            <w:r w:rsidRPr="006F420B">
              <w:rPr>
                <w:b/>
                <w:bCs/>
              </w:rPr>
              <w:t>Canopy Position</w:t>
            </w:r>
          </w:p>
        </w:tc>
      </w:tr>
      <w:tr w:rsidRPr="006F420B" w:rsidR="006F420B" w:rsidTr="006F420B" w14:paraId="184DF843" w14:textId="77777777">
        <w:tc>
          <w:tcPr>
            <w:tcW w:w="1176" w:type="dxa"/>
            <w:tcBorders>
              <w:top w:val="single" w:color="000000" w:sz="12" w:space="0"/>
            </w:tcBorders>
            <w:shd w:val="clear" w:color="auto" w:fill="auto"/>
          </w:tcPr>
          <w:p w:rsidRPr="006F420B" w:rsidR="006F420B" w:rsidP="00906BC4" w:rsidRDefault="006F420B" w14:paraId="71271BC7" w14:textId="77777777">
            <w:pPr>
              <w:rPr>
                <w:bCs/>
              </w:rPr>
            </w:pPr>
            <w:r w:rsidRPr="006F420B">
              <w:rPr>
                <w:bCs/>
              </w:rPr>
              <w:t>PITA</w:t>
            </w:r>
          </w:p>
        </w:tc>
        <w:tc>
          <w:tcPr>
            <w:tcW w:w="1908" w:type="dxa"/>
            <w:tcBorders>
              <w:top w:val="single" w:color="000000" w:sz="12" w:space="0"/>
            </w:tcBorders>
            <w:shd w:val="clear" w:color="auto" w:fill="auto"/>
          </w:tcPr>
          <w:p w:rsidRPr="006F420B" w:rsidR="006F420B" w:rsidP="00906BC4" w:rsidRDefault="006F420B" w14:paraId="0461A65F" w14:textId="77777777">
            <w:r w:rsidRPr="006F420B">
              <w:t xml:space="preserve">Pinus </w:t>
            </w:r>
            <w:proofErr w:type="spellStart"/>
            <w:r w:rsidRPr="006F420B">
              <w:t>taeda</w:t>
            </w:r>
            <w:proofErr w:type="spellEnd"/>
          </w:p>
        </w:tc>
        <w:tc>
          <w:tcPr>
            <w:tcW w:w="1860" w:type="dxa"/>
            <w:tcBorders>
              <w:top w:val="single" w:color="000000" w:sz="12" w:space="0"/>
            </w:tcBorders>
            <w:shd w:val="clear" w:color="auto" w:fill="auto"/>
          </w:tcPr>
          <w:p w:rsidRPr="006F420B" w:rsidR="006F420B" w:rsidP="00906BC4" w:rsidRDefault="006F420B" w14:paraId="31382E67" w14:textId="77777777">
            <w:r w:rsidRPr="006F420B">
              <w:t>Loblolly pine</w:t>
            </w:r>
          </w:p>
        </w:tc>
        <w:tc>
          <w:tcPr>
            <w:tcW w:w="1956" w:type="dxa"/>
            <w:tcBorders>
              <w:top w:val="single" w:color="000000" w:sz="12" w:space="0"/>
            </w:tcBorders>
            <w:shd w:val="clear" w:color="auto" w:fill="auto"/>
          </w:tcPr>
          <w:p w:rsidRPr="006F420B" w:rsidR="006F420B" w:rsidP="00906BC4" w:rsidRDefault="006F420B" w14:paraId="5358FF7B" w14:textId="77777777">
            <w:r w:rsidRPr="006F420B">
              <w:t>Upper</w:t>
            </w:r>
          </w:p>
        </w:tc>
      </w:tr>
      <w:tr w:rsidRPr="006F420B" w:rsidR="006F420B" w:rsidTr="006F420B" w14:paraId="48E3F270" w14:textId="77777777">
        <w:tc>
          <w:tcPr>
            <w:tcW w:w="1176" w:type="dxa"/>
            <w:shd w:val="clear" w:color="auto" w:fill="auto"/>
          </w:tcPr>
          <w:p w:rsidRPr="006F420B" w:rsidR="006F420B" w:rsidP="00906BC4" w:rsidRDefault="006F420B" w14:paraId="0239EF5F" w14:textId="77777777">
            <w:pPr>
              <w:rPr>
                <w:bCs/>
              </w:rPr>
            </w:pPr>
            <w:r w:rsidRPr="006F420B">
              <w:rPr>
                <w:bCs/>
              </w:rPr>
              <w:t>QUERC</w:t>
            </w:r>
          </w:p>
        </w:tc>
        <w:tc>
          <w:tcPr>
            <w:tcW w:w="1908" w:type="dxa"/>
            <w:shd w:val="clear" w:color="auto" w:fill="auto"/>
          </w:tcPr>
          <w:p w:rsidRPr="006F420B" w:rsidR="006F420B" w:rsidP="00906BC4" w:rsidRDefault="006F420B" w14:paraId="03A0B880" w14:textId="77777777">
            <w:r w:rsidRPr="006F420B">
              <w:t>Quercus</w:t>
            </w:r>
          </w:p>
        </w:tc>
        <w:tc>
          <w:tcPr>
            <w:tcW w:w="1860" w:type="dxa"/>
            <w:shd w:val="clear" w:color="auto" w:fill="auto"/>
          </w:tcPr>
          <w:p w:rsidRPr="006F420B" w:rsidR="006F420B" w:rsidP="00906BC4" w:rsidRDefault="006F420B" w14:paraId="47D2C7B1" w14:textId="77777777">
            <w:r w:rsidRPr="006F420B">
              <w:t>Oak</w:t>
            </w:r>
          </w:p>
        </w:tc>
        <w:tc>
          <w:tcPr>
            <w:tcW w:w="1956" w:type="dxa"/>
            <w:shd w:val="clear" w:color="auto" w:fill="auto"/>
          </w:tcPr>
          <w:p w:rsidRPr="006F420B" w:rsidR="006F420B" w:rsidP="00906BC4" w:rsidRDefault="006F420B" w14:paraId="7C439CD1" w14:textId="77777777">
            <w:r w:rsidRPr="006F420B">
              <w:t>Upper</w:t>
            </w:r>
          </w:p>
        </w:tc>
      </w:tr>
      <w:tr w:rsidRPr="006F420B" w:rsidR="006F420B" w:rsidTr="006F420B" w14:paraId="275C3B2C" w14:textId="77777777">
        <w:tc>
          <w:tcPr>
            <w:tcW w:w="1176" w:type="dxa"/>
            <w:shd w:val="clear" w:color="auto" w:fill="auto"/>
          </w:tcPr>
          <w:p w:rsidRPr="006F420B" w:rsidR="006F420B" w:rsidP="00906BC4" w:rsidRDefault="006F420B" w14:paraId="6BD89DE8" w14:textId="77777777">
            <w:pPr>
              <w:rPr>
                <w:bCs/>
              </w:rPr>
            </w:pPr>
            <w:r w:rsidRPr="006F420B">
              <w:rPr>
                <w:bCs/>
              </w:rPr>
              <w:t>ILVO</w:t>
            </w:r>
          </w:p>
        </w:tc>
        <w:tc>
          <w:tcPr>
            <w:tcW w:w="1908" w:type="dxa"/>
            <w:shd w:val="clear" w:color="auto" w:fill="auto"/>
          </w:tcPr>
          <w:p w:rsidRPr="006F420B" w:rsidR="006F420B" w:rsidP="00906BC4" w:rsidRDefault="006F420B" w14:paraId="702ECAB5" w14:textId="77777777">
            <w:r w:rsidRPr="006F420B">
              <w:t>Ilex vomitoria</w:t>
            </w:r>
          </w:p>
        </w:tc>
        <w:tc>
          <w:tcPr>
            <w:tcW w:w="1860" w:type="dxa"/>
            <w:shd w:val="clear" w:color="auto" w:fill="auto"/>
          </w:tcPr>
          <w:p w:rsidRPr="006F420B" w:rsidR="006F420B" w:rsidP="00906BC4" w:rsidRDefault="006F420B" w14:paraId="4E2384A7" w14:textId="77777777">
            <w:r w:rsidRPr="006F420B">
              <w:t>Yaupon</w:t>
            </w:r>
          </w:p>
        </w:tc>
        <w:tc>
          <w:tcPr>
            <w:tcW w:w="1956" w:type="dxa"/>
            <w:shd w:val="clear" w:color="auto" w:fill="auto"/>
          </w:tcPr>
          <w:p w:rsidRPr="006F420B" w:rsidR="006F420B" w:rsidP="00906BC4" w:rsidRDefault="006F420B" w14:paraId="43A4E118" w14:textId="77777777">
            <w:r w:rsidRPr="006F420B">
              <w:t>Middle</w:t>
            </w:r>
          </w:p>
        </w:tc>
      </w:tr>
    </w:tbl>
    <w:p w:rsidR="006F420B" w:rsidP="006F420B" w:rsidRDefault="006F420B" w14:paraId="1856DE94" w14:textId="77777777"/>
    <w:p w:rsidR="006F420B" w:rsidP="006F420B" w:rsidRDefault="006F420B" w14:paraId="57A59434" w14:textId="77777777">
      <w:pPr>
        <w:pStyle w:val="SClassInfoPara"/>
      </w:pPr>
      <w:r>
        <w:t>Description</w:t>
      </w:r>
    </w:p>
    <w:p w:rsidR="006F420B" w:rsidP="006F420B" w:rsidRDefault="006F420B" w14:paraId="063370D3" w14:textId="014950CE">
      <w:r>
        <w:t>Mature closed</w:t>
      </w:r>
      <w:r w:rsidR="00B14044">
        <w:t>-</w:t>
      </w:r>
      <w:r>
        <w:t xml:space="preserve">canopy loblolly pine/mixed </w:t>
      </w:r>
      <w:r w:rsidR="001C176C">
        <w:t>hardwood forest</w:t>
      </w:r>
      <w:r>
        <w:t xml:space="preserve">. Dense </w:t>
      </w:r>
      <w:proofErr w:type="spellStart"/>
      <w:r>
        <w:t>midstory</w:t>
      </w:r>
      <w:proofErr w:type="spellEnd"/>
      <w:r>
        <w:t xml:space="preserve"> (mixed hardwoods, </w:t>
      </w:r>
      <w:r w:rsidRPr="002050FD">
        <w:rPr>
          <w:i/>
        </w:rPr>
        <w:t>I. vomitoria</w:t>
      </w:r>
      <w:r>
        <w:t>, with little pine regeneration). Moderate to dense shrub layer</w:t>
      </w:r>
      <w:r w:rsidR="00B14044">
        <w:t>,</w:t>
      </w:r>
      <w:r>
        <w:t xml:space="preserve"> primarily </w:t>
      </w:r>
      <w:r w:rsidRPr="002050FD">
        <w:rPr>
          <w:i/>
        </w:rPr>
        <w:t>I. vomitoria</w:t>
      </w:r>
      <w:r>
        <w:t xml:space="preserve"> and </w:t>
      </w:r>
      <w:r w:rsidRPr="002050FD">
        <w:rPr>
          <w:i/>
        </w:rPr>
        <w:t xml:space="preserve">C. </w:t>
      </w:r>
      <w:proofErr w:type="spellStart"/>
      <w:r w:rsidRPr="002050FD">
        <w:rPr>
          <w:i/>
        </w:rPr>
        <w:t>americana</w:t>
      </w:r>
      <w:proofErr w:type="spellEnd"/>
      <w:r>
        <w:t xml:space="preserve">. Sparse shade-tolerant herbaceous understory (primarily </w:t>
      </w:r>
      <w:proofErr w:type="spellStart"/>
      <w:r w:rsidRPr="002050FD">
        <w:rPr>
          <w:i/>
        </w:rPr>
        <w:t>Carex</w:t>
      </w:r>
      <w:proofErr w:type="spellEnd"/>
      <w:r>
        <w:t xml:space="preserve"> spp.). </w:t>
      </w:r>
    </w:p>
    <w:p w:rsidR="006F420B" w:rsidP="006F420B" w:rsidRDefault="006F420B" w14:paraId="7E7C11A2" w14:textId="77777777"/>
    <w:p w:rsidR="006F420B" w:rsidP="006F420B" w:rsidRDefault="006F420B" w14:paraId="1953353B"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15</w:t>
            </w:r>
          </w:p>
        </w:tc>
      </w:tr>
      <w:tr>
        <w:tc>
          <w:p>
            <w:pPr>
              <w:jc w:val="center"/>
            </w:pPr>
            <w:r>
              <w:rPr>
                <w:sz w:val="20"/>
              </w:rPr>
              <w:t>Mid1:OPN</w:t>
            </w:r>
          </w:p>
        </w:tc>
        <w:tc>
          <w:p>
            <w:pPr>
              <w:jc w:val="center"/>
            </w:pPr>
            <w:r>
              <w:rPr>
                <w:sz w:val="20"/>
              </w:rPr>
              <w:t>16</w:t>
            </w:r>
          </w:p>
        </w:tc>
        <w:tc>
          <w:p>
            <w:pPr>
              <w:jc w:val="center"/>
            </w:pPr>
            <w:r>
              <w:rPr>
                <w:sz w:val="20"/>
              </w:rPr>
              <w:t>Late1:OPN</w:t>
            </w:r>
          </w:p>
        </w:tc>
        <w:tc>
          <w:p>
            <w:pPr>
              <w:jc w:val="center"/>
            </w:pPr>
            <w:r>
              <w:rPr>
                <w:sz w:val="20"/>
              </w:rPr>
              <w:t>40</w:t>
            </w:r>
          </w:p>
        </w:tc>
      </w:tr>
      <w:tr>
        <w:tc>
          <w:p>
            <w:pPr>
              <w:jc w:val="center"/>
            </w:pPr>
            <w:r>
              <w:rPr>
                <w:sz w:val="20"/>
              </w:rPr>
              <w:t>Mid1:CLS</w:t>
            </w:r>
          </w:p>
        </w:tc>
        <w:tc>
          <w:p>
            <w:pPr>
              <w:jc w:val="center"/>
            </w:pPr>
            <w:r>
              <w:rPr>
                <w:sz w:val="20"/>
              </w:rPr>
              <w:t>16</w:t>
            </w:r>
          </w:p>
        </w:tc>
        <w:tc>
          <w:p>
            <w:pPr>
              <w:jc w:val="center"/>
            </w:pPr>
            <w:r>
              <w:rPr>
                <w:sz w:val="20"/>
              </w:rPr>
              <w:t>Late1:CLS</w:t>
            </w:r>
          </w:p>
        </w:tc>
        <w:tc>
          <w:p>
            <w:pPr>
              <w:jc w:val="center"/>
            </w:pPr>
            <w:r>
              <w:rPr>
                <w:sz w:val="20"/>
              </w:rPr>
              <w:t>40</w:t>
            </w:r>
          </w:p>
        </w:tc>
      </w:tr>
      <w:tr>
        <w:tc>
          <w:p>
            <w:pPr>
              <w:jc w:val="center"/>
            </w:pPr>
            <w:r>
              <w:rPr>
                <w:sz w:val="20"/>
              </w:rPr>
              <w:t>Late1:OPN</w:t>
            </w:r>
          </w:p>
        </w:tc>
        <w:tc>
          <w:p>
            <w:pPr>
              <w:jc w:val="center"/>
            </w:pPr>
            <w:r>
              <w:rPr>
                <w:sz w:val="20"/>
              </w:rPr>
              <w:t>41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41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14</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F420B" w:rsidP="006F420B" w:rsidRDefault="006F420B" w14:paraId="7F64C1C7" w14:textId="77777777">
      <w:proofErr w:type="spellStart"/>
      <w:r>
        <w:t>Creacy</w:t>
      </w:r>
      <w:proofErr w:type="spellEnd"/>
      <w:r>
        <w:t>, G. Personal communication.</w:t>
      </w:r>
    </w:p>
    <w:p w:rsidR="006F420B" w:rsidP="006F420B" w:rsidRDefault="006F420B" w14:paraId="576AFD48" w14:textId="77777777"/>
    <w:p w:rsidR="006F420B" w:rsidP="006F420B" w:rsidRDefault="006F420B" w14:paraId="3E839517" w14:textId="77777777">
      <w:r>
        <w:t>Keith, E. 2002. Summary of Plant Communities for the Stewart and Hinkley Tracts in Bastrop State Park. Report for Texas Parks and Wildlife Department. 23 pp.</w:t>
      </w:r>
    </w:p>
    <w:p w:rsidR="006F420B" w:rsidP="006F420B" w:rsidRDefault="006F420B" w14:paraId="58FB5657" w14:textId="77777777"/>
    <w:p w:rsidR="006F420B" w:rsidP="006F420B" w:rsidRDefault="006F420B" w14:paraId="3D2C3048" w14:textId="77777777">
      <w:r>
        <w:t>NatureServe. 2007. International Ecological Classification Standard: Terrestrial Ecological Classifications. NatureServe Central Databases. Arlington, VA, U.S.A. Data current as of 10 February 2007.</w:t>
      </w:r>
    </w:p>
    <w:p w:rsidR="006F420B" w:rsidP="006F420B" w:rsidRDefault="006F420B" w14:paraId="63450A7A" w14:textId="77777777"/>
    <w:p w:rsidR="006F420B" w:rsidP="006F420B" w:rsidRDefault="006F420B" w14:paraId="6AAFDFBB" w14:textId="77777777">
      <w:r>
        <w:t>Texas Parks and Wildlife Natural Resource Program. August 1990. Bastrop State Park,</w:t>
      </w:r>
    </w:p>
    <w:p w:rsidR="006F420B" w:rsidP="006F420B" w:rsidRDefault="006F420B" w14:paraId="7826FAF9" w14:textId="77777777">
      <w:r>
        <w:t>Summary of Representative Plant Communities.</w:t>
      </w:r>
    </w:p>
    <w:p w:rsidRPr="00A43E41" w:rsidR="004D5F12" w:rsidP="006F420B" w:rsidRDefault="004D5F12" w14:paraId="0A770DD5"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B43D11" w14:textId="77777777" w:rsidR="000C0BA4" w:rsidRDefault="000C0BA4">
      <w:r>
        <w:separator/>
      </w:r>
    </w:p>
  </w:endnote>
  <w:endnote w:type="continuationSeparator" w:id="0">
    <w:p w14:paraId="41628BA6" w14:textId="77777777" w:rsidR="000C0BA4" w:rsidRDefault="000C0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A7B2B" w14:textId="77777777" w:rsidR="00906BC4" w:rsidRDefault="00906BC4" w:rsidP="006F420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AA3B8C" w14:textId="77777777" w:rsidR="000C0BA4" w:rsidRDefault="000C0BA4">
      <w:r>
        <w:separator/>
      </w:r>
    </w:p>
  </w:footnote>
  <w:footnote w:type="continuationSeparator" w:id="0">
    <w:p w14:paraId="2C85972D" w14:textId="77777777" w:rsidR="000C0BA4" w:rsidRDefault="000C0B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F19EB" w14:textId="77777777" w:rsidR="00906BC4" w:rsidRDefault="00906BC4" w:rsidP="006F420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20B"/>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9BE"/>
    <w:rsid w:val="00077691"/>
    <w:rsid w:val="000777C1"/>
    <w:rsid w:val="00077E94"/>
    <w:rsid w:val="000811FE"/>
    <w:rsid w:val="00093670"/>
    <w:rsid w:val="0009683E"/>
    <w:rsid w:val="000A10C9"/>
    <w:rsid w:val="000A204B"/>
    <w:rsid w:val="000A2800"/>
    <w:rsid w:val="000A3BE8"/>
    <w:rsid w:val="000A4800"/>
    <w:rsid w:val="000A7912"/>
    <w:rsid w:val="000A7972"/>
    <w:rsid w:val="000B2FC0"/>
    <w:rsid w:val="000B4535"/>
    <w:rsid w:val="000B5DA8"/>
    <w:rsid w:val="000B72C9"/>
    <w:rsid w:val="000C0BA4"/>
    <w:rsid w:val="000C4476"/>
    <w:rsid w:val="000C605F"/>
    <w:rsid w:val="000C6641"/>
    <w:rsid w:val="000C7E41"/>
    <w:rsid w:val="000D0A31"/>
    <w:rsid w:val="000D0CD0"/>
    <w:rsid w:val="000D2569"/>
    <w:rsid w:val="000D5F89"/>
    <w:rsid w:val="000E317D"/>
    <w:rsid w:val="000E473F"/>
    <w:rsid w:val="000E5817"/>
    <w:rsid w:val="000E6BBE"/>
    <w:rsid w:val="000E7443"/>
    <w:rsid w:val="000F009F"/>
    <w:rsid w:val="000F031B"/>
    <w:rsid w:val="000F0511"/>
    <w:rsid w:val="000F0D84"/>
    <w:rsid w:val="000F0FE2"/>
    <w:rsid w:val="000F14BC"/>
    <w:rsid w:val="000F51F9"/>
    <w:rsid w:val="000F64EA"/>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76C"/>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018C"/>
    <w:rsid w:val="00201D37"/>
    <w:rsid w:val="00203197"/>
    <w:rsid w:val="002035A1"/>
    <w:rsid w:val="002050FD"/>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1505"/>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1B77"/>
    <w:rsid w:val="00385691"/>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6F420B"/>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519"/>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39C0"/>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6BC4"/>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06710"/>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3FCF"/>
    <w:rsid w:val="00A649C3"/>
    <w:rsid w:val="00A7108F"/>
    <w:rsid w:val="00A7285D"/>
    <w:rsid w:val="00A74430"/>
    <w:rsid w:val="00A75228"/>
    <w:rsid w:val="00A768AC"/>
    <w:rsid w:val="00A8139F"/>
    <w:rsid w:val="00A81C59"/>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4044"/>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E786F"/>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0A29"/>
    <w:rsid w:val="00CC5ECC"/>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71F"/>
    <w:rsid w:val="00E10833"/>
    <w:rsid w:val="00E10A54"/>
    <w:rsid w:val="00E134C1"/>
    <w:rsid w:val="00E13F55"/>
    <w:rsid w:val="00E14F4C"/>
    <w:rsid w:val="00E15278"/>
    <w:rsid w:val="00E152C8"/>
    <w:rsid w:val="00E15508"/>
    <w:rsid w:val="00E161F9"/>
    <w:rsid w:val="00E169F4"/>
    <w:rsid w:val="00E17000"/>
    <w:rsid w:val="00E201E8"/>
    <w:rsid w:val="00E2074B"/>
    <w:rsid w:val="00E20B61"/>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30B6"/>
    <w:rsid w:val="00E67C54"/>
    <w:rsid w:val="00E741B2"/>
    <w:rsid w:val="00E75D01"/>
    <w:rsid w:val="00E77F24"/>
    <w:rsid w:val="00E813CF"/>
    <w:rsid w:val="00E81752"/>
    <w:rsid w:val="00E83022"/>
    <w:rsid w:val="00E851D3"/>
    <w:rsid w:val="00E86BED"/>
    <w:rsid w:val="00E9262C"/>
    <w:rsid w:val="00E92E67"/>
    <w:rsid w:val="00E94483"/>
    <w:rsid w:val="00E95530"/>
    <w:rsid w:val="00E96557"/>
    <w:rsid w:val="00E967B5"/>
    <w:rsid w:val="00E97299"/>
    <w:rsid w:val="00EA0545"/>
    <w:rsid w:val="00EA1478"/>
    <w:rsid w:val="00EB0414"/>
    <w:rsid w:val="00EB53DC"/>
    <w:rsid w:val="00EB68AE"/>
    <w:rsid w:val="00EC3A90"/>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7B5"/>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46E58B"/>
  <w15:docId w15:val="{EBEE13A5-3847-40E4-A08D-75C2BF887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3FCF"/>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C5ECC"/>
    <w:pPr>
      <w:ind w:left="720"/>
    </w:pPr>
    <w:rPr>
      <w:rFonts w:ascii="Calibri" w:eastAsiaTheme="minorHAnsi" w:hAnsi="Calibri"/>
      <w:sz w:val="22"/>
      <w:szCs w:val="22"/>
    </w:rPr>
  </w:style>
  <w:style w:type="character" w:styleId="Hyperlink">
    <w:name w:val="Hyperlink"/>
    <w:basedOn w:val="DefaultParagraphFont"/>
    <w:rsid w:val="00CC5ECC"/>
    <w:rPr>
      <w:color w:val="0000FF" w:themeColor="hyperlink"/>
      <w:u w:val="single"/>
    </w:rPr>
  </w:style>
  <w:style w:type="paragraph" w:styleId="BalloonText">
    <w:name w:val="Balloon Text"/>
    <w:basedOn w:val="Normal"/>
    <w:link w:val="BalloonTextChar"/>
    <w:uiPriority w:val="99"/>
    <w:semiHidden/>
    <w:unhideWhenUsed/>
    <w:rsid w:val="00CC5ECC"/>
    <w:rPr>
      <w:rFonts w:ascii="Tahoma" w:hAnsi="Tahoma" w:cs="Tahoma"/>
      <w:sz w:val="16"/>
      <w:szCs w:val="16"/>
    </w:rPr>
  </w:style>
  <w:style w:type="character" w:customStyle="1" w:styleId="BalloonTextChar">
    <w:name w:val="Balloon Text Char"/>
    <w:basedOn w:val="DefaultParagraphFont"/>
    <w:link w:val="BalloonText"/>
    <w:uiPriority w:val="99"/>
    <w:semiHidden/>
    <w:rsid w:val="00CC5ECC"/>
    <w:rPr>
      <w:rFonts w:ascii="Tahoma" w:hAnsi="Tahoma" w:cs="Tahoma"/>
      <w:sz w:val="16"/>
      <w:szCs w:val="16"/>
    </w:rPr>
  </w:style>
  <w:style w:type="character" w:styleId="CommentReference">
    <w:name w:val="annotation reference"/>
    <w:basedOn w:val="DefaultParagraphFont"/>
    <w:uiPriority w:val="99"/>
    <w:semiHidden/>
    <w:unhideWhenUsed/>
    <w:rsid w:val="00906BC4"/>
    <w:rPr>
      <w:sz w:val="16"/>
      <w:szCs w:val="16"/>
    </w:rPr>
  </w:style>
  <w:style w:type="paragraph" w:styleId="CommentText">
    <w:name w:val="annotation text"/>
    <w:basedOn w:val="Normal"/>
    <w:link w:val="CommentTextChar"/>
    <w:uiPriority w:val="99"/>
    <w:semiHidden/>
    <w:unhideWhenUsed/>
    <w:rsid w:val="00906BC4"/>
    <w:rPr>
      <w:sz w:val="20"/>
      <w:szCs w:val="20"/>
    </w:rPr>
  </w:style>
  <w:style w:type="character" w:customStyle="1" w:styleId="CommentTextChar">
    <w:name w:val="Comment Text Char"/>
    <w:basedOn w:val="DefaultParagraphFont"/>
    <w:link w:val="CommentText"/>
    <w:uiPriority w:val="99"/>
    <w:semiHidden/>
    <w:rsid w:val="00906BC4"/>
  </w:style>
  <w:style w:type="paragraph" w:styleId="CommentSubject">
    <w:name w:val="annotation subject"/>
    <w:basedOn w:val="CommentText"/>
    <w:next w:val="CommentText"/>
    <w:link w:val="CommentSubjectChar"/>
    <w:uiPriority w:val="99"/>
    <w:semiHidden/>
    <w:unhideWhenUsed/>
    <w:rsid w:val="00906BC4"/>
    <w:rPr>
      <w:b/>
      <w:bCs/>
    </w:rPr>
  </w:style>
  <w:style w:type="character" w:customStyle="1" w:styleId="CommentSubjectChar">
    <w:name w:val="Comment Subject Char"/>
    <w:basedOn w:val="CommentTextChar"/>
    <w:link w:val="CommentSubject"/>
    <w:uiPriority w:val="99"/>
    <w:semiHidden/>
    <w:rsid w:val="00906BC4"/>
    <w:rPr>
      <w:b/>
      <w:bCs/>
    </w:rPr>
  </w:style>
  <w:style w:type="character" w:styleId="Mention">
    <w:name w:val="Mention"/>
    <w:basedOn w:val="DefaultParagraphFont"/>
    <w:uiPriority w:val="99"/>
    <w:semiHidden/>
    <w:unhideWhenUsed/>
    <w:rsid w:val="00E851D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27096">
      <w:bodyDiv w:val="1"/>
      <w:marLeft w:val="0"/>
      <w:marRight w:val="0"/>
      <w:marTop w:val="0"/>
      <w:marBottom w:val="0"/>
      <w:divBdr>
        <w:top w:val="none" w:sz="0" w:space="0" w:color="auto"/>
        <w:left w:val="none" w:sz="0" w:space="0" w:color="auto"/>
        <w:bottom w:val="none" w:sz="0" w:space="0" w:color="auto"/>
        <w:right w:val="none" w:sz="0" w:space="0" w:color="auto"/>
      </w:divBdr>
    </w:div>
    <w:div w:id="54502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mothy.a.christiansen.nfg@mail.m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2014-08-21T14:48:00Z</cp:lastPrinted>
  <dcterms:created xsi:type="dcterms:W3CDTF">2017-08-29T00:04:00Z</dcterms:created>
  <dcterms:modified xsi:type="dcterms:W3CDTF">2017-08-29T00:04:00Z</dcterms:modified>
</cp:coreProperties>
</file>