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5D6" w:rsidP="001D05D6" w:rsidRDefault="001D05D6">
      <w:pPr>
        <w:pStyle w:val="BpSTitle"/>
      </w:pPr>
      <w:bookmarkStart w:name="_GoBack" w:id="0"/>
      <w:bookmarkEnd w:id="0"/>
      <w:r>
        <w:t>13750</w:t>
      </w:r>
    </w:p>
    <w:p w:rsidR="001D05D6" w:rsidP="001D05D6" w:rsidRDefault="001D05D6">
      <w:pPr>
        <w:pStyle w:val="BpSTitle"/>
      </w:pPr>
      <w:r>
        <w:t>Eastern Serpentine Woodland</w:t>
      </w:r>
    </w:p>
    <w:p w:rsidR="001D05D6" w:rsidP="001D05D6" w:rsidRDefault="001D05D6">
      <w:r>
        <w:t xmlns:w="http://schemas.openxmlformats.org/wordprocessingml/2006/main">BpS Model/Description Version: Aug. 2020</w:t>
      </w:r>
      <w:r>
        <w:tab/>
      </w:r>
      <w:r>
        <w:tab/>
      </w:r>
      <w:r>
        <w:tab/>
      </w:r>
      <w:r>
        <w:tab/>
      </w:r>
      <w:r>
        <w:tab/>
      </w:r>
      <w:r>
        <w:tab/>
      </w:r>
      <w:r>
        <w:tab/>
      </w:r>
    </w:p>
    <w:p w:rsidR="001D05D6" w:rsidP="001D05D6" w:rsidRDefault="00F35999">
      <w:r>
        <w:tab/>
      </w:r>
      <w:r>
        <w:tab/>
      </w:r>
      <w:r>
        <w:tab/>
      </w:r>
      <w:r>
        <w:tab/>
      </w:r>
      <w:r>
        <w:tab/>
      </w:r>
      <w:r>
        <w:tab/>
      </w:r>
      <w:r>
        <w:tab/>
      </w:r>
      <w:r>
        <w:tab/>
      </w:r>
      <w:r>
        <w:tab/>
      </w:r>
      <w:r>
        <w:tab/>
        <w:t>Update: 4/19/2018</w:t>
      </w:r>
    </w:p>
    <w:tbl>
      <w:tblPr>
        <w:tblW w:w="7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3312"/>
        <w:gridCol w:w="1392"/>
        <w:gridCol w:w="852"/>
      </w:tblGrid>
      <w:tr w:rsidRPr="001D05D6" w:rsidR="001D05D6" w:rsidTr="001D05D6">
        <w:tc>
          <w:tcPr>
            <w:tcW w:w="1680" w:type="dxa"/>
            <w:tcBorders>
              <w:top w:val="single" w:color="auto" w:sz="2" w:space="0"/>
              <w:left w:val="single" w:color="auto" w:sz="12" w:space="0"/>
              <w:bottom w:val="single" w:color="000000" w:sz="12" w:space="0"/>
            </w:tcBorders>
            <w:shd w:val="clear" w:color="auto" w:fill="auto"/>
          </w:tcPr>
          <w:p w:rsidRPr="001D05D6" w:rsidR="001D05D6" w:rsidP="00D942D5" w:rsidRDefault="001D05D6">
            <w:pPr>
              <w:rPr>
                <w:b/>
                <w:bCs/>
              </w:rPr>
            </w:pPr>
            <w:r w:rsidRPr="001D05D6">
              <w:rPr>
                <w:b/>
                <w:bCs/>
              </w:rPr>
              <w:t>Modelers</w:t>
            </w:r>
          </w:p>
        </w:tc>
        <w:tc>
          <w:tcPr>
            <w:tcW w:w="3312" w:type="dxa"/>
            <w:tcBorders>
              <w:top w:val="single" w:color="auto" w:sz="2" w:space="0"/>
              <w:bottom w:val="single" w:color="000000" w:sz="12" w:space="0"/>
              <w:right w:val="single" w:color="000000" w:sz="12" w:space="0"/>
            </w:tcBorders>
            <w:shd w:val="clear" w:color="auto" w:fill="auto"/>
          </w:tcPr>
          <w:p w:rsidRPr="001D05D6" w:rsidR="001D05D6" w:rsidP="00D942D5" w:rsidRDefault="001D05D6">
            <w:pPr>
              <w:rPr>
                <w:b/>
                <w:bCs/>
              </w:rPr>
            </w:pPr>
          </w:p>
        </w:tc>
        <w:tc>
          <w:tcPr>
            <w:tcW w:w="1392" w:type="dxa"/>
            <w:tcBorders>
              <w:top w:val="single" w:color="auto" w:sz="2" w:space="0"/>
              <w:left w:val="single" w:color="000000" w:sz="12" w:space="0"/>
              <w:bottom w:val="single" w:color="000000" w:sz="12" w:space="0"/>
            </w:tcBorders>
            <w:shd w:val="clear" w:color="auto" w:fill="auto"/>
          </w:tcPr>
          <w:p w:rsidRPr="001D05D6" w:rsidR="001D05D6" w:rsidP="00D942D5" w:rsidRDefault="001D05D6">
            <w:pPr>
              <w:rPr>
                <w:b/>
                <w:bCs/>
              </w:rPr>
            </w:pPr>
            <w:r w:rsidRPr="001D05D6">
              <w:rPr>
                <w:b/>
                <w:bCs/>
              </w:rPr>
              <w:t>Reviewers</w:t>
            </w:r>
          </w:p>
        </w:tc>
        <w:tc>
          <w:tcPr>
            <w:tcW w:w="852" w:type="dxa"/>
            <w:tcBorders>
              <w:top w:val="single" w:color="auto" w:sz="2" w:space="0"/>
              <w:bottom w:val="single" w:color="000000" w:sz="12" w:space="0"/>
            </w:tcBorders>
            <w:shd w:val="clear" w:color="auto" w:fill="auto"/>
          </w:tcPr>
          <w:p w:rsidRPr="001D05D6" w:rsidR="001D05D6" w:rsidP="00D942D5" w:rsidRDefault="001D05D6">
            <w:pPr>
              <w:rPr>
                <w:b/>
                <w:bCs/>
              </w:rPr>
            </w:pPr>
          </w:p>
        </w:tc>
      </w:tr>
      <w:tr w:rsidRPr="001D05D6" w:rsidR="001D05D6" w:rsidTr="001D05D6">
        <w:tc>
          <w:tcPr>
            <w:tcW w:w="1680" w:type="dxa"/>
            <w:tcBorders>
              <w:top w:val="single" w:color="000000" w:sz="12" w:space="0"/>
              <w:left w:val="single" w:color="auto" w:sz="12" w:space="0"/>
            </w:tcBorders>
            <w:shd w:val="clear" w:color="auto" w:fill="auto"/>
          </w:tcPr>
          <w:p w:rsidRPr="001D05D6" w:rsidR="001D05D6" w:rsidP="00D942D5" w:rsidRDefault="001D05D6">
            <w:pPr>
              <w:rPr>
                <w:bCs/>
              </w:rPr>
            </w:pPr>
            <w:r w:rsidRPr="001D05D6">
              <w:rPr>
                <w:bCs/>
              </w:rPr>
              <w:t>Colleen Ryan</w:t>
            </w:r>
          </w:p>
        </w:tc>
        <w:tc>
          <w:tcPr>
            <w:tcW w:w="3312" w:type="dxa"/>
            <w:tcBorders>
              <w:top w:val="single" w:color="000000" w:sz="12" w:space="0"/>
              <w:right w:val="single" w:color="000000" w:sz="12" w:space="0"/>
            </w:tcBorders>
            <w:shd w:val="clear" w:color="auto" w:fill="auto"/>
          </w:tcPr>
          <w:p w:rsidRPr="001D05D6" w:rsidR="001D05D6" w:rsidP="00D942D5" w:rsidRDefault="001D05D6">
            <w:r w:rsidRPr="001D05D6">
              <w:t>colleenryan@post.harvard.edu</w:t>
            </w:r>
          </w:p>
        </w:tc>
        <w:tc>
          <w:tcPr>
            <w:tcW w:w="1392" w:type="dxa"/>
            <w:tcBorders>
              <w:top w:val="single" w:color="000000" w:sz="12" w:space="0"/>
              <w:left w:val="single" w:color="000000" w:sz="12" w:space="0"/>
            </w:tcBorders>
            <w:shd w:val="clear" w:color="auto" w:fill="auto"/>
          </w:tcPr>
          <w:p w:rsidRPr="001D05D6" w:rsidR="001D05D6" w:rsidP="00D942D5" w:rsidRDefault="001D05D6">
            <w:r w:rsidRPr="001D05D6">
              <w:t>None</w:t>
            </w:r>
          </w:p>
        </w:tc>
        <w:tc>
          <w:tcPr>
            <w:tcW w:w="852" w:type="dxa"/>
            <w:tcBorders>
              <w:top w:val="single" w:color="000000" w:sz="12" w:space="0"/>
            </w:tcBorders>
            <w:shd w:val="clear" w:color="auto" w:fill="auto"/>
          </w:tcPr>
          <w:p w:rsidRPr="001D05D6" w:rsidR="001D05D6" w:rsidP="00D942D5" w:rsidRDefault="001D05D6">
            <w:r w:rsidRPr="001D05D6">
              <w:t>None</w:t>
            </w:r>
          </w:p>
        </w:tc>
      </w:tr>
      <w:tr w:rsidRPr="001D05D6" w:rsidR="001D05D6" w:rsidTr="001D05D6">
        <w:tc>
          <w:tcPr>
            <w:tcW w:w="1680" w:type="dxa"/>
            <w:tcBorders>
              <w:left w:val="single" w:color="auto" w:sz="12" w:space="0"/>
            </w:tcBorders>
            <w:shd w:val="clear" w:color="auto" w:fill="auto"/>
          </w:tcPr>
          <w:p w:rsidRPr="001D05D6" w:rsidR="001D05D6" w:rsidP="00D942D5" w:rsidRDefault="001D05D6">
            <w:pPr>
              <w:rPr>
                <w:bCs/>
              </w:rPr>
            </w:pPr>
            <w:r w:rsidRPr="001D05D6">
              <w:rPr>
                <w:bCs/>
              </w:rPr>
              <w:t>None</w:t>
            </w:r>
          </w:p>
        </w:tc>
        <w:tc>
          <w:tcPr>
            <w:tcW w:w="3312" w:type="dxa"/>
            <w:tcBorders>
              <w:right w:val="single" w:color="000000" w:sz="12" w:space="0"/>
            </w:tcBorders>
            <w:shd w:val="clear" w:color="auto" w:fill="auto"/>
          </w:tcPr>
          <w:p w:rsidRPr="001D05D6" w:rsidR="001D05D6" w:rsidP="00D942D5" w:rsidRDefault="001D05D6">
            <w:r w:rsidRPr="001D05D6">
              <w:t>None</w:t>
            </w:r>
          </w:p>
        </w:tc>
        <w:tc>
          <w:tcPr>
            <w:tcW w:w="1392" w:type="dxa"/>
            <w:tcBorders>
              <w:left w:val="single" w:color="000000" w:sz="12" w:space="0"/>
            </w:tcBorders>
            <w:shd w:val="clear" w:color="auto" w:fill="auto"/>
          </w:tcPr>
          <w:p w:rsidRPr="001D05D6" w:rsidR="001D05D6" w:rsidP="00D942D5" w:rsidRDefault="001D05D6">
            <w:r w:rsidRPr="001D05D6">
              <w:t>None</w:t>
            </w:r>
          </w:p>
        </w:tc>
        <w:tc>
          <w:tcPr>
            <w:tcW w:w="852" w:type="dxa"/>
            <w:shd w:val="clear" w:color="auto" w:fill="auto"/>
          </w:tcPr>
          <w:p w:rsidRPr="001D05D6" w:rsidR="001D05D6" w:rsidP="00D942D5" w:rsidRDefault="001D05D6">
            <w:r w:rsidRPr="001D05D6">
              <w:t>None</w:t>
            </w:r>
          </w:p>
        </w:tc>
      </w:tr>
      <w:tr w:rsidRPr="001D05D6" w:rsidR="001D05D6" w:rsidTr="001D05D6">
        <w:tc>
          <w:tcPr>
            <w:tcW w:w="1680" w:type="dxa"/>
            <w:tcBorders>
              <w:left w:val="single" w:color="auto" w:sz="12" w:space="0"/>
              <w:bottom w:val="single" w:color="auto" w:sz="2" w:space="0"/>
            </w:tcBorders>
            <w:shd w:val="clear" w:color="auto" w:fill="auto"/>
          </w:tcPr>
          <w:p w:rsidRPr="001D05D6" w:rsidR="001D05D6" w:rsidP="00D942D5" w:rsidRDefault="001D05D6">
            <w:pPr>
              <w:rPr>
                <w:bCs/>
              </w:rPr>
            </w:pPr>
            <w:r w:rsidRPr="001D05D6">
              <w:rPr>
                <w:bCs/>
              </w:rPr>
              <w:t>None</w:t>
            </w:r>
          </w:p>
        </w:tc>
        <w:tc>
          <w:tcPr>
            <w:tcW w:w="3312" w:type="dxa"/>
            <w:tcBorders>
              <w:right w:val="single" w:color="000000" w:sz="12" w:space="0"/>
            </w:tcBorders>
            <w:shd w:val="clear" w:color="auto" w:fill="auto"/>
          </w:tcPr>
          <w:p w:rsidRPr="001D05D6" w:rsidR="001D05D6" w:rsidP="00D942D5" w:rsidRDefault="001D05D6">
            <w:r w:rsidRPr="001D05D6">
              <w:t>None</w:t>
            </w:r>
          </w:p>
        </w:tc>
        <w:tc>
          <w:tcPr>
            <w:tcW w:w="1392" w:type="dxa"/>
            <w:tcBorders>
              <w:left w:val="single" w:color="000000" w:sz="12" w:space="0"/>
              <w:bottom w:val="single" w:color="auto" w:sz="2" w:space="0"/>
            </w:tcBorders>
            <w:shd w:val="clear" w:color="auto" w:fill="auto"/>
          </w:tcPr>
          <w:p w:rsidRPr="001D05D6" w:rsidR="001D05D6" w:rsidP="00D942D5" w:rsidRDefault="001D05D6">
            <w:r w:rsidRPr="001D05D6">
              <w:t>None</w:t>
            </w:r>
          </w:p>
        </w:tc>
        <w:tc>
          <w:tcPr>
            <w:tcW w:w="852" w:type="dxa"/>
            <w:shd w:val="clear" w:color="auto" w:fill="auto"/>
          </w:tcPr>
          <w:p w:rsidRPr="001D05D6" w:rsidR="001D05D6" w:rsidP="00D942D5" w:rsidRDefault="001D05D6">
            <w:r w:rsidRPr="001D05D6">
              <w:t>None</w:t>
            </w:r>
          </w:p>
        </w:tc>
      </w:tr>
    </w:tbl>
    <w:p w:rsidR="001D05D6" w:rsidP="001D05D6" w:rsidRDefault="001D05D6"/>
    <w:p w:rsidR="001D05D6" w:rsidP="001D05D6" w:rsidRDefault="001D05D6">
      <w:pPr>
        <w:pStyle w:val="InfoPara"/>
      </w:pPr>
      <w:r>
        <w:t>Vegetation Type</w:t>
      </w:r>
    </w:p>
    <w:p w:rsidR="001D05D6" w:rsidP="001D05D6" w:rsidRDefault="001D05D6">
      <w:r>
        <w:t>Forest and Woodland</w:t>
      </w:r>
    </w:p>
    <w:p w:rsidR="001D05D6" w:rsidP="001D05D6" w:rsidRDefault="001D05D6">
      <w:pPr>
        <w:pStyle w:val="InfoPara"/>
      </w:pPr>
      <w:r>
        <w:t>Map Zones</w:t>
      </w:r>
    </w:p>
    <w:p w:rsidR="001D05D6" w:rsidP="001D05D6" w:rsidRDefault="001D05D6">
      <w:r>
        <w:t>60</w:t>
      </w:r>
    </w:p>
    <w:p w:rsidR="001D05D6" w:rsidP="001D05D6" w:rsidRDefault="001D05D6">
      <w:pPr>
        <w:pStyle w:val="InfoPara"/>
      </w:pPr>
      <w:r>
        <w:t>Geographic Range</w:t>
      </w:r>
    </w:p>
    <w:p w:rsidR="001D05D6" w:rsidP="001D05D6" w:rsidRDefault="001D05D6">
      <w:r>
        <w:t>From NatureServe (2007): This system is widely scattered throughout the southern and central Appalachians and Piedmont, from P</w:t>
      </w:r>
      <w:r w:rsidR="00F35999">
        <w:t>ennsylvania</w:t>
      </w:r>
      <w:r>
        <w:t xml:space="preserve"> to N</w:t>
      </w:r>
      <w:r w:rsidR="00F35999">
        <w:t xml:space="preserve">orth </w:t>
      </w:r>
      <w:r>
        <w:t>C</w:t>
      </w:r>
      <w:r w:rsidR="00F35999">
        <w:t>arolina</w:t>
      </w:r>
      <w:r>
        <w:t>.</w:t>
      </w:r>
    </w:p>
    <w:p w:rsidR="001D05D6" w:rsidP="001D05D6" w:rsidRDefault="001D05D6">
      <w:pPr>
        <w:pStyle w:val="InfoPara"/>
      </w:pPr>
      <w:r>
        <w:t>Biophysical Site Description</w:t>
      </w:r>
    </w:p>
    <w:p w:rsidR="001D05D6" w:rsidP="001D05D6" w:rsidRDefault="001D05D6">
      <w:r>
        <w:t xml:space="preserve">This system occurs in a variety of topographic settings, perhaps excluding only alluvial sites. The bedrock is serpentinite, </w:t>
      </w:r>
      <w:proofErr w:type="spellStart"/>
      <w:r>
        <w:t>dunite</w:t>
      </w:r>
      <w:proofErr w:type="spellEnd"/>
      <w:r>
        <w:t>, or other ultramafic rocks. The soil has unusual and extreme chemical composition that includes strongly skewed calcium-to-magnesium ratios and often high levels of heavy metals such as chromium. Owing to a high level of toxic metals and a deficiency in nutrients, serpentine outcrops are ecologically unique and provide habitat for many plant species that grow nowhere else. The soil may be shallow and rocky, or deep, and is usually very clayey. Seepage may be present locally.</w:t>
      </w:r>
      <w:r w:rsidR="00F35999">
        <w:t xml:space="preserve"> (</w:t>
      </w:r>
      <w:r w:rsidR="00F35999">
        <w:t>NatureServe (2007)</w:t>
      </w:r>
    </w:p>
    <w:p w:rsidR="001D05D6" w:rsidP="001D05D6" w:rsidRDefault="001D05D6">
      <w:pPr>
        <w:pStyle w:val="InfoPara"/>
      </w:pPr>
      <w:r>
        <w:t>Vegetation Description</w:t>
      </w:r>
    </w:p>
    <w:p w:rsidR="001D05D6" w:rsidP="001D05D6" w:rsidRDefault="001D05D6">
      <w:r>
        <w:t xml:space="preserve">Vegetation is generally an open woodland of pines or xerophytic hardwoods. The dominant vegetation is more xerophytic and more open than the topographic setting, soil moisture, and climate would suggest, and contrasts strongly with adjacent vegetation on other kinds of rock. </w:t>
      </w:r>
      <w:r w:rsidRPr="00F35999">
        <w:rPr>
          <w:i/>
        </w:rPr>
        <w:t xml:space="preserve">Pinus </w:t>
      </w:r>
      <w:proofErr w:type="spellStart"/>
      <w:r w:rsidRPr="00F35999">
        <w:rPr>
          <w:i/>
        </w:rPr>
        <w:t>rigida</w:t>
      </w:r>
      <w:proofErr w:type="spellEnd"/>
      <w:r>
        <w:t xml:space="preserve"> and </w:t>
      </w:r>
      <w:r w:rsidRPr="00F35999">
        <w:rPr>
          <w:i/>
        </w:rPr>
        <w:t xml:space="preserve">Pinus </w:t>
      </w:r>
      <w:proofErr w:type="spellStart"/>
      <w:r w:rsidRPr="00F35999">
        <w:rPr>
          <w:i/>
        </w:rPr>
        <w:t>virginiana</w:t>
      </w:r>
      <w:proofErr w:type="spellEnd"/>
      <w:r>
        <w:t xml:space="preserve"> are frequent canopy dominants, but </w:t>
      </w:r>
      <w:r w:rsidRPr="00F35999">
        <w:rPr>
          <w:i/>
        </w:rPr>
        <w:t xml:space="preserve">Quercus </w:t>
      </w:r>
      <w:proofErr w:type="spellStart"/>
      <w:r w:rsidRPr="00F35999">
        <w:rPr>
          <w:i/>
        </w:rPr>
        <w:t>marilandica</w:t>
      </w:r>
      <w:proofErr w:type="spellEnd"/>
      <w:r w:rsidRPr="00F35999">
        <w:rPr>
          <w:i/>
        </w:rPr>
        <w:t>, Quercus alba</w:t>
      </w:r>
      <w:r>
        <w:t xml:space="preserve">, and </w:t>
      </w:r>
      <w:r w:rsidRPr="00F35999">
        <w:rPr>
          <w:i/>
        </w:rPr>
        <w:t xml:space="preserve">Quercus </w:t>
      </w:r>
      <w:proofErr w:type="spellStart"/>
      <w:r w:rsidRPr="00F35999">
        <w:rPr>
          <w:i/>
        </w:rPr>
        <w:t>stellata</w:t>
      </w:r>
      <w:proofErr w:type="spellEnd"/>
      <w:r w:rsidRPr="00F35999">
        <w:rPr>
          <w:i/>
        </w:rPr>
        <w:t xml:space="preserve"> </w:t>
      </w:r>
      <w:r>
        <w:t xml:space="preserve">dominate some examples. There is generally not a well-developed understory. Shrubs may be sparse to dense. The herb layer is usually dense; grasses, including prairie elements such as </w:t>
      </w:r>
      <w:proofErr w:type="spellStart"/>
      <w:r w:rsidRPr="00F35999">
        <w:rPr>
          <w:i/>
        </w:rPr>
        <w:t>Schizachyrium</w:t>
      </w:r>
      <w:proofErr w:type="spellEnd"/>
      <w:r w:rsidRPr="00F35999">
        <w:rPr>
          <w:i/>
        </w:rPr>
        <w:t xml:space="preserve"> </w:t>
      </w:r>
      <w:proofErr w:type="spellStart"/>
      <w:r w:rsidRPr="00F35999">
        <w:rPr>
          <w:i/>
        </w:rPr>
        <w:t>scoparium</w:t>
      </w:r>
      <w:proofErr w:type="spellEnd"/>
      <w:r w:rsidRPr="00F35999">
        <w:rPr>
          <w:i/>
        </w:rPr>
        <w:t xml:space="preserve">, </w:t>
      </w:r>
      <w:proofErr w:type="spellStart"/>
      <w:r w:rsidRPr="00F35999">
        <w:rPr>
          <w:i/>
        </w:rPr>
        <w:t>Andropogon</w:t>
      </w:r>
      <w:proofErr w:type="spellEnd"/>
      <w:r w:rsidRPr="00F35999">
        <w:rPr>
          <w:i/>
        </w:rPr>
        <w:t xml:space="preserve"> </w:t>
      </w:r>
      <w:proofErr w:type="spellStart"/>
      <w:r w:rsidRPr="00F35999">
        <w:rPr>
          <w:i/>
        </w:rPr>
        <w:t>gerardii</w:t>
      </w:r>
      <w:proofErr w:type="spellEnd"/>
      <w:r>
        <w:t xml:space="preserve">, and/or </w:t>
      </w:r>
      <w:proofErr w:type="spellStart"/>
      <w:r w:rsidRPr="00F35999">
        <w:rPr>
          <w:i/>
        </w:rPr>
        <w:t>Sorghastrum</w:t>
      </w:r>
      <w:proofErr w:type="spellEnd"/>
      <w:r w:rsidRPr="00F35999">
        <w:rPr>
          <w:i/>
        </w:rPr>
        <w:t xml:space="preserve"> </w:t>
      </w:r>
      <w:proofErr w:type="spellStart"/>
      <w:r w:rsidRPr="00F35999">
        <w:rPr>
          <w:i/>
        </w:rPr>
        <w:t>nutans</w:t>
      </w:r>
      <w:proofErr w:type="spellEnd"/>
      <w:r>
        <w:t xml:space="preserve">, usually dominate, but </w:t>
      </w:r>
      <w:proofErr w:type="gramStart"/>
      <w:r>
        <w:t>a number of</w:t>
      </w:r>
      <w:proofErr w:type="gramEnd"/>
      <w:r>
        <w:t xml:space="preserve"> forbs may be present. In the northern portion of this system's range in Pennsylvania and M</w:t>
      </w:r>
      <w:r w:rsidR="00F35999">
        <w:t>aryland</w:t>
      </w:r>
      <w:r>
        <w:t xml:space="preserve">, </w:t>
      </w:r>
      <w:r w:rsidRPr="00F35999">
        <w:rPr>
          <w:i/>
        </w:rPr>
        <w:t xml:space="preserve">Phlox </w:t>
      </w:r>
      <w:proofErr w:type="spellStart"/>
      <w:r w:rsidRPr="00F35999">
        <w:rPr>
          <w:i/>
        </w:rPr>
        <w:t>subulata</w:t>
      </w:r>
      <w:proofErr w:type="spellEnd"/>
      <w:r>
        <w:t xml:space="preserve"> and the endemic </w:t>
      </w:r>
      <w:proofErr w:type="spellStart"/>
      <w:r w:rsidRPr="00F35999">
        <w:rPr>
          <w:i/>
        </w:rPr>
        <w:t>Symphyotrichum</w:t>
      </w:r>
      <w:proofErr w:type="spellEnd"/>
      <w:r w:rsidRPr="00F35999">
        <w:rPr>
          <w:i/>
        </w:rPr>
        <w:t xml:space="preserve"> </w:t>
      </w:r>
      <w:proofErr w:type="spellStart"/>
      <w:r w:rsidRPr="00F35999">
        <w:rPr>
          <w:i/>
        </w:rPr>
        <w:t>depauperatum</w:t>
      </w:r>
      <w:proofErr w:type="spellEnd"/>
      <w:r>
        <w:t xml:space="preserve"> are characteristic; in the</w:t>
      </w:r>
      <w:r w:rsidR="00F35999">
        <w:t xml:space="preserve"> </w:t>
      </w:r>
      <w:r>
        <w:t xml:space="preserve">southern Appalachian portion of its range, </w:t>
      </w:r>
      <w:proofErr w:type="spellStart"/>
      <w:r w:rsidRPr="00F35999">
        <w:rPr>
          <w:i/>
        </w:rPr>
        <w:t>Packera</w:t>
      </w:r>
      <w:proofErr w:type="spellEnd"/>
      <w:r w:rsidRPr="00F35999">
        <w:rPr>
          <w:i/>
        </w:rPr>
        <w:t xml:space="preserve"> </w:t>
      </w:r>
      <w:proofErr w:type="spellStart"/>
      <w:r w:rsidRPr="00F35999">
        <w:rPr>
          <w:i/>
        </w:rPr>
        <w:t>plattensis</w:t>
      </w:r>
      <w:proofErr w:type="spellEnd"/>
      <w:r w:rsidRPr="00F35999">
        <w:rPr>
          <w:i/>
        </w:rPr>
        <w:t xml:space="preserve">, </w:t>
      </w:r>
      <w:proofErr w:type="spellStart"/>
      <w:r w:rsidRPr="00F35999">
        <w:rPr>
          <w:i/>
        </w:rPr>
        <w:t>Hexastylis</w:t>
      </w:r>
      <w:proofErr w:type="spellEnd"/>
      <w:r w:rsidRPr="00F35999">
        <w:rPr>
          <w:i/>
        </w:rPr>
        <w:t xml:space="preserve"> </w:t>
      </w:r>
      <w:proofErr w:type="spellStart"/>
      <w:r w:rsidRPr="00F35999">
        <w:rPr>
          <w:i/>
        </w:rPr>
        <w:t>arifolia</w:t>
      </w:r>
      <w:proofErr w:type="spellEnd"/>
      <w:r>
        <w:t xml:space="preserve"> var. </w:t>
      </w:r>
      <w:proofErr w:type="spellStart"/>
      <w:r w:rsidRPr="00F35999">
        <w:rPr>
          <w:i/>
        </w:rPr>
        <w:t>ruthii</w:t>
      </w:r>
      <w:proofErr w:type="spellEnd"/>
      <w:r>
        <w:t xml:space="preserve">, and </w:t>
      </w:r>
      <w:r w:rsidRPr="00F35999">
        <w:rPr>
          <w:i/>
        </w:rPr>
        <w:t xml:space="preserve">Thalictrum </w:t>
      </w:r>
      <w:proofErr w:type="spellStart"/>
      <w:r w:rsidRPr="00F35999">
        <w:rPr>
          <w:i/>
        </w:rPr>
        <w:t>macrostylum</w:t>
      </w:r>
      <w:proofErr w:type="spellEnd"/>
      <w:r>
        <w:t xml:space="preserve"> are characteristic. Often, paradoxical mixtures of xerophytic and mesophytic species are present, though the overall plant composition is characteristic of a drier setting. Disjunct species from drier regions and some endemic plant taxa are often present.</w:t>
      </w:r>
      <w:r w:rsidR="00F35999">
        <w:t xml:space="preserve"> (NatureServe </w:t>
      </w:r>
      <w:r w:rsidR="00F35999">
        <w:t>2007)</w:t>
      </w:r>
    </w:p>
    <w:p w:rsidR="001D05D6" w:rsidP="001D05D6" w:rsidRDefault="001D05D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Pitch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Virginia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bl>
    <w:p>
      <w:r>
        <w:rPr>
          <w:sz w:val="16"/>
        </w:rPr>
        <w:t>Species names are from the NRCS PLANTS database. Check species codes at http://plants.usda.gov.</w:t>
      </w:r>
    </w:p>
    <w:p w:rsidR="001D05D6" w:rsidP="001D05D6" w:rsidRDefault="001D05D6">
      <w:pPr>
        <w:pStyle w:val="InfoPara"/>
      </w:pPr>
      <w:r>
        <w:t>Disturbance Description</w:t>
      </w:r>
    </w:p>
    <w:p w:rsidR="00F35999" w:rsidP="00F35999" w:rsidRDefault="001D05D6">
      <w:r>
        <w:t>Although the unique soil chemistry is the crucial determining factor for this system, fire is generally a crucial process influencing species composition and vegetation structure. Without fire, vegetation can sometimes become dense enough to suppress or eliminate the distinctive herbaceous layer, as well as turning a distinctive savanna or woodland structure into dense forest. Southern pine beetles are an important factor in examples dominated by pines.</w:t>
      </w:r>
      <w:r w:rsidR="00F35999">
        <w:t xml:space="preserve"> </w:t>
      </w:r>
      <w:r w:rsidR="00F35999">
        <w:t>(</w:t>
      </w:r>
      <w:r w:rsidR="00F35999">
        <w:t xml:space="preserve">NatureServe </w:t>
      </w:r>
      <w:r w:rsidR="00F35999">
        <w:t>2007)</w:t>
      </w:r>
    </w:p>
    <w:p w:rsidR="001D05D6" w:rsidP="001D05D6" w:rsidRDefault="001D05D6"/>
    <w:p w:rsidR="001D05D6" w:rsidP="001D05D6" w:rsidRDefault="001D05D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88</w:t>
            </w:r>
          </w:p>
        </w:tc>
        <w:tc>
          <w:p>
            <w:pPr>
              <w:jc w:val="center"/>
            </w:pPr>
            <w:r>
              <w:t>5</w:t>
            </w:r>
          </w:p>
        </w:tc>
        <w:tc>
          <w:p>
            <w:pPr>
              <w:jc w:val="center"/>
            </w:pPr>
            <w:r>
              <w:t/>
            </w:r>
          </w:p>
        </w:tc>
        <w:tc>
          <w:p>
            <w:pPr>
              <w:jc w:val="center"/>
            </w:pPr>
            <w:r>
              <w:t/>
            </w:r>
          </w:p>
        </w:tc>
      </w:tr>
      <w:tr>
        <w:tc>
          <w:p>
            <w:pPr>
              <w:jc w:val="center"/>
            </w:pPr>
            <w:r>
              <w:t>Moderate (Mixed)</w:t>
            </w:r>
          </w:p>
        </w:tc>
        <w:tc>
          <w:p>
            <w:pPr>
              <w:jc w:val="center"/>
            </w:pPr>
            <w:r>
              <w:t>57</w:t>
            </w:r>
          </w:p>
        </w:tc>
        <w:tc>
          <w:p>
            <w:pPr>
              <w:jc w:val="center"/>
            </w:pPr>
            <w:r>
              <w:t>8</w:t>
            </w:r>
          </w:p>
        </w:tc>
        <w:tc>
          <w:p>
            <w:pPr>
              <w:jc w:val="center"/>
            </w:pPr>
            <w:r>
              <w:t/>
            </w:r>
          </w:p>
        </w:tc>
        <w:tc>
          <w:p>
            <w:pPr>
              <w:jc w:val="center"/>
            </w:pPr>
            <w:r>
              <w:t/>
            </w:r>
          </w:p>
        </w:tc>
      </w:tr>
      <w:tr>
        <w:tc>
          <w:p>
            <w:pPr>
              <w:jc w:val="center"/>
            </w:pPr>
            <w:r>
              <w:t>Low (Surface)</w:t>
            </w:r>
          </w:p>
        </w:tc>
        <w:tc>
          <w:p>
            <w:pPr>
              <w:jc w:val="center"/>
            </w:pPr>
            <w:r>
              <w:t>5</w:t>
            </w:r>
          </w:p>
        </w:tc>
        <w:tc>
          <w:p>
            <w:pPr>
              <w:jc w:val="center"/>
            </w:pPr>
            <w:r>
              <w:t>87</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D05D6" w:rsidP="001D05D6" w:rsidRDefault="001D05D6">
      <w:pPr>
        <w:pStyle w:val="InfoPara"/>
      </w:pPr>
      <w:r>
        <w:t>Scale Description</w:t>
      </w:r>
    </w:p>
    <w:p w:rsidR="001D05D6" w:rsidP="001D05D6" w:rsidRDefault="001D05D6">
      <w:r>
        <w:t>Small- to large-patch system, most examples covering a few dozen acres at most. The largest, in M</w:t>
      </w:r>
      <w:r w:rsidR="00F35999">
        <w:t>aryland</w:t>
      </w:r>
      <w:r>
        <w:t>, is 2000ac. Most examples naturally cover a few to perhaps several dozen acres. A few in P</w:t>
      </w:r>
      <w:r w:rsidR="00F35999">
        <w:t>ennsylvania</w:t>
      </w:r>
      <w:r>
        <w:t xml:space="preserve"> and M</w:t>
      </w:r>
      <w:r w:rsidR="00F35999">
        <w:t>aryland</w:t>
      </w:r>
      <w:r>
        <w:t xml:space="preserve"> are 100-200ac, with one M</w:t>
      </w:r>
      <w:r w:rsidR="00F35999">
        <w:t>aryland</w:t>
      </w:r>
      <w:r>
        <w:t xml:space="preserve"> site covering 2000ac.</w:t>
      </w:r>
      <w:r w:rsidR="00F35999">
        <w:t xml:space="preserve"> (</w:t>
      </w:r>
      <w:r w:rsidR="00F35999">
        <w:t>NatureServe 2007)</w:t>
      </w:r>
    </w:p>
    <w:p w:rsidR="001D05D6" w:rsidP="001D05D6" w:rsidRDefault="001D05D6">
      <w:pPr>
        <w:pStyle w:val="InfoPara"/>
      </w:pPr>
      <w:r>
        <w:t>Adjacency or Identification Concerns</w:t>
      </w:r>
    </w:p>
    <w:p w:rsidR="001D05D6" w:rsidP="001D05D6" w:rsidRDefault="001D05D6">
      <w:r>
        <w:t>May be bordered by any other system appropriate for the region, often with abrupt boundaries at geologic contacts. Ultramafic rocks are often associated with mafic rocks such as amphibolite, so systems with basic soils are likely to be associated.</w:t>
      </w:r>
      <w:r w:rsidR="00F35999">
        <w:t xml:space="preserve"> (NatureServe </w:t>
      </w:r>
      <w:r w:rsidR="00F35999">
        <w:t>2007)</w:t>
      </w:r>
    </w:p>
    <w:p w:rsidR="001D05D6" w:rsidP="001D05D6" w:rsidRDefault="001D05D6">
      <w:pPr>
        <w:pStyle w:val="InfoPara"/>
      </w:pPr>
      <w:r>
        <w:t>Issues or Problems</w:t>
      </w:r>
    </w:p>
    <w:p w:rsidR="001D05D6" w:rsidP="001D05D6" w:rsidRDefault="001D05D6"/>
    <w:p w:rsidR="001D05D6" w:rsidP="001D05D6" w:rsidRDefault="001D05D6">
      <w:pPr>
        <w:pStyle w:val="InfoPara"/>
      </w:pPr>
      <w:r>
        <w:t>Native Uncharacteristic Conditions</w:t>
      </w:r>
    </w:p>
    <w:p w:rsidR="001D05D6" w:rsidP="001D05D6" w:rsidRDefault="001D05D6"/>
    <w:p w:rsidR="001D05D6" w:rsidP="001D05D6" w:rsidRDefault="001D05D6">
      <w:pPr>
        <w:pStyle w:val="InfoPara"/>
      </w:pPr>
      <w:r>
        <w:t>Comments</w:t>
      </w:r>
    </w:p>
    <w:p w:rsidR="00D61280" w:rsidP="00D61280" w:rsidRDefault="00D61280">
      <w:pPr>
        <w:rPr>
          <w:b/>
        </w:rPr>
      </w:pPr>
    </w:p>
    <w:p w:rsidR="00D61280" w:rsidP="00D61280" w:rsidRDefault="00D61280">
      <w:pPr>
        <w:rPr>
          <w:b/>
        </w:rPr>
      </w:pPr>
    </w:p>
    <w:p w:rsidR="001D05D6" w:rsidP="001D05D6" w:rsidRDefault="001D05D6">
      <w:pPr>
        <w:pStyle w:val="ReportSection"/>
      </w:pPr>
      <w:r>
        <w:t>Succession Classes</w:t>
      </w:r>
    </w:p>
    <w:p w:rsidR="001D05D6" w:rsidP="001D05D6" w:rsidRDefault="001D05D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D05D6" w:rsidP="001D05D6" w:rsidRDefault="001D05D6">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D05D6" w:rsidP="001D05D6" w:rsidRDefault="001D05D6"/>
    <w:p w:rsidR="001D05D6" w:rsidP="001D05D6" w:rsidRDefault="001D05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w:rsidRPr="001D05D6" w:rsidR="001D05D6" w:rsidTr="001D05D6">
        <w:tc>
          <w:tcPr>
            <w:tcW w:w="1104" w:type="dxa"/>
            <w:tcBorders>
              <w:top w:val="single" w:color="auto" w:sz="2" w:space="0"/>
              <w:bottom w:val="single" w:color="000000" w:sz="12" w:space="0"/>
            </w:tcBorders>
            <w:shd w:val="clear" w:color="auto" w:fill="auto"/>
          </w:tcPr>
          <w:p w:rsidRPr="001D05D6" w:rsidR="001D05D6" w:rsidP="0066627F" w:rsidRDefault="001D05D6">
            <w:pPr>
              <w:rPr>
                <w:b/>
                <w:bCs/>
              </w:rPr>
            </w:pPr>
            <w:r w:rsidRPr="001D05D6">
              <w:rPr>
                <w:b/>
                <w:bCs/>
              </w:rPr>
              <w:t>Symbol</w:t>
            </w:r>
          </w:p>
        </w:tc>
        <w:tc>
          <w:tcPr>
            <w:tcW w:w="2880" w:type="dxa"/>
            <w:tcBorders>
              <w:top w:val="single" w:color="auto" w:sz="2" w:space="0"/>
              <w:bottom w:val="single" w:color="000000" w:sz="12" w:space="0"/>
            </w:tcBorders>
            <w:shd w:val="clear" w:color="auto" w:fill="auto"/>
          </w:tcPr>
          <w:p w:rsidRPr="001D05D6" w:rsidR="001D05D6" w:rsidP="0066627F" w:rsidRDefault="001D05D6">
            <w:pPr>
              <w:rPr>
                <w:b/>
                <w:bCs/>
              </w:rPr>
            </w:pPr>
            <w:r w:rsidRPr="001D05D6">
              <w:rPr>
                <w:b/>
                <w:bCs/>
              </w:rPr>
              <w:t>Scientific Name</w:t>
            </w:r>
          </w:p>
        </w:tc>
        <w:tc>
          <w:tcPr>
            <w:tcW w:w="1860" w:type="dxa"/>
            <w:tcBorders>
              <w:top w:val="single" w:color="auto" w:sz="2" w:space="0"/>
              <w:bottom w:val="single" w:color="000000" w:sz="12" w:space="0"/>
            </w:tcBorders>
            <w:shd w:val="clear" w:color="auto" w:fill="auto"/>
          </w:tcPr>
          <w:p w:rsidRPr="001D05D6" w:rsidR="001D05D6" w:rsidP="0066627F" w:rsidRDefault="001D05D6">
            <w:pPr>
              <w:rPr>
                <w:b/>
                <w:bCs/>
              </w:rPr>
            </w:pPr>
            <w:r w:rsidRPr="001D05D6">
              <w:rPr>
                <w:b/>
                <w:bCs/>
              </w:rPr>
              <w:t>Common Name</w:t>
            </w:r>
          </w:p>
        </w:tc>
        <w:tc>
          <w:tcPr>
            <w:tcW w:w="1956" w:type="dxa"/>
            <w:tcBorders>
              <w:top w:val="single" w:color="auto" w:sz="2" w:space="0"/>
              <w:bottom w:val="single" w:color="000000" w:sz="12" w:space="0"/>
            </w:tcBorders>
            <w:shd w:val="clear" w:color="auto" w:fill="auto"/>
          </w:tcPr>
          <w:p w:rsidRPr="001D05D6" w:rsidR="001D05D6" w:rsidP="0066627F" w:rsidRDefault="001D05D6">
            <w:pPr>
              <w:rPr>
                <w:b/>
                <w:bCs/>
              </w:rPr>
            </w:pPr>
            <w:r w:rsidRPr="001D05D6">
              <w:rPr>
                <w:b/>
                <w:bCs/>
              </w:rPr>
              <w:t>Canopy Position</w:t>
            </w:r>
          </w:p>
        </w:tc>
      </w:tr>
      <w:tr w:rsidRPr="001D05D6" w:rsidR="001D05D6" w:rsidTr="001D05D6">
        <w:tc>
          <w:tcPr>
            <w:tcW w:w="1104" w:type="dxa"/>
            <w:tcBorders>
              <w:top w:val="single" w:color="000000" w:sz="12" w:space="0"/>
            </w:tcBorders>
            <w:shd w:val="clear" w:color="auto" w:fill="auto"/>
          </w:tcPr>
          <w:p w:rsidRPr="001D05D6" w:rsidR="001D05D6" w:rsidP="0066627F" w:rsidRDefault="001D05D6">
            <w:pPr>
              <w:rPr>
                <w:bCs/>
              </w:rPr>
            </w:pPr>
            <w:r w:rsidRPr="001D05D6">
              <w:rPr>
                <w:bCs/>
              </w:rPr>
              <w:t>ANGE</w:t>
            </w:r>
          </w:p>
        </w:tc>
        <w:tc>
          <w:tcPr>
            <w:tcW w:w="2880" w:type="dxa"/>
            <w:tcBorders>
              <w:top w:val="single" w:color="000000" w:sz="12" w:space="0"/>
            </w:tcBorders>
            <w:shd w:val="clear" w:color="auto" w:fill="auto"/>
          </w:tcPr>
          <w:p w:rsidRPr="001D05D6" w:rsidR="001D05D6" w:rsidP="0066627F" w:rsidRDefault="001D05D6">
            <w:proofErr w:type="spellStart"/>
            <w:r w:rsidRPr="001D05D6">
              <w:t>Andropogon</w:t>
            </w:r>
            <w:proofErr w:type="spellEnd"/>
            <w:r w:rsidRPr="001D05D6">
              <w:t xml:space="preserve"> </w:t>
            </w:r>
            <w:proofErr w:type="spellStart"/>
            <w:r w:rsidRPr="001D05D6">
              <w:t>gerardii</w:t>
            </w:r>
            <w:proofErr w:type="spellEnd"/>
          </w:p>
        </w:tc>
        <w:tc>
          <w:tcPr>
            <w:tcW w:w="1860" w:type="dxa"/>
            <w:tcBorders>
              <w:top w:val="single" w:color="000000" w:sz="12" w:space="0"/>
            </w:tcBorders>
            <w:shd w:val="clear" w:color="auto" w:fill="auto"/>
          </w:tcPr>
          <w:p w:rsidRPr="001D05D6" w:rsidR="001D05D6" w:rsidP="0066627F" w:rsidRDefault="001D05D6">
            <w:r w:rsidRPr="001D05D6">
              <w:t>Big bluestem</w:t>
            </w:r>
          </w:p>
        </w:tc>
        <w:tc>
          <w:tcPr>
            <w:tcW w:w="1956" w:type="dxa"/>
            <w:tcBorders>
              <w:top w:val="single" w:color="000000" w:sz="12" w:space="0"/>
            </w:tcBorders>
            <w:shd w:val="clear" w:color="auto" w:fill="auto"/>
          </w:tcPr>
          <w:p w:rsidRPr="001D05D6" w:rsidR="001D05D6" w:rsidP="0066627F" w:rsidRDefault="001D05D6">
            <w:r w:rsidRPr="001D05D6">
              <w:t>Middle</w:t>
            </w:r>
          </w:p>
        </w:tc>
      </w:tr>
      <w:tr w:rsidRPr="001D05D6" w:rsidR="001D05D6" w:rsidTr="001D05D6">
        <w:tc>
          <w:tcPr>
            <w:tcW w:w="1104" w:type="dxa"/>
            <w:shd w:val="clear" w:color="auto" w:fill="auto"/>
          </w:tcPr>
          <w:p w:rsidRPr="001D05D6" w:rsidR="001D05D6" w:rsidP="0066627F" w:rsidRDefault="001D05D6">
            <w:pPr>
              <w:rPr>
                <w:bCs/>
              </w:rPr>
            </w:pPr>
            <w:r w:rsidRPr="001D05D6">
              <w:rPr>
                <w:bCs/>
              </w:rPr>
              <w:t>SCSC</w:t>
            </w:r>
          </w:p>
        </w:tc>
        <w:tc>
          <w:tcPr>
            <w:tcW w:w="2880" w:type="dxa"/>
            <w:shd w:val="clear" w:color="auto" w:fill="auto"/>
          </w:tcPr>
          <w:p w:rsidRPr="001D05D6" w:rsidR="001D05D6" w:rsidP="0066627F" w:rsidRDefault="001D05D6">
            <w:proofErr w:type="spellStart"/>
            <w:r w:rsidRPr="001D05D6">
              <w:t>Schizachyrium</w:t>
            </w:r>
            <w:proofErr w:type="spellEnd"/>
            <w:r w:rsidRPr="001D05D6">
              <w:t xml:space="preserve"> </w:t>
            </w:r>
            <w:proofErr w:type="spellStart"/>
            <w:r w:rsidRPr="001D05D6">
              <w:t>scoparium</w:t>
            </w:r>
            <w:proofErr w:type="spellEnd"/>
          </w:p>
        </w:tc>
        <w:tc>
          <w:tcPr>
            <w:tcW w:w="1860" w:type="dxa"/>
            <w:shd w:val="clear" w:color="auto" w:fill="auto"/>
          </w:tcPr>
          <w:p w:rsidRPr="001D05D6" w:rsidR="001D05D6" w:rsidP="0066627F" w:rsidRDefault="001D05D6">
            <w:r w:rsidRPr="001D05D6">
              <w:t>Little bluestem</w:t>
            </w:r>
          </w:p>
        </w:tc>
        <w:tc>
          <w:tcPr>
            <w:tcW w:w="1956" w:type="dxa"/>
            <w:shd w:val="clear" w:color="auto" w:fill="auto"/>
          </w:tcPr>
          <w:p w:rsidRPr="001D05D6" w:rsidR="001D05D6" w:rsidP="0066627F" w:rsidRDefault="001D05D6">
            <w:r w:rsidRPr="001D05D6">
              <w:t>Middle</w:t>
            </w:r>
          </w:p>
        </w:tc>
      </w:tr>
      <w:tr w:rsidRPr="001D05D6" w:rsidR="001D05D6" w:rsidTr="001D05D6">
        <w:tc>
          <w:tcPr>
            <w:tcW w:w="1104" w:type="dxa"/>
            <w:shd w:val="clear" w:color="auto" w:fill="auto"/>
          </w:tcPr>
          <w:p w:rsidRPr="001D05D6" w:rsidR="001D05D6" w:rsidP="0066627F" w:rsidRDefault="001D05D6">
            <w:pPr>
              <w:rPr>
                <w:bCs/>
              </w:rPr>
            </w:pPr>
            <w:r w:rsidRPr="001D05D6">
              <w:rPr>
                <w:bCs/>
              </w:rPr>
              <w:t>SONU2</w:t>
            </w:r>
          </w:p>
        </w:tc>
        <w:tc>
          <w:tcPr>
            <w:tcW w:w="2880" w:type="dxa"/>
            <w:shd w:val="clear" w:color="auto" w:fill="auto"/>
          </w:tcPr>
          <w:p w:rsidRPr="001D05D6" w:rsidR="001D05D6" w:rsidP="0066627F" w:rsidRDefault="001D05D6">
            <w:proofErr w:type="spellStart"/>
            <w:r w:rsidRPr="001D05D6">
              <w:t>Sorghastrum</w:t>
            </w:r>
            <w:proofErr w:type="spellEnd"/>
            <w:r w:rsidRPr="001D05D6">
              <w:t xml:space="preserve"> </w:t>
            </w:r>
            <w:proofErr w:type="spellStart"/>
            <w:r w:rsidRPr="001D05D6">
              <w:t>nutans</w:t>
            </w:r>
            <w:proofErr w:type="spellEnd"/>
          </w:p>
        </w:tc>
        <w:tc>
          <w:tcPr>
            <w:tcW w:w="1860" w:type="dxa"/>
            <w:shd w:val="clear" w:color="auto" w:fill="auto"/>
          </w:tcPr>
          <w:p w:rsidRPr="001D05D6" w:rsidR="001D05D6" w:rsidP="0066627F" w:rsidRDefault="001D05D6">
            <w:proofErr w:type="spellStart"/>
            <w:r w:rsidRPr="001D05D6">
              <w:t>Indiangrass</w:t>
            </w:r>
            <w:proofErr w:type="spellEnd"/>
          </w:p>
        </w:tc>
        <w:tc>
          <w:tcPr>
            <w:tcW w:w="1956" w:type="dxa"/>
            <w:shd w:val="clear" w:color="auto" w:fill="auto"/>
          </w:tcPr>
          <w:p w:rsidRPr="001D05D6" w:rsidR="001D05D6" w:rsidP="0066627F" w:rsidRDefault="001D05D6">
            <w:r w:rsidRPr="001D05D6">
              <w:t>Middle</w:t>
            </w:r>
          </w:p>
        </w:tc>
      </w:tr>
      <w:tr w:rsidRPr="001D05D6" w:rsidR="001D05D6" w:rsidTr="001D05D6">
        <w:tc>
          <w:tcPr>
            <w:tcW w:w="1104" w:type="dxa"/>
            <w:shd w:val="clear" w:color="auto" w:fill="auto"/>
          </w:tcPr>
          <w:p w:rsidRPr="001D05D6" w:rsidR="001D05D6" w:rsidP="0066627F" w:rsidRDefault="001D05D6">
            <w:pPr>
              <w:rPr>
                <w:bCs/>
              </w:rPr>
            </w:pPr>
            <w:r w:rsidRPr="001D05D6">
              <w:rPr>
                <w:bCs/>
              </w:rPr>
              <w:t>PIRI</w:t>
            </w:r>
          </w:p>
        </w:tc>
        <w:tc>
          <w:tcPr>
            <w:tcW w:w="2880" w:type="dxa"/>
            <w:shd w:val="clear" w:color="auto" w:fill="auto"/>
          </w:tcPr>
          <w:p w:rsidRPr="001D05D6" w:rsidR="001D05D6" w:rsidP="0066627F" w:rsidRDefault="001D05D6">
            <w:r w:rsidRPr="001D05D6">
              <w:t xml:space="preserve">Pinus </w:t>
            </w:r>
            <w:proofErr w:type="spellStart"/>
            <w:r w:rsidRPr="001D05D6">
              <w:t>rigida</w:t>
            </w:r>
            <w:proofErr w:type="spellEnd"/>
          </w:p>
        </w:tc>
        <w:tc>
          <w:tcPr>
            <w:tcW w:w="1860" w:type="dxa"/>
            <w:shd w:val="clear" w:color="auto" w:fill="auto"/>
          </w:tcPr>
          <w:p w:rsidRPr="001D05D6" w:rsidR="001D05D6" w:rsidP="0066627F" w:rsidRDefault="001D05D6">
            <w:r w:rsidRPr="001D05D6">
              <w:t>Pitch pine</w:t>
            </w:r>
          </w:p>
        </w:tc>
        <w:tc>
          <w:tcPr>
            <w:tcW w:w="1956" w:type="dxa"/>
            <w:shd w:val="clear" w:color="auto" w:fill="auto"/>
          </w:tcPr>
          <w:p w:rsidRPr="001D05D6" w:rsidR="001D05D6" w:rsidP="0066627F" w:rsidRDefault="001D05D6">
            <w:r w:rsidRPr="001D05D6">
              <w:t>Upper</w:t>
            </w:r>
          </w:p>
        </w:tc>
      </w:tr>
    </w:tbl>
    <w:p w:rsidR="001D05D6" w:rsidP="001D05D6" w:rsidRDefault="001D05D6"/>
    <w:p w:rsidR="001D05D6" w:rsidP="001D05D6" w:rsidRDefault="001D05D6">
      <w:pPr>
        <w:pStyle w:val="SClassInfoPara"/>
      </w:pPr>
      <w:r>
        <w:t>Description</w:t>
      </w:r>
    </w:p>
    <w:p w:rsidR="001D05D6" w:rsidP="001D05D6" w:rsidRDefault="001D05D6">
      <w:r>
        <w:t xml:space="preserve">Open vegetation of grasses, forbs, shrubby oaks and/or pine seedlings. </w:t>
      </w:r>
      <w:r w:rsidR="000B27C3">
        <w:t xml:space="preserve"> </w:t>
      </w:r>
      <w:r>
        <w:t>A replacement fire (</w:t>
      </w:r>
      <w:r w:rsidR="00F35999">
        <w:t>~5yr</w:t>
      </w:r>
      <w:r>
        <w:t xml:space="preserve"> probability) would maintain the system in this class. </w:t>
      </w:r>
    </w:p>
    <w:p w:rsidR="000B27C3" w:rsidP="001D05D6" w:rsidRDefault="000B27C3"/>
    <w:p w:rsidR="000B27C3" w:rsidP="000B27C3" w:rsidRDefault="000B27C3">
      <w:r>
        <w:t>Upper Layer Lifeform is not the dominant lifeform. Herbs and forbs (0-1m tall) may be dominant, with up to 100% canopy cover.</w:t>
      </w:r>
    </w:p>
    <w:p w:rsidR="001D05D6" w:rsidP="001D05D6" w:rsidRDefault="001D05D6"/>
    <w:p>
      <w:r>
        <w:rPr>
          <w:i/>
          <w:u w:val="single"/>
        </w:rPr>
        <w:t>Maximum Tree Size Class</w:t>
      </w:r>
      <w:br/>
      <w:r>
        <w:t>Sapling &gt;4.5ft; &lt;5"DBH</w:t>
      </w:r>
    </w:p>
    <w:p w:rsidR="001D05D6" w:rsidP="001D05D6" w:rsidRDefault="001D05D6">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D05D6" w:rsidP="001D05D6" w:rsidRDefault="001D05D6"/>
    <w:p w:rsidR="001D05D6" w:rsidP="001D05D6" w:rsidRDefault="001D05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860"/>
        <w:gridCol w:w="1956"/>
      </w:tblGrid>
      <w:tr w:rsidRPr="001D05D6" w:rsidR="001D05D6" w:rsidTr="001D05D6">
        <w:tc>
          <w:tcPr>
            <w:tcW w:w="1188" w:type="dxa"/>
            <w:tcBorders>
              <w:top w:val="single" w:color="auto" w:sz="2" w:space="0"/>
              <w:bottom w:val="single" w:color="000000" w:sz="12" w:space="0"/>
            </w:tcBorders>
            <w:shd w:val="clear" w:color="auto" w:fill="auto"/>
          </w:tcPr>
          <w:p w:rsidRPr="001D05D6" w:rsidR="001D05D6" w:rsidP="002C3C25" w:rsidRDefault="001D05D6">
            <w:pPr>
              <w:rPr>
                <w:b/>
                <w:bCs/>
              </w:rPr>
            </w:pPr>
            <w:r w:rsidRPr="001D05D6">
              <w:rPr>
                <w:b/>
                <w:bCs/>
              </w:rPr>
              <w:t>Symbol</w:t>
            </w:r>
          </w:p>
        </w:tc>
        <w:tc>
          <w:tcPr>
            <w:tcW w:w="2364" w:type="dxa"/>
            <w:tcBorders>
              <w:top w:val="single" w:color="auto" w:sz="2" w:space="0"/>
              <w:bottom w:val="single" w:color="000000" w:sz="12" w:space="0"/>
            </w:tcBorders>
            <w:shd w:val="clear" w:color="auto" w:fill="auto"/>
          </w:tcPr>
          <w:p w:rsidRPr="001D05D6" w:rsidR="001D05D6" w:rsidP="002C3C25" w:rsidRDefault="001D05D6">
            <w:pPr>
              <w:rPr>
                <w:b/>
                <w:bCs/>
              </w:rPr>
            </w:pPr>
            <w:r w:rsidRPr="001D05D6">
              <w:rPr>
                <w:b/>
                <w:bCs/>
              </w:rPr>
              <w:t>Scientific Name</w:t>
            </w:r>
          </w:p>
        </w:tc>
        <w:tc>
          <w:tcPr>
            <w:tcW w:w="1860" w:type="dxa"/>
            <w:tcBorders>
              <w:top w:val="single" w:color="auto" w:sz="2" w:space="0"/>
              <w:bottom w:val="single" w:color="000000" w:sz="12" w:space="0"/>
            </w:tcBorders>
            <w:shd w:val="clear" w:color="auto" w:fill="auto"/>
          </w:tcPr>
          <w:p w:rsidRPr="001D05D6" w:rsidR="001D05D6" w:rsidP="002C3C25" w:rsidRDefault="001D05D6">
            <w:pPr>
              <w:rPr>
                <w:b/>
                <w:bCs/>
              </w:rPr>
            </w:pPr>
            <w:r w:rsidRPr="001D05D6">
              <w:rPr>
                <w:b/>
                <w:bCs/>
              </w:rPr>
              <w:t>Common Name</w:t>
            </w:r>
          </w:p>
        </w:tc>
        <w:tc>
          <w:tcPr>
            <w:tcW w:w="1956" w:type="dxa"/>
            <w:tcBorders>
              <w:top w:val="single" w:color="auto" w:sz="2" w:space="0"/>
              <w:bottom w:val="single" w:color="000000" w:sz="12" w:space="0"/>
            </w:tcBorders>
            <w:shd w:val="clear" w:color="auto" w:fill="auto"/>
          </w:tcPr>
          <w:p w:rsidRPr="001D05D6" w:rsidR="001D05D6" w:rsidP="002C3C25" w:rsidRDefault="001D05D6">
            <w:pPr>
              <w:rPr>
                <w:b/>
                <w:bCs/>
              </w:rPr>
            </w:pPr>
            <w:r w:rsidRPr="001D05D6">
              <w:rPr>
                <w:b/>
                <w:bCs/>
              </w:rPr>
              <w:t>Canopy Position</w:t>
            </w:r>
          </w:p>
        </w:tc>
      </w:tr>
      <w:tr w:rsidRPr="001D05D6" w:rsidR="001D05D6" w:rsidTr="001D05D6">
        <w:tc>
          <w:tcPr>
            <w:tcW w:w="1188" w:type="dxa"/>
            <w:tcBorders>
              <w:top w:val="single" w:color="000000" w:sz="12" w:space="0"/>
            </w:tcBorders>
            <w:shd w:val="clear" w:color="auto" w:fill="auto"/>
          </w:tcPr>
          <w:p w:rsidRPr="001D05D6" w:rsidR="001D05D6" w:rsidP="002C3C25" w:rsidRDefault="001D05D6">
            <w:pPr>
              <w:rPr>
                <w:bCs/>
              </w:rPr>
            </w:pPr>
            <w:r w:rsidRPr="001D05D6">
              <w:rPr>
                <w:bCs/>
              </w:rPr>
              <w:t>PIRI</w:t>
            </w:r>
          </w:p>
        </w:tc>
        <w:tc>
          <w:tcPr>
            <w:tcW w:w="2364" w:type="dxa"/>
            <w:tcBorders>
              <w:top w:val="single" w:color="000000" w:sz="12" w:space="0"/>
            </w:tcBorders>
            <w:shd w:val="clear" w:color="auto" w:fill="auto"/>
          </w:tcPr>
          <w:p w:rsidRPr="001D05D6" w:rsidR="001D05D6" w:rsidP="002C3C25" w:rsidRDefault="001D05D6">
            <w:r w:rsidRPr="001D05D6">
              <w:t xml:space="preserve">Pinus </w:t>
            </w:r>
            <w:proofErr w:type="spellStart"/>
            <w:r w:rsidRPr="001D05D6">
              <w:t>rigida</w:t>
            </w:r>
            <w:proofErr w:type="spellEnd"/>
          </w:p>
        </w:tc>
        <w:tc>
          <w:tcPr>
            <w:tcW w:w="1860" w:type="dxa"/>
            <w:tcBorders>
              <w:top w:val="single" w:color="000000" w:sz="12" w:space="0"/>
            </w:tcBorders>
            <w:shd w:val="clear" w:color="auto" w:fill="auto"/>
          </w:tcPr>
          <w:p w:rsidRPr="001D05D6" w:rsidR="001D05D6" w:rsidP="002C3C25" w:rsidRDefault="001D05D6">
            <w:r w:rsidRPr="001D05D6">
              <w:t>Pitch pine</w:t>
            </w:r>
          </w:p>
        </w:tc>
        <w:tc>
          <w:tcPr>
            <w:tcW w:w="1956" w:type="dxa"/>
            <w:tcBorders>
              <w:top w:val="single" w:color="000000" w:sz="12" w:space="0"/>
            </w:tcBorders>
            <w:shd w:val="clear" w:color="auto" w:fill="auto"/>
          </w:tcPr>
          <w:p w:rsidRPr="001D05D6" w:rsidR="001D05D6" w:rsidP="002C3C25" w:rsidRDefault="001D05D6">
            <w:r w:rsidRPr="001D05D6">
              <w:t>Upper</w:t>
            </w:r>
          </w:p>
        </w:tc>
      </w:tr>
      <w:tr w:rsidRPr="001D05D6" w:rsidR="001D05D6" w:rsidTr="001D05D6">
        <w:tc>
          <w:tcPr>
            <w:tcW w:w="1188" w:type="dxa"/>
            <w:shd w:val="clear" w:color="auto" w:fill="auto"/>
          </w:tcPr>
          <w:p w:rsidRPr="001D05D6" w:rsidR="001D05D6" w:rsidP="002C3C25" w:rsidRDefault="001D05D6">
            <w:pPr>
              <w:rPr>
                <w:bCs/>
              </w:rPr>
            </w:pPr>
            <w:r w:rsidRPr="001D05D6">
              <w:rPr>
                <w:bCs/>
              </w:rPr>
              <w:t>QUST</w:t>
            </w:r>
          </w:p>
        </w:tc>
        <w:tc>
          <w:tcPr>
            <w:tcW w:w="2364" w:type="dxa"/>
            <w:shd w:val="clear" w:color="auto" w:fill="auto"/>
          </w:tcPr>
          <w:p w:rsidRPr="001D05D6" w:rsidR="001D05D6" w:rsidP="002C3C25" w:rsidRDefault="001D05D6">
            <w:r w:rsidRPr="001D05D6">
              <w:t xml:space="preserve">Quercus </w:t>
            </w:r>
            <w:proofErr w:type="spellStart"/>
            <w:r w:rsidRPr="001D05D6">
              <w:t>stellata</w:t>
            </w:r>
            <w:proofErr w:type="spellEnd"/>
          </w:p>
        </w:tc>
        <w:tc>
          <w:tcPr>
            <w:tcW w:w="1860" w:type="dxa"/>
            <w:shd w:val="clear" w:color="auto" w:fill="auto"/>
          </w:tcPr>
          <w:p w:rsidRPr="001D05D6" w:rsidR="001D05D6" w:rsidP="002C3C25" w:rsidRDefault="001D05D6">
            <w:r w:rsidRPr="001D05D6">
              <w:t>Post oak</w:t>
            </w:r>
          </w:p>
        </w:tc>
        <w:tc>
          <w:tcPr>
            <w:tcW w:w="1956" w:type="dxa"/>
            <w:shd w:val="clear" w:color="auto" w:fill="auto"/>
          </w:tcPr>
          <w:p w:rsidRPr="001D05D6" w:rsidR="001D05D6" w:rsidP="002C3C25" w:rsidRDefault="001D05D6">
            <w:r w:rsidRPr="001D05D6">
              <w:t>Low-Mid</w:t>
            </w:r>
          </w:p>
        </w:tc>
      </w:tr>
      <w:tr w:rsidRPr="001D05D6" w:rsidR="001D05D6" w:rsidTr="001D05D6">
        <w:tc>
          <w:tcPr>
            <w:tcW w:w="1188" w:type="dxa"/>
            <w:shd w:val="clear" w:color="auto" w:fill="auto"/>
          </w:tcPr>
          <w:p w:rsidRPr="001D05D6" w:rsidR="001D05D6" w:rsidP="002C3C25" w:rsidRDefault="001D05D6">
            <w:pPr>
              <w:rPr>
                <w:bCs/>
              </w:rPr>
            </w:pPr>
            <w:r w:rsidRPr="001D05D6">
              <w:rPr>
                <w:bCs/>
              </w:rPr>
              <w:t>QUMA3</w:t>
            </w:r>
          </w:p>
        </w:tc>
        <w:tc>
          <w:tcPr>
            <w:tcW w:w="2364" w:type="dxa"/>
            <w:shd w:val="clear" w:color="auto" w:fill="auto"/>
          </w:tcPr>
          <w:p w:rsidRPr="001D05D6" w:rsidR="001D05D6" w:rsidP="002C3C25" w:rsidRDefault="001D05D6">
            <w:r w:rsidRPr="001D05D6">
              <w:t xml:space="preserve">Quercus </w:t>
            </w:r>
            <w:proofErr w:type="spellStart"/>
            <w:r w:rsidRPr="001D05D6">
              <w:t>marilandica</w:t>
            </w:r>
            <w:proofErr w:type="spellEnd"/>
          </w:p>
        </w:tc>
        <w:tc>
          <w:tcPr>
            <w:tcW w:w="1860" w:type="dxa"/>
            <w:shd w:val="clear" w:color="auto" w:fill="auto"/>
          </w:tcPr>
          <w:p w:rsidRPr="001D05D6" w:rsidR="001D05D6" w:rsidP="002C3C25" w:rsidRDefault="001D05D6">
            <w:r w:rsidRPr="001D05D6">
              <w:t>Blackjack oak</w:t>
            </w:r>
          </w:p>
        </w:tc>
        <w:tc>
          <w:tcPr>
            <w:tcW w:w="1956" w:type="dxa"/>
            <w:shd w:val="clear" w:color="auto" w:fill="auto"/>
          </w:tcPr>
          <w:p w:rsidRPr="001D05D6" w:rsidR="001D05D6" w:rsidP="002C3C25" w:rsidRDefault="001D05D6">
            <w:r w:rsidRPr="001D05D6">
              <w:t>Low-Mid</w:t>
            </w:r>
          </w:p>
        </w:tc>
      </w:tr>
    </w:tbl>
    <w:p w:rsidR="001D05D6" w:rsidP="001D05D6" w:rsidRDefault="001D05D6"/>
    <w:p w:rsidR="001D05D6" w:rsidP="001D05D6" w:rsidRDefault="001D05D6">
      <w:pPr>
        <w:pStyle w:val="SClassInfoPara"/>
      </w:pPr>
      <w:r>
        <w:t>Description</w:t>
      </w:r>
    </w:p>
    <w:p w:rsidR="001D05D6" w:rsidP="001D05D6" w:rsidRDefault="001D05D6">
      <w:r>
        <w:t>Pine woodland, as described in Arabas (2000). Overstory is dominated by pitch pine (canopy closure 20-85%), with xeric oaks in the understory. Most (&gt;75%) of the trees are &lt;14cm DBH.</w:t>
      </w:r>
    </w:p>
    <w:p w:rsidR="001D05D6" w:rsidP="001D05D6" w:rsidRDefault="001D05D6"/>
    <w:p w:rsidR="001D05D6" w:rsidP="001D05D6" w:rsidRDefault="001D05D6"/>
    <w:p>
      <w:r>
        <w:rPr>
          <w:i/>
          <w:u w:val="single"/>
        </w:rPr>
        <w:t>Maximum Tree Size Class</w:t>
      </w:r>
      <w:br/>
      <w:r>
        <w:t>Pole 5-9" DBH</w:t>
      </w:r>
    </w:p>
    <w:p w:rsidR="001D05D6" w:rsidP="001D05D6" w:rsidRDefault="001D05D6">
      <w:pPr>
        <w:pStyle w:val="InfoPara"/>
        <w:pBdr>
          <w:top w:val="single" w:color="auto" w:sz="4" w:space="1"/>
        </w:pBdr>
      </w:pPr>
      <w:r xmlns:w="http://schemas.openxmlformats.org/wordprocessingml/2006/main">
        <w:t>Class C</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1D05D6" w:rsidP="001D05D6" w:rsidRDefault="001D05D6"/>
    <w:p w:rsidR="001D05D6" w:rsidP="001D05D6" w:rsidRDefault="001D05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1D05D6" w:rsidR="001D05D6" w:rsidTr="001D05D6">
        <w:tc>
          <w:tcPr>
            <w:tcW w:w="1056" w:type="dxa"/>
            <w:tcBorders>
              <w:top w:val="single" w:color="auto" w:sz="2" w:space="0"/>
              <w:bottom w:val="single" w:color="000000" w:sz="12" w:space="0"/>
            </w:tcBorders>
            <w:shd w:val="clear" w:color="auto" w:fill="auto"/>
          </w:tcPr>
          <w:p w:rsidRPr="001D05D6" w:rsidR="001D05D6" w:rsidP="008568AC" w:rsidRDefault="001D05D6">
            <w:pPr>
              <w:rPr>
                <w:b/>
                <w:bCs/>
              </w:rPr>
            </w:pPr>
            <w:r w:rsidRPr="001D05D6">
              <w:rPr>
                <w:b/>
                <w:bCs/>
              </w:rPr>
              <w:t>Symbol</w:t>
            </w:r>
          </w:p>
        </w:tc>
        <w:tc>
          <w:tcPr>
            <w:tcW w:w="2880" w:type="dxa"/>
            <w:tcBorders>
              <w:top w:val="single" w:color="auto" w:sz="2" w:space="0"/>
              <w:bottom w:val="single" w:color="000000" w:sz="12" w:space="0"/>
            </w:tcBorders>
            <w:shd w:val="clear" w:color="auto" w:fill="auto"/>
          </w:tcPr>
          <w:p w:rsidRPr="001D05D6" w:rsidR="001D05D6" w:rsidP="008568AC" w:rsidRDefault="001D05D6">
            <w:pPr>
              <w:rPr>
                <w:b/>
                <w:bCs/>
              </w:rPr>
            </w:pPr>
            <w:r w:rsidRPr="001D05D6">
              <w:rPr>
                <w:b/>
                <w:bCs/>
              </w:rPr>
              <w:t>Scientific Name</w:t>
            </w:r>
          </w:p>
        </w:tc>
        <w:tc>
          <w:tcPr>
            <w:tcW w:w="1860" w:type="dxa"/>
            <w:tcBorders>
              <w:top w:val="single" w:color="auto" w:sz="2" w:space="0"/>
              <w:bottom w:val="single" w:color="000000" w:sz="12" w:space="0"/>
            </w:tcBorders>
            <w:shd w:val="clear" w:color="auto" w:fill="auto"/>
          </w:tcPr>
          <w:p w:rsidRPr="001D05D6" w:rsidR="001D05D6" w:rsidP="008568AC" w:rsidRDefault="001D05D6">
            <w:pPr>
              <w:rPr>
                <w:b/>
                <w:bCs/>
              </w:rPr>
            </w:pPr>
            <w:r w:rsidRPr="001D05D6">
              <w:rPr>
                <w:b/>
                <w:bCs/>
              </w:rPr>
              <w:t>Common Name</w:t>
            </w:r>
          </w:p>
        </w:tc>
        <w:tc>
          <w:tcPr>
            <w:tcW w:w="1956" w:type="dxa"/>
            <w:tcBorders>
              <w:top w:val="single" w:color="auto" w:sz="2" w:space="0"/>
              <w:bottom w:val="single" w:color="000000" w:sz="12" w:space="0"/>
            </w:tcBorders>
            <w:shd w:val="clear" w:color="auto" w:fill="auto"/>
          </w:tcPr>
          <w:p w:rsidRPr="001D05D6" w:rsidR="001D05D6" w:rsidP="008568AC" w:rsidRDefault="001D05D6">
            <w:pPr>
              <w:rPr>
                <w:b/>
                <w:bCs/>
              </w:rPr>
            </w:pPr>
            <w:r w:rsidRPr="001D05D6">
              <w:rPr>
                <w:b/>
                <w:bCs/>
              </w:rPr>
              <w:t>Canopy Position</w:t>
            </w:r>
          </w:p>
        </w:tc>
      </w:tr>
      <w:tr w:rsidRPr="001D05D6" w:rsidR="001D05D6" w:rsidTr="001D05D6">
        <w:tc>
          <w:tcPr>
            <w:tcW w:w="1056" w:type="dxa"/>
            <w:tcBorders>
              <w:top w:val="single" w:color="000000" w:sz="12" w:space="0"/>
            </w:tcBorders>
            <w:shd w:val="clear" w:color="auto" w:fill="auto"/>
          </w:tcPr>
          <w:p w:rsidRPr="001D05D6" w:rsidR="001D05D6" w:rsidP="008568AC" w:rsidRDefault="001D05D6">
            <w:pPr>
              <w:rPr>
                <w:bCs/>
              </w:rPr>
            </w:pPr>
            <w:r w:rsidRPr="001D05D6">
              <w:rPr>
                <w:bCs/>
              </w:rPr>
              <w:t>PIRI</w:t>
            </w:r>
          </w:p>
        </w:tc>
        <w:tc>
          <w:tcPr>
            <w:tcW w:w="2880" w:type="dxa"/>
            <w:tcBorders>
              <w:top w:val="single" w:color="000000" w:sz="12" w:space="0"/>
            </w:tcBorders>
            <w:shd w:val="clear" w:color="auto" w:fill="auto"/>
          </w:tcPr>
          <w:p w:rsidRPr="001D05D6" w:rsidR="001D05D6" w:rsidP="008568AC" w:rsidRDefault="001D05D6">
            <w:r w:rsidRPr="001D05D6">
              <w:t xml:space="preserve">Pinus </w:t>
            </w:r>
            <w:proofErr w:type="spellStart"/>
            <w:r w:rsidRPr="001D05D6">
              <w:t>rigida</w:t>
            </w:r>
            <w:proofErr w:type="spellEnd"/>
          </w:p>
        </w:tc>
        <w:tc>
          <w:tcPr>
            <w:tcW w:w="1860" w:type="dxa"/>
            <w:tcBorders>
              <w:top w:val="single" w:color="000000" w:sz="12" w:space="0"/>
            </w:tcBorders>
            <w:shd w:val="clear" w:color="auto" w:fill="auto"/>
          </w:tcPr>
          <w:p w:rsidRPr="001D05D6" w:rsidR="001D05D6" w:rsidP="008568AC" w:rsidRDefault="001D05D6">
            <w:r w:rsidRPr="001D05D6">
              <w:t>Pitch pine</w:t>
            </w:r>
          </w:p>
        </w:tc>
        <w:tc>
          <w:tcPr>
            <w:tcW w:w="1956" w:type="dxa"/>
            <w:tcBorders>
              <w:top w:val="single" w:color="000000" w:sz="12" w:space="0"/>
            </w:tcBorders>
            <w:shd w:val="clear" w:color="auto" w:fill="auto"/>
          </w:tcPr>
          <w:p w:rsidRPr="001D05D6" w:rsidR="001D05D6" w:rsidP="008568AC" w:rsidRDefault="001D05D6">
            <w:r w:rsidRPr="001D05D6">
              <w:t>Upper</w:t>
            </w:r>
          </w:p>
        </w:tc>
      </w:tr>
      <w:tr w:rsidRPr="001D05D6" w:rsidR="001D05D6" w:rsidTr="001D05D6">
        <w:tc>
          <w:tcPr>
            <w:tcW w:w="1056" w:type="dxa"/>
            <w:shd w:val="clear" w:color="auto" w:fill="auto"/>
          </w:tcPr>
          <w:p w:rsidRPr="001D05D6" w:rsidR="001D05D6" w:rsidP="008568AC" w:rsidRDefault="001D05D6">
            <w:pPr>
              <w:rPr>
                <w:bCs/>
              </w:rPr>
            </w:pPr>
            <w:r w:rsidRPr="001D05D6">
              <w:rPr>
                <w:bCs/>
              </w:rPr>
              <w:t>SCSC</w:t>
            </w:r>
          </w:p>
        </w:tc>
        <w:tc>
          <w:tcPr>
            <w:tcW w:w="2880" w:type="dxa"/>
            <w:shd w:val="clear" w:color="auto" w:fill="auto"/>
          </w:tcPr>
          <w:p w:rsidRPr="001D05D6" w:rsidR="001D05D6" w:rsidP="008568AC" w:rsidRDefault="001D05D6">
            <w:proofErr w:type="spellStart"/>
            <w:r w:rsidRPr="001D05D6">
              <w:t>Schizachyrium</w:t>
            </w:r>
            <w:proofErr w:type="spellEnd"/>
            <w:r w:rsidRPr="001D05D6">
              <w:t xml:space="preserve"> </w:t>
            </w:r>
            <w:proofErr w:type="spellStart"/>
            <w:r w:rsidRPr="001D05D6">
              <w:t>scoparium</w:t>
            </w:r>
            <w:proofErr w:type="spellEnd"/>
          </w:p>
        </w:tc>
        <w:tc>
          <w:tcPr>
            <w:tcW w:w="1860" w:type="dxa"/>
            <w:shd w:val="clear" w:color="auto" w:fill="auto"/>
          </w:tcPr>
          <w:p w:rsidRPr="001D05D6" w:rsidR="001D05D6" w:rsidP="008568AC" w:rsidRDefault="001D05D6">
            <w:r w:rsidRPr="001D05D6">
              <w:t>Little bluestem</w:t>
            </w:r>
          </w:p>
        </w:tc>
        <w:tc>
          <w:tcPr>
            <w:tcW w:w="1956" w:type="dxa"/>
            <w:shd w:val="clear" w:color="auto" w:fill="auto"/>
          </w:tcPr>
          <w:p w:rsidRPr="001D05D6" w:rsidR="001D05D6" w:rsidP="008568AC" w:rsidRDefault="001D05D6">
            <w:r w:rsidRPr="001D05D6">
              <w:t>Low-Mid</w:t>
            </w:r>
          </w:p>
        </w:tc>
      </w:tr>
      <w:tr w:rsidRPr="001D05D6" w:rsidR="001D05D6" w:rsidTr="001D05D6">
        <w:tc>
          <w:tcPr>
            <w:tcW w:w="1056" w:type="dxa"/>
            <w:shd w:val="clear" w:color="auto" w:fill="auto"/>
          </w:tcPr>
          <w:p w:rsidRPr="001D05D6" w:rsidR="001D05D6" w:rsidP="008568AC" w:rsidRDefault="001D05D6">
            <w:pPr>
              <w:rPr>
                <w:bCs/>
              </w:rPr>
            </w:pPr>
            <w:r w:rsidRPr="001D05D6">
              <w:rPr>
                <w:bCs/>
              </w:rPr>
              <w:lastRenderedPageBreak/>
              <w:t>ANGE</w:t>
            </w:r>
          </w:p>
        </w:tc>
        <w:tc>
          <w:tcPr>
            <w:tcW w:w="2880" w:type="dxa"/>
            <w:shd w:val="clear" w:color="auto" w:fill="auto"/>
          </w:tcPr>
          <w:p w:rsidRPr="001D05D6" w:rsidR="001D05D6" w:rsidP="008568AC" w:rsidRDefault="001D05D6">
            <w:proofErr w:type="spellStart"/>
            <w:r w:rsidRPr="001D05D6">
              <w:t>Andropogon</w:t>
            </w:r>
            <w:proofErr w:type="spellEnd"/>
            <w:r w:rsidRPr="001D05D6">
              <w:t xml:space="preserve"> </w:t>
            </w:r>
            <w:proofErr w:type="spellStart"/>
            <w:r w:rsidRPr="001D05D6">
              <w:t>gerardii</w:t>
            </w:r>
            <w:proofErr w:type="spellEnd"/>
          </w:p>
        </w:tc>
        <w:tc>
          <w:tcPr>
            <w:tcW w:w="1860" w:type="dxa"/>
            <w:shd w:val="clear" w:color="auto" w:fill="auto"/>
          </w:tcPr>
          <w:p w:rsidRPr="001D05D6" w:rsidR="001D05D6" w:rsidP="008568AC" w:rsidRDefault="001D05D6">
            <w:r w:rsidRPr="001D05D6">
              <w:t>Big bluestem</w:t>
            </w:r>
          </w:p>
        </w:tc>
        <w:tc>
          <w:tcPr>
            <w:tcW w:w="1956" w:type="dxa"/>
            <w:shd w:val="clear" w:color="auto" w:fill="auto"/>
          </w:tcPr>
          <w:p w:rsidRPr="001D05D6" w:rsidR="001D05D6" w:rsidP="008568AC" w:rsidRDefault="001D05D6">
            <w:r w:rsidRPr="001D05D6">
              <w:t>Low-Mid</w:t>
            </w:r>
          </w:p>
        </w:tc>
      </w:tr>
    </w:tbl>
    <w:p w:rsidR="001D05D6" w:rsidP="001D05D6" w:rsidRDefault="001D05D6"/>
    <w:p w:rsidR="001D05D6" w:rsidP="001D05D6" w:rsidRDefault="001D05D6">
      <w:pPr>
        <w:pStyle w:val="SClassInfoPara"/>
      </w:pPr>
      <w:r>
        <w:t>Description</w:t>
      </w:r>
    </w:p>
    <w:p w:rsidR="001D05D6" w:rsidP="001D05D6" w:rsidRDefault="001D05D6">
      <w:r>
        <w:t xml:space="preserve">Pine savanna/grassland, as described in Arabas (2000). Overstory is dominated by pitch pine (canopy closure 0-40%), with a dense (75-100% canopy closure) understory dominated by grasses and forbs. Most (90%) of the trees are &lt;14cm DBH. </w:t>
      </w:r>
    </w:p>
    <w:p w:rsidR="000B27C3" w:rsidP="001D05D6" w:rsidRDefault="000B27C3"/>
    <w:p w:rsidR="000B27C3" w:rsidP="000B27C3" w:rsidRDefault="000B27C3">
      <w:r>
        <w:t>Upper Layer Lifeform is not the dominant lifeform. Herb layer (</w:t>
      </w:r>
      <w:r w:rsidR="00F35999">
        <w:t>&lt;1m</w:t>
      </w:r>
      <w:r>
        <w:t xml:space="preserve"> tall) has 75-100% canopy cover.</w:t>
      </w:r>
    </w:p>
    <w:p w:rsidR="001D05D6" w:rsidP="001D05D6" w:rsidRDefault="001D05D6"/>
    <w:p w:rsidR="001D05D6" w:rsidP="001D05D6" w:rsidRDefault="001D05D6"/>
    <w:p>
      <w:r>
        <w:rPr>
          <w:i/>
          <w:u w:val="single"/>
        </w:rPr>
        <w:t>Maximum Tree Size Class</w:t>
      </w:r>
      <w:br/>
      <w:r>
        <w:t>Large 21-33"DBH</w:t>
      </w:r>
    </w:p>
    <w:p w:rsidR="001D05D6" w:rsidP="001D05D6" w:rsidRDefault="001D05D6">
      <w:pPr>
        <w:pStyle w:val="InfoPara"/>
        <w:pBdr>
          <w:top w:val="single" w:color="auto" w:sz="4" w:space="1"/>
        </w:pBdr>
      </w:pPr>
      <w:r xmlns:w="http://schemas.openxmlformats.org/wordprocessingml/2006/main">
        <w:t>Class D</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D05D6" w:rsidP="001D05D6" w:rsidRDefault="001D05D6"/>
    <w:p w:rsidR="001D05D6" w:rsidP="001D05D6" w:rsidRDefault="001D05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860"/>
        <w:gridCol w:w="1956"/>
      </w:tblGrid>
      <w:tr w:rsidRPr="001D05D6" w:rsidR="001D05D6" w:rsidTr="001D05D6">
        <w:tc>
          <w:tcPr>
            <w:tcW w:w="1188" w:type="dxa"/>
            <w:tcBorders>
              <w:top w:val="single" w:color="auto" w:sz="2" w:space="0"/>
              <w:bottom w:val="single" w:color="000000" w:sz="12" w:space="0"/>
            </w:tcBorders>
            <w:shd w:val="clear" w:color="auto" w:fill="auto"/>
          </w:tcPr>
          <w:p w:rsidRPr="001D05D6" w:rsidR="001D05D6" w:rsidP="001F4C5A" w:rsidRDefault="001D05D6">
            <w:pPr>
              <w:rPr>
                <w:b/>
                <w:bCs/>
              </w:rPr>
            </w:pPr>
            <w:r w:rsidRPr="001D05D6">
              <w:rPr>
                <w:b/>
                <w:bCs/>
              </w:rPr>
              <w:t>Symbol</w:t>
            </w:r>
          </w:p>
        </w:tc>
        <w:tc>
          <w:tcPr>
            <w:tcW w:w="2364" w:type="dxa"/>
            <w:tcBorders>
              <w:top w:val="single" w:color="auto" w:sz="2" w:space="0"/>
              <w:bottom w:val="single" w:color="000000" w:sz="12" w:space="0"/>
            </w:tcBorders>
            <w:shd w:val="clear" w:color="auto" w:fill="auto"/>
          </w:tcPr>
          <w:p w:rsidRPr="001D05D6" w:rsidR="001D05D6" w:rsidP="001F4C5A" w:rsidRDefault="001D05D6">
            <w:pPr>
              <w:rPr>
                <w:b/>
                <w:bCs/>
              </w:rPr>
            </w:pPr>
            <w:r w:rsidRPr="001D05D6">
              <w:rPr>
                <w:b/>
                <w:bCs/>
              </w:rPr>
              <w:t>Scientific Name</w:t>
            </w:r>
          </w:p>
        </w:tc>
        <w:tc>
          <w:tcPr>
            <w:tcW w:w="1860" w:type="dxa"/>
            <w:tcBorders>
              <w:top w:val="single" w:color="auto" w:sz="2" w:space="0"/>
              <w:bottom w:val="single" w:color="000000" w:sz="12" w:space="0"/>
            </w:tcBorders>
            <w:shd w:val="clear" w:color="auto" w:fill="auto"/>
          </w:tcPr>
          <w:p w:rsidRPr="001D05D6" w:rsidR="001D05D6" w:rsidP="001F4C5A" w:rsidRDefault="001D05D6">
            <w:pPr>
              <w:rPr>
                <w:b/>
                <w:bCs/>
              </w:rPr>
            </w:pPr>
            <w:r w:rsidRPr="001D05D6">
              <w:rPr>
                <w:b/>
                <w:bCs/>
              </w:rPr>
              <w:t>Common Name</w:t>
            </w:r>
          </w:p>
        </w:tc>
        <w:tc>
          <w:tcPr>
            <w:tcW w:w="1956" w:type="dxa"/>
            <w:tcBorders>
              <w:top w:val="single" w:color="auto" w:sz="2" w:space="0"/>
              <w:bottom w:val="single" w:color="000000" w:sz="12" w:space="0"/>
            </w:tcBorders>
            <w:shd w:val="clear" w:color="auto" w:fill="auto"/>
          </w:tcPr>
          <w:p w:rsidRPr="001D05D6" w:rsidR="001D05D6" w:rsidP="001F4C5A" w:rsidRDefault="001D05D6">
            <w:pPr>
              <w:rPr>
                <w:b/>
                <w:bCs/>
              </w:rPr>
            </w:pPr>
            <w:r w:rsidRPr="001D05D6">
              <w:rPr>
                <w:b/>
                <w:bCs/>
              </w:rPr>
              <w:t>Canopy Position</w:t>
            </w:r>
          </w:p>
        </w:tc>
      </w:tr>
      <w:tr w:rsidRPr="001D05D6" w:rsidR="001D05D6" w:rsidTr="001D05D6">
        <w:tc>
          <w:tcPr>
            <w:tcW w:w="1188" w:type="dxa"/>
            <w:tcBorders>
              <w:top w:val="single" w:color="000000" w:sz="12" w:space="0"/>
            </w:tcBorders>
            <w:shd w:val="clear" w:color="auto" w:fill="auto"/>
          </w:tcPr>
          <w:p w:rsidRPr="001D05D6" w:rsidR="001D05D6" w:rsidP="001F4C5A" w:rsidRDefault="001D05D6">
            <w:pPr>
              <w:rPr>
                <w:bCs/>
              </w:rPr>
            </w:pPr>
            <w:r w:rsidRPr="001D05D6">
              <w:rPr>
                <w:bCs/>
              </w:rPr>
              <w:t>PIRI</w:t>
            </w:r>
          </w:p>
        </w:tc>
        <w:tc>
          <w:tcPr>
            <w:tcW w:w="2364" w:type="dxa"/>
            <w:tcBorders>
              <w:top w:val="single" w:color="000000" w:sz="12" w:space="0"/>
            </w:tcBorders>
            <w:shd w:val="clear" w:color="auto" w:fill="auto"/>
          </w:tcPr>
          <w:p w:rsidRPr="001D05D6" w:rsidR="001D05D6" w:rsidP="001F4C5A" w:rsidRDefault="001D05D6">
            <w:r w:rsidRPr="001D05D6">
              <w:t xml:space="preserve">Pinus </w:t>
            </w:r>
            <w:proofErr w:type="spellStart"/>
            <w:r w:rsidRPr="001D05D6">
              <w:t>rigida</w:t>
            </w:r>
            <w:proofErr w:type="spellEnd"/>
          </w:p>
        </w:tc>
        <w:tc>
          <w:tcPr>
            <w:tcW w:w="1860" w:type="dxa"/>
            <w:tcBorders>
              <w:top w:val="single" w:color="000000" w:sz="12" w:space="0"/>
            </w:tcBorders>
            <w:shd w:val="clear" w:color="auto" w:fill="auto"/>
          </w:tcPr>
          <w:p w:rsidRPr="001D05D6" w:rsidR="001D05D6" w:rsidP="001F4C5A" w:rsidRDefault="001D05D6">
            <w:r w:rsidRPr="001D05D6">
              <w:t>Pitch pine</w:t>
            </w:r>
          </w:p>
        </w:tc>
        <w:tc>
          <w:tcPr>
            <w:tcW w:w="1956" w:type="dxa"/>
            <w:tcBorders>
              <w:top w:val="single" w:color="000000" w:sz="12" w:space="0"/>
            </w:tcBorders>
            <w:shd w:val="clear" w:color="auto" w:fill="auto"/>
          </w:tcPr>
          <w:p w:rsidRPr="001D05D6" w:rsidR="001D05D6" w:rsidP="001F4C5A" w:rsidRDefault="001D05D6">
            <w:r w:rsidRPr="001D05D6">
              <w:t>Mid-Upper</w:t>
            </w:r>
          </w:p>
        </w:tc>
      </w:tr>
      <w:tr w:rsidRPr="001D05D6" w:rsidR="001D05D6" w:rsidTr="001D05D6">
        <w:tc>
          <w:tcPr>
            <w:tcW w:w="1188" w:type="dxa"/>
            <w:shd w:val="clear" w:color="auto" w:fill="auto"/>
          </w:tcPr>
          <w:p w:rsidRPr="001D05D6" w:rsidR="001D05D6" w:rsidP="001F4C5A" w:rsidRDefault="001D05D6">
            <w:pPr>
              <w:rPr>
                <w:bCs/>
              </w:rPr>
            </w:pPr>
            <w:r w:rsidRPr="001D05D6">
              <w:rPr>
                <w:bCs/>
              </w:rPr>
              <w:t>QUST</w:t>
            </w:r>
          </w:p>
        </w:tc>
        <w:tc>
          <w:tcPr>
            <w:tcW w:w="2364" w:type="dxa"/>
            <w:shd w:val="clear" w:color="auto" w:fill="auto"/>
          </w:tcPr>
          <w:p w:rsidRPr="001D05D6" w:rsidR="001D05D6" w:rsidP="001F4C5A" w:rsidRDefault="001D05D6">
            <w:r w:rsidRPr="001D05D6">
              <w:t xml:space="preserve">Quercus </w:t>
            </w:r>
            <w:proofErr w:type="spellStart"/>
            <w:r w:rsidRPr="001D05D6">
              <w:t>stellata</w:t>
            </w:r>
            <w:proofErr w:type="spellEnd"/>
          </w:p>
        </w:tc>
        <w:tc>
          <w:tcPr>
            <w:tcW w:w="1860" w:type="dxa"/>
            <w:shd w:val="clear" w:color="auto" w:fill="auto"/>
          </w:tcPr>
          <w:p w:rsidRPr="001D05D6" w:rsidR="001D05D6" w:rsidP="001F4C5A" w:rsidRDefault="001D05D6">
            <w:r w:rsidRPr="001D05D6">
              <w:t>Post oak</w:t>
            </w:r>
          </w:p>
        </w:tc>
        <w:tc>
          <w:tcPr>
            <w:tcW w:w="1956" w:type="dxa"/>
            <w:shd w:val="clear" w:color="auto" w:fill="auto"/>
          </w:tcPr>
          <w:p w:rsidRPr="001D05D6" w:rsidR="001D05D6" w:rsidP="001F4C5A" w:rsidRDefault="001D05D6">
            <w:r w:rsidRPr="001D05D6">
              <w:t>Middle</w:t>
            </w:r>
          </w:p>
        </w:tc>
      </w:tr>
      <w:tr w:rsidRPr="001D05D6" w:rsidR="001D05D6" w:rsidTr="001D05D6">
        <w:tc>
          <w:tcPr>
            <w:tcW w:w="1188" w:type="dxa"/>
            <w:shd w:val="clear" w:color="auto" w:fill="auto"/>
          </w:tcPr>
          <w:p w:rsidRPr="001D05D6" w:rsidR="001D05D6" w:rsidP="001F4C5A" w:rsidRDefault="001D05D6">
            <w:pPr>
              <w:rPr>
                <w:bCs/>
              </w:rPr>
            </w:pPr>
            <w:r w:rsidRPr="001D05D6">
              <w:rPr>
                <w:bCs/>
              </w:rPr>
              <w:t>QUMA3</w:t>
            </w:r>
          </w:p>
        </w:tc>
        <w:tc>
          <w:tcPr>
            <w:tcW w:w="2364" w:type="dxa"/>
            <w:shd w:val="clear" w:color="auto" w:fill="auto"/>
          </w:tcPr>
          <w:p w:rsidRPr="001D05D6" w:rsidR="001D05D6" w:rsidP="001F4C5A" w:rsidRDefault="001D05D6">
            <w:r w:rsidRPr="001D05D6">
              <w:t xml:space="preserve">Quercus </w:t>
            </w:r>
            <w:proofErr w:type="spellStart"/>
            <w:r w:rsidRPr="001D05D6">
              <w:t>marilandica</w:t>
            </w:r>
            <w:proofErr w:type="spellEnd"/>
          </w:p>
        </w:tc>
        <w:tc>
          <w:tcPr>
            <w:tcW w:w="1860" w:type="dxa"/>
            <w:shd w:val="clear" w:color="auto" w:fill="auto"/>
          </w:tcPr>
          <w:p w:rsidRPr="001D05D6" w:rsidR="001D05D6" w:rsidP="001F4C5A" w:rsidRDefault="001D05D6">
            <w:r w:rsidRPr="001D05D6">
              <w:t>Blackjack oak</w:t>
            </w:r>
          </w:p>
        </w:tc>
        <w:tc>
          <w:tcPr>
            <w:tcW w:w="1956" w:type="dxa"/>
            <w:shd w:val="clear" w:color="auto" w:fill="auto"/>
          </w:tcPr>
          <w:p w:rsidRPr="001D05D6" w:rsidR="001D05D6" w:rsidP="001F4C5A" w:rsidRDefault="001D05D6">
            <w:r w:rsidRPr="001D05D6">
              <w:t>Middle</w:t>
            </w:r>
          </w:p>
        </w:tc>
      </w:tr>
      <w:tr w:rsidRPr="001D05D6" w:rsidR="001D05D6" w:rsidTr="001D05D6">
        <w:tc>
          <w:tcPr>
            <w:tcW w:w="1188" w:type="dxa"/>
            <w:shd w:val="clear" w:color="auto" w:fill="auto"/>
          </w:tcPr>
          <w:p w:rsidRPr="001D05D6" w:rsidR="001D05D6" w:rsidP="001F4C5A" w:rsidRDefault="001D05D6">
            <w:pPr>
              <w:rPr>
                <w:bCs/>
              </w:rPr>
            </w:pPr>
            <w:r w:rsidRPr="001D05D6">
              <w:rPr>
                <w:bCs/>
              </w:rPr>
              <w:t>PRSE2</w:t>
            </w:r>
          </w:p>
        </w:tc>
        <w:tc>
          <w:tcPr>
            <w:tcW w:w="2364" w:type="dxa"/>
            <w:shd w:val="clear" w:color="auto" w:fill="auto"/>
          </w:tcPr>
          <w:p w:rsidRPr="001D05D6" w:rsidR="001D05D6" w:rsidP="001F4C5A" w:rsidRDefault="001D05D6">
            <w:r w:rsidRPr="001D05D6">
              <w:t xml:space="preserve">Prunus </w:t>
            </w:r>
            <w:proofErr w:type="spellStart"/>
            <w:r w:rsidRPr="001D05D6">
              <w:t>serotina</w:t>
            </w:r>
            <w:proofErr w:type="spellEnd"/>
          </w:p>
        </w:tc>
        <w:tc>
          <w:tcPr>
            <w:tcW w:w="1860" w:type="dxa"/>
            <w:shd w:val="clear" w:color="auto" w:fill="auto"/>
          </w:tcPr>
          <w:p w:rsidRPr="001D05D6" w:rsidR="001D05D6" w:rsidP="001F4C5A" w:rsidRDefault="001D05D6">
            <w:r w:rsidRPr="001D05D6">
              <w:t>Black cherry</w:t>
            </w:r>
          </w:p>
        </w:tc>
        <w:tc>
          <w:tcPr>
            <w:tcW w:w="1956" w:type="dxa"/>
            <w:shd w:val="clear" w:color="auto" w:fill="auto"/>
          </w:tcPr>
          <w:p w:rsidRPr="001D05D6" w:rsidR="001D05D6" w:rsidP="001F4C5A" w:rsidRDefault="001D05D6">
            <w:r w:rsidRPr="001D05D6">
              <w:t>Middle</w:t>
            </w:r>
          </w:p>
        </w:tc>
      </w:tr>
    </w:tbl>
    <w:p w:rsidR="001D05D6" w:rsidP="001D05D6" w:rsidRDefault="001D05D6"/>
    <w:p w:rsidR="001D05D6" w:rsidP="001D05D6" w:rsidRDefault="001D05D6">
      <w:pPr>
        <w:pStyle w:val="SClassInfoPara"/>
      </w:pPr>
      <w:r>
        <w:t>Description</w:t>
      </w:r>
    </w:p>
    <w:p w:rsidR="001D05D6" w:rsidP="001D05D6" w:rsidRDefault="001D05D6">
      <w:r>
        <w:t xml:space="preserve">Oak-pine woodland, as described in Arabas (2000). Overstory composed of &gt;50% pitch pine with DBH &gt;14cm DBH and &gt;35% xeric oaks and black cherry. </w:t>
      </w:r>
    </w:p>
    <w:p w:rsidR="001D05D6" w:rsidP="001D05D6" w:rsidRDefault="001D05D6"/>
    <w:p w:rsidR="001D05D6" w:rsidP="001D05D6" w:rsidRDefault="001D05D6"/>
    <w:p>
      <w:r>
        <w:rPr>
          <w:i/>
          <w:u w:val="single"/>
        </w:rPr>
        <w:t>Maximum Tree Size Class</w:t>
      </w:r>
      <w:br/>
      <w:r>
        <w:t>Large 21-33"DBH</w:t>
      </w:r>
    </w:p>
    <w:p w:rsidR="001D05D6" w:rsidP="001D05D6" w:rsidRDefault="001D05D6">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1D05D6" w:rsidP="001D05D6" w:rsidRDefault="001D05D6"/>
    <w:p w:rsidR="001D05D6" w:rsidP="001D05D6" w:rsidRDefault="001D05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92"/>
        <w:gridCol w:w="1860"/>
        <w:gridCol w:w="1956"/>
      </w:tblGrid>
      <w:tr w:rsidRPr="001D05D6" w:rsidR="001D05D6" w:rsidTr="001D05D6">
        <w:tc>
          <w:tcPr>
            <w:tcW w:w="1056" w:type="dxa"/>
            <w:tcBorders>
              <w:top w:val="single" w:color="auto" w:sz="2" w:space="0"/>
              <w:bottom w:val="single" w:color="000000" w:sz="12" w:space="0"/>
            </w:tcBorders>
            <w:shd w:val="clear" w:color="auto" w:fill="auto"/>
          </w:tcPr>
          <w:p w:rsidRPr="001D05D6" w:rsidR="001D05D6" w:rsidP="007A7052" w:rsidRDefault="001D05D6">
            <w:pPr>
              <w:rPr>
                <w:b/>
                <w:bCs/>
              </w:rPr>
            </w:pPr>
            <w:r w:rsidRPr="001D05D6">
              <w:rPr>
                <w:b/>
                <w:bCs/>
              </w:rPr>
              <w:t>Symbol</w:t>
            </w:r>
          </w:p>
        </w:tc>
        <w:tc>
          <w:tcPr>
            <w:tcW w:w="1992" w:type="dxa"/>
            <w:tcBorders>
              <w:top w:val="single" w:color="auto" w:sz="2" w:space="0"/>
              <w:bottom w:val="single" w:color="000000" w:sz="12" w:space="0"/>
            </w:tcBorders>
            <w:shd w:val="clear" w:color="auto" w:fill="auto"/>
          </w:tcPr>
          <w:p w:rsidRPr="001D05D6" w:rsidR="001D05D6" w:rsidP="007A7052" w:rsidRDefault="001D05D6">
            <w:pPr>
              <w:rPr>
                <w:b/>
                <w:bCs/>
              </w:rPr>
            </w:pPr>
            <w:r w:rsidRPr="001D05D6">
              <w:rPr>
                <w:b/>
                <w:bCs/>
              </w:rPr>
              <w:t>Scientific Name</w:t>
            </w:r>
          </w:p>
        </w:tc>
        <w:tc>
          <w:tcPr>
            <w:tcW w:w="1860" w:type="dxa"/>
            <w:tcBorders>
              <w:top w:val="single" w:color="auto" w:sz="2" w:space="0"/>
              <w:bottom w:val="single" w:color="000000" w:sz="12" w:space="0"/>
            </w:tcBorders>
            <w:shd w:val="clear" w:color="auto" w:fill="auto"/>
          </w:tcPr>
          <w:p w:rsidRPr="001D05D6" w:rsidR="001D05D6" w:rsidP="007A7052" w:rsidRDefault="001D05D6">
            <w:pPr>
              <w:rPr>
                <w:b/>
                <w:bCs/>
              </w:rPr>
            </w:pPr>
            <w:r w:rsidRPr="001D05D6">
              <w:rPr>
                <w:b/>
                <w:bCs/>
              </w:rPr>
              <w:t>Common Name</w:t>
            </w:r>
          </w:p>
        </w:tc>
        <w:tc>
          <w:tcPr>
            <w:tcW w:w="1956" w:type="dxa"/>
            <w:tcBorders>
              <w:top w:val="single" w:color="auto" w:sz="2" w:space="0"/>
              <w:bottom w:val="single" w:color="000000" w:sz="12" w:space="0"/>
            </w:tcBorders>
            <w:shd w:val="clear" w:color="auto" w:fill="auto"/>
          </w:tcPr>
          <w:p w:rsidRPr="001D05D6" w:rsidR="001D05D6" w:rsidP="007A7052" w:rsidRDefault="001D05D6">
            <w:pPr>
              <w:rPr>
                <w:b/>
                <w:bCs/>
              </w:rPr>
            </w:pPr>
            <w:r w:rsidRPr="001D05D6">
              <w:rPr>
                <w:b/>
                <w:bCs/>
              </w:rPr>
              <w:t>Canopy Position</w:t>
            </w:r>
          </w:p>
        </w:tc>
      </w:tr>
      <w:tr w:rsidRPr="001D05D6" w:rsidR="001D05D6" w:rsidTr="001D05D6">
        <w:tc>
          <w:tcPr>
            <w:tcW w:w="1056" w:type="dxa"/>
            <w:tcBorders>
              <w:top w:val="single" w:color="000000" w:sz="12" w:space="0"/>
            </w:tcBorders>
            <w:shd w:val="clear" w:color="auto" w:fill="auto"/>
          </w:tcPr>
          <w:p w:rsidRPr="001D05D6" w:rsidR="001D05D6" w:rsidP="007A7052" w:rsidRDefault="001D05D6">
            <w:pPr>
              <w:rPr>
                <w:bCs/>
              </w:rPr>
            </w:pPr>
            <w:r w:rsidRPr="001D05D6">
              <w:rPr>
                <w:bCs/>
              </w:rPr>
              <w:t>QUAL</w:t>
            </w:r>
          </w:p>
        </w:tc>
        <w:tc>
          <w:tcPr>
            <w:tcW w:w="1992" w:type="dxa"/>
            <w:tcBorders>
              <w:top w:val="single" w:color="000000" w:sz="12" w:space="0"/>
            </w:tcBorders>
            <w:shd w:val="clear" w:color="auto" w:fill="auto"/>
          </w:tcPr>
          <w:p w:rsidRPr="001D05D6" w:rsidR="001D05D6" w:rsidP="007A7052" w:rsidRDefault="001D05D6">
            <w:r w:rsidRPr="001D05D6">
              <w:t>Quercus alba</w:t>
            </w:r>
          </w:p>
        </w:tc>
        <w:tc>
          <w:tcPr>
            <w:tcW w:w="1860" w:type="dxa"/>
            <w:tcBorders>
              <w:top w:val="single" w:color="000000" w:sz="12" w:space="0"/>
            </w:tcBorders>
            <w:shd w:val="clear" w:color="auto" w:fill="auto"/>
          </w:tcPr>
          <w:p w:rsidRPr="001D05D6" w:rsidR="001D05D6" w:rsidP="007A7052" w:rsidRDefault="001D05D6">
            <w:r w:rsidRPr="001D05D6">
              <w:t>White oak</w:t>
            </w:r>
          </w:p>
        </w:tc>
        <w:tc>
          <w:tcPr>
            <w:tcW w:w="1956" w:type="dxa"/>
            <w:tcBorders>
              <w:top w:val="single" w:color="000000" w:sz="12" w:space="0"/>
            </w:tcBorders>
            <w:shd w:val="clear" w:color="auto" w:fill="auto"/>
          </w:tcPr>
          <w:p w:rsidRPr="001D05D6" w:rsidR="001D05D6" w:rsidP="007A7052" w:rsidRDefault="001D05D6">
            <w:r w:rsidRPr="001D05D6">
              <w:t>Mid-Upper</w:t>
            </w:r>
          </w:p>
        </w:tc>
      </w:tr>
      <w:tr w:rsidRPr="001D05D6" w:rsidR="001D05D6" w:rsidTr="001D05D6">
        <w:tc>
          <w:tcPr>
            <w:tcW w:w="1056" w:type="dxa"/>
            <w:shd w:val="clear" w:color="auto" w:fill="auto"/>
          </w:tcPr>
          <w:p w:rsidRPr="001D05D6" w:rsidR="001D05D6" w:rsidP="007A7052" w:rsidRDefault="001D05D6">
            <w:pPr>
              <w:rPr>
                <w:bCs/>
              </w:rPr>
            </w:pPr>
            <w:r w:rsidRPr="001D05D6">
              <w:rPr>
                <w:bCs/>
              </w:rPr>
              <w:t>QUVE</w:t>
            </w:r>
          </w:p>
        </w:tc>
        <w:tc>
          <w:tcPr>
            <w:tcW w:w="1992" w:type="dxa"/>
            <w:shd w:val="clear" w:color="auto" w:fill="auto"/>
          </w:tcPr>
          <w:p w:rsidRPr="001D05D6" w:rsidR="001D05D6" w:rsidP="007A7052" w:rsidRDefault="001D05D6">
            <w:r w:rsidRPr="001D05D6">
              <w:t xml:space="preserve">Quercus </w:t>
            </w:r>
            <w:proofErr w:type="spellStart"/>
            <w:r w:rsidRPr="001D05D6">
              <w:t>velutina</w:t>
            </w:r>
            <w:proofErr w:type="spellEnd"/>
          </w:p>
        </w:tc>
        <w:tc>
          <w:tcPr>
            <w:tcW w:w="1860" w:type="dxa"/>
            <w:shd w:val="clear" w:color="auto" w:fill="auto"/>
          </w:tcPr>
          <w:p w:rsidRPr="001D05D6" w:rsidR="001D05D6" w:rsidP="007A7052" w:rsidRDefault="001D05D6">
            <w:r w:rsidRPr="001D05D6">
              <w:t>Black oak</w:t>
            </w:r>
          </w:p>
        </w:tc>
        <w:tc>
          <w:tcPr>
            <w:tcW w:w="1956" w:type="dxa"/>
            <w:shd w:val="clear" w:color="auto" w:fill="auto"/>
          </w:tcPr>
          <w:p w:rsidRPr="001D05D6" w:rsidR="001D05D6" w:rsidP="007A7052" w:rsidRDefault="001D05D6">
            <w:r w:rsidRPr="001D05D6">
              <w:t>Mid-Upper</w:t>
            </w:r>
          </w:p>
        </w:tc>
      </w:tr>
      <w:tr w:rsidRPr="001D05D6" w:rsidR="001D05D6" w:rsidTr="001D05D6">
        <w:tc>
          <w:tcPr>
            <w:tcW w:w="1056" w:type="dxa"/>
            <w:shd w:val="clear" w:color="auto" w:fill="auto"/>
          </w:tcPr>
          <w:p w:rsidRPr="001D05D6" w:rsidR="001D05D6" w:rsidP="007A7052" w:rsidRDefault="001D05D6">
            <w:pPr>
              <w:rPr>
                <w:bCs/>
              </w:rPr>
            </w:pPr>
            <w:r w:rsidRPr="001D05D6">
              <w:rPr>
                <w:bCs/>
              </w:rPr>
              <w:t>ACRU</w:t>
            </w:r>
          </w:p>
        </w:tc>
        <w:tc>
          <w:tcPr>
            <w:tcW w:w="1992" w:type="dxa"/>
            <w:shd w:val="clear" w:color="auto" w:fill="auto"/>
          </w:tcPr>
          <w:p w:rsidRPr="001D05D6" w:rsidR="001D05D6" w:rsidP="007A7052" w:rsidRDefault="001D05D6">
            <w:r w:rsidRPr="001D05D6">
              <w:t>Acer rubrum</w:t>
            </w:r>
          </w:p>
        </w:tc>
        <w:tc>
          <w:tcPr>
            <w:tcW w:w="1860" w:type="dxa"/>
            <w:shd w:val="clear" w:color="auto" w:fill="auto"/>
          </w:tcPr>
          <w:p w:rsidRPr="001D05D6" w:rsidR="001D05D6" w:rsidP="007A7052" w:rsidRDefault="001D05D6">
            <w:r w:rsidRPr="001D05D6">
              <w:t>Red maple</w:t>
            </w:r>
          </w:p>
        </w:tc>
        <w:tc>
          <w:tcPr>
            <w:tcW w:w="1956" w:type="dxa"/>
            <w:shd w:val="clear" w:color="auto" w:fill="auto"/>
          </w:tcPr>
          <w:p w:rsidRPr="001D05D6" w:rsidR="001D05D6" w:rsidP="007A7052" w:rsidRDefault="001D05D6">
            <w:r w:rsidRPr="001D05D6">
              <w:t>Middle</w:t>
            </w:r>
          </w:p>
        </w:tc>
      </w:tr>
      <w:tr w:rsidRPr="001D05D6" w:rsidR="001D05D6" w:rsidTr="001D05D6">
        <w:tc>
          <w:tcPr>
            <w:tcW w:w="1056" w:type="dxa"/>
            <w:shd w:val="clear" w:color="auto" w:fill="auto"/>
          </w:tcPr>
          <w:p w:rsidRPr="001D05D6" w:rsidR="001D05D6" w:rsidP="007A7052" w:rsidRDefault="001D05D6">
            <w:pPr>
              <w:rPr>
                <w:bCs/>
              </w:rPr>
            </w:pPr>
            <w:r w:rsidRPr="001D05D6">
              <w:rPr>
                <w:bCs/>
              </w:rPr>
              <w:t>PRSE2</w:t>
            </w:r>
          </w:p>
        </w:tc>
        <w:tc>
          <w:tcPr>
            <w:tcW w:w="1992" w:type="dxa"/>
            <w:shd w:val="clear" w:color="auto" w:fill="auto"/>
          </w:tcPr>
          <w:p w:rsidRPr="001D05D6" w:rsidR="001D05D6" w:rsidP="007A7052" w:rsidRDefault="001D05D6">
            <w:r w:rsidRPr="001D05D6">
              <w:t xml:space="preserve">Prunus </w:t>
            </w:r>
            <w:proofErr w:type="spellStart"/>
            <w:r w:rsidRPr="001D05D6">
              <w:t>serotina</w:t>
            </w:r>
            <w:proofErr w:type="spellEnd"/>
          </w:p>
        </w:tc>
        <w:tc>
          <w:tcPr>
            <w:tcW w:w="1860" w:type="dxa"/>
            <w:shd w:val="clear" w:color="auto" w:fill="auto"/>
          </w:tcPr>
          <w:p w:rsidRPr="001D05D6" w:rsidR="001D05D6" w:rsidP="007A7052" w:rsidRDefault="001D05D6">
            <w:r w:rsidRPr="001D05D6">
              <w:t>Black cherry</w:t>
            </w:r>
          </w:p>
        </w:tc>
        <w:tc>
          <w:tcPr>
            <w:tcW w:w="1956" w:type="dxa"/>
            <w:shd w:val="clear" w:color="auto" w:fill="auto"/>
          </w:tcPr>
          <w:p w:rsidRPr="001D05D6" w:rsidR="001D05D6" w:rsidP="007A7052" w:rsidRDefault="001D05D6">
            <w:r w:rsidRPr="001D05D6">
              <w:t>Middle</w:t>
            </w:r>
          </w:p>
        </w:tc>
      </w:tr>
    </w:tbl>
    <w:p w:rsidR="001D05D6" w:rsidP="001D05D6" w:rsidRDefault="001D05D6"/>
    <w:p w:rsidR="001D05D6" w:rsidP="001D05D6" w:rsidRDefault="001D05D6">
      <w:pPr>
        <w:pStyle w:val="SClassInfoPara"/>
      </w:pPr>
      <w:r>
        <w:t>Description</w:t>
      </w:r>
    </w:p>
    <w:p w:rsidR="001D05D6" w:rsidP="001D05D6" w:rsidRDefault="001D05D6">
      <w:r>
        <w:t>Hardwood forest, as described in Arabas (2000). Overstory dominated by mature deciduous trees.</w:t>
      </w:r>
    </w:p>
    <w:p w:rsidR="001D05D6" w:rsidP="001D05D6" w:rsidRDefault="001D05D6"/>
    <w:p w:rsidR="001D05D6" w:rsidP="001D05D6" w:rsidRDefault="001D05D6"/>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Late1:OPN</w:t>
            </w:r>
          </w:p>
        </w:tc>
        <w:tc>
          <w:p>
            <w:pPr>
              <w:jc w:val="center"/>
            </w:pPr>
            <w:r>
              <w:rPr>
                <w:sz w:val="20"/>
              </w:rPr>
              <w:t>40</w:t>
            </w:r>
          </w:p>
        </w:tc>
      </w:tr>
      <w:tr>
        <w:tc>
          <w:p>
            <w:pPr>
              <w:jc w:val="center"/>
            </w:pPr>
            <w:r>
              <w:rPr>
                <w:sz w:val="20"/>
              </w:rPr>
              <w:t>Mid2:OPN</w:t>
            </w:r>
          </w:p>
        </w:tc>
        <w:tc>
          <w:p>
            <w:pPr>
              <w:jc w:val="center"/>
            </w:pPr>
            <w:r>
              <w:rPr>
                <w:sz w:val="20"/>
              </w:rPr>
              <w:t>6</w:t>
            </w:r>
          </w:p>
        </w:tc>
        <w:tc>
          <w:p>
            <w:pPr>
              <w:jc w:val="center"/>
            </w:pPr>
            <w:r>
              <w:rPr>
                <w:sz w:val="20"/>
              </w:rPr>
              <w:t>Late1:OPN</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51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Mid2:OPN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Mid1:OPN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D05D6" w:rsidP="001D05D6" w:rsidRDefault="001D05D6">
      <w:r>
        <w:t>Arabas, K.B. 2000. Spatial and temporal relationships among fire frequency, vegetation, and soil depth in an eastern North American serpentine barren. Jou</w:t>
      </w:r>
      <w:r w:rsidR="00F35999">
        <w:t>r</w:t>
      </w:r>
      <w:r>
        <w:t>nal of the Torrey Botanical Society 127:51-65.</w:t>
      </w:r>
    </w:p>
    <w:p w:rsidR="001D05D6" w:rsidP="001D05D6" w:rsidRDefault="001D05D6"/>
    <w:p w:rsidR="001D05D6" w:rsidP="001D05D6" w:rsidRDefault="001D05D6">
      <w:r>
        <w:t xml:space="preserve">Brooks, R. R. 1987. Serpentine and its vegetation: A multidisciplinary approach. Volume 1. </w:t>
      </w:r>
      <w:proofErr w:type="spellStart"/>
      <w:r>
        <w:t>Dioscorides</w:t>
      </w:r>
      <w:proofErr w:type="spellEnd"/>
      <w:r>
        <w:t xml:space="preserve"> Press, Hong Kong. 454 pp.</w:t>
      </w:r>
    </w:p>
    <w:p w:rsidR="001D05D6" w:rsidP="001D05D6" w:rsidRDefault="001D05D6"/>
    <w:p w:rsidR="001D05D6" w:rsidP="001D05D6" w:rsidRDefault="001D05D6">
      <w:proofErr w:type="spellStart"/>
      <w:r>
        <w:t>Harshberger</w:t>
      </w:r>
      <w:proofErr w:type="spellEnd"/>
      <w:r>
        <w:t>, J. W. 1903. The flora of serpentine barrens of southeastern Pennsylvania. Bulletin of the Torrey Botanical Club 18:339-343.</w:t>
      </w:r>
    </w:p>
    <w:p w:rsidR="001D05D6" w:rsidP="001D05D6" w:rsidRDefault="001D05D6"/>
    <w:p w:rsidR="001D05D6" w:rsidP="001D05D6" w:rsidRDefault="001D05D6">
      <w:r>
        <w:t xml:space="preserve">Latham, R. 1993. The serpentine barrens of temperate eastern North America: Critical issues in the management of rare species and communities. </w:t>
      </w:r>
      <w:proofErr w:type="spellStart"/>
      <w:r>
        <w:t>Bartonia</w:t>
      </w:r>
      <w:proofErr w:type="spellEnd"/>
      <w:r>
        <w:t xml:space="preserve"> (supplement) 57:61-74.</w:t>
      </w:r>
    </w:p>
    <w:p w:rsidR="001D05D6" w:rsidP="001D05D6" w:rsidRDefault="001D05D6"/>
    <w:p w:rsidR="001D05D6" w:rsidP="001D05D6" w:rsidRDefault="001D05D6">
      <w:proofErr w:type="spellStart"/>
      <w:r>
        <w:t>Mansberg</w:t>
      </w:r>
      <w:proofErr w:type="spellEnd"/>
      <w:r>
        <w:t>, L. and T. R. Wentworth. 1984. Vegetation and soils of a serpentine barren in western NC. Bulletin of the Torrey Botanical Club 111:273-286.</w:t>
      </w:r>
    </w:p>
    <w:p w:rsidR="001D05D6" w:rsidP="001D05D6" w:rsidRDefault="001D05D6"/>
    <w:p w:rsidR="001D05D6" w:rsidP="001D05D6" w:rsidRDefault="001D05D6">
      <w:r>
        <w:t>NatureServe. 2007. International Ecological Classification Standard: Terrestrial Ecological Classifications. NatureServe Central Databases. Arlington, VA, U.S.A. Data current as of 08 June 2007.</w:t>
      </w:r>
    </w:p>
    <w:p w:rsidR="001D05D6" w:rsidP="001D05D6" w:rsidRDefault="001D05D6"/>
    <w:p w:rsidR="001D05D6" w:rsidP="001D05D6" w:rsidRDefault="001D05D6">
      <w:r>
        <w:t xml:space="preserve">Pennell, F. W. 1910. Flora of the </w:t>
      </w:r>
      <w:proofErr w:type="spellStart"/>
      <w:r>
        <w:t>Conowingo</w:t>
      </w:r>
      <w:proofErr w:type="spellEnd"/>
      <w:r>
        <w:t xml:space="preserve"> Barrens of southeastern Pennsylvania. Academy of Natural Science Philadelphia 62:541-584.</w:t>
      </w:r>
    </w:p>
    <w:p w:rsidR="001D05D6" w:rsidP="001D05D6" w:rsidRDefault="001D05D6"/>
    <w:p w:rsidR="001D05D6" w:rsidP="001D05D6" w:rsidRDefault="001D05D6">
      <w:r>
        <w:t xml:space="preserve">Pennell, F. W. 1912. Further notes on the flora of the </w:t>
      </w:r>
      <w:proofErr w:type="spellStart"/>
      <w:r>
        <w:t>Conowingo</w:t>
      </w:r>
      <w:proofErr w:type="spellEnd"/>
      <w:r>
        <w:t xml:space="preserve"> serpentine barrens of southeastern Pennsylvania. Proceedings of the Academy of Natural Science Philadelphia 64:520-539.</w:t>
      </w:r>
    </w:p>
    <w:p w:rsidR="001D05D6" w:rsidP="001D05D6" w:rsidRDefault="001D05D6"/>
    <w:p w:rsidR="001D05D6" w:rsidP="001D05D6" w:rsidRDefault="001D05D6">
      <w:r>
        <w:t xml:space="preserve">Pennell, F. W. 1929. On some critical species of the serpentine barrens. </w:t>
      </w:r>
      <w:proofErr w:type="spellStart"/>
      <w:r>
        <w:t>Bartonia</w:t>
      </w:r>
      <w:proofErr w:type="spellEnd"/>
      <w:r>
        <w:t xml:space="preserve"> 12:1-23.</w:t>
      </w:r>
    </w:p>
    <w:p w:rsidR="001D05D6" w:rsidP="001D05D6" w:rsidRDefault="001D05D6"/>
    <w:p w:rsidR="001D05D6" w:rsidP="001D05D6" w:rsidRDefault="001D05D6">
      <w:r>
        <w:t xml:space="preserve">Radford, A. E. 1948. The vascular flora of the olivine deposits of NC and Georgia. Journal of the Elisha Mitchell Scientific Society 64:45-106. </w:t>
      </w:r>
    </w:p>
    <w:p w:rsidR="001D05D6" w:rsidP="001D05D6" w:rsidRDefault="001D05D6"/>
    <w:p w:rsidR="001D05D6" w:rsidP="001D05D6" w:rsidRDefault="001D05D6">
      <w:r>
        <w:t xml:space="preserve">Wherry, E. T. 1963. Some Pennsylvania barrens and their flora. I. Serpentine. </w:t>
      </w:r>
      <w:proofErr w:type="spellStart"/>
      <w:r>
        <w:t>Bartonia</w:t>
      </w:r>
      <w:proofErr w:type="spellEnd"/>
      <w:r>
        <w:t xml:space="preserve"> 33:7-11.</w:t>
      </w:r>
    </w:p>
    <w:p w:rsidRPr="00A43E41" w:rsidR="004D5F12" w:rsidP="001D05D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A7E" w:rsidRDefault="00BB5A7E">
      <w:r>
        <w:separator/>
      </w:r>
    </w:p>
  </w:endnote>
  <w:endnote w:type="continuationSeparator" w:id="0">
    <w:p w:rsidR="00BB5A7E" w:rsidRDefault="00BB5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5D6" w:rsidRDefault="001D05D6" w:rsidP="001D05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A7E" w:rsidRDefault="00BB5A7E">
      <w:r>
        <w:separator/>
      </w:r>
    </w:p>
  </w:footnote>
  <w:footnote w:type="continuationSeparator" w:id="0">
    <w:p w:rsidR="00BB5A7E" w:rsidRDefault="00BB5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D05D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D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7C3"/>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05D6"/>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5A7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35F5"/>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280"/>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5999"/>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678E2"/>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70EA8"/>
  <w15:docId w15:val="{A8776854-B3F0-4D19-A475-E599B1CB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61280"/>
    <w:pPr>
      <w:ind w:left="720"/>
    </w:pPr>
    <w:rPr>
      <w:rFonts w:ascii="Calibri" w:eastAsia="Calibri" w:hAnsi="Calibri"/>
      <w:sz w:val="22"/>
      <w:szCs w:val="22"/>
    </w:rPr>
  </w:style>
  <w:style w:type="character" w:styleId="Hyperlink">
    <w:name w:val="Hyperlink"/>
    <w:rsid w:val="00D61280"/>
    <w:rPr>
      <w:color w:val="0000FF"/>
      <w:u w:val="single"/>
    </w:rPr>
  </w:style>
  <w:style w:type="paragraph" w:styleId="BalloonText">
    <w:name w:val="Balloon Text"/>
    <w:basedOn w:val="Normal"/>
    <w:link w:val="BalloonTextChar"/>
    <w:uiPriority w:val="99"/>
    <w:semiHidden/>
    <w:unhideWhenUsed/>
    <w:rsid w:val="00F359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9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91281">
      <w:bodyDiv w:val="1"/>
      <w:marLeft w:val="0"/>
      <w:marRight w:val="0"/>
      <w:marTop w:val="0"/>
      <w:marBottom w:val="0"/>
      <w:divBdr>
        <w:top w:val="none" w:sz="0" w:space="0" w:color="auto"/>
        <w:left w:val="none" w:sz="0" w:space="0" w:color="auto"/>
        <w:bottom w:val="none" w:sz="0" w:space="0" w:color="auto"/>
        <w:right w:val="none" w:sz="0" w:space="0" w:color="auto"/>
      </w:divBdr>
    </w:div>
    <w:div w:id="17462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2014-08-21T15:17:00Z</cp:lastPrinted>
  <dcterms:created xsi:type="dcterms:W3CDTF">2018-04-19T21:58:00Z</dcterms:created>
  <dcterms:modified xsi:type="dcterms:W3CDTF">2018-04-19T21:58:00Z</dcterms:modified>
</cp:coreProperties>
</file>