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6752" w:rsidP="00A36752" w:rsidRDefault="00A36752">
      <w:pPr>
        <w:pStyle w:val="BpSTitle"/>
      </w:pPr>
      <w:r>
        <w:t>13970</w:t>
      </w:r>
    </w:p>
    <w:p w:rsidR="00A36752" w:rsidP="00A36752" w:rsidRDefault="00A36752">
      <w:pPr>
        <w:pStyle w:val="BpSTitle"/>
      </w:pPr>
      <w:r>
        <w:t>Nashville Basin Limestone Glade and Woodland</w:t>
      </w:r>
    </w:p>
    <w:p w:rsidR="00A36752" w:rsidP="00A36752" w:rsidRDefault="00A36752">
      <w:r>
        <w:t xmlns:w="http://schemas.openxmlformats.org/wordprocessingml/2006/main">BpS Model/Description Version: Aug. 2020</w:t>
      </w:r>
      <w:r>
        <w:tab/>
      </w:r>
      <w:r>
        <w:tab/>
      </w:r>
      <w:r>
        <w:tab/>
      </w:r>
      <w:r>
        <w:tab/>
      </w:r>
      <w:r>
        <w:tab/>
      </w:r>
      <w:r>
        <w:tab/>
      </w:r>
      <w:r>
        <w:tab/>
      </w:r>
    </w:p>
    <w:p w:rsidR="00A36752" w:rsidP="00A36752" w:rsidRDefault="00A36752"/>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476"/>
        <w:gridCol w:w="3108"/>
        <w:gridCol w:w="1620"/>
        <w:gridCol w:w="2748"/>
      </w:tblGrid>
      <w:tr w:rsidRPr="00A36752" w:rsidR="00A36752" w:rsidTr="00A36752">
        <w:tc>
          <w:tcPr>
            <w:tcW w:w="1476" w:type="dxa"/>
            <w:tcBorders>
              <w:top w:val="single" w:color="auto" w:sz="2" w:space="0"/>
              <w:left w:val="single" w:color="auto" w:sz="12" w:space="0"/>
              <w:bottom w:val="single" w:color="000000" w:sz="12" w:space="0"/>
            </w:tcBorders>
            <w:shd w:val="clear" w:color="auto" w:fill="auto"/>
          </w:tcPr>
          <w:p w:rsidRPr="00A36752" w:rsidR="00A36752" w:rsidP="00D245BB" w:rsidRDefault="00A36752">
            <w:pPr>
              <w:rPr>
                <w:b/>
                <w:bCs/>
              </w:rPr>
            </w:pPr>
            <w:r w:rsidRPr="00A36752">
              <w:rPr>
                <w:b/>
                <w:bCs/>
              </w:rPr>
              <w:t>Modelers</w:t>
            </w:r>
          </w:p>
        </w:tc>
        <w:tc>
          <w:tcPr>
            <w:tcW w:w="3108" w:type="dxa"/>
            <w:tcBorders>
              <w:top w:val="single" w:color="auto" w:sz="2" w:space="0"/>
              <w:bottom w:val="single" w:color="000000" w:sz="12" w:space="0"/>
              <w:right w:val="single" w:color="000000" w:sz="12" w:space="0"/>
            </w:tcBorders>
            <w:shd w:val="clear" w:color="auto" w:fill="auto"/>
          </w:tcPr>
          <w:p w:rsidRPr="00A36752" w:rsidR="00A36752" w:rsidP="00D245BB" w:rsidRDefault="00A36752">
            <w:pPr>
              <w:rPr>
                <w:b/>
                <w:bCs/>
              </w:rPr>
            </w:pPr>
          </w:p>
        </w:tc>
        <w:tc>
          <w:tcPr>
            <w:tcW w:w="1620" w:type="dxa"/>
            <w:tcBorders>
              <w:top w:val="single" w:color="auto" w:sz="2" w:space="0"/>
              <w:left w:val="single" w:color="000000" w:sz="12" w:space="0"/>
              <w:bottom w:val="single" w:color="000000" w:sz="12" w:space="0"/>
            </w:tcBorders>
            <w:shd w:val="clear" w:color="auto" w:fill="auto"/>
          </w:tcPr>
          <w:p w:rsidRPr="00A36752" w:rsidR="00A36752" w:rsidP="00D245BB" w:rsidRDefault="00A36752">
            <w:pPr>
              <w:rPr>
                <w:b/>
                <w:bCs/>
              </w:rPr>
            </w:pPr>
            <w:r w:rsidRPr="00A36752">
              <w:rPr>
                <w:b/>
                <w:bCs/>
              </w:rPr>
              <w:t>Reviewers</w:t>
            </w:r>
          </w:p>
        </w:tc>
        <w:tc>
          <w:tcPr>
            <w:tcW w:w="2748" w:type="dxa"/>
            <w:tcBorders>
              <w:top w:val="single" w:color="auto" w:sz="2" w:space="0"/>
              <w:bottom w:val="single" w:color="000000" w:sz="12" w:space="0"/>
            </w:tcBorders>
            <w:shd w:val="clear" w:color="auto" w:fill="auto"/>
          </w:tcPr>
          <w:p w:rsidRPr="00A36752" w:rsidR="00A36752" w:rsidP="00D245BB" w:rsidRDefault="00A36752">
            <w:pPr>
              <w:rPr>
                <w:b/>
                <w:bCs/>
              </w:rPr>
            </w:pPr>
          </w:p>
        </w:tc>
      </w:tr>
      <w:tr w:rsidRPr="00A36752" w:rsidR="00A36752" w:rsidTr="00A36752">
        <w:tc>
          <w:tcPr>
            <w:tcW w:w="1476" w:type="dxa"/>
            <w:tcBorders>
              <w:top w:val="single" w:color="000000" w:sz="12" w:space="0"/>
              <w:left w:val="single" w:color="auto" w:sz="12" w:space="0"/>
            </w:tcBorders>
            <w:shd w:val="clear" w:color="auto" w:fill="auto"/>
          </w:tcPr>
          <w:p w:rsidRPr="00A36752" w:rsidR="00A36752" w:rsidP="00D245BB" w:rsidRDefault="00A36752">
            <w:pPr>
              <w:rPr>
                <w:bCs/>
              </w:rPr>
            </w:pPr>
            <w:r w:rsidRPr="00A36752">
              <w:rPr>
                <w:bCs/>
              </w:rPr>
              <w:t xml:space="preserve">Milo </w:t>
            </w:r>
            <w:proofErr w:type="spellStart"/>
            <w:r w:rsidRPr="00A36752">
              <w:rPr>
                <w:bCs/>
              </w:rPr>
              <w:t>Pyne</w:t>
            </w:r>
            <w:proofErr w:type="spellEnd"/>
          </w:p>
        </w:tc>
        <w:tc>
          <w:tcPr>
            <w:tcW w:w="3108" w:type="dxa"/>
            <w:tcBorders>
              <w:top w:val="single" w:color="000000" w:sz="12" w:space="0"/>
              <w:right w:val="single" w:color="000000" w:sz="12" w:space="0"/>
            </w:tcBorders>
            <w:shd w:val="clear" w:color="auto" w:fill="auto"/>
          </w:tcPr>
          <w:p w:rsidRPr="00A36752" w:rsidR="00A36752" w:rsidP="00D245BB" w:rsidRDefault="00A36752">
            <w:r w:rsidRPr="00A36752">
              <w:t>milo_pyne@natureserve.org</w:t>
            </w:r>
          </w:p>
        </w:tc>
        <w:tc>
          <w:tcPr>
            <w:tcW w:w="1620" w:type="dxa"/>
            <w:tcBorders>
              <w:top w:val="single" w:color="000000" w:sz="12" w:space="0"/>
              <w:left w:val="single" w:color="000000" w:sz="12" w:space="0"/>
            </w:tcBorders>
            <w:shd w:val="clear" w:color="auto" w:fill="auto"/>
          </w:tcPr>
          <w:p w:rsidRPr="00A36752" w:rsidR="00A36752" w:rsidP="00D245BB" w:rsidRDefault="00A36752">
            <w:r w:rsidRPr="00A36752">
              <w:t>John Kirksey</w:t>
            </w:r>
          </w:p>
        </w:tc>
        <w:tc>
          <w:tcPr>
            <w:tcW w:w="2748" w:type="dxa"/>
            <w:tcBorders>
              <w:top w:val="single" w:color="000000" w:sz="12" w:space="0"/>
            </w:tcBorders>
            <w:shd w:val="clear" w:color="auto" w:fill="auto"/>
          </w:tcPr>
          <w:p w:rsidRPr="00A36752" w:rsidR="00A36752" w:rsidP="00D245BB" w:rsidRDefault="00A36752">
            <w:r w:rsidRPr="00A36752">
              <w:t>john.kirksey@state.tn.us</w:t>
            </w:r>
          </w:p>
        </w:tc>
      </w:tr>
      <w:tr w:rsidRPr="00A36752" w:rsidR="00A36752" w:rsidTr="00A36752">
        <w:tc>
          <w:tcPr>
            <w:tcW w:w="1476" w:type="dxa"/>
            <w:tcBorders>
              <w:left w:val="single" w:color="auto" w:sz="12" w:space="0"/>
            </w:tcBorders>
            <w:shd w:val="clear" w:color="auto" w:fill="auto"/>
          </w:tcPr>
          <w:p w:rsidRPr="00A36752" w:rsidR="00A36752" w:rsidP="00D245BB" w:rsidRDefault="00A36752">
            <w:pPr>
              <w:rPr>
                <w:bCs/>
              </w:rPr>
            </w:pPr>
            <w:r w:rsidRPr="00A36752">
              <w:rPr>
                <w:bCs/>
              </w:rPr>
              <w:t>Kevin Fitch</w:t>
            </w:r>
          </w:p>
        </w:tc>
        <w:tc>
          <w:tcPr>
            <w:tcW w:w="3108" w:type="dxa"/>
            <w:tcBorders>
              <w:right w:val="single" w:color="000000" w:sz="12" w:space="0"/>
            </w:tcBorders>
            <w:shd w:val="clear" w:color="auto" w:fill="auto"/>
          </w:tcPr>
          <w:p w:rsidRPr="00A36752" w:rsidR="00A36752" w:rsidP="00D245BB" w:rsidRDefault="00A36752">
            <w:r w:rsidRPr="00A36752">
              <w:t>kevin.fitch@state.tn.us</w:t>
            </w:r>
          </w:p>
        </w:tc>
        <w:tc>
          <w:tcPr>
            <w:tcW w:w="1620" w:type="dxa"/>
            <w:tcBorders>
              <w:left w:val="single" w:color="000000" w:sz="12" w:space="0"/>
            </w:tcBorders>
            <w:shd w:val="clear" w:color="auto" w:fill="auto"/>
          </w:tcPr>
          <w:p w:rsidRPr="00A36752" w:rsidR="00A36752" w:rsidP="00D245BB" w:rsidRDefault="00A36752">
            <w:r w:rsidRPr="00A36752">
              <w:t>None</w:t>
            </w:r>
          </w:p>
        </w:tc>
        <w:tc>
          <w:tcPr>
            <w:tcW w:w="2748" w:type="dxa"/>
            <w:shd w:val="clear" w:color="auto" w:fill="auto"/>
          </w:tcPr>
          <w:p w:rsidRPr="00A36752" w:rsidR="00A36752" w:rsidP="00D245BB" w:rsidRDefault="00A36752">
            <w:r w:rsidRPr="00A36752">
              <w:t>None</w:t>
            </w:r>
          </w:p>
        </w:tc>
      </w:tr>
      <w:tr w:rsidRPr="00A36752" w:rsidR="00A36752" w:rsidTr="00A36752">
        <w:tc>
          <w:tcPr>
            <w:tcW w:w="1476" w:type="dxa"/>
            <w:tcBorders>
              <w:left w:val="single" w:color="auto" w:sz="12" w:space="0"/>
              <w:bottom w:val="single" w:color="auto" w:sz="2" w:space="0"/>
            </w:tcBorders>
            <w:shd w:val="clear" w:color="auto" w:fill="auto"/>
          </w:tcPr>
          <w:p w:rsidRPr="00A36752" w:rsidR="00A36752" w:rsidP="00D245BB" w:rsidRDefault="00A36752">
            <w:pPr>
              <w:rPr>
                <w:bCs/>
              </w:rPr>
            </w:pPr>
            <w:r w:rsidRPr="00A36752">
              <w:rPr>
                <w:bCs/>
              </w:rPr>
              <w:t>None</w:t>
            </w:r>
          </w:p>
        </w:tc>
        <w:tc>
          <w:tcPr>
            <w:tcW w:w="3108" w:type="dxa"/>
            <w:tcBorders>
              <w:right w:val="single" w:color="000000" w:sz="12" w:space="0"/>
            </w:tcBorders>
            <w:shd w:val="clear" w:color="auto" w:fill="auto"/>
          </w:tcPr>
          <w:p w:rsidRPr="00A36752" w:rsidR="00A36752" w:rsidP="00D245BB" w:rsidRDefault="00A36752">
            <w:r w:rsidRPr="00A36752">
              <w:t>None</w:t>
            </w:r>
          </w:p>
        </w:tc>
        <w:tc>
          <w:tcPr>
            <w:tcW w:w="1620" w:type="dxa"/>
            <w:tcBorders>
              <w:left w:val="single" w:color="000000" w:sz="12" w:space="0"/>
              <w:bottom w:val="single" w:color="auto" w:sz="2" w:space="0"/>
            </w:tcBorders>
            <w:shd w:val="clear" w:color="auto" w:fill="auto"/>
          </w:tcPr>
          <w:p w:rsidRPr="00A36752" w:rsidR="00A36752" w:rsidP="00D245BB" w:rsidRDefault="00A36752">
            <w:r w:rsidRPr="00A36752">
              <w:t>None</w:t>
            </w:r>
          </w:p>
        </w:tc>
        <w:tc>
          <w:tcPr>
            <w:tcW w:w="2748" w:type="dxa"/>
            <w:shd w:val="clear" w:color="auto" w:fill="auto"/>
          </w:tcPr>
          <w:p w:rsidRPr="00A36752" w:rsidR="00A36752" w:rsidP="00D245BB" w:rsidRDefault="00A36752">
            <w:r w:rsidRPr="00A36752">
              <w:t>None</w:t>
            </w:r>
          </w:p>
        </w:tc>
      </w:tr>
    </w:tbl>
    <w:p w:rsidR="00A36752" w:rsidP="00A36752" w:rsidRDefault="00A36752"/>
    <w:p w:rsidR="00A36752" w:rsidP="00A36752" w:rsidRDefault="00A36752">
      <w:pPr>
        <w:pStyle w:val="InfoPara"/>
      </w:pPr>
      <w:r>
        <w:t>Vegetation Type</w:t>
      </w:r>
    </w:p>
    <w:p w:rsidR="00A36752" w:rsidP="00A36752" w:rsidRDefault="00B043F0">
      <w:r w:rsidRPr="00B043F0">
        <w:t>Steppe/Savanna</w:t>
      </w:r>
      <w:bookmarkStart w:name="_GoBack" w:id="0"/>
      <w:bookmarkEnd w:id="0"/>
    </w:p>
    <w:p w:rsidR="00A36752" w:rsidP="00A36752" w:rsidRDefault="00817546">
      <w:pPr>
        <w:pStyle w:val="InfoPara"/>
      </w:pPr>
      <w:r>
        <w:t>Map Zone</w:t>
      </w:r>
    </w:p>
    <w:p w:rsidR="00A36752" w:rsidP="00A36752" w:rsidRDefault="00A36752">
      <w:r>
        <w:t>48</w:t>
      </w:r>
    </w:p>
    <w:p w:rsidR="00A36752" w:rsidP="00A36752" w:rsidRDefault="00A36752">
      <w:pPr>
        <w:pStyle w:val="InfoPara"/>
      </w:pPr>
      <w:r>
        <w:t>Geographic Range</w:t>
      </w:r>
    </w:p>
    <w:p w:rsidR="00A36752" w:rsidP="00A36752" w:rsidRDefault="00A36752">
      <w:r>
        <w:t>This system is restricted to flat areas of Ordovician limestone in the Inner Nashville Basin of T</w:t>
      </w:r>
      <w:r w:rsidR="00817546">
        <w:t>ennessee</w:t>
      </w:r>
      <w:r>
        <w:t xml:space="preserve">, as well as limited and disjunct examples on flat </w:t>
      </w:r>
      <w:r w:rsidR="00C6299F">
        <w:t>l</w:t>
      </w:r>
      <w:r>
        <w:t xml:space="preserve">imestones in </w:t>
      </w:r>
      <w:r w:rsidR="00C6299F">
        <w:t>T</w:t>
      </w:r>
      <w:r w:rsidR="00077250">
        <w:t>ennessee</w:t>
      </w:r>
      <w:r w:rsidR="00C6299F">
        <w:t xml:space="preserve"> and </w:t>
      </w:r>
      <w:r>
        <w:t>K</w:t>
      </w:r>
      <w:r w:rsidR="00077250">
        <w:t>entucky</w:t>
      </w:r>
      <w:r>
        <w:t>.</w:t>
      </w:r>
    </w:p>
    <w:p w:rsidR="00A36752" w:rsidP="00A36752" w:rsidRDefault="00A36752">
      <w:pPr>
        <w:pStyle w:val="InfoPara"/>
      </w:pPr>
      <w:r>
        <w:t>Biophysical Site Description</w:t>
      </w:r>
    </w:p>
    <w:p w:rsidR="00A36752" w:rsidP="00A36752" w:rsidRDefault="00A36752">
      <w:r>
        <w:t>This system occurs on flat areas of Ordovician limestone in the Inner Nashville Basin of T</w:t>
      </w:r>
      <w:r w:rsidR="00817546">
        <w:t>ennessee</w:t>
      </w:r>
      <w:r>
        <w:t xml:space="preserve"> (Ecoregion 71i of Griffith et al. (1998), EPA (2004); Subsection 222Ed of Keys et al. (1995), as well as a few disjunct occurrences in K</w:t>
      </w:r>
      <w:r w:rsidR="00817546">
        <w:t>entucky</w:t>
      </w:r>
      <w:r>
        <w:t xml:space="preserve">. It encompasses a range of plant communities, including sparsely vegetated rock outcrops, annual </w:t>
      </w:r>
      <w:proofErr w:type="spellStart"/>
      <w:r w:rsidRPr="00EE32FA">
        <w:rPr>
          <w:i/>
        </w:rPr>
        <w:t>Sporobolus</w:t>
      </w:r>
      <w:proofErr w:type="spellEnd"/>
      <w:r>
        <w:t xml:space="preserve"> spp.</w:t>
      </w:r>
      <w:r w:rsidR="00EE32FA">
        <w:t>-</w:t>
      </w:r>
      <w:r>
        <w:t xml:space="preserve">dominated grasslands, </w:t>
      </w:r>
      <w:proofErr w:type="spellStart"/>
      <w:r w:rsidRPr="00EE32FA">
        <w:rPr>
          <w:i/>
        </w:rPr>
        <w:t>Schizachyrium</w:t>
      </w:r>
      <w:proofErr w:type="spellEnd"/>
      <w:r w:rsidRPr="00EE32FA">
        <w:rPr>
          <w:i/>
        </w:rPr>
        <w:t xml:space="preserve"> </w:t>
      </w:r>
      <w:proofErr w:type="spellStart"/>
      <w:r w:rsidRPr="00EE32FA">
        <w:rPr>
          <w:i/>
        </w:rPr>
        <w:t>scoparium</w:t>
      </w:r>
      <w:proofErr w:type="spellEnd"/>
      <w:r w:rsidR="00EE32FA">
        <w:rPr>
          <w:i/>
        </w:rPr>
        <w:t>-</w:t>
      </w:r>
      <w:r>
        <w:t>dominated perennial grasslands, seasonally wet herbaceous washes and seeps, shrublands, as well as woodlands dominated by oaks (</w:t>
      </w:r>
      <w:r w:rsidRPr="00EE32FA">
        <w:rPr>
          <w:i/>
        </w:rPr>
        <w:t xml:space="preserve">Quercus </w:t>
      </w:r>
      <w:proofErr w:type="spellStart"/>
      <w:r w:rsidRPr="00EE32FA">
        <w:rPr>
          <w:i/>
        </w:rPr>
        <w:t>stellata</w:t>
      </w:r>
      <w:proofErr w:type="spellEnd"/>
      <w:r>
        <w:t xml:space="preserve">, </w:t>
      </w:r>
      <w:r w:rsidRPr="00EE32FA">
        <w:rPr>
          <w:i/>
        </w:rPr>
        <w:t xml:space="preserve">Quercus </w:t>
      </w:r>
      <w:proofErr w:type="spellStart"/>
      <w:r w:rsidRPr="00EE32FA">
        <w:rPr>
          <w:i/>
        </w:rPr>
        <w:t>muehlenbergii</w:t>
      </w:r>
      <w:proofErr w:type="spellEnd"/>
      <w:r>
        <w:t xml:space="preserve">) and </w:t>
      </w:r>
      <w:proofErr w:type="spellStart"/>
      <w:r w:rsidRPr="00EE32FA">
        <w:rPr>
          <w:i/>
        </w:rPr>
        <w:t>Juniperus</w:t>
      </w:r>
      <w:proofErr w:type="spellEnd"/>
      <w:r w:rsidRPr="00EE32FA">
        <w:rPr>
          <w:i/>
        </w:rPr>
        <w:t xml:space="preserve"> </w:t>
      </w:r>
      <w:proofErr w:type="spellStart"/>
      <w:r w:rsidRPr="00EE32FA">
        <w:rPr>
          <w:i/>
        </w:rPr>
        <w:t>virginiana</w:t>
      </w:r>
      <w:proofErr w:type="spellEnd"/>
      <w:r>
        <w:t>. The distribution and abundance of some of these vegetation types is primarily controlled by soil depth. Others (e.g. areas or zones dominated by perennial grasses and/or shrubs) are more subject to vagaries of disturbance and management. The thin soils often dry out during the summer and autumn, and then become saturated during the winter and spring.</w:t>
      </w:r>
    </w:p>
    <w:p w:rsidR="00A36752" w:rsidP="00A36752" w:rsidRDefault="00A36752">
      <w:pPr>
        <w:pStyle w:val="InfoPara"/>
      </w:pPr>
      <w:r>
        <w:t>Vegetation Description</w:t>
      </w:r>
    </w:p>
    <w:p w:rsidR="00A36752" w:rsidP="00A36752" w:rsidRDefault="00A36752">
      <w:r>
        <w:t xml:space="preserve">The vegetation of this system includes sparsely vegetated rock outcrops, annual </w:t>
      </w:r>
      <w:proofErr w:type="spellStart"/>
      <w:r w:rsidRPr="00EE32FA">
        <w:rPr>
          <w:i/>
        </w:rPr>
        <w:t>Sporobolus</w:t>
      </w:r>
      <w:proofErr w:type="spellEnd"/>
      <w:r>
        <w:t xml:space="preserve"> spp.-dominated grasslands, </w:t>
      </w:r>
      <w:proofErr w:type="spellStart"/>
      <w:r w:rsidRPr="00EE32FA">
        <w:rPr>
          <w:i/>
        </w:rPr>
        <w:t>Schizachyrium</w:t>
      </w:r>
      <w:proofErr w:type="spellEnd"/>
      <w:r w:rsidRPr="00EE32FA">
        <w:rPr>
          <w:i/>
        </w:rPr>
        <w:t xml:space="preserve"> </w:t>
      </w:r>
      <w:proofErr w:type="spellStart"/>
      <w:r w:rsidRPr="00EE32FA">
        <w:rPr>
          <w:i/>
        </w:rPr>
        <w:t>scoparium</w:t>
      </w:r>
      <w:proofErr w:type="spellEnd"/>
      <w:r w:rsidRPr="00EE32FA">
        <w:rPr>
          <w:i/>
        </w:rPr>
        <w:t>-</w:t>
      </w:r>
      <w:r>
        <w:t xml:space="preserve">dominated perennial grasslands, seasonally wet herbaceous washes and seeps, shrublands, as well as woodlands dominated by </w:t>
      </w:r>
      <w:proofErr w:type="spellStart"/>
      <w:r w:rsidRPr="00EE32FA">
        <w:rPr>
          <w:i/>
        </w:rPr>
        <w:t>Juniperus</w:t>
      </w:r>
      <w:proofErr w:type="spellEnd"/>
      <w:r w:rsidRPr="00EE32FA">
        <w:rPr>
          <w:i/>
        </w:rPr>
        <w:t xml:space="preserve"> </w:t>
      </w:r>
      <w:proofErr w:type="spellStart"/>
      <w:r w:rsidRPr="00EE32FA">
        <w:rPr>
          <w:i/>
        </w:rPr>
        <w:t>virginiana</w:t>
      </w:r>
      <w:proofErr w:type="spellEnd"/>
      <w:r>
        <w:t xml:space="preserve"> and oaks such as post oak (</w:t>
      </w:r>
      <w:r w:rsidRPr="00EE32FA">
        <w:rPr>
          <w:i/>
        </w:rPr>
        <w:t xml:space="preserve">Quercus </w:t>
      </w:r>
      <w:proofErr w:type="spellStart"/>
      <w:r w:rsidRPr="00EE32FA">
        <w:rPr>
          <w:i/>
        </w:rPr>
        <w:t>stellata</w:t>
      </w:r>
      <w:proofErr w:type="spellEnd"/>
      <w:r w:rsidRPr="00EE32FA">
        <w:rPr>
          <w:i/>
        </w:rPr>
        <w:t>)</w:t>
      </w:r>
      <w:r>
        <w:t xml:space="preserve"> and chinquapin oak (</w:t>
      </w:r>
      <w:r w:rsidRPr="00EE32FA">
        <w:rPr>
          <w:i/>
        </w:rPr>
        <w:t xml:space="preserve">Quercus </w:t>
      </w:r>
      <w:proofErr w:type="spellStart"/>
      <w:r w:rsidRPr="00EE32FA">
        <w:rPr>
          <w:i/>
        </w:rPr>
        <w:t>muehlenbergii</w:t>
      </w:r>
      <w:proofErr w:type="spellEnd"/>
      <w:r>
        <w:t>). In areas of shallower soils, the trees may occur as islands in a wider herbaceous-dominated or rocky area. The islands are found in microenvironments where the soil depth and available water are sufficient to support trees (e.g. cracks in the bedrock). Other woody plants associated with this system include, redbud (</w:t>
      </w:r>
      <w:proofErr w:type="spellStart"/>
      <w:r w:rsidRPr="00EE32FA">
        <w:rPr>
          <w:i/>
        </w:rPr>
        <w:t>Cercis</w:t>
      </w:r>
      <w:proofErr w:type="spellEnd"/>
      <w:r w:rsidRPr="00EE32FA">
        <w:rPr>
          <w:i/>
        </w:rPr>
        <w:t xml:space="preserve"> canadensis</w:t>
      </w:r>
      <w:r>
        <w:t>), winged elm (</w:t>
      </w:r>
      <w:proofErr w:type="spellStart"/>
      <w:r w:rsidRPr="00EE32FA">
        <w:rPr>
          <w:i/>
        </w:rPr>
        <w:t>Ulmus</w:t>
      </w:r>
      <w:proofErr w:type="spellEnd"/>
      <w:r w:rsidRPr="00EE32FA">
        <w:rPr>
          <w:i/>
        </w:rPr>
        <w:t xml:space="preserve"> </w:t>
      </w:r>
      <w:proofErr w:type="spellStart"/>
      <w:r w:rsidRPr="00EE32FA">
        <w:rPr>
          <w:i/>
        </w:rPr>
        <w:t>alata</w:t>
      </w:r>
      <w:proofErr w:type="spellEnd"/>
      <w:r>
        <w:t>), blue ash (</w:t>
      </w:r>
      <w:proofErr w:type="spellStart"/>
      <w:r w:rsidRPr="00EE32FA">
        <w:rPr>
          <w:i/>
        </w:rPr>
        <w:t>Fraxinus</w:t>
      </w:r>
      <w:proofErr w:type="spellEnd"/>
      <w:r w:rsidRPr="00EE32FA">
        <w:rPr>
          <w:i/>
        </w:rPr>
        <w:t xml:space="preserve"> </w:t>
      </w:r>
      <w:proofErr w:type="spellStart"/>
      <w:r w:rsidRPr="00EE32FA">
        <w:rPr>
          <w:i/>
        </w:rPr>
        <w:t>quadrangulata</w:t>
      </w:r>
      <w:proofErr w:type="spellEnd"/>
      <w:r>
        <w:t>). Characteristic shrubs include glade-privet (</w:t>
      </w:r>
      <w:proofErr w:type="spellStart"/>
      <w:r w:rsidRPr="00EE32FA">
        <w:rPr>
          <w:i/>
        </w:rPr>
        <w:t>Forestiera</w:t>
      </w:r>
      <w:proofErr w:type="spellEnd"/>
      <w:r w:rsidRPr="00EE32FA">
        <w:rPr>
          <w:i/>
        </w:rPr>
        <w:t xml:space="preserve"> </w:t>
      </w:r>
      <w:proofErr w:type="spellStart"/>
      <w:r w:rsidRPr="00EE32FA">
        <w:rPr>
          <w:i/>
        </w:rPr>
        <w:t>ligustrina</w:t>
      </w:r>
      <w:proofErr w:type="spellEnd"/>
      <w:r>
        <w:t>), fragrant sumac (</w:t>
      </w:r>
      <w:proofErr w:type="spellStart"/>
      <w:r w:rsidRPr="00EE32FA">
        <w:rPr>
          <w:i/>
        </w:rPr>
        <w:t>Rhus</w:t>
      </w:r>
      <w:proofErr w:type="spellEnd"/>
      <w:r w:rsidRPr="00EE32FA">
        <w:rPr>
          <w:i/>
        </w:rPr>
        <w:t xml:space="preserve"> </w:t>
      </w:r>
      <w:proofErr w:type="spellStart"/>
      <w:r w:rsidRPr="00EE32FA">
        <w:rPr>
          <w:i/>
        </w:rPr>
        <w:t>aromatica</w:t>
      </w:r>
      <w:proofErr w:type="spellEnd"/>
      <w:r>
        <w:t>), shrubby St. Johns-wort (</w:t>
      </w:r>
      <w:r w:rsidRPr="00EE32FA">
        <w:rPr>
          <w:i/>
        </w:rPr>
        <w:t>Hypericum frondosum</w:t>
      </w:r>
      <w:r>
        <w:t>), and Carolina buckthorn (</w:t>
      </w:r>
      <w:r w:rsidRPr="00EE32FA">
        <w:rPr>
          <w:i/>
        </w:rPr>
        <w:t xml:space="preserve">Frangula </w:t>
      </w:r>
      <w:proofErr w:type="spellStart"/>
      <w:r w:rsidRPr="00EE32FA">
        <w:rPr>
          <w:i/>
        </w:rPr>
        <w:t>caroliniana</w:t>
      </w:r>
      <w:proofErr w:type="spellEnd"/>
      <w:r>
        <w:t>). Other herbaceous taxa include big bluestem (</w:t>
      </w:r>
      <w:proofErr w:type="spellStart"/>
      <w:r w:rsidRPr="00EE32FA">
        <w:rPr>
          <w:i/>
        </w:rPr>
        <w:t>Andropogon</w:t>
      </w:r>
      <w:proofErr w:type="spellEnd"/>
      <w:r w:rsidRPr="00EE32FA">
        <w:rPr>
          <w:i/>
        </w:rPr>
        <w:t xml:space="preserve"> </w:t>
      </w:r>
      <w:proofErr w:type="spellStart"/>
      <w:r w:rsidRPr="00EE32FA">
        <w:rPr>
          <w:i/>
        </w:rPr>
        <w:t>gerardii</w:t>
      </w:r>
      <w:proofErr w:type="spellEnd"/>
      <w:r>
        <w:t xml:space="preserve">), </w:t>
      </w:r>
      <w:proofErr w:type="spellStart"/>
      <w:r>
        <w:t>sideoats</w:t>
      </w:r>
      <w:proofErr w:type="spellEnd"/>
      <w:r>
        <w:t xml:space="preserve"> </w:t>
      </w:r>
      <w:proofErr w:type="spellStart"/>
      <w:r>
        <w:t>grama</w:t>
      </w:r>
      <w:proofErr w:type="spellEnd"/>
      <w:r>
        <w:t xml:space="preserve"> (</w:t>
      </w:r>
      <w:proofErr w:type="spellStart"/>
      <w:r w:rsidRPr="00EE32FA">
        <w:rPr>
          <w:i/>
        </w:rPr>
        <w:t>Bouteloua</w:t>
      </w:r>
      <w:proofErr w:type="spellEnd"/>
      <w:r w:rsidRPr="00EE32FA">
        <w:rPr>
          <w:i/>
        </w:rPr>
        <w:t xml:space="preserve"> </w:t>
      </w:r>
      <w:proofErr w:type="spellStart"/>
      <w:r w:rsidRPr="00EE32FA">
        <w:rPr>
          <w:i/>
        </w:rPr>
        <w:t>curtipendula</w:t>
      </w:r>
      <w:proofErr w:type="spellEnd"/>
      <w:r>
        <w:t>), whorled rosinweed (</w:t>
      </w:r>
      <w:r w:rsidRPr="00EE32FA">
        <w:rPr>
          <w:i/>
        </w:rPr>
        <w:t xml:space="preserve">Silphium </w:t>
      </w:r>
      <w:proofErr w:type="spellStart"/>
      <w:r w:rsidRPr="00EE32FA">
        <w:rPr>
          <w:i/>
        </w:rPr>
        <w:t>trifoliatum</w:t>
      </w:r>
      <w:proofErr w:type="spellEnd"/>
      <w:r>
        <w:t xml:space="preserve">), </w:t>
      </w:r>
      <w:r w:rsidRPr="00EE32FA">
        <w:rPr>
          <w:i/>
        </w:rPr>
        <w:t xml:space="preserve">Helianthus </w:t>
      </w:r>
      <w:proofErr w:type="spellStart"/>
      <w:r w:rsidRPr="00EE32FA">
        <w:rPr>
          <w:i/>
        </w:rPr>
        <w:t>mollis</w:t>
      </w:r>
      <w:proofErr w:type="spellEnd"/>
      <w:r>
        <w:t xml:space="preserve">, </w:t>
      </w:r>
      <w:r w:rsidRPr="00EE32FA">
        <w:rPr>
          <w:i/>
        </w:rPr>
        <w:t xml:space="preserve">Grindelia </w:t>
      </w:r>
      <w:proofErr w:type="spellStart"/>
      <w:r w:rsidRPr="00EE32FA">
        <w:rPr>
          <w:i/>
        </w:rPr>
        <w:t>lanceolata</w:t>
      </w:r>
      <w:proofErr w:type="spellEnd"/>
      <w:r>
        <w:t>, blazing-stars (</w:t>
      </w:r>
      <w:proofErr w:type="spellStart"/>
      <w:r w:rsidRPr="00EE32FA">
        <w:rPr>
          <w:i/>
        </w:rPr>
        <w:t>Liatris</w:t>
      </w:r>
      <w:proofErr w:type="spellEnd"/>
      <w:r>
        <w:t xml:space="preserve"> spp.),  diamond flowers (</w:t>
      </w:r>
      <w:proofErr w:type="spellStart"/>
      <w:r w:rsidRPr="00EE32FA">
        <w:rPr>
          <w:i/>
        </w:rPr>
        <w:t>Hedyotis</w:t>
      </w:r>
      <w:proofErr w:type="spellEnd"/>
      <w:r w:rsidRPr="00EE32FA">
        <w:rPr>
          <w:i/>
        </w:rPr>
        <w:t xml:space="preserve"> </w:t>
      </w:r>
      <w:r w:rsidRPr="00EE32FA">
        <w:rPr>
          <w:i/>
        </w:rPr>
        <w:lastRenderedPageBreak/>
        <w:t>nigricans</w:t>
      </w:r>
      <w:r>
        <w:t xml:space="preserve">), </w:t>
      </w:r>
      <w:r w:rsidRPr="00EE32FA">
        <w:rPr>
          <w:i/>
        </w:rPr>
        <w:t xml:space="preserve">Croton </w:t>
      </w:r>
      <w:proofErr w:type="spellStart"/>
      <w:r w:rsidRPr="00EE32FA">
        <w:rPr>
          <w:i/>
        </w:rPr>
        <w:t>capitatus</w:t>
      </w:r>
      <w:proofErr w:type="spellEnd"/>
      <w:r w:rsidRPr="00EE32FA">
        <w:rPr>
          <w:i/>
        </w:rPr>
        <w:t xml:space="preserve">, </w:t>
      </w:r>
      <w:proofErr w:type="spellStart"/>
      <w:r w:rsidRPr="00EE32FA">
        <w:rPr>
          <w:i/>
        </w:rPr>
        <w:t>Heliotropium</w:t>
      </w:r>
      <w:proofErr w:type="spellEnd"/>
      <w:r w:rsidRPr="00EE32FA">
        <w:rPr>
          <w:i/>
        </w:rPr>
        <w:t xml:space="preserve"> </w:t>
      </w:r>
      <w:proofErr w:type="spellStart"/>
      <w:r w:rsidRPr="00EE32FA">
        <w:rPr>
          <w:i/>
        </w:rPr>
        <w:t>tenellum</w:t>
      </w:r>
      <w:proofErr w:type="spellEnd"/>
      <w:r>
        <w:t>, false-pennyroyal (</w:t>
      </w:r>
      <w:proofErr w:type="spellStart"/>
      <w:r w:rsidRPr="00EE32FA">
        <w:rPr>
          <w:i/>
        </w:rPr>
        <w:t>Isanthus</w:t>
      </w:r>
      <w:proofErr w:type="spellEnd"/>
      <w:r w:rsidRPr="00EE32FA">
        <w:rPr>
          <w:i/>
        </w:rPr>
        <w:t xml:space="preserve"> </w:t>
      </w:r>
      <w:proofErr w:type="spellStart"/>
      <w:r w:rsidRPr="00EE32FA">
        <w:rPr>
          <w:i/>
        </w:rPr>
        <w:t>brachiatus</w:t>
      </w:r>
      <w:proofErr w:type="spellEnd"/>
      <w:r>
        <w:t>), Eastern Agave (</w:t>
      </w:r>
      <w:proofErr w:type="spellStart"/>
      <w:r w:rsidRPr="00EE32FA">
        <w:rPr>
          <w:i/>
        </w:rPr>
        <w:t>Manfreda</w:t>
      </w:r>
      <w:proofErr w:type="spellEnd"/>
      <w:r w:rsidRPr="00EE32FA">
        <w:rPr>
          <w:i/>
        </w:rPr>
        <w:t xml:space="preserve"> virginica</w:t>
      </w:r>
      <w:r>
        <w:t>), low wild-petunia (</w:t>
      </w:r>
      <w:proofErr w:type="spellStart"/>
      <w:r w:rsidRPr="00EE32FA">
        <w:rPr>
          <w:i/>
        </w:rPr>
        <w:t>Ruellia</w:t>
      </w:r>
      <w:proofErr w:type="spellEnd"/>
      <w:r w:rsidRPr="00EE32FA">
        <w:rPr>
          <w:i/>
        </w:rPr>
        <w:t xml:space="preserve"> humilis</w:t>
      </w:r>
      <w:r>
        <w:t xml:space="preserve">), limestone </w:t>
      </w:r>
      <w:proofErr w:type="spellStart"/>
      <w:r>
        <w:t>fameflower</w:t>
      </w:r>
      <w:proofErr w:type="spellEnd"/>
      <w:r>
        <w:t xml:space="preserve"> (</w:t>
      </w:r>
      <w:r w:rsidRPr="00EE32FA">
        <w:rPr>
          <w:i/>
        </w:rPr>
        <w:t xml:space="preserve">Talinum </w:t>
      </w:r>
      <w:proofErr w:type="spellStart"/>
      <w:r w:rsidRPr="00EE32FA">
        <w:rPr>
          <w:i/>
        </w:rPr>
        <w:t>calcaricum</w:t>
      </w:r>
      <w:proofErr w:type="spellEnd"/>
      <w:r>
        <w:t>), widow’s-cross (</w:t>
      </w:r>
      <w:r w:rsidRPr="00EE32FA">
        <w:rPr>
          <w:i/>
        </w:rPr>
        <w:t xml:space="preserve">Sedum </w:t>
      </w:r>
      <w:proofErr w:type="spellStart"/>
      <w:r w:rsidRPr="00EE32FA">
        <w:rPr>
          <w:i/>
        </w:rPr>
        <w:t>pulchellum</w:t>
      </w:r>
      <w:proofErr w:type="spellEnd"/>
      <w:r>
        <w:t xml:space="preserve">), and wiry </w:t>
      </w:r>
      <w:proofErr w:type="spellStart"/>
      <w:r>
        <w:t>panicgrass</w:t>
      </w:r>
      <w:proofErr w:type="spellEnd"/>
      <w:r>
        <w:t xml:space="preserve"> (</w:t>
      </w:r>
      <w:r w:rsidRPr="00EE32FA">
        <w:rPr>
          <w:i/>
        </w:rPr>
        <w:t>Panicum flexile</w:t>
      </w:r>
      <w:r>
        <w:t>). Tennessee coneflower (</w:t>
      </w:r>
      <w:r w:rsidRPr="00EE32FA">
        <w:rPr>
          <w:i/>
        </w:rPr>
        <w:t xml:space="preserve">Echinacea </w:t>
      </w:r>
      <w:proofErr w:type="spellStart"/>
      <w:r w:rsidRPr="00EE32FA">
        <w:rPr>
          <w:i/>
        </w:rPr>
        <w:t>tennesseensis</w:t>
      </w:r>
      <w:proofErr w:type="spellEnd"/>
      <w:r>
        <w:t xml:space="preserve">) and </w:t>
      </w:r>
      <w:proofErr w:type="spellStart"/>
      <w:r>
        <w:t>Pyne’s</w:t>
      </w:r>
      <w:proofErr w:type="spellEnd"/>
      <w:r>
        <w:t xml:space="preserve"> </w:t>
      </w:r>
      <w:proofErr w:type="spellStart"/>
      <w:r>
        <w:t>groundplum</w:t>
      </w:r>
      <w:proofErr w:type="spellEnd"/>
      <w:r>
        <w:t xml:space="preserve"> (</w:t>
      </w:r>
      <w:r w:rsidRPr="00EE32FA">
        <w:rPr>
          <w:i/>
        </w:rPr>
        <w:t xml:space="preserve">Astragalus </w:t>
      </w:r>
      <w:proofErr w:type="spellStart"/>
      <w:r w:rsidRPr="00EE32FA">
        <w:rPr>
          <w:i/>
        </w:rPr>
        <w:t>bibullatus</w:t>
      </w:r>
      <w:proofErr w:type="spellEnd"/>
      <w:r>
        <w:t>) are completely endemic to this system. There are numerous other disjunct and near-endemic plants, including Tennessee milkvetch (</w:t>
      </w:r>
      <w:r w:rsidRPr="00EE32FA">
        <w:rPr>
          <w:i/>
        </w:rPr>
        <w:t xml:space="preserve">Astragalus </w:t>
      </w:r>
      <w:proofErr w:type="spellStart"/>
      <w:r w:rsidRPr="00EE32FA">
        <w:rPr>
          <w:i/>
        </w:rPr>
        <w:t>tennesseensis</w:t>
      </w:r>
      <w:proofErr w:type="spellEnd"/>
      <w:r>
        <w:t xml:space="preserve">), </w:t>
      </w:r>
      <w:proofErr w:type="spellStart"/>
      <w:r>
        <w:t>Gattinger’s</w:t>
      </w:r>
      <w:proofErr w:type="spellEnd"/>
      <w:r>
        <w:t xml:space="preserve"> prairie-clover</w:t>
      </w:r>
      <w:r w:rsidR="00EE32FA">
        <w:t xml:space="preserve"> </w:t>
      </w:r>
      <w:r>
        <w:t>(</w:t>
      </w:r>
      <w:proofErr w:type="spellStart"/>
      <w:r w:rsidRPr="00EE32FA">
        <w:rPr>
          <w:i/>
        </w:rPr>
        <w:t>Dalea</w:t>
      </w:r>
      <w:proofErr w:type="spellEnd"/>
      <w:r w:rsidRPr="00EE32FA">
        <w:rPr>
          <w:i/>
        </w:rPr>
        <w:t xml:space="preserve"> </w:t>
      </w:r>
      <w:proofErr w:type="spellStart"/>
      <w:r w:rsidRPr="00EE32FA">
        <w:rPr>
          <w:i/>
        </w:rPr>
        <w:t>gattingeri</w:t>
      </w:r>
      <w:proofErr w:type="spellEnd"/>
      <w:r>
        <w:t>), and Nashville Breadroot (</w:t>
      </w:r>
      <w:proofErr w:type="spellStart"/>
      <w:r w:rsidRPr="00EE32FA">
        <w:rPr>
          <w:i/>
        </w:rPr>
        <w:t>Pediomelum</w:t>
      </w:r>
      <w:proofErr w:type="spellEnd"/>
      <w:r w:rsidRPr="00EE32FA">
        <w:rPr>
          <w:i/>
        </w:rPr>
        <w:t xml:space="preserve"> </w:t>
      </w:r>
      <w:proofErr w:type="spellStart"/>
      <w:r w:rsidRPr="00EE32FA">
        <w:rPr>
          <w:i/>
        </w:rPr>
        <w:t>subacaule</w:t>
      </w:r>
      <w:proofErr w:type="spellEnd"/>
      <w:r>
        <w:t xml:space="preserve">) (Somers et al. 1986). Small-scale seepage areas and washes may contain split </w:t>
      </w:r>
      <w:proofErr w:type="spellStart"/>
      <w:r>
        <w:t>spikerush</w:t>
      </w:r>
      <w:proofErr w:type="spellEnd"/>
      <w:r>
        <w:t xml:space="preserve"> (</w:t>
      </w:r>
      <w:proofErr w:type="spellStart"/>
      <w:r w:rsidRPr="00EE32FA">
        <w:rPr>
          <w:i/>
        </w:rPr>
        <w:t>Eleocharis</w:t>
      </w:r>
      <w:proofErr w:type="spellEnd"/>
      <w:r w:rsidRPr="00EE32FA">
        <w:rPr>
          <w:i/>
        </w:rPr>
        <w:t xml:space="preserve"> bifida</w:t>
      </w:r>
      <w:r>
        <w:t xml:space="preserve">), </w:t>
      </w:r>
      <w:proofErr w:type="spellStart"/>
      <w:r>
        <w:t>Sunnybells</w:t>
      </w:r>
      <w:proofErr w:type="spellEnd"/>
      <w:r>
        <w:t xml:space="preserve"> (</w:t>
      </w:r>
      <w:proofErr w:type="spellStart"/>
      <w:r w:rsidRPr="00EE32FA">
        <w:rPr>
          <w:i/>
        </w:rPr>
        <w:t>Nothoscordum</w:t>
      </w:r>
      <w:proofErr w:type="spellEnd"/>
      <w:r w:rsidRPr="00EE32FA">
        <w:rPr>
          <w:i/>
        </w:rPr>
        <w:t xml:space="preserve"> bivalve</w:t>
      </w:r>
      <w:r>
        <w:t>), Leafy prairie-clover (</w:t>
      </w:r>
      <w:proofErr w:type="spellStart"/>
      <w:r w:rsidRPr="00EE32FA">
        <w:rPr>
          <w:i/>
        </w:rPr>
        <w:t>Dalea</w:t>
      </w:r>
      <w:proofErr w:type="spellEnd"/>
      <w:r w:rsidRPr="00EE32FA">
        <w:rPr>
          <w:i/>
        </w:rPr>
        <w:t xml:space="preserve"> </w:t>
      </w:r>
      <w:proofErr w:type="spellStart"/>
      <w:r w:rsidRPr="00EE32FA">
        <w:rPr>
          <w:i/>
        </w:rPr>
        <w:t>foliosa</w:t>
      </w:r>
      <w:proofErr w:type="spellEnd"/>
      <w:r>
        <w:t xml:space="preserve">), </w:t>
      </w:r>
      <w:proofErr w:type="spellStart"/>
      <w:r w:rsidRPr="00EE32FA">
        <w:rPr>
          <w:i/>
        </w:rPr>
        <w:t>Isoetes</w:t>
      </w:r>
      <w:proofErr w:type="spellEnd"/>
      <w:r w:rsidRPr="00EE32FA">
        <w:rPr>
          <w:i/>
        </w:rPr>
        <w:t xml:space="preserve"> </w:t>
      </w:r>
      <w:proofErr w:type="spellStart"/>
      <w:r w:rsidRPr="00EE32FA">
        <w:rPr>
          <w:i/>
        </w:rPr>
        <w:t>butleri</w:t>
      </w:r>
      <w:proofErr w:type="spellEnd"/>
      <w:r>
        <w:t>, and Yellow star-grass (</w:t>
      </w:r>
      <w:proofErr w:type="spellStart"/>
      <w:r w:rsidRPr="00EE32FA">
        <w:rPr>
          <w:i/>
        </w:rPr>
        <w:t>Hypoxis</w:t>
      </w:r>
      <w:proofErr w:type="spellEnd"/>
      <w:r w:rsidRPr="00EE32FA">
        <w:rPr>
          <w:i/>
        </w:rPr>
        <w:t xml:space="preserve"> </w:t>
      </w:r>
      <w:proofErr w:type="spellStart"/>
      <w:r w:rsidRPr="00EE32FA">
        <w:rPr>
          <w:i/>
        </w:rPr>
        <w:t>hirsuta</w:t>
      </w:r>
      <w:proofErr w:type="spellEnd"/>
      <w:r>
        <w:t>). The reviewer also suggested that we add the following species: Scarlet Oak, White Ash, Osage Orange, Honey Locust and Hackberry.</w:t>
      </w:r>
    </w:p>
    <w:p w:rsidR="00A36752" w:rsidP="00A36752" w:rsidRDefault="00A36752">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SCSC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Schizachyrium scoparium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SPVA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Sporobolus vaginiflorus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Poverty dropseed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QUST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stellata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Post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JUVI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Juniperus virginiana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Eastern redcedar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BOCU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curtipendula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Sideoats grama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DAGA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Dalea gattingeri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Purpletassels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QUMU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muehlenbergii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Chinkapin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PESU5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Pediomelum subacaule</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Whiterim scurfpea</w:t>
            </w:r>
          </w:p>
        </w:tc>
      </w:tr>
    </w:tbl>
    <w:p>
      <w:r>
        <w:rPr>
          <w:sz w:val="16"/>
        </w:rPr>
        <w:t>Species names are from the NRCS PLANTS database. Check species codes at http://plants.usda.gov.</w:t>
      </w:r>
    </w:p>
    <w:p w:rsidR="00A36752" w:rsidP="00A36752" w:rsidRDefault="00A36752">
      <w:pPr>
        <w:pStyle w:val="InfoPara"/>
      </w:pPr>
      <w:r>
        <w:t>Disturbance Description</w:t>
      </w:r>
    </w:p>
    <w:p w:rsidR="00A36752" w:rsidP="00A36752" w:rsidRDefault="00A36752">
      <w:r>
        <w:t xml:space="preserve">Periodic droughts, fire, historic grazing, and ice storms all play a role in the dynamics of the system by restricting woody growth and maintaining the more open glade structure. Historic grazing by wild and domestic ungulate species represented a significant disturbance regime in the past. Regionally significant drought cycles lead to death or decline of </w:t>
      </w:r>
      <w:r w:rsidRPr="00EE32FA">
        <w:rPr>
          <w:i/>
        </w:rPr>
        <w:t>Juniperus</w:t>
      </w:r>
      <w:r>
        <w:t>, as well as affecting the severity of other disturbance regimes. Fire carries best in zones or areas dominated by perennial grasses, which provide the most abundant and consistent fuel. This zone is also the most vulnerable to succession, with Juniperus and various native (and now exotic) shrubs occupying these areas in periods without disturbance.</w:t>
      </w:r>
    </w:p>
    <w:p w:rsidR="00A36752" w:rsidP="00A36752" w:rsidRDefault="00A36752">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39</w:t>
            </w:r>
          </w:p>
        </w:tc>
        <w:tc>
          <w:p>
            <w:pPr>
              <w:jc w:val="center"/>
            </w:pPr>
            <w:r>
              <w:t>9</w:t>
            </w:r>
          </w:p>
        </w:tc>
        <w:tc>
          <w:p>
            <w:pPr>
              <w:jc w:val="center"/>
            </w:pPr>
            <w:r>
              <w:t/>
            </w:r>
          </w:p>
        </w:tc>
        <w:tc>
          <w:p>
            <w:pPr>
              <w:jc w:val="center"/>
            </w:pPr>
            <w:r>
              <w:t/>
            </w:r>
          </w:p>
        </w:tc>
      </w:tr>
      <w:tr>
        <w:tc>
          <w:p>
            <w:pPr>
              <w:jc w:val="center"/>
            </w:pPr>
            <w:r>
              <w:t>Moderate (Mixed)</w:t>
            </w:r>
          </w:p>
        </w:tc>
        <w:tc>
          <w:p>
            <w:pPr>
              <w:jc w:val="center"/>
            </w:pPr>
            <w:r>
              <w:t>13</w:t>
            </w:r>
          </w:p>
        </w:tc>
        <w:tc>
          <w:p>
            <w:pPr>
              <w:jc w:val="center"/>
            </w:pPr>
            <w:r>
              <w:t>27</w:t>
            </w:r>
          </w:p>
        </w:tc>
        <w:tc>
          <w:p>
            <w:pPr>
              <w:jc w:val="center"/>
            </w:pPr>
            <w:r>
              <w:t/>
            </w:r>
          </w:p>
        </w:tc>
        <w:tc>
          <w:p>
            <w:pPr>
              <w:jc w:val="center"/>
            </w:pPr>
            <w:r>
              <w:t/>
            </w:r>
          </w:p>
        </w:tc>
      </w:tr>
      <w:tr>
        <w:tc>
          <w:p>
            <w:pPr>
              <w:jc w:val="center"/>
            </w:pPr>
            <w:r>
              <w:t>Low (Surface)</w:t>
            </w:r>
          </w:p>
        </w:tc>
        <w:tc>
          <w:p>
            <w:pPr>
              <w:jc w:val="center"/>
            </w:pPr>
            <w:r>
              <w:t>5</w:t>
            </w:r>
          </w:p>
        </w:tc>
        <w:tc>
          <w:p>
            <w:pPr>
              <w:jc w:val="center"/>
            </w:pPr>
            <w:r>
              <w:t>64</w:t>
            </w:r>
          </w:p>
        </w:tc>
        <w:tc>
          <w:p>
            <w:pPr>
              <w:jc w:val="center"/>
            </w:pPr>
            <w:r>
              <w:t/>
            </w:r>
          </w:p>
        </w:tc>
        <w:tc>
          <w:p>
            <w:pPr>
              <w:jc w:val="center"/>
            </w:pPr>
            <w:r>
              <w:t/>
            </w:r>
          </w:p>
        </w:tc>
      </w:tr>
      <w:tr>
        <w:tc>
          <w:p>
            <w:pPr>
              <w:jc w:val="center"/>
            </w:pPr>
            <w:r>
              <w:t>All Fires</w:t>
            </w:r>
          </w:p>
        </w:tc>
        <w:tc>
          <w:p>
            <w:pPr>
              <w:jc w:val="center"/>
            </w:pPr>
            <w:r>
              <w:t>3</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A36752" w:rsidP="00A36752" w:rsidRDefault="00A36752">
      <w:pPr>
        <w:pStyle w:val="InfoPara"/>
      </w:pPr>
      <w:r>
        <w:t>Scale Description</w:t>
      </w:r>
    </w:p>
    <w:p w:rsidR="00A36752" w:rsidP="00A36752" w:rsidRDefault="00A36752">
      <w:r>
        <w:t>Within its geographic range (primarily the Inner Nashville Basin of T</w:t>
      </w:r>
      <w:r w:rsidR="00EE32FA">
        <w:t>ennessee</w:t>
      </w:r>
      <w:r>
        <w:t xml:space="preserve"> (Ecoregion 71i of Griffith et al. 1998, and EPA 2004); Subsection 222Ed of Keys et al. 1995), collective acreage of </w:t>
      </w:r>
      <w:r w:rsidR="00EE32FA">
        <w:t>10s of 1000s</w:t>
      </w:r>
      <w:r>
        <w:t xml:space="preserve"> of acres</w:t>
      </w:r>
      <w:r w:rsidR="00924694">
        <w:t xml:space="preserve">; however, </w:t>
      </w:r>
      <w:r>
        <w:t>glade complexes occur in patches throughout the range in areas of one to about a thousand acres in size.</w:t>
      </w:r>
    </w:p>
    <w:p w:rsidR="00A36752" w:rsidP="00A36752" w:rsidRDefault="00A36752">
      <w:pPr>
        <w:pStyle w:val="InfoPara"/>
      </w:pPr>
      <w:r>
        <w:t>Adjacency or Identification Concerns</w:t>
      </w:r>
    </w:p>
    <w:p w:rsidR="00A36752" w:rsidP="00A36752" w:rsidRDefault="00A36752">
      <w:proofErr w:type="gramStart"/>
      <w:r>
        <w:t>This physiognomic complex grades</w:t>
      </w:r>
      <w:proofErr w:type="gramEnd"/>
      <w:r>
        <w:t xml:space="preserve"> into adjacent to dry-mesic oak forests and woodlands on deeper calcareous soils. Identification concerns include over-encroachment of glades by eastern redcedar on adjacent pastures or fields or other lands recovering from disturbance. Some of these may be dominated by exotic </w:t>
      </w:r>
      <w:proofErr w:type="spellStart"/>
      <w:r>
        <w:t>sericea</w:t>
      </w:r>
      <w:proofErr w:type="spellEnd"/>
      <w:r>
        <w:t xml:space="preserve"> (</w:t>
      </w:r>
      <w:r w:rsidRPr="00EE32FA">
        <w:rPr>
          <w:i/>
        </w:rPr>
        <w:t xml:space="preserve">Lespedeza </w:t>
      </w:r>
      <w:proofErr w:type="spellStart"/>
      <w:r w:rsidRPr="00EE32FA">
        <w:rPr>
          <w:i/>
        </w:rPr>
        <w:t>cuneata</w:t>
      </w:r>
      <w:proofErr w:type="spellEnd"/>
      <w:r>
        <w:t>), and this may resemble native glade vegetation on aerial photos.</w:t>
      </w:r>
    </w:p>
    <w:p w:rsidR="00A36752" w:rsidP="00A36752" w:rsidRDefault="00A36752">
      <w:pPr>
        <w:pStyle w:val="InfoPara"/>
      </w:pPr>
      <w:r>
        <w:t>Issues or Problems</w:t>
      </w:r>
    </w:p>
    <w:p w:rsidR="00A36752" w:rsidP="00A36752" w:rsidRDefault="00A36752">
      <w:r>
        <w:t xml:space="preserve">This is a </w:t>
      </w:r>
      <w:proofErr w:type="spellStart"/>
      <w:r>
        <w:t>physigonomic</w:t>
      </w:r>
      <w:proofErr w:type="spellEnd"/>
      <w:r>
        <w:t xml:space="preserve"> complex, including sparsely vegetated rock outcrops, annual </w:t>
      </w:r>
      <w:proofErr w:type="spellStart"/>
      <w:r w:rsidRPr="00EE32FA">
        <w:rPr>
          <w:i/>
        </w:rPr>
        <w:t>Sporobolus</w:t>
      </w:r>
      <w:proofErr w:type="spellEnd"/>
      <w:r>
        <w:t xml:space="preserve"> spp. dominated grasslands, </w:t>
      </w:r>
      <w:proofErr w:type="spellStart"/>
      <w:r w:rsidRPr="00EE32FA">
        <w:rPr>
          <w:i/>
        </w:rPr>
        <w:t>Schizachyrium</w:t>
      </w:r>
      <w:proofErr w:type="spellEnd"/>
      <w:r w:rsidRPr="00EE32FA">
        <w:rPr>
          <w:i/>
        </w:rPr>
        <w:t xml:space="preserve"> </w:t>
      </w:r>
      <w:proofErr w:type="spellStart"/>
      <w:r w:rsidRPr="00EE32FA">
        <w:rPr>
          <w:i/>
        </w:rPr>
        <w:t>scoparium</w:t>
      </w:r>
      <w:proofErr w:type="spellEnd"/>
      <w:r w:rsidR="00EE32FA">
        <w:t>-</w:t>
      </w:r>
      <w:r>
        <w:t>dominated perennial grasslands, seasonally wet herbaceous washes and seeps, shrublands, as well as woodlands dominated by oaks (</w:t>
      </w:r>
      <w:r w:rsidRPr="00EE32FA">
        <w:rPr>
          <w:i/>
        </w:rPr>
        <w:t xml:space="preserve">Quercus </w:t>
      </w:r>
      <w:proofErr w:type="spellStart"/>
      <w:r w:rsidRPr="00EE32FA">
        <w:rPr>
          <w:i/>
        </w:rPr>
        <w:t>stellata</w:t>
      </w:r>
      <w:proofErr w:type="spellEnd"/>
      <w:r>
        <w:t xml:space="preserve">, </w:t>
      </w:r>
      <w:r w:rsidRPr="00EE32FA">
        <w:rPr>
          <w:i/>
        </w:rPr>
        <w:t xml:space="preserve">Quercus </w:t>
      </w:r>
      <w:proofErr w:type="spellStart"/>
      <w:r w:rsidRPr="00EE32FA">
        <w:rPr>
          <w:i/>
        </w:rPr>
        <w:t>muehlenbergii</w:t>
      </w:r>
      <w:proofErr w:type="spellEnd"/>
      <w:r>
        <w:t xml:space="preserve">) and </w:t>
      </w:r>
      <w:proofErr w:type="spellStart"/>
      <w:r w:rsidRPr="00EE32FA">
        <w:rPr>
          <w:i/>
        </w:rPr>
        <w:t>Juniperus</w:t>
      </w:r>
      <w:proofErr w:type="spellEnd"/>
      <w:r w:rsidRPr="00EE32FA">
        <w:rPr>
          <w:i/>
        </w:rPr>
        <w:t xml:space="preserve"> </w:t>
      </w:r>
      <w:proofErr w:type="spellStart"/>
      <w:r w:rsidRPr="00EE32FA">
        <w:rPr>
          <w:i/>
        </w:rPr>
        <w:t>virginiana</w:t>
      </w:r>
      <w:proofErr w:type="spellEnd"/>
      <w:r>
        <w:t>.</w:t>
      </w:r>
    </w:p>
    <w:p w:rsidR="00A36752" w:rsidP="00A36752" w:rsidRDefault="00A36752">
      <w:pPr>
        <w:pStyle w:val="InfoPara"/>
      </w:pPr>
      <w:r>
        <w:t>Native Uncharacteristic Conditions</w:t>
      </w:r>
    </w:p>
    <w:p w:rsidR="00A36752" w:rsidP="00A36752" w:rsidRDefault="00A36752">
      <w:r>
        <w:t>Over-encroachment of native redcedar species may occur today, with lack of fire/grazing. Other native and exotic woody species also encroach and increase canopy coverage, modifying fire behavior.</w:t>
      </w:r>
    </w:p>
    <w:p w:rsidR="00A36752" w:rsidP="00A36752" w:rsidRDefault="00A36752">
      <w:pPr>
        <w:pStyle w:val="InfoPara"/>
      </w:pPr>
      <w:r>
        <w:t>Comments</w:t>
      </w:r>
    </w:p>
    <w:p w:rsidR="00525712" w:rsidP="00525712" w:rsidRDefault="00525712">
      <w:pPr>
        <w:rPr>
          <w:b/>
        </w:rPr>
      </w:pPr>
    </w:p>
    <w:p w:rsidR="00A36752" w:rsidP="00A36752" w:rsidRDefault="00A36752">
      <w:pPr>
        <w:pStyle w:val="ReportSection"/>
      </w:pPr>
      <w:r>
        <w:t>Succession Classes</w:t>
      </w:r>
    </w:p>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A36752" w:rsidP="00A36752" w:rsidRDefault="00A36752">
      <w:pPr>
        <w:pStyle w:val="InfoPara"/>
        <w:pBdr>
          <w:top w:val="single" w:color="auto" w:sz="4" w:space="1"/>
        </w:pBdr>
      </w:pPr>
      <w:r xmlns:w="http://schemas.openxmlformats.org/wordprocessingml/2006/main">
        <w:t>Class A</w:t>
      </w:r>
      <w:r xmlns:w="http://schemas.openxmlformats.org/wordprocessingml/2006/main">
        <w:tab/>
        <w:t>34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A36752" w:rsidP="00A36752" w:rsidRDefault="00A36752"/>
    <w:p w:rsidR="00A36752" w:rsidP="00A36752" w:rsidRDefault="00A36752">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880"/>
        <w:gridCol w:w="2028"/>
        <w:gridCol w:w="1956"/>
      </w:tblGrid>
      <w:tr w:rsidRPr="00A36752" w:rsidR="00A36752" w:rsidTr="00A36752">
        <w:tc>
          <w:tcPr>
            <w:tcW w:w="1056" w:type="dxa"/>
            <w:tcBorders>
              <w:top w:val="single" w:color="auto" w:sz="2" w:space="0"/>
              <w:bottom w:val="single" w:color="000000" w:sz="12" w:space="0"/>
            </w:tcBorders>
            <w:shd w:val="clear" w:color="auto" w:fill="auto"/>
          </w:tcPr>
          <w:p w:rsidRPr="00A36752" w:rsidR="00A36752" w:rsidP="00BF20A7" w:rsidRDefault="00A36752">
            <w:pPr>
              <w:rPr>
                <w:b/>
                <w:bCs/>
              </w:rPr>
            </w:pPr>
            <w:r w:rsidRPr="00A36752">
              <w:rPr>
                <w:b/>
                <w:bCs/>
              </w:rPr>
              <w:t>Symbol</w:t>
            </w:r>
          </w:p>
        </w:tc>
        <w:tc>
          <w:tcPr>
            <w:tcW w:w="2880" w:type="dxa"/>
            <w:tcBorders>
              <w:top w:val="single" w:color="auto" w:sz="2" w:space="0"/>
              <w:bottom w:val="single" w:color="000000" w:sz="12" w:space="0"/>
            </w:tcBorders>
            <w:shd w:val="clear" w:color="auto" w:fill="auto"/>
          </w:tcPr>
          <w:p w:rsidRPr="00A36752" w:rsidR="00A36752" w:rsidP="00BF20A7" w:rsidRDefault="00A36752">
            <w:pPr>
              <w:rPr>
                <w:b/>
                <w:bCs/>
              </w:rPr>
            </w:pPr>
            <w:r w:rsidRPr="00A36752">
              <w:rPr>
                <w:b/>
                <w:bCs/>
              </w:rPr>
              <w:t>Scientific Name</w:t>
            </w:r>
          </w:p>
        </w:tc>
        <w:tc>
          <w:tcPr>
            <w:tcW w:w="2028" w:type="dxa"/>
            <w:tcBorders>
              <w:top w:val="single" w:color="auto" w:sz="2" w:space="0"/>
              <w:bottom w:val="single" w:color="000000" w:sz="12" w:space="0"/>
            </w:tcBorders>
            <w:shd w:val="clear" w:color="auto" w:fill="auto"/>
          </w:tcPr>
          <w:p w:rsidRPr="00A36752" w:rsidR="00A36752" w:rsidP="00BF20A7" w:rsidRDefault="00A36752">
            <w:pPr>
              <w:rPr>
                <w:b/>
                <w:bCs/>
              </w:rPr>
            </w:pPr>
            <w:r w:rsidRPr="00A36752">
              <w:rPr>
                <w:b/>
                <w:bCs/>
              </w:rPr>
              <w:t>Common Name</w:t>
            </w:r>
          </w:p>
        </w:tc>
        <w:tc>
          <w:tcPr>
            <w:tcW w:w="1956" w:type="dxa"/>
            <w:tcBorders>
              <w:top w:val="single" w:color="auto" w:sz="2" w:space="0"/>
              <w:bottom w:val="single" w:color="000000" w:sz="12" w:space="0"/>
            </w:tcBorders>
            <w:shd w:val="clear" w:color="auto" w:fill="auto"/>
          </w:tcPr>
          <w:p w:rsidRPr="00A36752" w:rsidR="00A36752" w:rsidP="00BF20A7" w:rsidRDefault="00A36752">
            <w:pPr>
              <w:rPr>
                <w:b/>
                <w:bCs/>
              </w:rPr>
            </w:pPr>
            <w:r w:rsidRPr="00A36752">
              <w:rPr>
                <w:b/>
                <w:bCs/>
              </w:rPr>
              <w:t>Canopy Position</w:t>
            </w:r>
          </w:p>
        </w:tc>
      </w:tr>
      <w:tr w:rsidRPr="00A36752" w:rsidR="00A36752" w:rsidTr="00A36752">
        <w:tc>
          <w:tcPr>
            <w:tcW w:w="1056" w:type="dxa"/>
            <w:tcBorders>
              <w:top w:val="single" w:color="000000" w:sz="12" w:space="0"/>
            </w:tcBorders>
            <w:shd w:val="clear" w:color="auto" w:fill="auto"/>
          </w:tcPr>
          <w:p w:rsidRPr="00A36752" w:rsidR="00A36752" w:rsidP="00BF20A7" w:rsidRDefault="00A36752">
            <w:pPr>
              <w:rPr>
                <w:bCs/>
              </w:rPr>
            </w:pPr>
            <w:r w:rsidRPr="00A36752">
              <w:rPr>
                <w:bCs/>
              </w:rPr>
              <w:t>SCSC</w:t>
            </w:r>
          </w:p>
        </w:tc>
        <w:tc>
          <w:tcPr>
            <w:tcW w:w="2880" w:type="dxa"/>
            <w:tcBorders>
              <w:top w:val="single" w:color="000000" w:sz="12" w:space="0"/>
            </w:tcBorders>
            <w:shd w:val="clear" w:color="auto" w:fill="auto"/>
          </w:tcPr>
          <w:p w:rsidRPr="00A36752" w:rsidR="00A36752" w:rsidP="00BF20A7" w:rsidRDefault="00A36752">
            <w:proofErr w:type="spellStart"/>
            <w:r w:rsidRPr="00A36752">
              <w:t>Schizachyrium</w:t>
            </w:r>
            <w:proofErr w:type="spellEnd"/>
            <w:r w:rsidRPr="00A36752">
              <w:t xml:space="preserve"> </w:t>
            </w:r>
            <w:proofErr w:type="spellStart"/>
            <w:r w:rsidRPr="00A36752">
              <w:t>scoparium</w:t>
            </w:r>
            <w:proofErr w:type="spellEnd"/>
          </w:p>
        </w:tc>
        <w:tc>
          <w:tcPr>
            <w:tcW w:w="2028" w:type="dxa"/>
            <w:tcBorders>
              <w:top w:val="single" w:color="000000" w:sz="12" w:space="0"/>
            </w:tcBorders>
            <w:shd w:val="clear" w:color="auto" w:fill="auto"/>
          </w:tcPr>
          <w:p w:rsidRPr="00A36752" w:rsidR="00A36752" w:rsidP="00BF20A7" w:rsidRDefault="00A36752">
            <w:r w:rsidRPr="00A36752">
              <w:t>Little bluestem</w:t>
            </w:r>
          </w:p>
        </w:tc>
        <w:tc>
          <w:tcPr>
            <w:tcW w:w="1956" w:type="dxa"/>
            <w:tcBorders>
              <w:top w:val="single" w:color="000000" w:sz="12" w:space="0"/>
            </w:tcBorders>
            <w:shd w:val="clear" w:color="auto" w:fill="auto"/>
          </w:tcPr>
          <w:p w:rsidRPr="00A36752" w:rsidR="00A36752" w:rsidP="00BF20A7" w:rsidRDefault="00A36752">
            <w:r w:rsidRPr="00A36752">
              <w:t>Lower</w:t>
            </w:r>
          </w:p>
        </w:tc>
      </w:tr>
      <w:tr w:rsidRPr="00A36752" w:rsidR="00A36752" w:rsidTr="00A36752">
        <w:tc>
          <w:tcPr>
            <w:tcW w:w="1056" w:type="dxa"/>
            <w:shd w:val="clear" w:color="auto" w:fill="auto"/>
          </w:tcPr>
          <w:p w:rsidRPr="00A36752" w:rsidR="00A36752" w:rsidP="00BF20A7" w:rsidRDefault="00A36752">
            <w:pPr>
              <w:rPr>
                <w:bCs/>
              </w:rPr>
            </w:pPr>
            <w:r w:rsidRPr="00A36752">
              <w:rPr>
                <w:bCs/>
              </w:rPr>
              <w:t>SPVA</w:t>
            </w:r>
          </w:p>
        </w:tc>
        <w:tc>
          <w:tcPr>
            <w:tcW w:w="2880" w:type="dxa"/>
            <w:shd w:val="clear" w:color="auto" w:fill="auto"/>
          </w:tcPr>
          <w:p w:rsidRPr="00A36752" w:rsidR="00A36752" w:rsidP="00BF20A7" w:rsidRDefault="00A36752">
            <w:proofErr w:type="spellStart"/>
            <w:r w:rsidRPr="00A36752">
              <w:t>Sporobolus</w:t>
            </w:r>
            <w:proofErr w:type="spellEnd"/>
            <w:r w:rsidRPr="00A36752">
              <w:t xml:space="preserve"> </w:t>
            </w:r>
            <w:proofErr w:type="spellStart"/>
            <w:r w:rsidRPr="00A36752">
              <w:t>vaginiflorus</w:t>
            </w:r>
            <w:proofErr w:type="spellEnd"/>
          </w:p>
        </w:tc>
        <w:tc>
          <w:tcPr>
            <w:tcW w:w="2028" w:type="dxa"/>
            <w:shd w:val="clear" w:color="auto" w:fill="auto"/>
          </w:tcPr>
          <w:p w:rsidRPr="00A36752" w:rsidR="00A36752" w:rsidP="00BF20A7" w:rsidRDefault="00A36752">
            <w:r w:rsidRPr="00A36752">
              <w:t xml:space="preserve">Poverty </w:t>
            </w:r>
            <w:proofErr w:type="spellStart"/>
            <w:r w:rsidRPr="00A36752">
              <w:t>dropseed</w:t>
            </w:r>
            <w:proofErr w:type="spellEnd"/>
          </w:p>
        </w:tc>
        <w:tc>
          <w:tcPr>
            <w:tcW w:w="1956" w:type="dxa"/>
            <w:shd w:val="clear" w:color="auto" w:fill="auto"/>
          </w:tcPr>
          <w:p w:rsidRPr="00A36752" w:rsidR="00A36752" w:rsidP="00BF20A7" w:rsidRDefault="00A36752">
            <w:r w:rsidRPr="00A36752">
              <w:t>Lower</w:t>
            </w:r>
          </w:p>
        </w:tc>
      </w:tr>
      <w:tr w:rsidRPr="00A36752" w:rsidR="00A36752" w:rsidTr="00A36752">
        <w:tc>
          <w:tcPr>
            <w:tcW w:w="1056" w:type="dxa"/>
            <w:shd w:val="clear" w:color="auto" w:fill="auto"/>
          </w:tcPr>
          <w:p w:rsidRPr="00A36752" w:rsidR="00A36752" w:rsidP="00BF20A7" w:rsidRDefault="00A36752">
            <w:pPr>
              <w:rPr>
                <w:bCs/>
              </w:rPr>
            </w:pPr>
            <w:r w:rsidRPr="00A36752">
              <w:rPr>
                <w:bCs/>
              </w:rPr>
              <w:t>BOCU</w:t>
            </w:r>
          </w:p>
        </w:tc>
        <w:tc>
          <w:tcPr>
            <w:tcW w:w="2880" w:type="dxa"/>
            <w:shd w:val="clear" w:color="auto" w:fill="auto"/>
          </w:tcPr>
          <w:p w:rsidRPr="00A36752" w:rsidR="00A36752" w:rsidP="00BF20A7" w:rsidRDefault="00A36752">
            <w:proofErr w:type="spellStart"/>
            <w:r w:rsidRPr="00A36752">
              <w:t>Bouteloua</w:t>
            </w:r>
            <w:proofErr w:type="spellEnd"/>
            <w:r w:rsidRPr="00A36752">
              <w:t xml:space="preserve"> </w:t>
            </w:r>
            <w:proofErr w:type="spellStart"/>
            <w:r w:rsidRPr="00A36752">
              <w:t>curtipendula</w:t>
            </w:r>
            <w:proofErr w:type="spellEnd"/>
          </w:p>
        </w:tc>
        <w:tc>
          <w:tcPr>
            <w:tcW w:w="2028" w:type="dxa"/>
            <w:shd w:val="clear" w:color="auto" w:fill="auto"/>
          </w:tcPr>
          <w:p w:rsidRPr="00A36752" w:rsidR="00A36752" w:rsidP="00BF20A7" w:rsidRDefault="00A36752">
            <w:proofErr w:type="spellStart"/>
            <w:r w:rsidRPr="00A36752">
              <w:t>Sideoats</w:t>
            </w:r>
            <w:proofErr w:type="spellEnd"/>
            <w:r w:rsidRPr="00A36752">
              <w:t xml:space="preserve"> </w:t>
            </w:r>
            <w:proofErr w:type="spellStart"/>
            <w:r w:rsidRPr="00A36752">
              <w:t>grama</w:t>
            </w:r>
            <w:proofErr w:type="spellEnd"/>
          </w:p>
        </w:tc>
        <w:tc>
          <w:tcPr>
            <w:tcW w:w="1956" w:type="dxa"/>
            <w:shd w:val="clear" w:color="auto" w:fill="auto"/>
          </w:tcPr>
          <w:p w:rsidRPr="00A36752" w:rsidR="00A36752" w:rsidP="00BF20A7" w:rsidRDefault="00A36752">
            <w:r w:rsidRPr="00A36752">
              <w:t>Lower</w:t>
            </w:r>
          </w:p>
        </w:tc>
      </w:tr>
      <w:tr w:rsidRPr="00A36752" w:rsidR="00A36752" w:rsidTr="00A36752">
        <w:tc>
          <w:tcPr>
            <w:tcW w:w="1056" w:type="dxa"/>
            <w:shd w:val="clear" w:color="auto" w:fill="auto"/>
          </w:tcPr>
          <w:p w:rsidRPr="00A36752" w:rsidR="00A36752" w:rsidP="00BF20A7" w:rsidRDefault="00A36752">
            <w:pPr>
              <w:rPr>
                <w:bCs/>
              </w:rPr>
            </w:pPr>
            <w:r w:rsidRPr="00A36752">
              <w:rPr>
                <w:bCs/>
              </w:rPr>
              <w:t>DAGA</w:t>
            </w:r>
          </w:p>
        </w:tc>
        <w:tc>
          <w:tcPr>
            <w:tcW w:w="2880" w:type="dxa"/>
            <w:shd w:val="clear" w:color="auto" w:fill="auto"/>
          </w:tcPr>
          <w:p w:rsidRPr="00A36752" w:rsidR="00A36752" w:rsidP="00BF20A7" w:rsidRDefault="00A36752">
            <w:proofErr w:type="spellStart"/>
            <w:r w:rsidRPr="00A36752">
              <w:t>Dalea</w:t>
            </w:r>
            <w:proofErr w:type="spellEnd"/>
            <w:r w:rsidRPr="00A36752">
              <w:t xml:space="preserve"> </w:t>
            </w:r>
            <w:proofErr w:type="spellStart"/>
            <w:r w:rsidRPr="00A36752">
              <w:t>gattingeri</w:t>
            </w:r>
            <w:proofErr w:type="spellEnd"/>
          </w:p>
        </w:tc>
        <w:tc>
          <w:tcPr>
            <w:tcW w:w="2028" w:type="dxa"/>
            <w:shd w:val="clear" w:color="auto" w:fill="auto"/>
          </w:tcPr>
          <w:p w:rsidRPr="00A36752" w:rsidR="00A36752" w:rsidP="00BF20A7" w:rsidRDefault="00A36752">
            <w:proofErr w:type="spellStart"/>
            <w:r w:rsidRPr="00A36752">
              <w:t>Purpletassels</w:t>
            </w:r>
            <w:proofErr w:type="spellEnd"/>
          </w:p>
        </w:tc>
        <w:tc>
          <w:tcPr>
            <w:tcW w:w="1956" w:type="dxa"/>
            <w:shd w:val="clear" w:color="auto" w:fill="auto"/>
          </w:tcPr>
          <w:p w:rsidRPr="00A36752" w:rsidR="00A36752" w:rsidP="00BF20A7" w:rsidRDefault="00A36752">
            <w:r w:rsidRPr="00A36752">
              <w:t>Lower</w:t>
            </w:r>
          </w:p>
        </w:tc>
      </w:tr>
    </w:tbl>
    <w:p w:rsidR="00A36752" w:rsidP="00A36752" w:rsidRDefault="00A36752"/>
    <w:p w:rsidR="00A36752" w:rsidP="00A36752" w:rsidRDefault="00A36752">
      <w:pPr>
        <w:pStyle w:val="SClassInfoPara"/>
      </w:pPr>
      <w:r>
        <w:t>Description</w:t>
      </w:r>
    </w:p>
    <w:p w:rsidR="00A36752" w:rsidP="00A36752" w:rsidRDefault="00EE3178">
      <w:r>
        <w:t xml:space="preserve">Dominated by </w:t>
      </w:r>
      <w:r w:rsidR="00EE32FA">
        <w:t>p</w:t>
      </w:r>
      <w:r w:rsidR="00A36752">
        <w:t>erennial and annual forbs, grasses, and sedges dominate</w:t>
      </w:r>
      <w:r>
        <w:t xml:space="preserve"> but some oaks or cedars may be taller</w:t>
      </w:r>
      <w:r w:rsidR="00A36752">
        <w:t xml:space="preserve">. The ground vegetation ranges to </w:t>
      </w:r>
      <w:r w:rsidR="00EE32FA">
        <w:t>1m</w:t>
      </w:r>
      <w:r w:rsidR="00A36752">
        <w:t xml:space="preserve"> (3</w:t>
      </w:r>
      <w:r w:rsidR="00EE32FA">
        <w:t>ft</w:t>
      </w:r>
      <w:r w:rsidR="00A36752">
        <w:t>) high by midsummer. Scattered stunted trees persist in fissures in the bedrock, increasing in height and frequency on deeper soil. Tree species include oak and redcedar seedlings. Mixed fires</w:t>
      </w:r>
      <w:r w:rsidR="00525712">
        <w:t xml:space="preserve">, surface fires, and replacement fires </w:t>
      </w:r>
      <w:r w:rsidR="00A36752">
        <w:t xml:space="preserve">maintain this class. Periodic drought cycles also help maintain this class. </w:t>
      </w:r>
    </w:p>
    <w:p w:rsidR="00A36752" w:rsidP="00A36752" w:rsidRDefault="00A36752"/>
    <w:p>
      <w:r>
        <w:rPr>
          <w:i/>
          <w:u w:val="single"/>
        </w:rPr>
        <w:t>Maximum Tree Size Class</w:t>
      </w:r>
      <w:br/>
      <w:r>
        <w:t>Seedling &lt;4.5ft</w:t>
      </w:r>
    </w:p>
    <w:p w:rsidR="00A36752" w:rsidP="00A36752" w:rsidRDefault="00A36752">
      <w:pPr>
        <w:pStyle w:val="InfoPara"/>
        <w:pBdr>
          <w:top w:val="single" w:color="auto" w:sz="4" w:space="1"/>
        </w:pBdr>
      </w:pPr>
      <w:r xmlns:w="http://schemas.openxmlformats.org/wordprocessingml/2006/main">
        <w:t>Class B</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A36752" w:rsidP="00A36752" w:rsidRDefault="00A36752">
      <w:r>
        <w:lastRenderedPageBreak/>
        <w:t>Minimum cover would be zero on outcroppings of bedrock, and maximum canopy would be 100%. Shrubs may dominate, with varying-stature redcedar. Height of dominant layer may be up to 2</w:t>
      </w:r>
      <w:r w:rsidR="00EE32FA">
        <w:t>m</w:t>
      </w:r>
      <w:r>
        <w:t>.</w:t>
      </w:r>
    </w:p>
    <w:p w:rsidR="00A36752" w:rsidP="00A36752" w:rsidRDefault="00A36752"/>
    <w:p w:rsidR="00A36752" w:rsidP="00A36752" w:rsidRDefault="00A36752">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880"/>
        <w:gridCol w:w="2364"/>
        <w:gridCol w:w="1956"/>
      </w:tblGrid>
      <w:tr w:rsidRPr="00A36752" w:rsidR="00A36752" w:rsidTr="00A36752">
        <w:tc>
          <w:tcPr>
            <w:tcW w:w="1056" w:type="dxa"/>
            <w:tcBorders>
              <w:top w:val="single" w:color="auto" w:sz="2" w:space="0"/>
              <w:bottom w:val="single" w:color="000000" w:sz="12" w:space="0"/>
            </w:tcBorders>
            <w:shd w:val="clear" w:color="auto" w:fill="auto"/>
          </w:tcPr>
          <w:p w:rsidRPr="00A36752" w:rsidR="00A36752" w:rsidP="0047369F" w:rsidRDefault="00A36752">
            <w:pPr>
              <w:rPr>
                <w:b/>
                <w:bCs/>
              </w:rPr>
            </w:pPr>
            <w:r w:rsidRPr="00A36752">
              <w:rPr>
                <w:b/>
                <w:bCs/>
              </w:rPr>
              <w:t>Symbol</w:t>
            </w:r>
          </w:p>
        </w:tc>
        <w:tc>
          <w:tcPr>
            <w:tcW w:w="2880" w:type="dxa"/>
            <w:tcBorders>
              <w:top w:val="single" w:color="auto" w:sz="2" w:space="0"/>
              <w:bottom w:val="single" w:color="000000" w:sz="12" w:space="0"/>
            </w:tcBorders>
            <w:shd w:val="clear" w:color="auto" w:fill="auto"/>
          </w:tcPr>
          <w:p w:rsidRPr="00A36752" w:rsidR="00A36752" w:rsidP="0047369F" w:rsidRDefault="00A36752">
            <w:pPr>
              <w:rPr>
                <w:b/>
                <w:bCs/>
              </w:rPr>
            </w:pPr>
            <w:r w:rsidRPr="00A36752">
              <w:rPr>
                <w:b/>
                <w:bCs/>
              </w:rPr>
              <w:t>Scientific Name</w:t>
            </w:r>
          </w:p>
        </w:tc>
        <w:tc>
          <w:tcPr>
            <w:tcW w:w="2364" w:type="dxa"/>
            <w:tcBorders>
              <w:top w:val="single" w:color="auto" w:sz="2" w:space="0"/>
              <w:bottom w:val="single" w:color="000000" w:sz="12" w:space="0"/>
            </w:tcBorders>
            <w:shd w:val="clear" w:color="auto" w:fill="auto"/>
          </w:tcPr>
          <w:p w:rsidRPr="00A36752" w:rsidR="00A36752" w:rsidP="0047369F" w:rsidRDefault="00A36752">
            <w:pPr>
              <w:rPr>
                <w:b/>
                <w:bCs/>
              </w:rPr>
            </w:pPr>
            <w:r w:rsidRPr="00A36752">
              <w:rPr>
                <w:b/>
                <w:bCs/>
              </w:rPr>
              <w:t>Common Name</w:t>
            </w:r>
          </w:p>
        </w:tc>
        <w:tc>
          <w:tcPr>
            <w:tcW w:w="1956" w:type="dxa"/>
            <w:tcBorders>
              <w:top w:val="single" w:color="auto" w:sz="2" w:space="0"/>
              <w:bottom w:val="single" w:color="000000" w:sz="12" w:space="0"/>
            </w:tcBorders>
            <w:shd w:val="clear" w:color="auto" w:fill="auto"/>
          </w:tcPr>
          <w:p w:rsidRPr="00A36752" w:rsidR="00A36752" w:rsidP="0047369F" w:rsidRDefault="00A36752">
            <w:pPr>
              <w:rPr>
                <w:b/>
                <w:bCs/>
              </w:rPr>
            </w:pPr>
            <w:r w:rsidRPr="00A36752">
              <w:rPr>
                <w:b/>
                <w:bCs/>
              </w:rPr>
              <w:t>Canopy Position</w:t>
            </w:r>
          </w:p>
        </w:tc>
      </w:tr>
      <w:tr w:rsidRPr="00A36752" w:rsidR="00A36752" w:rsidTr="00A36752">
        <w:tc>
          <w:tcPr>
            <w:tcW w:w="1056" w:type="dxa"/>
            <w:tcBorders>
              <w:top w:val="single" w:color="000000" w:sz="12" w:space="0"/>
            </w:tcBorders>
            <w:shd w:val="clear" w:color="auto" w:fill="auto"/>
          </w:tcPr>
          <w:p w:rsidRPr="00A36752" w:rsidR="00A36752" w:rsidP="0047369F" w:rsidRDefault="00A36752">
            <w:pPr>
              <w:rPr>
                <w:bCs/>
              </w:rPr>
            </w:pPr>
            <w:r w:rsidRPr="00A36752">
              <w:rPr>
                <w:bCs/>
              </w:rPr>
              <w:t>JUVI</w:t>
            </w:r>
          </w:p>
        </w:tc>
        <w:tc>
          <w:tcPr>
            <w:tcW w:w="2880" w:type="dxa"/>
            <w:tcBorders>
              <w:top w:val="single" w:color="000000" w:sz="12" w:space="0"/>
            </w:tcBorders>
            <w:shd w:val="clear" w:color="auto" w:fill="auto"/>
          </w:tcPr>
          <w:p w:rsidRPr="00A36752" w:rsidR="00A36752" w:rsidP="0047369F" w:rsidRDefault="00A36752">
            <w:proofErr w:type="spellStart"/>
            <w:r w:rsidRPr="00A36752">
              <w:t>Juniperus</w:t>
            </w:r>
            <w:proofErr w:type="spellEnd"/>
            <w:r w:rsidRPr="00A36752">
              <w:t xml:space="preserve"> </w:t>
            </w:r>
            <w:proofErr w:type="spellStart"/>
            <w:r w:rsidRPr="00A36752">
              <w:t>virginiana</w:t>
            </w:r>
            <w:proofErr w:type="spellEnd"/>
          </w:p>
        </w:tc>
        <w:tc>
          <w:tcPr>
            <w:tcW w:w="2364" w:type="dxa"/>
            <w:tcBorders>
              <w:top w:val="single" w:color="000000" w:sz="12" w:space="0"/>
            </w:tcBorders>
            <w:shd w:val="clear" w:color="auto" w:fill="auto"/>
          </w:tcPr>
          <w:p w:rsidRPr="00A36752" w:rsidR="00A36752" w:rsidP="0047369F" w:rsidRDefault="00A36752">
            <w:r w:rsidRPr="00A36752">
              <w:t>Eastern redcedar</w:t>
            </w:r>
          </w:p>
        </w:tc>
        <w:tc>
          <w:tcPr>
            <w:tcW w:w="1956" w:type="dxa"/>
            <w:tcBorders>
              <w:top w:val="single" w:color="000000" w:sz="12" w:space="0"/>
            </w:tcBorders>
            <w:shd w:val="clear" w:color="auto" w:fill="auto"/>
          </w:tcPr>
          <w:p w:rsidRPr="00A36752" w:rsidR="00A36752" w:rsidP="0047369F" w:rsidRDefault="00A36752">
            <w:r w:rsidRPr="00A36752">
              <w:t>Upper</w:t>
            </w:r>
          </w:p>
        </w:tc>
      </w:tr>
      <w:tr w:rsidRPr="00A36752" w:rsidR="00A36752" w:rsidTr="00A36752">
        <w:tc>
          <w:tcPr>
            <w:tcW w:w="1056" w:type="dxa"/>
            <w:shd w:val="clear" w:color="auto" w:fill="auto"/>
          </w:tcPr>
          <w:p w:rsidRPr="00A36752" w:rsidR="00A36752" w:rsidP="0047369F" w:rsidRDefault="00A36752">
            <w:pPr>
              <w:rPr>
                <w:bCs/>
              </w:rPr>
            </w:pPr>
            <w:r w:rsidRPr="00A36752">
              <w:rPr>
                <w:bCs/>
              </w:rPr>
              <w:t>SCSC</w:t>
            </w:r>
          </w:p>
        </w:tc>
        <w:tc>
          <w:tcPr>
            <w:tcW w:w="2880" w:type="dxa"/>
            <w:shd w:val="clear" w:color="auto" w:fill="auto"/>
          </w:tcPr>
          <w:p w:rsidRPr="00A36752" w:rsidR="00A36752" w:rsidP="0047369F" w:rsidRDefault="00A36752">
            <w:proofErr w:type="spellStart"/>
            <w:r w:rsidRPr="00A36752">
              <w:t>Schizachyrium</w:t>
            </w:r>
            <w:proofErr w:type="spellEnd"/>
            <w:r w:rsidRPr="00A36752">
              <w:t xml:space="preserve"> </w:t>
            </w:r>
            <w:proofErr w:type="spellStart"/>
            <w:r w:rsidRPr="00A36752">
              <w:t>scoparium</w:t>
            </w:r>
            <w:proofErr w:type="spellEnd"/>
          </w:p>
        </w:tc>
        <w:tc>
          <w:tcPr>
            <w:tcW w:w="2364" w:type="dxa"/>
            <w:shd w:val="clear" w:color="auto" w:fill="auto"/>
          </w:tcPr>
          <w:p w:rsidRPr="00A36752" w:rsidR="00A36752" w:rsidP="0047369F" w:rsidRDefault="00A36752">
            <w:r w:rsidRPr="00A36752">
              <w:t>Little bluestem</w:t>
            </w:r>
          </w:p>
        </w:tc>
        <w:tc>
          <w:tcPr>
            <w:tcW w:w="1956" w:type="dxa"/>
            <w:shd w:val="clear" w:color="auto" w:fill="auto"/>
          </w:tcPr>
          <w:p w:rsidRPr="00A36752" w:rsidR="00A36752" w:rsidP="0047369F" w:rsidRDefault="00A36752">
            <w:r w:rsidRPr="00A36752">
              <w:t>Lower</w:t>
            </w:r>
          </w:p>
        </w:tc>
      </w:tr>
      <w:tr w:rsidRPr="00A36752" w:rsidR="00A36752" w:rsidTr="00A36752">
        <w:tc>
          <w:tcPr>
            <w:tcW w:w="1056" w:type="dxa"/>
            <w:shd w:val="clear" w:color="auto" w:fill="auto"/>
          </w:tcPr>
          <w:p w:rsidRPr="00A36752" w:rsidR="00A36752" w:rsidP="0047369F" w:rsidRDefault="00A36752">
            <w:pPr>
              <w:rPr>
                <w:bCs/>
              </w:rPr>
            </w:pPr>
            <w:r w:rsidRPr="00A36752">
              <w:rPr>
                <w:bCs/>
              </w:rPr>
              <w:t>FOLI</w:t>
            </w:r>
          </w:p>
        </w:tc>
        <w:tc>
          <w:tcPr>
            <w:tcW w:w="2880" w:type="dxa"/>
            <w:shd w:val="clear" w:color="auto" w:fill="auto"/>
          </w:tcPr>
          <w:p w:rsidRPr="00A36752" w:rsidR="00A36752" w:rsidP="0047369F" w:rsidRDefault="00A36752">
            <w:proofErr w:type="spellStart"/>
            <w:r w:rsidRPr="00A36752">
              <w:t>Forestiera</w:t>
            </w:r>
            <w:proofErr w:type="spellEnd"/>
            <w:r w:rsidRPr="00A36752">
              <w:t xml:space="preserve"> </w:t>
            </w:r>
            <w:proofErr w:type="spellStart"/>
            <w:r w:rsidRPr="00A36752">
              <w:t>ligustrina</w:t>
            </w:r>
            <w:proofErr w:type="spellEnd"/>
          </w:p>
        </w:tc>
        <w:tc>
          <w:tcPr>
            <w:tcW w:w="2364" w:type="dxa"/>
            <w:shd w:val="clear" w:color="auto" w:fill="auto"/>
          </w:tcPr>
          <w:p w:rsidRPr="00A36752" w:rsidR="00A36752" w:rsidP="0047369F" w:rsidRDefault="00A36752">
            <w:r w:rsidRPr="00A36752">
              <w:t xml:space="preserve">Upland </w:t>
            </w:r>
            <w:proofErr w:type="spellStart"/>
            <w:r w:rsidRPr="00A36752">
              <w:t>swampprivet</w:t>
            </w:r>
            <w:proofErr w:type="spellEnd"/>
          </w:p>
        </w:tc>
        <w:tc>
          <w:tcPr>
            <w:tcW w:w="1956" w:type="dxa"/>
            <w:shd w:val="clear" w:color="auto" w:fill="auto"/>
          </w:tcPr>
          <w:p w:rsidRPr="00A36752" w:rsidR="00A36752" w:rsidP="0047369F" w:rsidRDefault="00A36752">
            <w:r w:rsidRPr="00A36752">
              <w:t>Low-Mid</w:t>
            </w:r>
          </w:p>
        </w:tc>
      </w:tr>
      <w:tr w:rsidRPr="00A36752" w:rsidR="00A36752" w:rsidTr="00A36752">
        <w:tc>
          <w:tcPr>
            <w:tcW w:w="1056" w:type="dxa"/>
            <w:shd w:val="clear" w:color="auto" w:fill="auto"/>
          </w:tcPr>
          <w:p w:rsidRPr="00A36752" w:rsidR="00A36752" w:rsidP="0047369F" w:rsidRDefault="00A36752">
            <w:pPr>
              <w:rPr>
                <w:bCs/>
              </w:rPr>
            </w:pPr>
            <w:r w:rsidRPr="00A36752">
              <w:rPr>
                <w:bCs/>
              </w:rPr>
              <w:t>QUST</w:t>
            </w:r>
          </w:p>
        </w:tc>
        <w:tc>
          <w:tcPr>
            <w:tcW w:w="2880" w:type="dxa"/>
            <w:shd w:val="clear" w:color="auto" w:fill="auto"/>
          </w:tcPr>
          <w:p w:rsidRPr="00A36752" w:rsidR="00A36752" w:rsidP="0047369F" w:rsidRDefault="00A36752">
            <w:r w:rsidRPr="00A36752">
              <w:t xml:space="preserve">Quercus </w:t>
            </w:r>
            <w:proofErr w:type="spellStart"/>
            <w:r w:rsidRPr="00A36752">
              <w:t>stellata</w:t>
            </w:r>
            <w:proofErr w:type="spellEnd"/>
          </w:p>
        </w:tc>
        <w:tc>
          <w:tcPr>
            <w:tcW w:w="2364" w:type="dxa"/>
            <w:shd w:val="clear" w:color="auto" w:fill="auto"/>
          </w:tcPr>
          <w:p w:rsidRPr="00A36752" w:rsidR="00A36752" w:rsidP="0047369F" w:rsidRDefault="00A36752">
            <w:r w:rsidRPr="00A36752">
              <w:t>Post oak</w:t>
            </w:r>
          </w:p>
        </w:tc>
        <w:tc>
          <w:tcPr>
            <w:tcW w:w="1956" w:type="dxa"/>
            <w:shd w:val="clear" w:color="auto" w:fill="auto"/>
          </w:tcPr>
          <w:p w:rsidRPr="00A36752" w:rsidR="00A36752" w:rsidP="0047369F" w:rsidRDefault="00A36752">
            <w:r w:rsidRPr="00A36752">
              <w:t>Upper</w:t>
            </w:r>
          </w:p>
        </w:tc>
      </w:tr>
    </w:tbl>
    <w:p w:rsidR="00A36752" w:rsidP="00A36752" w:rsidRDefault="00A36752"/>
    <w:p w:rsidR="00A36752" w:rsidP="00A36752" w:rsidRDefault="00A36752">
      <w:pPr>
        <w:pStyle w:val="SClassInfoPara"/>
      </w:pPr>
      <w:r>
        <w:t>Description</w:t>
      </w:r>
    </w:p>
    <w:p w:rsidR="00A36752" w:rsidP="00A36752" w:rsidRDefault="00EE3178">
      <w:r>
        <w:t>Class B biomass is dominated by grasses, forbs, and sedges, but there is a m</w:t>
      </w:r>
      <w:r w:rsidR="00A36752">
        <w:t xml:space="preserve">id-seral closed canopy dominated by eastern redcedar of </w:t>
      </w:r>
      <w:r w:rsidR="00EE32FA">
        <w:t>varying</w:t>
      </w:r>
      <w:r w:rsidR="00A36752">
        <w:t xml:space="preserve"> heights with shrubs. Isolated areas rarely affected by fire. Herbaceous layer persists but is overtopped by shrubs. Scattered hardwood saplings occur within shrub layer, and scattered stunted trees occur in the upper canopy. </w:t>
      </w:r>
    </w:p>
    <w:p w:rsidR="00A36752" w:rsidP="00A36752" w:rsidRDefault="00A36752"/>
    <w:p>
      <w:r>
        <w:rPr>
          <w:i/>
          <w:u w:val="single"/>
        </w:rPr>
        <w:t>Maximum Tree Size Class</w:t>
      </w:r>
      <w:br/>
      <w:r>
        <w:t>Pole 5-9" DBH</w:t>
      </w:r>
    </w:p>
    <w:p w:rsidR="00A36752" w:rsidP="00A36752" w:rsidRDefault="00A36752">
      <w:pPr>
        <w:pStyle w:val="InfoPara"/>
        <w:pBdr>
          <w:top w:val="single" w:color="auto" w:sz="4" w:space="1"/>
        </w:pBdr>
      </w:pPr>
      <w:r xmlns:w="http://schemas.openxmlformats.org/wordprocessingml/2006/main">
        <w:t>Class C</w:t>
      </w:r>
      <w:r xmlns:w="http://schemas.openxmlformats.org/wordprocessingml/2006/main">
        <w:tab/>
        <w:t>18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A36752" w:rsidP="00A36752" w:rsidRDefault="00A36752"/>
    <w:p w:rsidR="00A36752" w:rsidP="00A36752" w:rsidRDefault="00A36752">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68"/>
        <w:gridCol w:w="3000"/>
        <w:gridCol w:w="3000"/>
        <w:gridCol w:w="1956"/>
      </w:tblGrid>
      <w:tr w:rsidRPr="00A36752" w:rsidR="00A36752" w:rsidTr="00A36752">
        <w:tc>
          <w:tcPr>
            <w:tcW w:w="1068" w:type="dxa"/>
            <w:tcBorders>
              <w:top w:val="single" w:color="auto" w:sz="2" w:space="0"/>
              <w:bottom w:val="single" w:color="000000" w:sz="12" w:space="0"/>
            </w:tcBorders>
            <w:shd w:val="clear" w:color="auto" w:fill="auto"/>
          </w:tcPr>
          <w:p w:rsidRPr="00A36752" w:rsidR="00A36752" w:rsidP="00141F6F" w:rsidRDefault="00A36752">
            <w:pPr>
              <w:rPr>
                <w:b/>
                <w:bCs/>
              </w:rPr>
            </w:pPr>
            <w:r w:rsidRPr="00A36752">
              <w:rPr>
                <w:b/>
                <w:bCs/>
              </w:rPr>
              <w:t>Symbol</w:t>
            </w:r>
          </w:p>
        </w:tc>
        <w:tc>
          <w:tcPr>
            <w:tcW w:w="3000" w:type="dxa"/>
            <w:tcBorders>
              <w:top w:val="single" w:color="auto" w:sz="2" w:space="0"/>
              <w:bottom w:val="single" w:color="000000" w:sz="12" w:space="0"/>
            </w:tcBorders>
            <w:shd w:val="clear" w:color="auto" w:fill="auto"/>
          </w:tcPr>
          <w:p w:rsidRPr="00A36752" w:rsidR="00A36752" w:rsidP="00141F6F" w:rsidRDefault="00A36752">
            <w:pPr>
              <w:rPr>
                <w:b/>
                <w:bCs/>
              </w:rPr>
            </w:pPr>
            <w:r w:rsidRPr="00A36752">
              <w:rPr>
                <w:b/>
                <w:bCs/>
              </w:rPr>
              <w:t>Scientific Name</w:t>
            </w:r>
          </w:p>
        </w:tc>
        <w:tc>
          <w:tcPr>
            <w:tcW w:w="3000" w:type="dxa"/>
            <w:tcBorders>
              <w:top w:val="single" w:color="auto" w:sz="2" w:space="0"/>
              <w:bottom w:val="single" w:color="000000" w:sz="12" w:space="0"/>
            </w:tcBorders>
            <w:shd w:val="clear" w:color="auto" w:fill="auto"/>
          </w:tcPr>
          <w:p w:rsidRPr="00A36752" w:rsidR="00A36752" w:rsidP="00141F6F" w:rsidRDefault="00A36752">
            <w:pPr>
              <w:rPr>
                <w:b/>
                <w:bCs/>
              </w:rPr>
            </w:pPr>
            <w:r w:rsidRPr="00A36752">
              <w:rPr>
                <w:b/>
                <w:bCs/>
              </w:rPr>
              <w:t>Common Name</w:t>
            </w:r>
          </w:p>
        </w:tc>
        <w:tc>
          <w:tcPr>
            <w:tcW w:w="1956" w:type="dxa"/>
            <w:tcBorders>
              <w:top w:val="single" w:color="auto" w:sz="2" w:space="0"/>
              <w:bottom w:val="single" w:color="000000" w:sz="12" w:space="0"/>
            </w:tcBorders>
            <w:shd w:val="clear" w:color="auto" w:fill="auto"/>
          </w:tcPr>
          <w:p w:rsidRPr="00A36752" w:rsidR="00A36752" w:rsidP="00141F6F" w:rsidRDefault="00A36752">
            <w:pPr>
              <w:rPr>
                <w:b/>
                <w:bCs/>
              </w:rPr>
            </w:pPr>
            <w:r w:rsidRPr="00A36752">
              <w:rPr>
                <w:b/>
                <w:bCs/>
              </w:rPr>
              <w:t>Canopy Position</w:t>
            </w:r>
          </w:p>
        </w:tc>
      </w:tr>
      <w:tr w:rsidRPr="00A36752" w:rsidR="00A36752" w:rsidTr="00A36752">
        <w:tc>
          <w:tcPr>
            <w:tcW w:w="1068" w:type="dxa"/>
            <w:tcBorders>
              <w:top w:val="single" w:color="000000" w:sz="12" w:space="0"/>
            </w:tcBorders>
            <w:shd w:val="clear" w:color="auto" w:fill="auto"/>
          </w:tcPr>
          <w:p w:rsidRPr="00A36752" w:rsidR="00A36752" w:rsidP="00141F6F" w:rsidRDefault="00A36752">
            <w:pPr>
              <w:rPr>
                <w:bCs/>
              </w:rPr>
            </w:pPr>
            <w:r w:rsidRPr="00A36752">
              <w:rPr>
                <w:bCs/>
              </w:rPr>
              <w:t>SCSC</w:t>
            </w:r>
          </w:p>
        </w:tc>
        <w:tc>
          <w:tcPr>
            <w:tcW w:w="3000" w:type="dxa"/>
            <w:tcBorders>
              <w:top w:val="single" w:color="000000" w:sz="12" w:space="0"/>
            </w:tcBorders>
            <w:shd w:val="clear" w:color="auto" w:fill="auto"/>
          </w:tcPr>
          <w:p w:rsidRPr="00A36752" w:rsidR="00A36752" w:rsidP="00141F6F" w:rsidRDefault="00A36752">
            <w:proofErr w:type="spellStart"/>
            <w:r w:rsidRPr="00A36752">
              <w:t>Schizachyrium</w:t>
            </w:r>
            <w:proofErr w:type="spellEnd"/>
            <w:r w:rsidRPr="00A36752">
              <w:t xml:space="preserve"> </w:t>
            </w:r>
            <w:proofErr w:type="spellStart"/>
            <w:r w:rsidRPr="00A36752">
              <w:t>scoparium</w:t>
            </w:r>
            <w:proofErr w:type="spellEnd"/>
          </w:p>
        </w:tc>
        <w:tc>
          <w:tcPr>
            <w:tcW w:w="3000" w:type="dxa"/>
            <w:tcBorders>
              <w:top w:val="single" w:color="000000" w:sz="12" w:space="0"/>
            </w:tcBorders>
            <w:shd w:val="clear" w:color="auto" w:fill="auto"/>
          </w:tcPr>
          <w:p w:rsidRPr="00A36752" w:rsidR="00A36752" w:rsidP="00141F6F" w:rsidRDefault="00A36752">
            <w:r w:rsidRPr="00A36752">
              <w:t>Little bluestem</w:t>
            </w:r>
          </w:p>
        </w:tc>
        <w:tc>
          <w:tcPr>
            <w:tcW w:w="1956" w:type="dxa"/>
            <w:tcBorders>
              <w:top w:val="single" w:color="000000" w:sz="12" w:space="0"/>
            </w:tcBorders>
            <w:shd w:val="clear" w:color="auto" w:fill="auto"/>
          </w:tcPr>
          <w:p w:rsidRPr="00A36752" w:rsidR="00A36752" w:rsidP="00141F6F" w:rsidRDefault="00A36752">
            <w:r w:rsidRPr="00A36752">
              <w:t>Lower</w:t>
            </w:r>
          </w:p>
        </w:tc>
      </w:tr>
      <w:tr w:rsidRPr="00A36752" w:rsidR="00A36752" w:rsidTr="00A36752">
        <w:tc>
          <w:tcPr>
            <w:tcW w:w="1068" w:type="dxa"/>
            <w:shd w:val="clear" w:color="auto" w:fill="auto"/>
          </w:tcPr>
          <w:p w:rsidRPr="00A36752" w:rsidR="00A36752" w:rsidP="00141F6F" w:rsidRDefault="00A36752">
            <w:pPr>
              <w:rPr>
                <w:bCs/>
              </w:rPr>
            </w:pPr>
            <w:r w:rsidRPr="00A36752">
              <w:rPr>
                <w:bCs/>
              </w:rPr>
              <w:t>ANGE</w:t>
            </w:r>
          </w:p>
        </w:tc>
        <w:tc>
          <w:tcPr>
            <w:tcW w:w="3000" w:type="dxa"/>
            <w:shd w:val="clear" w:color="auto" w:fill="auto"/>
          </w:tcPr>
          <w:p w:rsidRPr="00A36752" w:rsidR="00A36752" w:rsidP="00141F6F" w:rsidRDefault="00A36752">
            <w:proofErr w:type="spellStart"/>
            <w:r w:rsidRPr="00A36752">
              <w:t>Andropogon</w:t>
            </w:r>
            <w:proofErr w:type="spellEnd"/>
            <w:r w:rsidRPr="00A36752">
              <w:t xml:space="preserve"> </w:t>
            </w:r>
            <w:proofErr w:type="spellStart"/>
            <w:r w:rsidRPr="00A36752">
              <w:t>gerardii</w:t>
            </w:r>
            <w:proofErr w:type="spellEnd"/>
          </w:p>
        </w:tc>
        <w:tc>
          <w:tcPr>
            <w:tcW w:w="3000" w:type="dxa"/>
            <w:shd w:val="clear" w:color="auto" w:fill="auto"/>
          </w:tcPr>
          <w:p w:rsidRPr="00A36752" w:rsidR="00A36752" w:rsidP="00141F6F" w:rsidRDefault="00A36752">
            <w:r w:rsidRPr="00A36752">
              <w:t>Big bluestem</w:t>
            </w:r>
          </w:p>
        </w:tc>
        <w:tc>
          <w:tcPr>
            <w:tcW w:w="1956" w:type="dxa"/>
            <w:shd w:val="clear" w:color="auto" w:fill="auto"/>
          </w:tcPr>
          <w:p w:rsidRPr="00A36752" w:rsidR="00A36752" w:rsidP="00141F6F" w:rsidRDefault="00A36752">
            <w:r w:rsidRPr="00A36752">
              <w:t>Lower</w:t>
            </w:r>
          </w:p>
        </w:tc>
      </w:tr>
      <w:tr w:rsidRPr="00A36752" w:rsidR="00A36752" w:rsidTr="00A36752">
        <w:tc>
          <w:tcPr>
            <w:tcW w:w="1068" w:type="dxa"/>
            <w:shd w:val="clear" w:color="auto" w:fill="auto"/>
          </w:tcPr>
          <w:p w:rsidRPr="00A36752" w:rsidR="00A36752" w:rsidP="00141F6F" w:rsidRDefault="00A36752">
            <w:pPr>
              <w:rPr>
                <w:bCs/>
              </w:rPr>
            </w:pPr>
            <w:r w:rsidRPr="00A36752">
              <w:rPr>
                <w:bCs/>
              </w:rPr>
              <w:t>SITE</w:t>
            </w:r>
          </w:p>
        </w:tc>
        <w:tc>
          <w:tcPr>
            <w:tcW w:w="3000" w:type="dxa"/>
            <w:shd w:val="clear" w:color="auto" w:fill="auto"/>
          </w:tcPr>
          <w:p w:rsidRPr="00A36752" w:rsidR="00A36752" w:rsidP="00141F6F" w:rsidRDefault="00A36752">
            <w:r w:rsidRPr="00A36752">
              <w:t xml:space="preserve">Silphium </w:t>
            </w:r>
            <w:proofErr w:type="spellStart"/>
            <w:r w:rsidRPr="00A36752">
              <w:t>terebinthinaceum</w:t>
            </w:r>
            <w:proofErr w:type="spellEnd"/>
          </w:p>
        </w:tc>
        <w:tc>
          <w:tcPr>
            <w:tcW w:w="3000" w:type="dxa"/>
            <w:shd w:val="clear" w:color="auto" w:fill="auto"/>
          </w:tcPr>
          <w:p w:rsidRPr="00A36752" w:rsidR="00A36752" w:rsidP="00141F6F" w:rsidRDefault="00A36752">
            <w:r w:rsidRPr="00A36752">
              <w:t xml:space="preserve">Silphium </w:t>
            </w:r>
            <w:proofErr w:type="spellStart"/>
            <w:r w:rsidRPr="00A36752">
              <w:t>terebinthinaceum</w:t>
            </w:r>
            <w:proofErr w:type="spellEnd"/>
          </w:p>
        </w:tc>
        <w:tc>
          <w:tcPr>
            <w:tcW w:w="1956" w:type="dxa"/>
            <w:shd w:val="clear" w:color="auto" w:fill="auto"/>
          </w:tcPr>
          <w:p w:rsidRPr="00A36752" w:rsidR="00A36752" w:rsidP="00141F6F" w:rsidRDefault="00A36752">
            <w:r w:rsidRPr="00A36752">
              <w:t>Lower</w:t>
            </w:r>
          </w:p>
        </w:tc>
      </w:tr>
      <w:tr w:rsidRPr="00A36752" w:rsidR="00A36752" w:rsidTr="00A36752">
        <w:tc>
          <w:tcPr>
            <w:tcW w:w="1068" w:type="dxa"/>
            <w:shd w:val="clear" w:color="auto" w:fill="auto"/>
          </w:tcPr>
          <w:p w:rsidRPr="00A36752" w:rsidR="00A36752" w:rsidP="00141F6F" w:rsidRDefault="00A36752">
            <w:pPr>
              <w:rPr>
                <w:bCs/>
              </w:rPr>
            </w:pPr>
            <w:r w:rsidRPr="00A36752">
              <w:rPr>
                <w:bCs/>
              </w:rPr>
              <w:t>QUMU</w:t>
            </w:r>
          </w:p>
        </w:tc>
        <w:tc>
          <w:tcPr>
            <w:tcW w:w="3000" w:type="dxa"/>
            <w:shd w:val="clear" w:color="auto" w:fill="auto"/>
          </w:tcPr>
          <w:p w:rsidRPr="00A36752" w:rsidR="00A36752" w:rsidP="00141F6F" w:rsidRDefault="00A36752">
            <w:r w:rsidRPr="00A36752">
              <w:t xml:space="preserve">Quercus </w:t>
            </w:r>
            <w:proofErr w:type="spellStart"/>
            <w:r w:rsidRPr="00A36752">
              <w:t>muehlenbergii</w:t>
            </w:r>
            <w:proofErr w:type="spellEnd"/>
          </w:p>
        </w:tc>
        <w:tc>
          <w:tcPr>
            <w:tcW w:w="3000" w:type="dxa"/>
            <w:shd w:val="clear" w:color="auto" w:fill="auto"/>
          </w:tcPr>
          <w:p w:rsidRPr="00A36752" w:rsidR="00A36752" w:rsidP="00141F6F" w:rsidRDefault="00A36752">
            <w:proofErr w:type="spellStart"/>
            <w:r w:rsidRPr="00A36752">
              <w:t>Chinkapin</w:t>
            </w:r>
            <w:proofErr w:type="spellEnd"/>
            <w:r w:rsidRPr="00A36752">
              <w:t xml:space="preserve"> oak</w:t>
            </w:r>
          </w:p>
        </w:tc>
        <w:tc>
          <w:tcPr>
            <w:tcW w:w="1956" w:type="dxa"/>
            <w:shd w:val="clear" w:color="auto" w:fill="auto"/>
          </w:tcPr>
          <w:p w:rsidRPr="00A36752" w:rsidR="00A36752" w:rsidP="00141F6F" w:rsidRDefault="00A36752">
            <w:r w:rsidRPr="00A36752">
              <w:t>All</w:t>
            </w:r>
          </w:p>
        </w:tc>
      </w:tr>
    </w:tbl>
    <w:p w:rsidR="00A36752" w:rsidP="00A36752" w:rsidRDefault="00A36752"/>
    <w:p w:rsidR="00A36752" w:rsidP="00A36752" w:rsidRDefault="00A36752">
      <w:pPr>
        <w:pStyle w:val="SClassInfoPara"/>
      </w:pPr>
      <w:r>
        <w:t>Description</w:t>
      </w:r>
    </w:p>
    <w:p w:rsidR="00A36752" w:rsidP="00A36752" w:rsidRDefault="00A36752">
      <w:r>
        <w:t>Mid-seral open canopy dominated by herbaceous layer of perennial grasses, forbs, and sedges. Shrub component occurs as cedar species and oak sprouts. Low-intensity, frequent fires maintain op</w:t>
      </w:r>
      <w:r w:rsidR="008E01F1">
        <w:t>en structure</w:t>
      </w:r>
      <w:r>
        <w:t>. Tree species are scattered, but have developed some crown structure. Bedrock outcroppings remain open. Edaphic conditions determine species composition and arrangement. Likely represents greatest diversity among classes. Grazing regime from large un</w:t>
      </w:r>
      <w:r w:rsidR="008E01F1">
        <w:t>gulates would occur and maintains class. Replacement fires occur, and the lack of fire for causes a state transition</w:t>
      </w:r>
      <w:r>
        <w:t>.</w:t>
      </w:r>
    </w:p>
    <w:p w:rsidR="00A36752" w:rsidP="00A36752" w:rsidRDefault="00A36752"/>
    <w:p>
      <w:r>
        <w:rPr>
          <w:i/>
          <w:u w:val="single"/>
        </w:rPr>
        <w:t>Maximum Tree Size Class</w:t>
      </w:r>
      <w:br/>
      <w:r>
        <w:t>Medium 9-21"DBH</w:t>
      </w:r>
    </w:p>
    <w:p w:rsidR="00A36752" w:rsidP="00A36752" w:rsidRDefault="00A36752">
      <w:pPr>
        <w:pStyle w:val="InfoPara"/>
        <w:pBdr>
          <w:top w:val="single" w:color="auto" w:sz="4" w:space="1"/>
        </w:pBdr>
      </w:pPr>
      <w:r xmlns:w="http://schemas.openxmlformats.org/wordprocessingml/2006/main">
        <w:t>Class D</w:t>
      </w:r>
      <w:r xmlns:w="http://schemas.openxmlformats.org/wordprocessingml/2006/main">
        <w:tab/>
        <w:t>41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17723B" w:rsidP="00A36752" w:rsidRDefault="0017723B"/>
    <w:p w:rsidR="00A36752" w:rsidP="00A36752" w:rsidRDefault="00A36752">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68"/>
        <w:gridCol w:w="2880"/>
        <w:gridCol w:w="2028"/>
        <w:gridCol w:w="1956"/>
      </w:tblGrid>
      <w:tr w:rsidRPr="00A36752" w:rsidR="00A36752" w:rsidTr="00A36752">
        <w:tc>
          <w:tcPr>
            <w:tcW w:w="1068" w:type="dxa"/>
            <w:tcBorders>
              <w:top w:val="single" w:color="auto" w:sz="2" w:space="0"/>
              <w:bottom w:val="single" w:color="000000" w:sz="12" w:space="0"/>
            </w:tcBorders>
            <w:shd w:val="clear" w:color="auto" w:fill="auto"/>
          </w:tcPr>
          <w:p w:rsidRPr="00A36752" w:rsidR="00A36752" w:rsidP="00A53747" w:rsidRDefault="00A36752">
            <w:pPr>
              <w:rPr>
                <w:b/>
                <w:bCs/>
              </w:rPr>
            </w:pPr>
            <w:r w:rsidRPr="00A36752">
              <w:rPr>
                <w:b/>
                <w:bCs/>
              </w:rPr>
              <w:t>Symbol</w:t>
            </w:r>
          </w:p>
        </w:tc>
        <w:tc>
          <w:tcPr>
            <w:tcW w:w="2880" w:type="dxa"/>
            <w:tcBorders>
              <w:top w:val="single" w:color="auto" w:sz="2" w:space="0"/>
              <w:bottom w:val="single" w:color="000000" w:sz="12" w:space="0"/>
            </w:tcBorders>
            <w:shd w:val="clear" w:color="auto" w:fill="auto"/>
          </w:tcPr>
          <w:p w:rsidRPr="00A36752" w:rsidR="00A36752" w:rsidP="00A53747" w:rsidRDefault="00A36752">
            <w:pPr>
              <w:rPr>
                <w:b/>
                <w:bCs/>
              </w:rPr>
            </w:pPr>
            <w:r w:rsidRPr="00A36752">
              <w:rPr>
                <w:b/>
                <w:bCs/>
              </w:rPr>
              <w:t>Scientific Name</w:t>
            </w:r>
          </w:p>
        </w:tc>
        <w:tc>
          <w:tcPr>
            <w:tcW w:w="2028" w:type="dxa"/>
            <w:tcBorders>
              <w:top w:val="single" w:color="auto" w:sz="2" w:space="0"/>
              <w:bottom w:val="single" w:color="000000" w:sz="12" w:space="0"/>
            </w:tcBorders>
            <w:shd w:val="clear" w:color="auto" w:fill="auto"/>
          </w:tcPr>
          <w:p w:rsidRPr="00A36752" w:rsidR="00A36752" w:rsidP="00A53747" w:rsidRDefault="00A36752">
            <w:pPr>
              <w:rPr>
                <w:b/>
                <w:bCs/>
              </w:rPr>
            </w:pPr>
            <w:r w:rsidRPr="00A36752">
              <w:rPr>
                <w:b/>
                <w:bCs/>
              </w:rPr>
              <w:t>Common Name</w:t>
            </w:r>
          </w:p>
        </w:tc>
        <w:tc>
          <w:tcPr>
            <w:tcW w:w="1956" w:type="dxa"/>
            <w:tcBorders>
              <w:top w:val="single" w:color="auto" w:sz="2" w:space="0"/>
              <w:bottom w:val="single" w:color="000000" w:sz="12" w:space="0"/>
            </w:tcBorders>
            <w:shd w:val="clear" w:color="auto" w:fill="auto"/>
          </w:tcPr>
          <w:p w:rsidRPr="00A36752" w:rsidR="00A36752" w:rsidP="00A53747" w:rsidRDefault="00A36752">
            <w:pPr>
              <w:rPr>
                <w:b/>
                <w:bCs/>
              </w:rPr>
            </w:pPr>
            <w:r w:rsidRPr="00A36752">
              <w:rPr>
                <w:b/>
                <w:bCs/>
              </w:rPr>
              <w:t>Canopy Position</w:t>
            </w:r>
          </w:p>
        </w:tc>
      </w:tr>
      <w:tr w:rsidRPr="00A36752" w:rsidR="00A36752" w:rsidTr="00A36752">
        <w:tc>
          <w:tcPr>
            <w:tcW w:w="1068" w:type="dxa"/>
            <w:tcBorders>
              <w:top w:val="single" w:color="000000" w:sz="12" w:space="0"/>
            </w:tcBorders>
            <w:shd w:val="clear" w:color="auto" w:fill="auto"/>
          </w:tcPr>
          <w:p w:rsidRPr="00A36752" w:rsidR="00A36752" w:rsidP="00A53747" w:rsidRDefault="00A36752">
            <w:pPr>
              <w:rPr>
                <w:bCs/>
              </w:rPr>
            </w:pPr>
            <w:r w:rsidRPr="00A36752">
              <w:rPr>
                <w:bCs/>
              </w:rPr>
              <w:lastRenderedPageBreak/>
              <w:t>QUMU</w:t>
            </w:r>
          </w:p>
        </w:tc>
        <w:tc>
          <w:tcPr>
            <w:tcW w:w="2880" w:type="dxa"/>
            <w:tcBorders>
              <w:top w:val="single" w:color="000000" w:sz="12" w:space="0"/>
            </w:tcBorders>
            <w:shd w:val="clear" w:color="auto" w:fill="auto"/>
          </w:tcPr>
          <w:p w:rsidRPr="00A36752" w:rsidR="00A36752" w:rsidP="00A53747" w:rsidRDefault="00A36752">
            <w:r w:rsidRPr="00A36752">
              <w:t xml:space="preserve">Quercus </w:t>
            </w:r>
            <w:proofErr w:type="spellStart"/>
            <w:r w:rsidRPr="00A36752">
              <w:t>muehlenbergii</w:t>
            </w:r>
            <w:proofErr w:type="spellEnd"/>
          </w:p>
        </w:tc>
        <w:tc>
          <w:tcPr>
            <w:tcW w:w="2028" w:type="dxa"/>
            <w:tcBorders>
              <w:top w:val="single" w:color="000000" w:sz="12" w:space="0"/>
            </w:tcBorders>
            <w:shd w:val="clear" w:color="auto" w:fill="auto"/>
          </w:tcPr>
          <w:p w:rsidRPr="00A36752" w:rsidR="00A36752" w:rsidP="00A53747" w:rsidRDefault="00A36752">
            <w:proofErr w:type="spellStart"/>
            <w:r w:rsidRPr="00A36752">
              <w:t>Chinkapin</w:t>
            </w:r>
            <w:proofErr w:type="spellEnd"/>
            <w:r w:rsidRPr="00A36752">
              <w:t xml:space="preserve"> oak</w:t>
            </w:r>
          </w:p>
        </w:tc>
        <w:tc>
          <w:tcPr>
            <w:tcW w:w="1956" w:type="dxa"/>
            <w:tcBorders>
              <w:top w:val="single" w:color="000000" w:sz="12" w:space="0"/>
            </w:tcBorders>
            <w:shd w:val="clear" w:color="auto" w:fill="auto"/>
          </w:tcPr>
          <w:p w:rsidRPr="00A36752" w:rsidR="00A36752" w:rsidP="00A53747" w:rsidRDefault="00A36752">
            <w:r w:rsidRPr="00A36752">
              <w:t>Mid-Upper</w:t>
            </w:r>
          </w:p>
        </w:tc>
      </w:tr>
      <w:tr w:rsidRPr="00A36752" w:rsidR="00A36752" w:rsidTr="00A36752">
        <w:tc>
          <w:tcPr>
            <w:tcW w:w="1068" w:type="dxa"/>
            <w:shd w:val="clear" w:color="auto" w:fill="auto"/>
          </w:tcPr>
          <w:p w:rsidRPr="00A36752" w:rsidR="00A36752" w:rsidP="00A53747" w:rsidRDefault="00A36752">
            <w:pPr>
              <w:rPr>
                <w:bCs/>
              </w:rPr>
            </w:pPr>
            <w:r w:rsidRPr="00A36752">
              <w:rPr>
                <w:bCs/>
              </w:rPr>
              <w:t>QUST</w:t>
            </w:r>
          </w:p>
        </w:tc>
        <w:tc>
          <w:tcPr>
            <w:tcW w:w="2880" w:type="dxa"/>
            <w:shd w:val="clear" w:color="auto" w:fill="auto"/>
          </w:tcPr>
          <w:p w:rsidRPr="00A36752" w:rsidR="00A36752" w:rsidP="00A53747" w:rsidRDefault="00A36752">
            <w:r w:rsidRPr="00A36752">
              <w:t xml:space="preserve">Quercus </w:t>
            </w:r>
            <w:proofErr w:type="spellStart"/>
            <w:r w:rsidRPr="00A36752">
              <w:t>stellata</w:t>
            </w:r>
            <w:proofErr w:type="spellEnd"/>
          </w:p>
        </w:tc>
        <w:tc>
          <w:tcPr>
            <w:tcW w:w="2028" w:type="dxa"/>
            <w:shd w:val="clear" w:color="auto" w:fill="auto"/>
          </w:tcPr>
          <w:p w:rsidRPr="00A36752" w:rsidR="00A36752" w:rsidP="00A53747" w:rsidRDefault="00A36752">
            <w:r w:rsidRPr="00A36752">
              <w:t>Post oak</w:t>
            </w:r>
          </w:p>
        </w:tc>
        <w:tc>
          <w:tcPr>
            <w:tcW w:w="1956" w:type="dxa"/>
            <w:shd w:val="clear" w:color="auto" w:fill="auto"/>
          </w:tcPr>
          <w:p w:rsidRPr="00A36752" w:rsidR="00A36752" w:rsidP="00A53747" w:rsidRDefault="00A36752">
            <w:r w:rsidRPr="00A36752">
              <w:t>Mid-Upper</w:t>
            </w:r>
          </w:p>
        </w:tc>
      </w:tr>
      <w:tr w:rsidRPr="00A36752" w:rsidR="00A36752" w:rsidTr="00A36752">
        <w:tc>
          <w:tcPr>
            <w:tcW w:w="1068" w:type="dxa"/>
            <w:shd w:val="clear" w:color="auto" w:fill="auto"/>
          </w:tcPr>
          <w:p w:rsidRPr="00A36752" w:rsidR="00A36752" w:rsidP="00A53747" w:rsidRDefault="00A36752">
            <w:pPr>
              <w:rPr>
                <w:bCs/>
              </w:rPr>
            </w:pPr>
            <w:r w:rsidRPr="00A36752">
              <w:rPr>
                <w:bCs/>
              </w:rPr>
              <w:t>SCSC</w:t>
            </w:r>
          </w:p>
        </w:tc>
        <w:tc>
          <w:tcPr>
            <w:tcW w:w="2880" w:type="dxa"/>
            <w:shd w:val="clear" w:color="auto" w:fill="auto"/>
          </w:tcPr>
          <w:p w:rsidRPr="00A36752" w:rsidR="00A36752" w:rsidP="00A53747" w:rsidRDefault="00A36752">
            <w:proofErr w:type="spellStart"/>
            <w:r w:rsidRPr="00A36752">
              <w:t>Schizachyrium</w:t>
            </w:r>
            <w:proofErr w:type="spellEnd"/>
            <w:r w:rsidRPr="00A36752">
              <w:t xml:space="preserve"> </w:t>
            </w:r>
            <w:proofErr w:type="spellStart"/>
            <w:r w:rsidRPr="00A36752">
              <w:t>scoparium</w:t>
            </w:r>
            <w:proofErr w:type="spellEnd"/>
          </w:p>
        </w:tc>
        <w:tc>
          <w:tcPr>
            <w:tcW w:w="2028" w:type="dxa"/>
            <w:shd w:val="clear" w:color="auto" w:fill="auto"/>
          </w:tcPr>
          <w:p w:rsidRPr="00A36752" w:rsidR="00A36752" w:rsidP="00A53747" w:rsidRDefault="00A36752">
            <w:r w:rsidRPr="00A36752">
              <w:t>Little bluestem</w:t>
            </w:r>
          </w:p>
        </w:tc>
        <w:tc>
          <w:tcPr>
            <w:tcW w:w="1956" w:type="dxa"/>
            <w:shd w:val="clear" w:color="auto" w:fill="auto"/>
          </w:tcPr>
          <w:p w:rsidRPr="00A36752" w:rsidR="00A36752" w:rsidP="00A53747" w:rsidRDefault="00A36752">
            <w:r w:rsidRPr="00A36752">
              <w:t>Lower</w:t>
            </w:r>
          </w:p>
        </w:tc>
      </w:tr>
      <w:tr w:rsidRPr="00A36752" w:rsidR="00A36752" w:rsidTr="00A36752">
        <w:tc>
          <w:tcPr>
            <w:tcW w:w="1068" w:type="dxa"/>
            <w:shd w:val="clear" w:color="auto" w:fill="auto"/>
          </w:tcPr>
          <w:p w:rsidRPr="00A36752" w:rsidR="00A36752" w:rsidP="00A53747" w:rsidRDefault="00A36752">
            <w:pPr>
              <w:rPr>
                <w:bCs/>
              </w:rPr>
            </w:pPr>
            <w:r w:rsidRPr="00A36752">
              <w:rPr>
                <w:bCs/>
              </w:rPr>
              <w:t>SPVA</w:t>
            </w:r>
          </w:p>
        </w:tc>
        <w:tc>
          <w:tcPr>
            <w:tcW w:w="2880" w:type="dxa"/>
            <w:shd w:val="clear" w:color="auto" w:fill="auto"/>
          </w:tcPr>
          <w:p w:rsidRPr="00A36752" w:rsidR="00A36752" w:rsidP="00A53747" w:rsidRDefault="00A36752">
            <w:proofErr w:type="spellStart"/>
            <w:r w:rsidRPr="00A36752">
              <w:t>Sporobolus</w:t>
            </w:r>
            <w:proofErr w:type="spellEnd"/>
            <w:r w:rsidRPr="00A36752">
              <w:t xml:space="preserve"> </w:t>
            </w:r>
            <w:proofErr w:type="spellStart"/>
            <w:r w:rsidRPr="00A36752">
              <w:t>vaginiflorus</w:t>
            </w:r>
            <w:proofErr w:type="spellEnd"/>
          </w:p>
        </w:tc>
        <w:tc>
          <w:tcPr>
            <w:tcW w:w="2028" w:type="dxa"/>
            <w:shd w:val="clear" w:color="auto" w:fill="auto"/>
          </w:tcPr>
          <w:p w:rsidRPr="00A36752" w:rsidR="00A36752" w:rsidP="00A53747" w:rsidRDefault="00A36752">
            <w:r w:rsidRPr="00A36752">
              <w:t xml:space="preserve">Poverty </w:t>
            </w:r>
            <w:proofErr w:type="spellStart"/>
            <w:r w:rsidRPr="00A36752">
              <w:t>dropseed</w:t>
            </w:r>
            <w:proofErr w:type="spellEnd"/>
          </w:p>
        </w:tc>
        <w:tc>
          <w:tcPr>
            <w:tcW w:w="1956" w:type="dxa"/>
            <w:shd w:val="clear" w:color="auto" w:fill="auto"/>
          </w:tcPr>
          <w:p w:rsidRPr="00A36752" w:rsidR="00A36752" w:rsidP="00A53747" w:rsidRDefault="00A36752">
            <w:r w:rsidRPr="00A36752">
              <w:t>Lower</w:t>
            </w:r>
          </w:p>
        </w:tc>
      </w:tr>
    </w:tbl>
    <w:p w:rsidR="00A36752" w:rsidP="00A36752" w:rsidRDefault="00A36752"/>
    <w:p w:rsidR="00A36752" w:rsidP="00A36752" w:rsidRDefault="00A36752">
      <w:pPr>
        <w:pStyle w:val="SClassInfoPara"/>
      </w:pPr>
      <w:r>
        <w:t>Description</w:t>
      </w:r>
    </w:p>
    <w:p w:rsidR="00A36752" w:rsidP="00A36752" w:rsidRDefault="00A36752">
      <w:r>
        <w:t xml:space="preserve">Late-seral open oak dominated canopy with a well-developed herbaceous layer of perennial grasses and forbs. Scattered shrub component occurs as redcedar, oak saplings and </w:t>
      </w:r>
      <w:proofErr w:type="spellStart"/>
      <w:r>
        <w:t>resprouts</w:t>
      </w:r>
      <w:proofErr w:type="spellEnd"/>
      <w:r>
        <w:t xml:space="preserve">, and other shrubs including glade-privet. Tree species occur as widely-scattered oaks with well-developed crowns. Grazing regime from large ungulates would occur every 5yrs and maintains the class. Mixed and surface fires </w:t>
      </w:r>
      <w:r w:rsidR="0017723B">
        <w:t>occur</w:t>
      </w:r>
      <w:r>
        <w:t xml:space="preserve"> along with periodi</w:t>
      </w:r>
      <w:r w:rsidR="0017723B">
        <w:t xml:space="preserve">c droughts </w:t>
      </w:r>
      <w:r>
        <w:t>maintain the class. Senescence, drought stress, with insects</w:t>
      </w:r>
      <w:r w:rsidR="0017723B">
        <w:t xml:space="preserve"> and disease can be a replacement disturbance</w:t>
      </w:r>
      <w:r>
        <w:t>. The lack of fire</w:t>
      </w:r>
      <w:r w:rsidR="0017723B">
        <w:t xml:space="preserve"> can cause closure of the canop</w:t>
      </w:r>
      <w:r w:rsidR="00EE32FA">
        <w:t>y</w:t>
      </w:r>
      <w:r w:rsidR="0017723B">
        <w:t>.</w:t>
      </w:r>
    </w:p>
    <w:p w:rsidR="00A36752" w:rsidP="00A36752" w:rsidRDefault="00A36752"/>
    <w:p>
      <w:r>
        <w:rPr>
          <w:i/>
          <w:u w:val="single"/>
        </w:rPr>
        <w:t>Maximum Tree Size Class</w:t>
      </w:r>
      <w:br/>
      <w:r>
        <w:t>Large 21-33"DBH</w:t>
      </w:r>
    </w:p>
    <w:p w:rsidR="00A36752" w:rsidP="00A36752" w:rsidRDefault="00A36752">
      <w:pPr>
        <w:pStyle w:val="InfoPara"/>
        <w:pBdr>
          <w:top w:val="single" w:color="auto" w:sz="4" w:space="1"/>
        </w:pBdr>
      </w:pPr>
      <w:r xmlns:w="http://schemas.openxmlformats.org/wordprocessingml/2006/main">
        <w:t>Class E</w:t>
      </w:r>
      <w:r xmlns:w="http://schemas.openxmlformats.org/wordprocessingml/2006/main">
        <w:tab/>
        <w:t>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A36752" w:rsidP="00A36752" w:rsidRDefault="00A36752"/>
    <w:p w:rsidR="00A36752" w:rsidP="00A36752" w:rsidRDefault="00A36752">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68"/>
        <w:gridCol w:w="2616"/>
        <w:gridCol w:w="2364"/>
        <w:gridCol w:w="1956"/>
      </w:tblGrid>
      <w:tr w:rsidRPr="00A36752" w:rsidR="00A36752" w:rsidTr="00A36752">
        <w:tc>
          <w:tcPr>
            <w:tcW w:w="1068" w:type="dxa"/>
            <w:tcBorders>
              <w:top w:val="single" w:color="auto" w:sz="2" w:space="0"/>
              <w:bottom w:val="single" w:color="000000" w:sz="12" w:space="0"/>
            </w:tcBorders>
            <w:shd w:val="clear" w:color="auto" w:fill="auto"/>
          </w:tcPr>
          <w:p w:rsidRPr="00A36752" w:rsidR="00A36752" w:rsidP="00B12CF5" w:rsidRDefault="00A36752">
            <w:pPr>
              <w:rPr>
                <w:b/>
                <w:bCs/>
              </w:rPr>
            </w:pPr>
            <w:r w:rsidRPr="00A36752">
              <w:rPr>
                <w:b/>
                <w:bCs/>
              </w:rPr>
              <w:t>Symbol</w:t>
            </w:r>
          </w:p>
        </w:tc>
        <w:tc>
          <w:tcPr>
            <w:tcW w:w="2616" w:type="dxa"/>
            <w:tcBorders>
              <w:top w:val="single" w:color="auto" w:sz="2" w:space="0"/>
              <w:bottom w:val="single" w:color="000000" w:sz="12" w:space="0"/>
            </w:tcBorders>
            <w:shd w:val="clear" w:color="auto" w:fill="auto"/>
          </w:tcPr>
          <w:p w:rsidRPr="00A36752" w:rsidR="00A36752" w:rsidP="00B12CF5" w:rsidRDefault="00A36752">
            <w:pPr>
              <w:rPr>
                <w:b/>
                <w:bCs/>
              </w:rPr>
            </w:pPr>
            <w:r w:rsidRPr="00A36752">
              <w:rPr>
                <w:b/>
                <w:bCs/>
              </w:rPr>
              <w:t>Scientific Name</w:t>
            </w:r>
          </w:p>
        </w:tc>
        <w:tc>
          <w:tcPr>
            <w:tcW w:w="2364" w:type="dxa"/>
            <w:tcBorders>
              <w:top w:val="single" w:color="auto" w:sz="2" w:space="0"/>
              <w:bottom w:val="single" w:color="000000" w:sz="12" w:space="0"/>
            </w:tcBorders>
            <w:shd w:val="clear" w:color="auto" w:fill="auto"/>
          </w:tcPr>
          <w:p w:rsidRPr="00A36752" w:rsidR="00A36752" w:rsidP="00B12CF5" w:rsidRDefault="00A36752">
            <w:pPr>
              <w:rPr>
                <w:b/>
                <w:bCs/>
              </w:rPr>
            </w:pPr>
            <w:r w:rsidRPr="00A36752">
              <w:rPr>
                <w:b/>
                <w:bCs/>
              </w:rPr>
              <w:t>Common Name</w:t>
            </w:r>
          </w:p>
        </w:tc>
        <w:tc>
          <w:tcPr>
            <w:tcW w:w="1956" w:type="dxa"/>
            <w:tcBorders>
              <w:top w:val="single" w:color="auto" w:sz="2" w:space="0"/>
              <w:bottom w:val="single" w:color="000000" w:sz="12" w:space="0"/>
            </w:tcBorders>
            <w:shd w:val="clear" w:color="auto" w:fill="auto"/>
          </w:tcPr>
          <w:p w:rsidRPr="00A36752" w:rsidR="00A36752" w:rsidP="00B12CF5" w:rsidRDefault="00A36752">
            <w:pPr>
              <w:rPr>
                <w:b/>
                <w:bCs/>
              </w:rPr>
            </w:pPr>
            <w:r w:rsidRPr="00A36752">
              <w:rPr>
                <w:b/>
                <w:bCs/>
              </w:rPr>
              <w:t>Canopy Position</w:t>
            </w:r>
          </w:p>
        </w:tc>
      </w:tr>
      <w:tr w:rsidRPr="00A36752" w:rsidR="00A36752" w:rsidTr="00A36752">
        <w:tc>
          <w:tcPr>
            <w:tcW w:w="1068" w:type="dxa"/>
            <w:tcBorders>
              <w:top w:val="single" w:color="000000" w:sz="12" w:space="0"/>
            </w:tcBorders>
            <w:shd w:val="clear" w:color="auto" w:fill="auto"/>
          </w:tcPr>
          <w:p w:rsidRPr="00A36752" w:rsidR="00A36752" w:rsidP="00B12CF5" w:rsidRDefault="00A36752">
            <w:pPr>
              <w:rPr>
                <w:bCs/>
              </w:rPr>
            </w:pPr>
            <w:r w:rsidRPr="00A36752">
              <w:rPr>
                <w:bCs/>
              </w:rPr>
              <w:t>JUVI</w:t>
            </w:r>
          </w:p>
        </w:tc>
        <w:tc>
          <w:tcPr>
            <w:tcW w:w="2616" w:type="dxa"/>
            <w:tcBorders>
              <w:top w:val="single" w:color="000000" w:sz="12" w:space="0"/>
            </w:tcBorders>
            <w:shd w:val="clear" w:color="auto" w:fill="auto"/>
          </w:tcPr>
          <w:p w:rsidRPr="00A36752" w:rsidR="00A36752" w:rsidP="00B12CF5" w:rsidRDefault="00A36752">
            <w:proofErr w:type="spellStart"/>
            <w:r w:rsidRPr="00A36752">
              <w:t>Juniperus</w:t>
            </w:r>
            <w:proofErr w:type="spellEnd"/>
            <w:r w:rsidRPr="00A36752">
              <w:t xml:space="preserve"> </w:t>
            </w:r>
            <w:proofErr w:type="spellStart"/>
            <w:r w:rsidRPr="00A36752">
              <w:t>virginiana</w:t>
            </w:r>
            <w:proofErr w:type="spellEnd"/>
          </w:p>
        </w:tc>
        <w:tc>
          <w:tcPr>
            <w:tcW w:w="2364" w:type="dxa"/>
            <w:tcBorders>
              <w:top w:val="single" w:color="000000" w:sz="12" w:space="0"/>
            </w:tcBorders>
            <w:shd w:val="clear" w:color="auto" w:fill="auto"/>
          </w:tcPr>
          <w:p w:rsidRPr="00A36752" w:rsidR="00A36752" w:rsidP="00B12CF5" w:rsidRDefault="00A36752">
            <w:r w:rsidRPr="00A36752">
              <w:t>Eastern redcedar</w:t>
            </w:r>
          </w:p>
        </w:tc>
        <w:tc>
          <w:tcPr>
            <w:tcW w:w="1956" w:type="dxa"/>
            <w:tcBorders>
              <w:top w:val="single" w:color="000000" w:sz="12" w:space="0"/>
            </w:tcBorders>
            <w:shd w:val="clear" w:color="auto" w:fill="auto"/>
          </w:tcPr>
          <w:p w:rsidRPr="00A36752" w:rsidR="00A36752" w:rsidP="00B12CF5" w:rsidRDefault="00A36752">
            <w:r w:rsidRPr="00A36752">
              <w:t>All</w:t>
            </w:r>
          </w:p>
        </w:tc>
      </w:tr>
      <w:tr w:rsidRPr="00A36752" w:rsidR="00A36752" w:rsidTr="00A36752">
        <w:tc>
          <w:tcPr>
            <w:tcW w:w="1068" w:type="dxa"/>
            <w:shd w:val="clear" w:color="auto" w:fill="auto"/>
          </w:tcPr>
          <w:p w:rsidRPr="00A36752" w:rsidR="00A36752" w:rsidP="00B12CF5" w:rsidRDefault="00A36752">
            <w:pPr>
              <w:rPr>
                <w:bCs/>
              </w:rPr>
            </w:pPr>
            <w:r w:rsidRPr="00A36752">
              <w:rPr>
                <w:bCs/>
              </w:rPr>
              <w:t>QUST</w:t>
            </w:r>
          </w:p>
        </w:tc>
        <w:tc>
          <w:tcPr>
            <w:tcW w:w="2616" w:type="dxa"/>
            <w:shd w:val="clear" w:color="auto" w:fill="auto"/>
          </w:tcPr>
          <w:p w:rsidRPr="00A36752" w:rsidR="00A36752" w:rsidP="00B12CF5" w:rsidRDefault="00A36752">
            <w:r w:rsidRPr="00A36752">
              <w:t xml:space="preserve">Quercus </w:t>
            </w:r>
            <w:proofErr w:type="spellStart"/>
            <w:r w:rsidRPr="00A36752">
              <w:t>stellata</w:t>
            </w:r>
            <w:proofErr w:type="spellEnd"/>
          </w:p>
        </w:tc>
        <w:tc>
          <w:tcPr>
            <w:tcW w:w="2364" w:type="dxa"/>
            <w:shd w:val="clear" w:color="auto" w:fill="auto"/>
          </w:tcPr>
          <w:p w:rsidRPr="00A36752" w:rsidR="00A36752" w:rsidP="00B12CF5" w:rsidRDefault="00A36752">
            <w:r w:rsidRPr="00A36752">
              <w:t>Post oak</w:t>
            </w:r>
          </w:p>
        </w:tc>
        <w:tc>
          <w:tcPr>
            <w:tcW w:w="1956" w:type="dxa"/>
            <w:shd w:val="clear" w:color="auto" w:fill="auto"/>
          </w:tcPr>
          <w:p w:rsidRPr="00A36752" w:rsidR="00A36752" w:rsidP="00B12CF5" w:rsidRDefault="00A36752">
            <w:r w:rsidRPr="00A36752">
              <w:t>Mid-Upper</w:t>
            </w:r>
          </w:p>
        </w:tc>
      </w:tr>
      <w:tr w:rsidRPr="00A36752" w:rsidR="00A36752" w:rsidTr="00A36752">
        <w:tc>
          <w:tcPr>
            <w:tcW w:w="1068" w:type="dxa"/>
            <w:shd w:val="clear" w:color="auto" w:fill="auto"/>
          </w:tcPr>
          <w:p w:rsidRPr="00A36752" w:rsidR="00A36752" w:rsidP="00B12CF5" w:rsidRDefault="00A36752">
            <w:pPr>
              <w:rPr>
                <w:bCs/>
              </w:rPr>
            </w:pPr>
            <w:r w:rsidRPr="00A36752">
              <w:rPr>
                <w:bCs/>
              </w:rPr>
              <w:t>QUMU</w:t>
            </w:r>
          </w:p>
        </w:tc>
        <w:tc>
          <w:tcPr>
            <w:tcW w:w="2616" w:type="dxa"/>
            <w:shd w:val="clear" w:color="auto" w:fill="auto"/>
          </w:tcPr>
          <w:p w:rsidRPr="00A36752" w:rsidR="00A36752" w:rsidP="00B12CF5" w:rsidRDefault="00A36752">
            <w:r w:rsidRPr="00A36752">
              <w:t xml:space="preserve">Quercus </w:t>
            </w:r>
            <w:proofErr w:type="spellStart"/>
            <w:r w:rsidRPr="00A36752">
              <w:t>muehlenbergii</w:t>
            </w:r>
            <w:proofErr w:type="spellEnd"/>
          </w:p>
        </w:tc>
        <w:tc>
          <w:tcPr>
            <w:tcW w:w="2364" w:type="dxa"/>
            <w:shd w:val="clear" w:color="auto" w:fill="auto"/>
          </w:tcPr>
          <w:p w:rsidRPr="00A36752" w:rsidR="00A36752" w:rsidP="00B12CF5" w:rsidRDefault="00A36752">
            <w:proofErr w:type="spellStart"/>
            <w:r w:rsidRPr="00A36752">
              <w:t>Chinkapin</w:t>
            </w:r>
            <w:proofErr w:type="spellEnd"/>
            <w:r w:rsidRPr="00A36752">
              <w:t xml:space="preserve"> oak</w:t>
            </w:r>
          </w:p>
        </w:tc>
        <w:tc>
          <w:tcPr>
            <w:tcW w:w="1956" w:type="dxa"/>
            <w:shd w:val="clear" w:color="auto" w:fill="auto"/>
          </w:tcPr>
          <w:p w:rsidRPr="00A36752" w:rsidR="00A36752" w:rsidP="00B12CF5" w:rsidRDefault="00A36752">
            <w:r w:rsidRPr="00A36752">
              <w:t>Mid-Upper</w:t>
            </w:r>
          </w:p>
        </w:tc>
      </w:tr>
      <w:tr w:rsidRPr="00A36752" w:rsidR="00A36752" w:rsidTr="00A36752">
        <w:tc>
          <w:tcPr>
            <w:tcW w:w="1068" w:type="dxa"/>
            <w:shd w:val="clear" w:color="auto" w:fill="auto"/>
          </w:tcPr>
          <w:p w:rsidRPr="00A36752" w:rsidR="00A36752" w:rsidP="00B12CF5" w:rsidRDefault="00A36752">
            <w:pPr>
              <w:rPr>
                <w:bCs/>
              </w:rPr>
            </w:pPr>
            <w:r w:rsidRPr="00A36752">
              <w:rPr>
                <w:bCs/>
              </w:rPr>
              <w:t>FOLI</w:t>
            </w:r>
          </w:p>
        </w:tc>
        <w:tc>
          <w:tcPr>
            <w:tcW w:w="2616" w:type="dxa"/>
            <w:shd w:val="clear" w:color="auto" w:fill="auto"/>
          </w:tcPr>
          <w:p w:rsidRPr="00A36752" w:rsidR="00A36752" w:rsidP="00B12CF5" w:rsidRDefault="00A36752">
            <w:proofErr w:type="spellStart"/>
            <w:r w:rsidRPr="00A36752">
              <w:t>Forestiera</w:t>
            </w:r>
            <w:proofErr w:type="spellEnd"/>
            <w:r w:rsidRPr="00A36752">
              <w:t xml:space="preserve"> </w:t>
            </w:r>
            <w:proofErr w:type="spellStart"/>
            <w:r w:rsidRPr="00A36752">
              <w:t>ligustrina</w:t>
            </w:r>
            <w:proofErr w:type="spellEnd"/>
          </w:p>
        </w:tc>
        <w:tc>
          <w:tcPr>
            <w:tcW w:w="2364" w:type="dxa"/>
            <w:shd w:val="clear" w:color="auto" w:fill="auto"/>
          </w:tcPr>
          <w:p w:rsidRPr="00A36752" w:rsidR="00A36752" w:rsidP="00B12CF5" w:rsidRDefault="00A36752">
            <w:r w:rsidRPr="00A36752">
              <w:t xml:space="preserve">Upland </w:t>
            </w:r>
            <w:proofErr w:type="spellStart"/>
            <w:r w:rsidRPr="00A36752">
              <w:t>swampprivet</w:t>
            </w:r>
            <w:proofErr w:type="spellEnd"/>
          </w:p>
        </w:tc>
        <w:tc>
          <w:tcPr>
            <w:tcW w:w="1956" w:type="dxa"/>
            <w:shd w:val="clear" w:color="auto" w:fill="auto"/>
          </w:tcPr>
          <w:p w:rsidRPr="00A36752" w:rsidR="00A36752" w:rsidP="00B12CF5" w:rsidRDefault="00A36752">
            <w:r w:rsidRPr="00A36752">
              <w:t>Low-Mid</w:t>
            </w:r>
          </w:p>
        </w:tc>
      </w:tr>
    </w:tbl>
    <w:p w:rsidR="00A36752" w:rsidP="00A36752" w:rsidRDefault="00A36752"/>
    <w:p w:rsidR="00A36752" w:rsidP="00A36752" w:rsidRDefault="00A36752">
      <w:pPr>
        <w:pStyle w:val="SClassInfoPara"/>
      </w:pPr>
      <w:r>
        <w:t>Description</w:t>
      </w:r>
    </w:p>
    <w:p w:rsidR="00A36752" w:rsidP="00A36752" w:rsidRDefault="00A36752">
      <w:r>
        <w:t>Late-seral closed canopy dominated by shrub and tree layer of eastern redcedar. Widely scattered trees occur with stunted canopy growth due to competition of resources. Herbaceous layer largely reduced and extremely scattered. Bedrock layers are heavily encroached and may be completely covered</w:t>
      </w:r>
      <w:r w:rsidR="0042732F">
        <w:t xml:space="preserve"> in some areas. Mixed moves may open the stand. Wind/weather/stress events and r</w:t>
      </w:r>
      <w:r>
        <w:t xml:space="preserve">eplacement fires </w:t>
      </w:r>
      <w:r w:rsidR="0042732F">
        <w:t>occurs.</w:t>
      </w:r>
    </w:p>
    <w:p w:rsidR="00A36752" w:rsidP="00A36752" w:rsidRDefault="00A36752"/>
    <w:p>
      <w:r>
        <w:rPr>
          <w:i/>
          <w:u w:val="single"/>
        </w:rPr>
        <w:t>Maximum Tree Size Class</w:t>
      </w:r>
      <w:br/>
      <w:r>
        <w:t>Medium 9-21"DBH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20</w:t>
            </w:r>
          </w:p>
        </w:tc>
      </w:tr>
      <w:tr>
        <w:tc>
          <w:p>
            <w:pPr>
              <w:jc w:val="center"/>
            </w:pPr>
            <w:r>
              <w:rPr>
                <w:sz w:val="20"/>
              </w:rPr>
              <w:t>Mid1:OPN</w:t>
            </w:r>
          </w:p>
        </w:tc>
        <w:tc>
          <w:p>
            <w:pPr>
              <w:jc w:val="center"/>
            </w:pPr>
            <w:r>
              <w:rPr>
                <w:sz w:val="20"/>
              </w:rPr>
              <w:t>21</w:t>
            </w:r>
          </w:p>
        </w:tc>
        <w:tc>
          <w:p>
            <w:pPr>
              <w:jc w:val="center"/>
            </w:pPr>
            <w:r>
              <w:rPr>
                <w:sz w:val="20"/>
              </w:rPr>
              <w:t>Late1:OPN</w:t>
            </w:r>
          </w:p>
        </w:tc>
        <w:tc>
          <w:p>
            <w:pPr>
              <w:jc w:val="center"/>
            </w:pPr>
            <w:r>
              <w:rPr>
                <w:sz w:val="20"/>
              </w:rPr>
              <w:t>70</w:t>
            </w:r>
          </w:p>
        </w:tc>
      </w:tr>
      <w:tr>
        <w:tc>
          <w:p>
            <w:pPr>
              <w:jc w:val="center"/>
            </w:pPr>
            <w:r>
              <w:rPr>
                <w:sz w:val="20"/>
              </w:rPr>
              <w:t>Mid1:CLS</w:t>
            </w:r>
          </w:p>
        </w:tc>
        <w:tc>
          <w:p>
            <w:pPr>
              <w:jc w:val="center"/>
            </w:pPr>
            <w:r>
              <w:rPr>
                <w:sz w:val="20"/>
              </w:rPr>
              <w:t>21</w:t>
            </w:r>
          </w:p>
        </w:tc>
        <w:tc>
          <w:p>
            <w:pPr>
              <w:jc w:val="center"/>
            </w:pPr>
            <w:r>
              <w:rPr>
                <w:sz w:val="20"/>
              </w:rPr>
              <w:t>Late1:CLS</w:t>
            </w:r>
          </w:p>
        </w:tc>
        <w:tc>
          <w:p>
            <w:pPr>
              <w:jc w:val="center"/>
            </w:pPr>
            <w:r>
              <w:rPr>
                <w:sz w:val="20"/>
              </w:rPr>
              <w:t>70</w:t>
            </w:r>
          </w:p>
        </w:tc>
      </w:tr>
      <w:tr>
        <w:tc>
          <w:p>
            <w:pPr>
              <w:jc w:val="center"/>
            </w:pPr>
            <w:r>
              <w:rPr>
                <w:sz w:val="20"/>
              </w:rPr>
              <w:t>Late1:OPN</w:t>
            </w:r>
          </w:p>
        </w:tc>
        <w:tc>
          <w:p>
            <w:pPr>
              <w:jc w:val="center"/>
            </w:pPr>
            <w:r>
              <w:rPr>
                <w:sz w:val="20"/>
              </w:rPr>
              <w:t>71</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71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19</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0.04</w:t>
            </w:r>
          </w:p>
        </w:tc>
        <w:tc>
          <w:p>
            <w:pPr>
              <w:jc w:val="center"/>
            </w:pPr>
            <w:r>
              <w:rPr>
                <w:sz w:val="20"/>
              </w:rPr>
              <w:t>25</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Mid1:OPN</w:t>
            </w:r>
          </w:p>
        </w:tc>
        <w:tc>
          <w:p>
            <w:pPr>
              <w:jc w:val="center"/>
            </w:pPr>
            <w:r>
              <w:rPr>
                <w:sz w:val="20"/>
              </w:rPr>
              <w:t>Mid1:OPN</w:t>
            </w:r>
          </w:p>
        </w:tc>
        <w:tc>
          <w:p>
            <w:pPr>
              <w:jc w:val="center"/>
            </w:pPr>
            <w:r>
              <w:rPr>
                <w:sz w:val="20"/>
              </w:rPr>
              <w:t>0.15</w:t>
            </w:r>
          </w:p>
        </w:tc>
        <w:tc>
          <w:p>
            <w:pPr>
              <w:jc w:val="center"/>
            </w:pPr>
            <w:r>
              <w:rPr>
                <w:sz w:val="20"/>
              </w:rPr>
              <w:t>7</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0.01667</w:t>
            </w:r>
          </w:p>
        </w:tc>
        <w:tc>
          <w:p>
            <w:pPr>
              <w:jc w:val="center"/>
            </w:pPr>
            <w:r>
              <w:rPr>
                <w:sz w:val="20"/>
              </w:rPr>
              <w:t>60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Mid1:CLS</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30</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Late1:OPN</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Late1:OPN</w:t>
            </w:r>
          </w:p>
        </w:tc>
        <w:tc>
          <w:p>
            <w:pPr>
              <w:jc w:val="center"/>
            </w:pPr>
            <w:r>
              <w:rPr>
                <w:sz w:val="20"/>
              </w:rPr>
              <w:t>Late1:OPN</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0.013</w:t>
            </w:r>
          </w:p>
        </w:tc>
        <w:tc>
          <w:p>
            <w:pPr>
              <w:jc w:val="center"/>
            </w:pPr>
            <w:r>
              <w:rPr>
                <w:sz w:val="20"/>
              </w:rPr>
              <w:t>77</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A36752" w:rsidP="00A36752" w:rsidRDefault="00A36752">
      <w:r>
        <w:t xml:space="preserve">Baskin, J.M. and C.C. Baskin. 1977. An undescribed cedar glade community in middle Tennessee. </w:t>
      </w:r>
      <w:proofErr w:type="spellStart"/>
      <w:r>
        <w:t>Castanea</w:t>
      </w:r>
      <w:proofErr w:type="spellEnd"/>
      <w:r>
        <w:t xml:space="preserve"> 42:140-145</w:t>
      </w:r>
    </w:p>
    <w:p w:rsidR="00A36752" w:rsidP="00A36752" w:rsidRDefault="00A36752"/>
    <w:p w:rsidR="00A36752" w:rsidP="00A36752" w:rsidRDefault="00A36752">
      <w:r>
        <w:t>Baskin, J.M. and C.C. Baskin. 1986. Distribution and geographical/evolutionary relationships of cedar glade endemics in Southeastern U.S. ASB Bulletin 33:138-154</w:t>
      </w:r>
    </w:p>
    <w:p w:rsidR="00A36752" w:rsidP="00A36752" w:rsidRDefault="00A36752"/>
    <w:p w:rsidR="00A36752" w:rsidP="00A36752" w:rsidRDefault="00A36752">
      <w:r>
        <w:t xml:space="preserve">Baskin, J.M. and C.C. Baskin. 1989. Cedar glade endemics in Tennessee and a review of their autecology. Journal of the Tennessee Academy </w:t>
      </w:r>
      <w:r w:rsidR="00EE32FA">
        <w:t>of Science</w:t>
      </w:r>
      <w:r>
        <w:t xml:space="preserve"> 64:63-74</w:t>
      </w:r>
    </w:p>
    <w:p w:rsidR="00A36752" w:rsidP="00A36752" w:rsidRDefault="00A36752"/>
    <w:p w:rsidR="00A36752" w:rsidP="00A36752" w:rsidRDefault="00A36752">
      <w:r>
        <w:lastRenderedPageBreak/>
        <w:t xml:space="preserve">Baskin, J.M. and C.C. Baskin. 1996. </w:t>
      </w:r>
      <w:proofErr w:type="spellStart"/>
      <w:r>
        <w:t>Bessey</w:t>
      </w:r>
      <w:proofErr w:type="spellEnd"/>
      <w:r>
        <w:t xml:space="preserve"> </w:t>
      </w:r>
      <w:proofErr w:type="spellStart"/>
      <w:r>
        <w:t>Picklesimer's</w:t>
      </w:r>
      <w:proofErr w:type="spellEnd"/>
      <w:r>
        <w:t xml:space="preserve"> little-known quantitative study on the vegetation of a cedar glade in the Central Basin of Tennessee. </w:t>
      </w:r>
      <w:proofErr w:type="spellStart"/>
      <w:r>
        <w:t>Castanea</w:t>
      </w:r>
      <w:proofErr w:type="spellEnd"/>
      <w:r>
        <w:t xml:space="preserve"> 61:25-37</w:t>
      </w:r>
    </w:p>
    <w:p w:rsidR="00A36752" w:rsidP="00A36752" w:rsidRDefault="00A36752"/>
    <w:p w:rsidR="00A36752" w:rsidP="00A36752" w:rsidRDefault="00A36752">
      <w:r>
        <w:t xml:space="preserve">Baskin, J.M. and C.C. Baskin. 1996. The Grindelia </w:t>
      </w:r>
      <w:proofErr w:type="spellStart"/>
      <w:r>
        <w:t>lanceolata</w:t>
      </w:r>
      <w:proofErr w:type="spellEnd"/>
      <w:r>
        <w:t xml:space="preserve"> plant community type in cedar glades of the Central Basin of Tennessee. </w:t>
      </w:r>
      <w:proofErr w:type="spellStart"/>
      <w:r>
        <w:t>Castanea</w:t>
      </w:r>
      <w:proofErr w:type="spellEnd"/>
      <w:r>
        <w:t xml:space="preserve"> 61:339-347</w:t>
      </w:r>
    </w:p>
    <w:p w:rsidR="00A36752" w:rsidP="00A36752" w:rsidRDefault="00A36752"/>
    <w:p w:rsidR="00A36752" w:rsidP="00A36752" w:rsidRDefault="00A36752">
      <w:r>
        <w:t xml:space="preserve">Baskin, J.M., E. Quarterman and C. Caudle. 1968. Preliminary checklist of the herbaceous vascular plants of cedar glades. Journal of the Tennessee Academy </w:t>
      </w:r>
      <w:proofErr w:type="gramStart"/>
      <w:r>
        <w:t>of  Science</w:t>
      </w:r>
      <w:proofErr w:type="gramEnd"/>
      <w:r>
        <w:t xml:space="preserve"> 43:65-71.</w:t>
      </w:r>
    </w:p>
    <w:p w:rsidR="00A36752" w:rsidP="00A36752" w:rsidRDefault="00A36752"/>
    <w:p w:rsidR="00A36752" w:rsidP="00A36752" w:rsidRDefault="00A36752">
      <w:proofErr w:type="spellStart"/>
      <w:r>
        <w:t>Delcourt</w:t>
      </w:r>
      <w:proofErr w:type="spellEnd"/>
      <w:r>
        <w:t xml:space="preserve">, H.R., P.A. </w:t>
      </w:r>
      <w:proofErr w:type="spellStart"/>
      <w:r>
        <w:t>Delcourt</w:t>
      </w:r>
      <w:proofErr w:type="spellEnd"/>
      <w:r>
        <w:t>, G.R. Wilkins and E.N. Smith, Jr. 1986. Vegetational history of the cedar glades regions of Tennessee, Kentucky and Missouri during the past 30,000years. ASB Bull. 33:128-137.</w:t>
      </w:r>
    </w:p>
    <w:p w:rsidR="00A36752" w:rsidP="00A36752" w:rsidRDefault="00A36752"/>
    <w:p w:rsidR="00A36752" w:rsidP="00A36752" w:rsidRDefault="00A36752">
      <w:r>
        <w:t>Freeman, C. P. 1933. Ecology of cedar glade vegetation near Nashville, TN. Journ</w:t>
      </w:r>
      <w:r w:rsidR="00EE32FA">
        <w:t>al of the Tennessee Academy of Science 8</w:t>
      </w:r>
      <w:r>
        <w:t>:143-228.</w:t>
      </w:r>
    </w:p>
    <w:p w:rsidR="00A36752" w:rsidP="00A36752" w:rsidRDefault="00A36752"/>
    <w:p w:rsidR="00A36752" w:rsidP="00A36752" w:rsidRDefault="00A36752">
      <w:r>
        <w:t>Harper, R.M. 1926. The cedar glades of middle Tennessee. Ecology 7:48-54.</w:t>
      </w:r>
    </w:p>
    <w:p w:rsidR="00A36752" w:rsidP="00A36752" w:rsidRDefault="00A36752"/>
    <w:p w:rsidR="00A36752" w:rsidP="00A36752" w:rsidRDefault="00A36752">
      <w:r>
        <w:t>NatureServe. 2007. International Ecological Classification Standard: Terrestrial Ecological Classifications. NatureServe Central Databases. Arlington, VA. Data current as of 10 February 2007.</w:t>
      </w:r>
    </w:p>
    <w:p w:rsidR="00A36752" w:rsidP="00A36752" w:rsidRDefault="00A36752"/>
    <w:p w:rsidR="00A36752" w:rsidP="00A36752" w:rsidRDefault="00A36752">
      <w:r>
        <w:t>Quarterman, E. 1950. Major plant communities of Tennessee cedar glades. Ecology 31:234-254.</w:t>
      </w:r>
    </w:p>
    <w:p w:rsidR="00A36752" w:rsidP="00A36752" w:rsidRDefault="00A36752"/>
    <w:p w:rsidR="00A36752" w:rsidP="00A36752" w:rsidRDefault="00A36752">
      <w:r>
        <w:t>Quarterman, E. 1986. Biota, ecology and ecological history of cedar glades. ASB Bull. 33:124-126.</w:t>
      </w:r>
    </w:p>
    <w:p w:rsidRPr="00A43E41" w:rsidR="004D5F12" w:rsidP="00A36752"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2996" w:rsidRDefault="003F2996">
      <w:r>
        <w:separator/>
      </w:r>
    </w:p>
  </w:endnote>
  <w:endnote w:type="continuationSeparator" w:id="0">
    <w:p w:rsidR="003F2996" w:rsidRDefault="003F29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6752" w:rsidRDefault="00A36752" w:rsidP="00A3675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2996" w:rsidRDefault="003F2996">
      <w:r>
        <w:separator/>
      </w:r>
    </w:p>
  </w:footnote>
  <w:footnote w:type="continuationSeparator" w:id="0">
    <w:p w:rsidR="003F2996" w:rsidRDefault="003F29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A3675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752"/>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7E5"/>
    <w:rsid w:val="000769BE"/>
    <w:rsid w:val="00076C83"/>
    <w:rsid w:val="00077250"/>
    <w:rsid w:val="00077691"/>
    <w:rsid w:val="000777C1"/>
    <w:rsid w:val="00077E94"/>
    <w:rsid w:val="000811FE"/>
    <w:rsid w:val="00093670"/>
    <w:rsid w:val="000A204B"/>
    <w:rsid w:val="000A2800"/>
    <w:rsid w:val="000A3BE8"/>
    <w:rsid w:val="000A4800"/>
    <w:rsid w:val="000A7912"/>
    <w:rsid w:val="000A7972"/>
    <w:rsid w:val="000B2FC0"/>
    <w:rsid w:val="000B4535"/>
    <w:rsid w:val="000B52B2"/>
    <w:rsid w:val="000B5DA8"/>
    <w:rsid w:val="000B6D70"/>
    <w:rsid w:val="000B6FFC"/>
    <w:rsid w:val="000B72C9"/>
    <w:rsid w:val="000C19E8"/>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BD8"/>
    <w:rsid w:val="00126D70"/>
    <w:rsid w:val="00135016"/>
    <w:rsid w:val="001368CB"/>
    <w:rsid w:val="00140332"/>
    <w:rsid w:val="00145016"/>
    <w:rsid w:val="001463FF"/>
    <w:rsid w:val="00147227"/>
    <w:rsid w:val="0014767C"/>
    <w:rsid w:val="00153793"/>
    <w:rsid w:val="001564EE"/>
    <w:rsid w:val="00157317"/>
    <w:rsid w:val="001601C3"/>
    <w:rsid w:val="00163032"/>
    <w:rsid w:val="0016314E"/>
    <w:rsid w:val="001658DA"/>
    <w:rsid w:val="0016738D"/>
    <w:rsid w:val="001675A9"/>
    <w:rsid w:val="00167A75"/>
    <w:rsid w:val="00167CCD"/>
    <w:rsid w:val="001700BF"/>
    <w:rsid w:val="001716CF"/>
    <w:rsid w:val="001718C7"/>
    <w:rsid w:val="0017263B"/>
    <w:rsid w:val="001729B7"/>
    <w:rsid w:val="00173F4C"/>
    <w:rsid w:val="001751CE"/>
    <w:rsid w:val="00175953"/>
    <w:rsid w:val="0017723B"/>
    <w:rsid w:val="001811F1"/>
    <w:rsid w:val="001826E4"/>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3A51"/>
    <w:rsid w:val="002373C6"/>
    <w:rsid w:val="00240CE1"/>
    <w:rsid w:val="00241698"/>
    <w:rsid w:val="0024318D"/>
    <w:rsid w:val="0024326E"/>
    <w:rsid w:val="002553D4"/>
    <w:rsid w:val="00256347"/>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972DA"/>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0885"/>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52BE"/>
    <w:rsid w:val="00315456"/>
    <w:rsid w:val="00317802"/>
    <w:rsid w:val="00320C6A"/>
    <w:rsid w:val="00320D5A"/>
    <w:rsid w:val="00323A93"/>
    <w:rsid w:val="003301EC"/>
    <w:rsid w:val="00331380"/>
    <w:rsid w:val="0033425A"/>
    <w:rsid w:val="00334753"/>
    <w:rsid w:val="00336475"/>
    <w:rsid w:val="003379B5"/>
    <w:rsid w:val="00344E01"/>
    <w:rsid w:val="0034646C"/>
    <w:rsid w:val="003506B1"/>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13AC"/>
    <w:rsid w:val="003E4161"/>
    <w:rsid w:val="003E434C"/>
    <w:rsid w:val="003E4BEC"/>
    <w:rsid w:val="003F05BA"/>
    <w:rsid w:val="003F0CAF"/>
    <w:rsid w:val="003F0D4E"/>
    <w:rsid w:val="003F280C"/>
    <w:rsid w:val="003F2996"/>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2732F"/>
    <w:rsid w:val="004300C0"/>
    <w:rsid w:val="00430C3B"/>
    <w:rsid w:val="00432615"/>
    <w:rsid w:val="00432E5B"/>
    <w:rsid w:val="00433210"/>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6717"/>
    <w:rsid w:val="0047751A"/>
    <w:rsid w:val="004830F3"/>
    <w:rsid w:val="00483D9F"/>
    <w:rsid w:val="004865D2"/>
    <w:rsid w:val="00486E40"/>
    <w:rsid w:val="00490405"/>
    <w:rsid w:val="0049153B"/>
    <w:rsid w:val="0049188E"/>
    <w:rsid w:val="004921EE"/>
    <w:rsid w:val="004928A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5712"/>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30CC"/>
    <w:rsid w:val="005D32A7"/>
    <w:rsid w:val="005D385A"/>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152F"/>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18A"/>
    <w:rsid w:val="00697394"/>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6CDD"/>
    <w:rsid w:val="006C774F"/>
    <w:rsid w:val="006C7F1C"/>
    <w:rsid w:val="006D2137"/>
    <w:rsid w:val="006D5D9D"/>
    <w:rsid w:val="006E3196"/>
    <w:rsid w:val="006E3E5C"/>
    <w:rsid w:val="006E4147"/>
    <w:rsid w:val="006E5178"/>
    <w:rsid w:val="006E59C5"/>
    <w:rsid w:val="006E6047"/>
    <w:rsid w:val="006E6371"/>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35F8"/>
    <w:rsid w:val="007742B4"/>
    <w:rsid w:val="00776476"/>
    <w:rsid w:val="007779C1"/>
    <w:rsid w:val="00780442"/>
    <w:rsid w:val="00783B91"/>
    <w:rsid w:val="007863E7"/>
    <w:rsid w:val="00786AC1"/>
    <w:rsid w:val="007870CA"/>
    <w:rsid w:val="00790258"/>
    <w:rsid w:val="00792396"/>
    <w:rsid w:val="00792F50"/>
    <w:rsid w:val="0079300E"/>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3727"/>
    <w:rsid w:val="007C59C9"/>
    <w:rsid w:val="007C77FA"/>
    <w:rsid w:val="007C7AF3"/>
    <w:rsid w:val="007D1770"/>
    <w:rsid w:val="007D282F"/>
    <w:rsid w:val="007D4159"/>
    <w:rsid w:val="007E212C"/>
    <w:rsid w:val="007E4B31"/>
    <w:rsid w:val="007E54DE"/>
    <w:rsid w:val="007F1781"/>
    <w:rsid w:val="007F1D7A"/>
    <w:rsid w:val="007F27E4"/>
    <w:rsid w:val="007F33B2"/>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17546"/>
    <w:rsid w:val="00821B0F"/>
    <w:rsid w:val="00824809"/>
    <w:rsid w:val="00826176"/>
    <w:rsid w:val="00826B9D"/>
    <w:rsid w:val="00826D88"/>
    <w:rsid w:val="00826E9C"/>
    <w:rsid w:val="00830E96"/>
    <w:rsid w:val="008317C0"/>
    <w:rsid w:val="008327C1"/>
    <w:rsid w:val="0083303E"/>
    <w:rsid w:val="0083523E"/>
    <w:rsid w:val="00842A48"/>
    <w:rsid w:val="00843859"/>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38F"/>
    <w:rsid w:val="00883511"/>
    <w:rsid w:val="0088604E"/>
    <w:rsid w:val="00886487"/>
    <w:rsid w:val="00887FAA"/>
    <w:rsid w:val="00892897"/>
    <w:rsid w:val="008959BF"/>
    <w:rsid w:val="008A07BA"/>
    <w:rsid w:val="008A121D"/>
    <w:rsid w:val="008A1D1B"/>
    <w:rsid w:val="008A1F68"/>
    <w:rsid w:val="008A5D27"/>
    <w:rsid w:val="008A5D5D"/>
    <w:rsid w:val="008A7BF1"/>
    <w:rsid w:val="008B14C1"/>
    <w:rsid w:val="008B2F4A"/>
    <w:rsid w:val="008B2F87"/>
    <w:rsid w:val="008B40BC"/>
    <w:rsid w:val="008B440C"/>
    <w:rsid w:val="008B495E"/>
    <w:rsid w:val="008B679A"/>
    <w:rsid w:val="008C052D"/>
    <w:rsid w:val="008C15D8"/>
    <w:rsid w:val="008C23AC"/>
    <w:rsid w:val="008C25CA"/>
    <w:rsid w:val="008C28E0"/>
    <w:rsid w:val="008C2B5E"/>
    <w:rsid w:val="008C2CDC"/>
    <w:rsid w:val="008C43A2"/>
    <w:rsid w:val="008C45C0"/>
    <w:rsid w:val="008C5753"/>
    <w:rsid w:val="008C61E2"/>
    <w:rsid w:val="008C70AC"/>
    <w:rsid w:val="008D039E"/>
    <w:rsid w:val="008D0B9A"/>
    <w:rsid w:val="008D5ED2"/>
    <w:rsid w:val="008D62D1"/>
    <w:rsid w:val="008D6868"/>
    <w:rsid w:val="008D72DD"/>
    <w:rsid w:val="008E0082"/>
    <w:rsid w:val="008E01F1"/>
    <w:rsid w:val="008E02B9"/>
    <w:rsid w:val="008E0BF0"/>
    <w:rsid w:val="008E273F"/>
    <w:rsid w:val="008E6A05"/>
    <w:rsid w:val="008E6E39"/>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336"/>
    <w:rsid w:val="00922BEE"/>
    <w:rsid w:val="009244F3"/>
    <w:rsid w:val="00924694"/>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2FE0"/>
    <w:rsid w:val="00953881"/>
    <w:rsid w:val="00955A66"/>
    <w:rsid w:val="00955BB4"/>
    <w:rsid w:val="00956116"/>
    <w:rsid w:val="00956204"/>
    <w:rsid w:val="00960066"/>
    <w:rsid w:val="009600A0"/>
    <w:rsid w:val="0096072E"/>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314F0"/>
    <w:rsid w:val="00A31BB6"/>
    <w:rsid w:val="00A339E1"/>
    <w:rsid w:val="00A35AC5"/>
    <w:rsid w:val="00A3657F"/>
    <w:rsid w:val="00A36752"/>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5F93"/>
    <w:rsid w:val="00AC778A"/>
    <w:rsid w:val="00AD0A16"/>
    <w:rsid w:val="00AD207D"/>
    <w:rsid w:val="00AD3828"/>
    <w:rsid w:val="00AD50BB"/>
    <w:rsid w:val="00AD5E0C"/>
    <w:rsid w:val="00AE18EA"/>
    <w:rsid w:val="00AE1BD9"/>
    <w:rsid w:val="00AE4E67"/>
    <w:rsid w:val="00AE67E5"/>
    <w:rsid w:val="00AE7D70"/>
    <w:rsid w:val="00AF0530"/>
    <w:rsid w:val="00AF22C2"/>
    <w:rsid w:val="00AF2BCE"/>
    <w:rsid w:val="00AF4B89"/>
    <w:rsid w:val="00AF6BD6"/>
    <w:rsid w:val="00AF7D3A"/>
    <w:rsid w:val="00B01018"/>
    <w:rsid w:val="00B02771"/>
    <w:rsid w:val="00B028B6"/>
    <w:rsid w:val="00B02B3D"/>
    <w:rsid w:val="00B02BFB"/>
    <w:rsid w:val="00B043F0"/>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B0020"/>
    <w:rsid w:val="00BB01ED"/>
    <w:rsid w:val="00BB07E9"/>
    <w:rsid w:val="00BB346C"/>
    <w:rsid w:val="00BB3DF1"/>
    <w:rsid w:val="00BC02E8"/>
    <w:rsid w:val="00BC3E94"/>
    <w:rsid w:val="00BC4BEC"/>
    <w:rsid w:val="00BC502D"/>
    <w:rsid w:val="00BC5645"/>
    <w:rsid w:val="00BD0742"/>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A34"/>
    <w:rsid w:val="00C50E68"/>
    <w:rsid w:val="00C51233"/>
    <w:rsid w:val="00C525D4"/>
    <w:rsid w:val="00C52E14"/>
    <w:rsid w:val="00C5530B"/>
    <w:rsid w:val="00C55FE5"/>
    <w:rsid w:val="00C56A9B"/>
    <w:rsid w:val="00C6232A"/>
    <w:rsid w:val="00C6299F"/>
    <w:rsid w:val="00C6349A"/>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737E"/>
    <w:rsid w:val="00CB0E67"/>
    <w:rsid w:val="00CB1D28"/>
    <w:rsid w:val="00CB437B"/>
    <w:rsid w:val="00CB52B7"/>
    <w:rsid w:val="00CB5DAC"/>
    <w:rsid w:val="00CB6E9B"/>
    <w:rsid w:val="00CC0A29"/>
    <w:rsid w:val="00CC24A5"/>
    <w:rsid w:val="00CC65D7"/>
    <w:rsid w:val="00CC686D"/>
    <w:rsid w:val="00CD017B"/>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799"/>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53C46"/>
    <w:rsid w:val="00D53EDC"/>
    <w:rsid w:val="00D54B6C"/>
    <w:rsid w:val="00D54E65"/>
    <w:rsid w:val="00D55F65"/>
    <w:rsid w:val="00D5690F"/>
    <w:rsid w:val="00D56CCA"/>
    <w:rsid w:val="00D6162C"/>
    <w:rsid w:val="00D61AC5"/>
    <w:rsid w:val="00D62ECB"/>
    <w:rsid w:val="00D634E4"/>
    <w:rsid w:val="00D6372D"/>
    <w:rsid w:val="00D652FD"/>
    <w:rsid w:val="00D653F0"/>
    <w:rsid w:val="00D6683E"/>
    <w:rsid w:val="00D73E18"/>
    <w:rsid w:val="00D778B1"/>
    <w:rsid w:val="00D803B1"/>
    <w:rsid w:val="00D81349"/>
    <w:rsid w:val="00D83E2B"/>
    <w:rsid w:val="00D84B65"/>
    <w:rsid w:val="00D85B75"/>
    <w:rsid w:val="00D9012C"/>
    <w:rsid w:val="00D90718"/>
    <w:rsid w:val="00D9148A"/>
    <w:rsid w:val="00D914A5"/>
    <w:rsid w:val="00D969FB"/>
    <w:rsid w:val="00D96D94"/>
    <w:rsid w:val="00D9735A"/>
    <w:rsid w:val="00D973A5"/>
    <w:rsid w:val="00D97E60"/>
    <w:rsid w:val="00DA2326"/>
    <w:rsid w:val="00DA2790"/>
    <w:rsid w:val="00DA6645"/>
    <w:rsid w:val="00DA6FE1"/>
    <w:rsid w:val="00DA7F1A"/>
    <w:rsid w:val="00DB1F84"/>
    <w:rsid w:val="00DB271B"/>
    <w:rsid w:val="00DB291F"/>
    <w:rsid w:val="00DB5E0C"/>
    <w:rsid w:val="00DB62B0"/>
    <w:rsid w:val="00DC0DE0"/>
    <w:rsid w:val="00DC151A"/>
    <w:rsid w:val="00DC15DD"/>
    <w:rsid w:val="00DC1B1C"/>
    <w:rsid w:val="00DC2731"/>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485D"/>
    <w:rsid w:val="00DF4BEF"/>
    <w:rsid w:val="00DF7C21"/>
    <w:rsid w:val="00E01516"/>
    <w:rsid w:val="00E01EC8"/>
    <w:rsid w:val="00E024C6"/>
    <w:rsid w:val="00E02CF7"/>
    <w:rsid w:val="00E0390A"/>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B28"/>
    <w:rsid w:val="00E42A66"/>
    <w:rsid w:val="00E44DBF"/>
    <w:rsid w:val="00E5208B"/>
    <w:rsid w:val="00E537D9"/>
    <w:rsid w:val="00E53ACC"/>
    <w:rsid w:val="00E55782"/>
    <w:rsid w:val="00E61F9B"/>
    <w:rsid w:val="00E634A7"/>
    <w:rsid w:val="00E67C54"/>
    <w:rsid w:val="00E741B2"/>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3178"/>
    <w:rsid w:val="00EE32FA"/>
    <w:rsid w:val="00EE4B7F"/>
    <w:rsid w:val="00EE62FA"/>
    <w:rsid w:val="00EE722A"/>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692E"/>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EA1"/>
    <w:rsid w:val="00FA28B7"/>
    <w:rsid w:val="00FA5732"/>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0B55E5D-EE1D-46BE-B8F2-6976256FB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525712"/>
    <w:pPr>
      <w:ind w:left="720"/>
    </w:pPr>
    <w:rPr>
      <w:rFonts w:ascii="Calibri" w:eastAsia="Calibri" w:hAnsi="Calibri"/>
      <w:sz w:val="22"/>
      <w:szCs w:val="22"/>
    </w:rPr>
  </w:style>
  <w:style w:type="character" w:styleId="Hyperlink">
    <w:name w:val="Hyperlink"/>
    <w:rsid w:val="00525712"/>
    <w:rPr>
      <w:color w:val="0000FF"/>
      <w:u w:val="single"/>
    </w:rPr>
  </w:style>
  <w:style w:type="character" w:styleId="CommentReference">
    <w:name w:val="annotation reference"/>
    <w:basedOn w:val="DefaultParagraphFont"/>
    <w:uiPriority w:val="99"/>
    <w:semiHidden/>
    <w:unhideWhenUsed/>
    <w:rsid w:val="00817546"/>
    <w:rPr>
      <w:sz w:val="16"/>
      <w:szCs w:val="16"/>
    </w:rPr>
  </w:style>
  <w:style w:type="paragraph" w:styleId="CommentText">
    <w:name w:val="annotation text"/>
    <w:basedOn w:val="Normal"/>
    <w:link w:val="CommentTextChar"/>
    <w:uiPriority w:val="99"/>
    <w:semiHidden/>
    <w:unhideWhenUsed/>
    <w:rsid w:val="00817546"/>
    <w:rPr>
      <w:sz w:val="20"/>
      <w:szCs w:val="20"/>
    </w:rPr>
  </w:style>
  <w:style w:type="character" w:customStyle="1" w:styleId="CommentTextChar">
    <w:name w:val="Comment Text Char"/>
    <w:basedOn w:val="DefaultParagraphFont"/>
    <w:link w:val="CommentText"/>
    <w:uiPriority w:val="99"/>
    <w:semiHidden/>
    <w:rsid w:val="00817546"/>
  </w:style>
  <w:style w:type="paragraph" w:styleId="CommentSubject">
    <w:name w:val="annotation subject"/>
    <w:basedOn w:val="CommentText"/>
    <w:next w:val="CommentText"/>
    <w:link w:val="CommentSubjectChar"/>
    <w:uiPriority w:val="99"/>
    <w:semiHidden/>
    <w:unhideWhenUsed/>
    <w:rsid w:val="00817546"/>
    <w:rPr>
      <w:b/>
      <w:bCs/>
    </w:rPr>
  </w:style>
  <w:style w:type="character" w:customStyle="1" w:styleId="CommentSubjectChar">
    <w:name w:val="Comment Subject Char"/>
    <w:basedOn w:val="CommentTextChar"/>
    <w:link w:val="CommentSubject"/>
    <w:uiPriority w:val="99"/>
    <w:semiHidden/>
    <w:rsid w:val="00817546"/>
    <w:rPr>
      <w:b/>
      <w:bCs/>
    </w:rPr>
  </w:style>
  <w:style w:type="paragraph" w:styleId="BalloonText">
    <w:name w:val="Balloon Text"/>
    <w:basedOn w:val="Normal"/>
    <w:link w:val="BalloonTextChar"/>
    <w:uiPriority w:val="99"/>
    <w:semiHidden/>
    <w:unhideWhenUsed/>
    <w:rsid w:val="0081754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75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610115">
      <w:bodyDiv w:val="1"/>
      <w:marLeft w:val="0"/>
      <w:marRight w:val="0"/>
      <w:marTop w:val="0"/>
      <w:marBottom w:val="0"/>
      <w:divBdr>
        <w:top w:val="none" w:sz="0" w:space="0" w:color="auto"/>
        <w:left w:val="none" w:sz="0" w:space="0" w:color="auto"/>
        <w:bottom w:val="none" w:sz="0" w:space="0" w:color="auto"/>
        <w:right w:val="none" w:sz="0" w:space="0" w:color="auto"/>
      </w:divBdr>
    </w:div>
    <w:div w:id="1071081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6</Pages>
  <Words>1892</Words>
  <Characters>10789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2014-08-21T15:03:00Z</cp:lastPrinted>
  <dcterms:created xsi:type="dcterms:W3CDTF">2018-04-13T16:23:00Z</dcterms:created>
  <dcterms:modified xsi:type="dcterms:W3CDTF">2018-06-20T01:28:00Z</dcterms:modified>
</cp:coreProperties>
</file>