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0953" w:rsidP="00DD0953" w:rsidRDefault="00DD0953">
      <w:pPr>
        <w:pStyle w:val="BpSTitle"/>
      </w:pPr>
      <w:r>
        <w:t>14000</w:t>
      </w:r>
    </w:p>
    <w:p w:rsidR="00DD0953" w:rsidP="00DD0953" w:rsidRDefault="00DD0953">
      <w:pPr>
        <w:pStyle w:val="BpSTitle"/>
      </w:pPr>
      <w:r>
        <w:t>Central Appalachian Alkaline Glade and Woodland</w:t>
      </w:r>
    </w:p>
    <w:p w:rsidR="00DD0953" w:rsidP="00DD0953" w:rsidRDefault="00DD0953">
      <w:r>
        <w:t xmlns:w="http://schemas.openxmlformats.org/wordprocessingml/2006/main">BpS Model/Description Version: Aug. 2020</w:t>
      </w:r>
      <w:r>
        <w:tab/>
      </w:r>
      <w:r>
        <w:tab/>
      </w:r>
      <w:r>
        <w:tab/>
      </w:r>
      <w:r>
        <w:tab/>
      </w:r>
      <w:r>
        <w:tab/>
      </w:r>
      <w:r>
        <w:tab/>
      </w:r>
      <w:r>
        <w:tab/>
      </w:r>
    </w:p>
    <w:p w:rsidR="003874EE" w:rsidP="00DD0953" w:rsidRDefault="003874EE">
      <w:r>
        <w:tab/>
      </w:r>
      <w:r>
        <w:tab/>
      </w:r>
      <w:r>
        <w:tab/>
      </w:r>
      <w:r>
        <w:tab/>
      </w:r>
      <w:r>
        <w:tab/>
      </w:r>
      <w:r>
        <w:tab/>
      </w:r>
      <w:r>
        <w:tab/>
      </w:r>
      <w:r>
        <w:tab/>
      </w:r>
      <w:r>
        <w:tab/>
      </w:r>
      <w:r>
        <w:tab/>
        <w:t>Update: 4/12/18</w:t>
      </w:r>
    </w:p>
    <w:p w:rsidR="00DD0953" w:rsidP="00DD0953" w:rsidRDefault="00DD0953"/>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48"/>
        <w:gridCol w:w="2904"/>
        <w:gridCol w:w="1392"/>
        <w:gridCol w:w="852"/>
      </w:tblGrid>
      <w:tr w:rsidRPr="00DD0953" w:rsidR="00DD0953" w:rsidTr="00DD0953">
        <w:tc>
          <w:tcPr>
            <w:tcW w:w="1848" w:type="dxa"/>
            <w:tcBorders>
              <w:top w:val="single" w:color="auto" w:sz="2" w:space="0"/>
              <w:left w:val="single" w:color="auto" w:sz="12" w:space="0"/>
              <w:bottom w:val="single" w:color="000000" w:sz="12" w:space="0"/>
            </w:tcBorders>
            <w:shd w:val="clear" w:color="auto" w:fill="auto"/>
          </w:tcPr>
          <w:p w:rsidRPr="00DD0953" w:rsidR="00DD0953" w:rsidP="00D6017E" w:rsidRDefault="00DD0953">
            <w:pPr>
              <w:rPr>
                <w:b/>
                <w:bCs/>
              </w:rPr>
            </w:pPr>
            <w:r w:rsidRPr="00DD0953">
              <w:rPr>
                <w:b/>
                <w:bCs/>
              </w:rPr>
              <w:t>Modelers</w:t>
            </w:r>
          </w:p>
        </w:tc>
        <w:tc>
          <w:tcPr>
            <w:tcW w:w="2904" w:type="dxa"/>
            <w:tcBorders>
              <w:top w:val="single" w:color="auto" w:sz="2" w:space="0"/>
              <w:bottom w:val="single" w:color="000000" w:sz="12" w:space="0"/>
              <w:right w:val="single" w:color="000000" w:sz="12" w:space="0"/>
            </w:tcBorders>
            <w:shd w:val="clear" w:color="auto" w:fill="auto"/>
          </w:tcPr>
          <w:p w:rsidRPr="00DD0953" w:rsidR="00DD0953" w:rsidP="00D6017E" w:rsidRDefault="00DD0953">
            <w:pPr>
              <w:rPr>
                <w:b/>
                <w:bCs/>
              </w:rPr>
            </w:pPr>
          </w:p>
        </w:tc>
        <w:tc>
          <w:tcPr>
            <w:tcW w:w="1392" w:type="dxa"/>
            <w:tcBorders>
              <w:top w:val="single" w:color="auto" w:sz="2" w:space="0"/>
              <w:left w:val="single" w:color="000000" w:sz="12" w:space="0"/>
              <w:bottom w:val="single" w:color="000000" w:sz="12" w:space="0"/>
            </w:tcBorders>
            <w:shd w:val="clear" w:color="auto" w:fill="auto"/>
          </w:tcPr>
          <w:p w:rsidRPr="00DD0953" w:rsidR="00DD0953" w:rsidP="00D6017E" w:rsidRDefault="00DD0953">
            <w:pPr>
              <w:rPr>
                <w:b/>
                <w:bCs/>
              </w:rPr>
            </w:pPr>
            <w:r w:rsidRPr="00DD0953">
              <w:rPr>
                <w:b/>
                <w:bCs/>
              </w:rPr>
              <w:t>Reviewers</w:t>
            </w:r>
          </w:p>
        </w:tc>
        <w:tc>
          <w:tcPr>
            <w:tcW w:w="852" w:type="dxa"/>
            <w:tcBorders>
              <w:top w:val="single" w:color="auto" w:sz="2" w:space="0"/>
              <w:bottom w:val="single" w:color="000000" w:sz="12" w:space="0"/>
            </w:tcBorders>
            <w:shd w:val="clear" w:color="auto" w:fill="auto"/>
          </w:tcPr>
          <w:p w:rsidRPr="00DD0953" w:rsidR="00DD0953" w:rsidP="00D6017E" w:rsidRDefault="00DD0953">
            <w:pPr>
              <w:rPr>
                <w:b/>
                <w:bCs/>
              </w:rPr>
            </w:pPr>
          </w:p>
        </w:tc>
      </w:tr>
      <w:tr w:rsidRPr="00DD0953" w:rsidR="00DD0953" w:rsidTr="00DD0953">
        <w:tc>
          <w:tcPr>
            <w:tcW w:w="1848" w:type="dxa"/>
            <w:tcBorders>
              <w:top w:val="single" w:color="000000" w:sz="12" w:space="0"/>
              <w:left w:val="single" w:color="auto" w:sz="12" w:space="0"/>
            </w:tcBorders>
            <w:shd w:val="clear" w:color="auto" w:fill="auto"/>
          </w:tcPr>
          <w:p w:rsidRPr="00DD0953" w:rsidR="00DD0953" w:rsidP="00D6017E" w:rsidRDefault="00DD0953">
            <w:pPr>
              <w:rPr>
                <w:bCs/>
              </w:rPr>
            </w:pPr>
            <w:r w:rsidRPr="00DD0953">
              <w:rPr>
                <w:bCs/>
              </w:rPr>
              <w:t>Brad Slaughter</w:t>
            </w:r>
          </w:p>
        </w:tc>
        <w:tc>
          <w:tcPr>
            <w:tcW w:w="2904" w:type="dxa"/>
            <w:tcBorders>
              <w:top w:val="single" w:color="000000" w:sz="12" w:space="0"/>
              <w:right w:val="single" w:color="000000" w:sz="12" w:space="0"/>
            </w:tcBorders>
            <w:shd w:val="clear" w:color="auto" w:fill="auto"/>
          </w:tcPr>
          <w:p w:rsidRPr="00DD0953" w:rsidR="00DD0953" w:rsidP="00D6017E" w:rsidRDefault="00DD0953">
            <w:r w:rsidRPr="00DD0953">
              <w:t>slaughterb@michigan.gov</w:t>
            </w:r>
          </w:p>
        </w:tc>
        <w:tc>
          <w:tcPr>
            <w:tcW w:w="1392" w:type="dxa"/>
            <w:tcBorders>
              <w:top w:val="single" w:color="000000" w:sz="12" w:space="0"/>
              <w:left w:val="single" w:color="000000" w:sz="12" w:space="0"/>
            </w:tcBorders>
            <w:shd w:val="clear" w:color="auto" w:fill="auto"/>
          </w:tcPr>
          <w:p w:rsidRPr="00DD0953" w:rsidR="00DD0953" w:rsidP="00D6017E" w:rsidRDefault="00DD0953">
            <w:r w:rsidRPr="00DD0953">
              <w:t>None</w:t>
            </w:r>
          </w:p>
        </w:tc>
        <w:tc>
          <w:tcPr>
            <w:tcW w:w="852" w:type="dxa"/>
            <w:tcBorders>
              <w:top w:val="single" w:color="000000" w:sz="12" w:space="0"/>
            </w:tcBorders>
            <w:shd w:val="clear" w:color="auto" w:fill="auto"/>
          </w:tcPr>
          <w:p w:rsidRPr="00DD0953" w:rsidR="00DD0953" w:rsidP="00D6017E" w:rsidRDefault="00DD0953">
            <w:r w:rsidRPr="00DD0953">
              <w:t>None</w:t>
            </w:r>
          </w:p>
        </w:tc>
      </w:tr>
      <w:tr w:rsidRPr="00DD0953" w:rsidR="00DD0953" w:rsidTr="00DD0953">
        <w:tc>
          <w:tcPr>
            <w:tcW w:w="1848" w:type="dxa"/>
            <w:tcBorders>
              <w:left w:val="single" w:color="auto" w:sz="12" w:space="0"/>
            </w:tcBorders>
            <w:shd w:val="clear" w:color="auto" w:fill="auto"/>
          </w:tcPr>
          <w:p w:rsidRPr="00DD0953" w:rsidR="00DD0953" w:rsidP="00D6017E" w:rsidRDefault="00DD0953">
            <w:pPr>
              <w:rPr>
                <w:bCs/>
              </w:rPr>
            </w:pPr>
            <w:r w:rsidRPr="00DD0953">
              <w:rPr>
                <w:bCs/>
              </w:rPr>
              <w:t>None</w:t>
            </w:r>
          </w:p>
        </w:tc>
        <w:tc>
          <w:tcPr>
            <w:tcW w:w="2904" w:type="dxa"/>
            <w:tcBorders>
              <w:right w:val="single" w:color="000000" w:sz="12" w:space="0"/>
            </w:tcBorders>
            <w:shd w:val="clear" w:color="auto" w:fill="auto"/>
          </w:tcPr>
          <w:p w:rsidRPr="00DD0953" w:rsidR="00DD0953" w:rsidP="00D6017E" w:rsidRDefault="00DD0953">
            <w:r w:rsidRPr="00DD0953">
              <w:t>None</w:t>
            </w:r>
          </w:p>
        </w:tc>
        <w:tc>
          <w:tcPr>
            <w:tcW w:w="1392" w:type="dxa"/>
            <w:tcBorders>
              <w:left w:val="single" w:color="000000" w:sz="12" w:space="0"/>
            </w:tcBorders>
            <w:shd w:val="clear" w:color="auto" w:fill="auto"/>
          </w:tcPr>
          <w:p w:rsidRPr="00DD0953" w:rsidR="00DD0953" w:rsidP="00D6017E" w:rsidRDefault="00DD0953">
            <w:r w:rsidRPr="00DD0953">
              <w:t>None</w:t>
            </w:r>
          </w:p>
        </w:tc>
        <w:tc>
          <w:tcPr>
            <w:tcW w:w="852" w:type="dxa"/>
            <w:shd w:val="clear" w:color="auto" w:fill="auto"/>
          </w:tcPr>
          <w:p w:rsidRPr="00DD0953" w:rsidR="00DD0953" w:rsidP="00D6017E" w:rsidRDefault="00DD0953">
            <w:r w:rsidRPr="00DD0953">
              <w:t>None</w:t>
            </w:r>
          </w:p>
        </w:tc>
      </w:tr>
      <w:tr w:rsidRPr="00DD0953" w:rsidR="00DD0953" w:rsidTr="00DD0953">
        <w:tc>
          <w:tcPr>
            <w:tcW w:w="1848" w:type="dxa"/>
            <w:tcBorders>
              <w:left w:val="single" w:color="auto" w:sz="12" w:space="0"/>
              <w:bottom w:val="single" w:color="auto" w:sz="2" w:space="0"/>
            </w:tcBorders>
            <w:shd w:val="clear" w:color="auto" w:fill="auto"/>
          </w:tcPr>
          <w:p w:rsidRPr="00DD0953" w:rsidR="00DD0953" w:rsidP="00D6017E" w:rsidRDefault="00DD0953">
            <w:pPr>
              <w:rPr>
                <w:bCs/>
              </w:rPr>
            </w:pPr>
            <w:r w:rsidRPr="00DD0953">
              <w:rPr>
                <w:bCs/>
              </w:rPr>
              <w:t>None</w:t>
            </w:r>
          </w:p>
        </w:tc>
        <w:tc>
          <w:tcPr>
            <w:tcW w:w="2904" w:type="dxa"/>
            <w:tcBorders>
              <w:right w:val="single" w:color="000000" w:sz="12" w:space="0"/>
            </w:tcBorders>
            <w:shd w:val="clear" w:color="auto" w:fill="auto"/>
          </w:tcPr>
          <w:p w:rsidRPr="00DD0953" w:rsidR="00DD0953" w:rsidP="00D6017E" w:rsidRDefault="00DD0953">
            <w:r w:rsidRPr="00DD0953">
              <w:t>None</w:t>
            </w:r>
          </w:p>
        </w:tc>
        <w:tc>
          <w:tcPr>
            <w:tcW w:w="1392" w:type="dxa"/>
            <w:tcBorders>
              <w:left w:val="single" w:color="000000" w:sz="12" w:space="0"/>
              <w:bottom w:val="single" w:color="auto" w:sz="2" w:space="0"/>
            </w:tcBorders>
            <w:shd w:val="clear" w:color="auto" w:fill="auto"/>
          </w:tcPr>
          <w:p w:rsidRPr="00DD0953" w:rsidR="00DD0953" w:rsidP="00D6017E" w:rsidRDefault="00DD0953">
            <w:r w:rsidRPr="00DD0953">
              <w:t>None</w:t>
            </w:r>
          </w:p>
        </w:tc>
        <w:tc>
          <w:tcPr>
            <w:tcW w:w="852" w:type="dxa"/>
            <w:shd w:val="clear" w:color="auto" w:fill="auto"/>
          </w:tcPr>
          <w:p w:rsidRPr="00DD0953" w:rsidR="00DD0953" w:rsidP="00D6017E" w:rsidRDefault="00DD0953">
            <w:r w:rsidRPr="00DD0953">
              <w:t>None</w:t>
            </w:r>
          </w:p>
        </w:tc>
      </w:tr>
    </w:tbl>
    <w:p w:rsidR="00DD0953" w:rsidP="00DD0953" w:rsidRDefault="00DD0953"/>
    <w:p w:rsidR="00DD0953" w:rsidP="00DD0953" w:rsidRDefault="00DD0953">
      <w:pPr>
        <w:pStyle w:val="InfoPara"/>
      </w:pPr>
      <w:r>
        <w:t>Vegetation Type</w:t>
      </w:r>
    </w:p>
    <w:p w:rsidR="00DD0953" w:rsidP="00DD0953" w:rsidRDefault="00E6660F">
      <w:r w:rsidRPr="00E6660F">
        <w:t>Steppe/Savanna</w:t>
      </w:r>
    </w:p>
    <w:p w:rsidR="00DD0953" w:rsidP="00DD0953" w:rsidRDefault="00DD0953">
      <w:pPr>
        <w:pStyle w:val="InfoPara"/>
      </w:pPr>
      <w:r>
        <w:t>Map Zone</w:t>
      </w:r>
    </w:p>
    <w:p w:rsidR="00DD0953" w:rsidP="00DD0953" w:rsidRDefault="00DD0953">
      <w:r>
        <w:t>63</w:t>
      </w:r>
    </w:p>
    <w:p w:rsidR="00DD0953" w:rsidP="00DD0953" w:rsidRDefault="00DD0953">
      <w:pPr>
        <w:pStyle w:val="InfoPara"/>
      </w:pPr>
      <w:r>
        <w:t>Geographic Range</w:t>
      </w:r>
    </w:p>
    <w:p w:rsidR="00DD0953" w:rsidP="00DD0953" w:rsidRDefault="00DD0953">
      <w:r>
        <w:t xml:space="preserve">This </w:t>
      </w:r>
      <w:r w:rsidR="00D009BC">
        <w:t>Biophysical Setting (</w:t>
      </w:r>
      <w:r>
        <w:t>BpS</w:t>
      </w:r>
      <w:r w:rsidR="00D009BC">
        <w:t>)</w:t>
      </w:r>
      <w:r>
        <w:t xml:space="preserve"> occurs on thin soil over calcareous bedrock (primarily limestone or dolostone) at low to moderate elevations from the central Appalachians south into the Ridge and Valley (NatureServe 2007). In </w:t>
      </w:r>
      <w:r w:rsidR="00D009BC">
        <w:t>map zone (</w:t>
      </w:r>
      <w:r>
        <w:t>MZ</w:t>
      </w:r>
      <w:r w:rsidR="00D009BC">
        <w:t>)</w:t>
      </w:r>
      <w:r>
        <w:t>62, this BpS occurs on the unglaciated Allegheny plateau in Subsections 221Ea and 221Ed</w:t>
      </w:r>
      <w:r w:rsidR="00E6660F">
        <w:t xml:space="preserve"> (Cleland et al. 2007)</w:t>
      </w:r>
      <w:r>
        <w:t xml:space="preserve">. This type is reported by </w:t>
      </w:r>
      <w:proofErr w:type="spellStart"/>
      <w:r>
        <w:t>Fike</w:t>
      </w:r>
      <w:proofErr w:type="spellEnd"/>
      <w:r>
        <w:t xml:space="preserve"> (1999) in the Pittsburgh Low Plateau ecological region of P</w:t>
      </w:r>
      <w:r w:rsidR="00071FB6">
        <w:t>ennsylvania</w:t>
      </w:r>
      <w:r>
        <w:t>, corresponding to Subsection 221Ea. The type is apparently restricted to one occurrence in O</w:t>
      </w:r>
      <w:r w:rsidR="00071FB6">
        <w:t>hio</w:t>
      </w:r>
      <w:r>
        <w:t xml:space="preserve"> (Lawless et al. 2006), where </w:t>
      </w:r>
      <w:proofErr w:type="gramStart"/>
      <w:r>
        <w:t>the majority of</w:t>
      </w:r>
      <w:proofErr w:type="gramEnd"/>
      <w:r>
        <w:t xml:space="preserve"> calcareous glades are represented by BpS 1401, which is concentrated on the Interior Low Plateau of MZ53. Local glade openings on circumneutral clay over shale or limestone in Athens and Lawrence Counties, O</w:t>
      </w:r>
      <w:r w:rsidR="00071FB6">
        <w:t>hio</w:t>
      </w:r>
      <w:r>
        <w:t>, may also represent this type (</w:t>
      </w:r>
      <w:proofErr w:type="spellStart"/>
      <w:r>
        <w:t>Wistendahl</w:t>
      </w:r>
      <w:proofErr w:type="spellEnd"/>
      <w:r>
        <w:t xml:space="preserve"> 1975, </w:t>
      </w:r>
      <w:proofErr w:type="spellStart"/>
      <w:r>
        <w:t>Auffenorde</w:t>
      </w:r>
      <w:proofErr w:type="spellEnd"/>
      <w:r>
        <w:t xml:space="preserve"> and </w:t>
      </w:r>
      <w:proofErr w:type="spellStart"/>
      <w:r>
        <w:t>Wistendahl</w:t>
      </w:r>
      <w:proofErr w:type="spellEnd"/>
      <w:r>
        <w:t xml:space="preserve"> 1985).</w:t>
      </w:r>
    </w:p>
    <w:p w:rsidR="00DD0953" w:rsidP="00DD0953" w:rsidRDefault="00DD0953">
      <w:pPr>
        <w:pStyle w:val="InfoPara"/>
      </w:pPr>
      <w:r>
        <w:t>Biophysical Site Description</w:t>
      </w:r>
    </w:p>
    <w:p w:rsidR="00DD0953" w:rsidP="00DD0953" w:rsidRDefault="00DD0953">
      <w:r>
        <w:t>This BpS occupies dry areas of calcareous parent material, typically limestone and dolostone, on mid-elevation rocky ridges, slopes, and outcrops (NatureServe 2007). Soils are high in calcium and magnesium. In O</w:t>
      </w:r>
      <w:r w:rsidR="00071FB6">
        <w:t>hio</w:t>
      </w:r>
      <w:r>
        <w:t>, this type is restricted to limestone of the P</w:t>
      </w:r>
      <w:r w:rsidR="000E62A1">
        <w:t>ennsylvania C</w:t>
      </w:r>
      <w:r>
        <w:t>onemaugh Formation on the Marietta Plateau in Belmont County (Lawless et al. 2006).</w:t>
      </w:r>
    </w:p>
    <w:p w:rsidR="00DD0953" w:rsidP="00DD0953" w:rsidRDefault="00DD0953">
      <w:pPr>
        <w:pStyle w:val="InfoPara"/>
      </w:pPr>
      <w:r>
        <w:t>Vegetation Description</w:t>
      </w:r>
    </w:p>
    <w:p w:rsidR="00DD0953" w:rsidP="00DD0953" w:rsidRDefault="00DD0953">
      <w:r>
        <w:t xml:space="preserve">The vegetation for MZ62 is based on </w:t>
      </w:r>
      <w:proofErr w:type="spellStart"/>
      <w:r>
        <w:t>Fike</w:t>
      </w:r>
      <w:proofErr w:type="spellEnd"/>
      <w:r>
        <w:t xml:space="preserve"> (1999). The apparent rarity of this BpS in MZ62 limits data availability. The small trees redcedar (</w:t>
      </w:r>
      <w:r w:rsidRPr="00071FB6">
        <w:rPr>
          <w:i/>
        </w:rPr>
        <w:t>Juniperus virginianus</w:t>
      </w:r>
      <w:r>
        <w:t>), chinquapin oak (</w:t>
      </w:r>
      <w:r w:rsidRPr="00071FB6">
        <w:rPr>
          <w:i/>
        </w:rPr>
        <w:t xml:space="preserve">Quercus </w:t>
      </w:r>
      <w:proofErr w:type="spellStart"/>
      <w:r w:rsidRPr="00071FB6">
        <w:rPr>
          <w:i/>
        </w:rPr>
        <w:t>muhlenbergii</w:t>
      </w:r>
      <w:proofErr w:type="spellEnd"/>
      <w:r w:rsidRPr="00071FB6">
        <w:rPr>
          <w:i/>
        </w:rPr>
        <w:t>)</w:t>
      </w:r>
      <w:r>
        <w:t xml:space="preserve"> and redbud (</w:t>
      </w:r>
      <w:proofErr w:type="spellStart"/>
      <w:r w:rsidRPr="00071FB6">
        <w:rPr>
          <w:i/>
        </w:rPr>
        <w:t>Cercis</w:t>
      </w:r>
      <w:proofErr w:type="spellEnd"/>
      <w:r w:rsidRPr="00071FB6">
        <w:rPr>
          <w:i/>
        </w:rPr>
        <w:t xml:space="preserve"> canadensis</w:t>
      </w:r>
      <w:r>
        <w:t>) characterize the overstory. Shrubs may include hop-hornbeam (</w:t>
      </w:r>
      <w:proofErr w:type="spellStart"/>
      <w:r w:rsidRPr="00071FB6">
        <w:rPr>
          <w:i/>
        </w:rPr>
        <w:t>Ostrya</w:t>
      </w:r>
      <w:proofErr w:type="spellEnd"/>
      <w:r w:rsidRPr="00071FB6">
        <w:rPr>
          <w:i/>
        </w:rPr>
        <w:t xml:space="preserve"> </w:t>
      </w:r>
      <w:proofErr w:type="spellStart"/>
      <w:r w:rsidRPr="00071FB6">
        <w:rPr>
          <w:i/>
        </w:rPr>
        <w:t>virginiana</w:t>
      </w:r>
      <w:proofErr w:type="spellEnd"/>
      <w:r>
        <w:t>), and flowering dogwood (</w:t>
      </w:r>
      <w:proofErr w:type="spellStart"/>
      <w:r w:rsidRPr="00071FB6">
        <w:rPr>
          <w:i/>
        </w:rPr>
        <w:t>Cornus</w:t>
      </w:r>
      <w:proofErr w:type="spellEnd"/>
      <w:r w:rsidRPr="00071FB6">
        <w:rPr>
          <w:i/>
        </w:rPr>
        <w:t xml:space="preserve"> </w:t>
      </w:r>
      <w:proofErr w:type="spellStart"/>
      <w:r w:rsidRPr="00071FB6">
        <w:rPr>
          <w:i/>
        </w:rPr>
        <w:t>florida</w:t>
      </w:r>
      <w:proofErr w:type="spellEnd"/>
      <w:r w:rsidRPr="00071FB6">
        <w:rPr>
          <w:i/>
        </w:rPr>
        <w:t>).</w:t>
      </w:r>
      <w:r>
        <w:t xml:space="preserve"> [The ground layer is dominated by little bluestem &amp; big bluestem).</w:t>
      </w:r>
      <w:r w:rsidR="00071FB6">
        <w:t xml:space="preserve"> </w:t>
      </w:r>
      <w:r>
        <w:t>The ground layer is well-expressed due to the lack of forest development, and supports Indian grass (</w:t>
      </w:r>
      <w:proofErr w:type="spellStart"/>
      <w:r w:rsidRPr="00071FB6">
        <w:rPr>
          <w:i/>
        </w:rPr>
        <w:t>Sorghastrum</w:t>
      </w:r>
      <w:proofErr w:type="spellEnd"/>
      <w:r w:rsidRPr="00071FB6">
        <w:rPr>
          <w:i/>
        </w:rPr>
        <w:t xml:space="preserve"> </w:t>
      </w:r>
      <w:proofErr w:type="spellStart"/>
      <w:r w:rsidRPr="00071FB6">
        <w:rPr>
          <w:i/>
        </w:rPr>
        <w:t>nutans</w:t>
      </w:r>
      <w:proofErr w:type="spellEnd"/>
      <w:r>
        <w:t>), aromatic aster (</w:t>
      </w:r>
      <w:r w:rsidRPr="00071FB6">
        <w:rPr>
          <w:i/>
        </w:rPr>
        <w:t xml:space="preserve">Aster </w:t>
      </w:r>
      <w:proofErr w:type="spellStart"/>
      <w:r w:rsidRPr="00071FB6">
        <w:rPr>
          <w:i/>
        </w:rPr>
        <w:t>oblongifolius</w:t>
      </w:r>
      <w:proofErr w:type="spellEnd"/>
      <w:r>
        <w:t>), hoary puccoon (</w:t>
      </w:r>
      <w:proofErr w:type="spellStart"/>
      <w:r w:rsidRPr="00071FB6">
        <w:rPr>
          <w:i/>
        </w:rPr>
        <w:t>Lithospermumcanescens</w:t>
      </w:r>
      <w:proofErr w:type="spellEnd"/>
      <w:r>
        <w:t>), tall larkspur (</w:t>
      </w:r>
      <w:r w:rsidRPr="00071FB6">
        <w:rPr>
          <w:i/>
        </w:rPr>
        <w:t xml:space="preserve">Delphinium </w:t>
      </w:r>
      <w:proofErr w:type="spellStart"/>
      <w:r w:rsidRPr="00071FB6">
        <w:rPr>
          <w:i/>
        </w:rPr>
        <w:t>exaltatum</w:t>
      </w:r>
      <w:proofErr w:type="spellEnd"/>
      <w:r>
        <w:t>), green milkweed (</w:t>
      </w:r>
      <w:proofErr w:type="spellStart"/>
      <w:r w:rsidRPr="00071FB6">
        <w:rPr>
          <w:i/>
        </w:rPr>
        <w:t>Asclepias</w:t>
      </w:r>
      <w:proofErr w:type="spellEnd"/>
      <w:r w:rsidRPr="00071FB6">
        <w:rPr>
          <w:i/>
        </w:rPr>
        <w:t xml:space="preserve"> </w:t>
      </w:r>
      <w:proofErr w:type="spellStart"/>
      <w:r w:rsidRPr="00071FB6">
        <w:rPr>
          <w:i/>
        </w:rPr>
        <w:t>viridiflora</w:t>
      </w:r>
      <w:proofErr w:type="spellEnd"/>
      <w:r>
        <w:t>), flowering spurge (</w:t>
      </w:r>
      <w:r w:rsidRPr="00071FB6">
        <w:rPr>
          <w:i/>
        </w:rPr>
        <w:t xml:space="preserve">Euphorbia </w:t>
      </w:r>
      <w:proofErr w:type="spellStart"/>
      <w:r w:rsidRPr="00071FB6">
        <w:rPr>
          <w:i/>
        </w:rPr>
        <w:t>corollata</w:t>
      </w:r>
      <w:proofErr w:type="spellEnd"/>
      <w:r>
        <w:t>), and whorled rosinweed (</w:t>
      </w:r>
      <w:r w:rsidRPr="00071FB6">
        <w:rPr>
          <w:i/>
        </w:rPr>
        <w:t xml:space="preserve">Silphium </w:t>
      </w:r>
      <w:proofErr w:type="spellStart"/>
      <w:r w:rsidRPr="00071FB6">
        <w:rPr>
          <w:i/>
        </w:rPr>
        <w:t>trifoliatum</w:t>
      </w:r>
      <w:proofErr w:type="spellEnd"/>
      <w:r>
        <w:t>). All occurrences cover a small area, 1</w:t>
      </w:r>
      <w:r w:rsidR="00071FB6">
        <w:t>-</w:t>
      </w:r>
      <w:r>
        <w:t xml:space="preserve">3ac and occur in the </w:t>
      </w:r>
      <w:proofErr w:type="spellStart"/>
      <w:r>
        <w:t>Captina</w:t>
      </w:r>
      <w:proofErr w:type="spellEnd"/>
      <w:r>
        <w:t xml:space="preserve"> Creek watershed. This type is referred to as "</w:t>
      </w:r>
      <w:proofErr w:type="spellStart"/>
      <w:r>
        <w:t>inred</w:t>
      </w:r>
      <w:proofErr w:type="spellEnd"/>
      <w:r>
        <w:t>-cedar -- redbud shrubland" in P</w:t>
      </w:r>
      <w:r w:rsidR="00071FB6">
        <w:t>ennsylvania</w:t>
      </w:r>
      <w:r>
        <w:t xml:space="preserve"> (</w:t>
      </w:r>
      <w:proofErr w:type="spellStart"/>
      <w:r>
        <w:t>Fike</w:t>
      </w:r>
      <w:proofErr w:type="spellEnd"/>
      <w:r>
        <w:t xml:space="preserve"> 1999). Elsewhere in P</w:t>
      </w:r>
      <w:r w:rsidR="00071FB6">
        <w:t>ennsylvania</w:t>
      </w:r>
      <w:r>
        <w:t xml:space="preserve">, but apparently outside MZ62, this type associates with "side-oats gramma calcareous grassland," prairie-like openings that support a </w:t>
      </w:r>
      <w:r>
        <w:lastRenderedPageBreak/>
        <w:t>diverse array of grasses and forbs, and scattered trees favoring an alkaline substrate. Remnant glades in southeastern O</w:t>
      </w:r>
      <w:r w:rsidR="00071FB6">
        <w:t>hio</w:t>
      </w:r>
      <w:r>
        <w:t xml:space="preserve"> that may represent this type are characterized by similar floristic composition to those sites found in P</w:t>
      </w:r>
      <w:r w:rsidR="00071FB6">
        <w:t>ennsylvania</w:t>
      </w:r>
      <w:r>
        <w:t xml:space="preserve"> (see </w:t>
      </w:r>
      <w:proofErr w:type="spellStart"/>
      <w:r>
        <w:t>Wistendahl</w:t>
      </w:r>
      <w:proofErr w:type="spellEnd"/>
      <w:r>
        <w:t xml:space="preserve"> 1975, </w:t>
      </w:r>
      <w:proofErr w:type="spellStart"/>
      <w:r>
        <w:t>Auffenorde</w:t>
      </w:r>
      <w:proofErr w:type="spellEnd"/>
      <w:r>
        <w:t xml:space="preserve"> and </w:t>
      </w:r>
      <w:proofErr w:type="spellStart"/>
      <w:r>
        <w:t>Wistendahl</w:t>
      </w:r>
      <w:proofErr w:type="spellEnd"/>
      <w:r>
        <w:t xml:space="preserve"> 1985).</w:t>
      </w:r>
    </w:p>
    <w:p w:rsidR="00DD0953" w:rsidP="00DD0953" w:rsidRDefault="00DD0953">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virginiana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redcedar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CECA4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Cercis canadensis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redbud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RHAR4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Rhus aromatica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Fragrant sumac</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AMELA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Amelanchier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Serviceberry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BOCU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curtipendula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Sideoats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 scoparium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ANGE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Andropogon gerardii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PAVI2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Panicum virgatum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Switchgrass</w:t>
            </w:r>
          </w:p>
        </w:tc>
      </w:tr>
    </w:tbl>
    <w:p>
      <w:r>
        <w:rPr>
          <w:sz w:val="16"/>
        </w:rPr>
        <w:t>Species names are from the NRCS PLANTS database. Check species codes at http://plants.usda.gov.</w:t>
      </w:r>
    </w:p>
    <w:p w:rsidR="00DD0953" w:rsidP="00DD0953" w:rsidRDefault="00DD0953">
      <w:pPr>
        <w:pStyle w:val="InfoPara"/>
      </w:pPr>
      <w:r>
        <w:t>Disturbance Description</w:t>
      </w:r>
    </w:p>
    <w:p w:rsidR="00DD0953" w:rsidP="00DD0953" w:rsidRDefault="00DD0953">
      <w:r>
        <w:t xml:space="preserve">The origin of glade openings has been related to several factors, including shallow soils, weather-resistant calcareous bedrock, moderate to steep slopes, aspect (generally south- to west-facing), fires (including anthropogenic fires), pasturing, land clearage for cultivation, and erosion (Lawless et al. 2006). </w:t>
      </w:r>
      <w:proofErr w:type="spellStart"/>
      <w:r>
        <w:t>Guyette</w:t>
      </w:r>
      <w:proofErr w:type="spellEnd"/>
      <w:r>
        <w:t xml:space="preserve"> et al. (2003) found fire return intervals of 1-40yrs in a southern I</w:t>
      </w:r>
      <w:r w:rsidR="00071FB6">
        <w:t>ndiana</w:t>
      </w:r>
      <w:r>
        <w:t xml:space="preserve"> site (outside this MZ), with higher fire frequency coinciding with the period of European colonization post-1820. Native American burning may account for some occurrences of this BpS, especially on xeric sites, and European agricultural practices may account for some of the occurrences on more mesic sites (Lawless et al. 2006). In the absence of fire, xeric sites may convert to redcedar dominance, whereas deeper soil sites may convert to hardwood dominance within 100yrs (Lawless et al. 2006).</w:t>
      </w:r>
    </w:p>
    <w:p w:rsidR="00DD0953" w:rsidP="00DD0953" w:rsidRDefault="00DD0953">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5</w:t>
            </w:r>
          </w:p>
        </w:tc>
        <w:tc>
          <w:p>
            <w:pPr>
              <w:jc w:val="center"/>
            </w:pPr>
            <w:r>
              <w:t>79</w:t>
            </w:r>
          </w:p>
        </w:tc>
        <w:tc>
          <w:p>
            <w:pPr>
              <w:jc w:val="center"/>
            </w:pPr>
            <w:r>
              <w:t>1</w:t>
            </w:r>
          </w:p>
        </w:tc>
        <w:tc>
          <w:p>
            <w:pPr>
              <w:jc w:val="center"/>
            </w:pPr>
            <w:r>
              <w:t>40</w:t>
            </w:r>
          </w:p>
        </w:tc>
      </w:tr>
      <w:tr>
        <w:tc>
          <w:p>
            <w:pPr>
              <w:jc w:val="center"/>
            </w:pPr>
            <w:r>
              <w:t>Moderate (Mixed)</w:t>
            </w:r>
          </w:p>
        </w:tc>
        <w:tc>
          <w:p>
            <w:pPr>
              <w:jc w:val="center"/>
            </w:pPr>
            <w:r>
              <w:t>19</w:t>
            </w:r>
          </w:p>
        </w:tc>
        <w:tc>
          <w:p>
            <w:pPr>
              <w:jc w:val="center"/>
            </w:pPr>
            <w:r>
              <w:t>21</w:t>
            </w:r>
          </w:p>
        </w:tc>
        <w:tc>
          <w:p>
            <w:pPr>
              <w:jc w:val="center"/>
            </w:pPr>
            <w:r>
              <w:t/>
            </w:r>
          </w:p>
        </w:tc>
        <w:tc>
          <w:p>
            <w:pPr>
              <w:jc w:val="center"/>
            </w:pPr>
            <w:r>
              <w:t/>
            </w:r>
          </w:p>
        </w:tc>
      </w:tr>
      <w:tr>
        <w:tc>
          <w:p>
            <w:pPr>
              <w:jc w:val="center"/>
            </w:pPr>
            <w:r>
              <w:t>Low (Surface)</w:t>
            </w:r>
          </w:p>
        </w:tc>
        <w:tc>
          <w:p>
            <w:pPr>
              <w:jc w:val="center"/>
            </w:pPr>
            <w:r>
              <w:t>1420</w:t>
            </w:r>
          </w:p>
        </w:tc>
        <w:tc>
          <w:p>
            <w:pPr>
              <w:jc w:val="center"/>
            </w:pPr>
            <w:r>
              <w:t/>
            </w:r>
          </w:p>
        </w:tc>
        <w:tc>
          <w:p>
            <w:pPr>
              <w:jc w:val="center"/>
            </w:pPr>
            <w:r>
              <w:t/>
            </w:r>
          </w:p>
        </w:tc>
        <w:tc>
          <w:p>
            <w:pPr>
              <w:jc w:val="center"/>
            </w:pPr>
            <w:r>
              <w:t/>
            </w:r>
          </w:p>
        </w:tc>
      </w:tr>
      <w:tr>
        <w:tc>
          <w:p>
            <w:pPr>
              <w:jc w:val="center"/>
            </w:pPr>
            <w:r>
              <w:t>All Fires</w:t>
            </w:r>
          </w:p>
        </w:tc>
        <w:tc>
          <w:p>
            <w:pPr>
              <w:jc w:val="center"/>
            </w:pPr>
            <w:r>
              <w:t>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D0953" w:rsidP="00DD0953" w:rsidRDefault="00DD0953">
      <w:pPr>
        <w:pStyle w:val="InfoPara"/>
      </w:pPr>
      <w:r>
        <w:t>Scale Description</w:t>
      </w:r>
    </w:p>
    <w:p w:rsidR="00DD0953" w:rsidP="00DD0953" w:rsidRDefault="00DD0953">
      <w:r>
        <w:t>This is a small patch system occurring over calcareous parent materials in a matrix of oak-dominated or mixed mesophytic forest types.</w:t>
      </w:r>
    </w:p>
    <w:p w:rsidR="00DD0953" w:rsidP="00DD0953" w:rsidRDefault="00DD0953">
      <w:pPr>
        <w:pStyle w:val="InfoPara"/>
      </w:pPr>
      <w:r>
        <w:t>Adjacency or Identification Concerns</w:t>
      </w:r>
    </w:p>
    <w:p w:rsidR="00DD0953" w:rsidP="00DD0953" w:rsidRDefault="00DD0953">
      <w:proofErr w:type="spellStart"/>
      <w:r>
        <w:t>Mappability</w:t>
      </w:r>
      <w:proofErr w:type="spellEnd"/>
      <w:r>
        <w:t xml:space="preserve"> concern:</w:t>
      </w:r>
      <w:r w:rsidR="00071FB6">
        <w:t xml:space="preserve"> </w:t>
      </w:r>
      <w:r>
        <w:t>due to its limited distribution in MZ62, it may be difficult to identify site supporting 1400 within the matrix forests (primarily 1317, 1303 (?), and 1321). In addition, the origin of these openings is apparently related, at least in part, to human land use activity.</w:t>
      </w:r>
    </w:p>
    <w:p w:rsidR="00DD0953" w:rsidP="00DD0953" w:rsidRDefault="00DD0953">
      <w:pPr>
        <w:pStyle w:val="InfoPara"/>
      </w:pPr>
      <w:r>
        <w:t>Issues or Problems</w:t>
      </w:r>
    </w:p>
    <w:p w:rsidR="00DD0953" w:rsidP="00DD0953" w:rsidRDefault="00DD0953"/>
    <w:p w:rsidR="00DD0953" w:rsidP="00DD0953" w:rsidRDefault="00DD0953">
      <w:pPr>
        <w:pStyle w:val="InfoPara"/>
      </w:pPr>
      <w:r>
        <w:t>Native Uncharacteristic Conditions</w:t>
      </w:r>
    </w:p>
    <w:p w:rsidR="00DD0953" w:rsidP="00DD0953" w:rsidRDefault="00DD0953"/>
    <w:p w:rsidR="00DD0953" w:rsidP="00DD0953" w:rsidRDefault="00DD0953">
      <w:pPr>
        <w:pStyle w:val="InfoPara"/>
      </w:pPr>
      <w:r>
        <w:t>Comments</w:t>
      </w:r>
    </w:p>
    <w:p w:rsidR="00F8459A" w:rsidP="00F8459A" w:rsidRDefault="00F8459A">
      <w:pPr>
        <w:rPr>
          <w:b/>
        </w:rPr>
      </w:pPr>
    </w:p>
    <w:p w:rsidR="00DD0953" w:rsidP="00DD0953" w:rsidRDefault="00DD0953">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D0953" w:rsidP="00DD0953" w:rsidRDefault="00DD0953">
      <w:pPr>
        <w:pStyle w:val="InfoPara"/>
        <w:pBdr>
          <w:top w:val="single" w:color="auto" w:sz="4" w:space="1"/>
        </w:pBdr>
      </w:pPr>
      <w:r xmlns:w="http://schemas.openxmlformats.org/wordprocessingml/2006/main">
        <w:t>Class A</w:t>
      </w:r>
      <w:r xmlns:w="http://schemas.openxmlformats.org/wordprocessingml/2006/main">
        <w:tab/>
        <w:t>52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DD0953" w:rsidP="00DD0953" w:rsidRDefault="00DD0953"/>
    <w:p w:rsidR="00DD0953" w:rsidP="00DD0953" w:rsidRDefault="00DD0953">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880"/>
        <w:gridCol w:w="1860"/>
        <w:gridCol w:w="1956"/>
      </w:tblGrid>
      <w:tr w:rsidRPr="00DD0953" w:rsidR="00DD0953" w:rsidTr="00DD0953">
        <w:tc>
          <w:tcPr>
            <w:tcW w:w="1056" w:type="dxa"/>
            <w:tcBorders>
              <w:top w:val="single" w:color="auto" w:sz="2" w:space="0"/>
              <w:bottom w:val="single" w:color="000000" w:sz="12" w:space="0"/>
            </w:tcBorders>
            <w:shd w:val="clear" w:color="auto" w:fill="auto"/>
          </w:tcPr>
          <w:p w:rsidRPr="00DD0953" w:rsidR="00DD0953" w:rsidP="00AA6319" w:rsidRDefault="00DD0953">
            <w:pPr>
              <w:rPr>
                <w:b/>
                <w:bCs/>
              </w:rPr>
            </w:pPr>
            <w:r w:rsidRPr="00DD0953">
              <w:rPr>
                <w:b/>
                <w:bCs/>
              </w:rPr>
              <w:t>Symbol</w:t>
            </w:r>
          </w:p>
        </w:tc>
        <w:tc>
          <w:tcPr>
            <w:tcW w:w="2880" w:type="dxa"/>
            <w:tcBorders>
              <w:top w:val="single" w:color="auto" w:sz="2" w:space="0"/>
              <w:bottom w:val="single" w:color="000000" w:sz="12" w:space="0"/>
            </w:tcBorders>
            <w:shd w:val="clear" w:color="auto" w:fill="auto"/>
          </w:tcPr>
          <w:p w:rsidRPr="00DD0953" w:rsidR="00DD0953" w:rsidP="00AA6319" w:rsidRDefault="00DD0953">
            <w:pPr>
              <w:rPr>
                <w:b/>
                <w:bCs/>
              </w:rPr>
            </w:pPr>
            <w:r w:rsidRPr="00DD0953">
              <w:rPr>
                <w:b/>
                <w:bCs/>
              </w:rPr>
              <w:t>Scientific Name</w:t>
            </w:r>
          </w:p>
        </w:tc>
        <w:tc>
          <w:tcPr>
            <w:tcW w:w="1860" w:type="dxa"/>
            <w:tcBorders>
              <w:top w:val="single" w:color="auto" w:sz="2" w:space="0"/>
              <w:bottom w:val="single" w:color="000000" w:sz="12" w:space="0"/>
            </w:tcBorders>
            <w:shd w:val="clear" w:color="auto" w:fill="auto"/>
          </w:tcPr>
          <w:p w:rsidRPr="00DD0953" w:rsidR="00DD0953" w:rsidP="00AA6319" w:rsidRDefault="00DD0953">
            <w:pPr>
              <w:rPr>
                <w:b/>
                <w:bCs/>
              </w:rPr>
            </w:pPr>
            <w:r w:rsidRPr="00DD0953">
              <w:rPr>
                <w:b/>
                <w:bCs/>
              </w:rPr>
              <w:t>Common Name</w:t>
            </w:r>
          </w:p>
        </w:tc>
        <w:tc>
          <w:tcPr>
            <w:tcW w:w="1956" w:type="dxa"/>
            <w:tcBorders>
              <w:top w:val="single" w:color="auto" w:sz="2" w:space="0"/>
              <w:bottom w:val="single" w:color="000000" w:sz="12" w:space="0"/>
            </w:tcBorders>
            <w:shd w:val="clear" w:color="auto" w:fill="auto"/>
          </w:tcPr>
          <w:p w:rsidRPr="00DD0953" w:rsidR="00DD0953" w:rsidP="00AA6319" w:rsidRDefault="00DD0953">
            <w:pPr>
              <w:rPr>
                <w:b/>
                <w:bCs/>
              </w:rPr>
            </w:pPr>
            <w:r w:rsidRPr="00DD0953">
              <w:rPr>
                <w:b/>
                <w:bCs/>
              </w:rPr>
              <w:t>Canopy Position</w:t>
            </w:r>
          </w:p>
        </w:tc>
      </w:tr>
      <w:tr w:rsidRPr="00DD0953" w:rsidR="00DD0953" w:rsidTr="00DD0953">
        <w:tc>
          <w:tcPr>
            <w:tcW w:w="1056" w:type="dxa"/>
            <w:tcBorders>
              <w:top w:val="single" w:color="000000" w:sz="12" w:space="0"/>
            </w:tcBorders>
            <w:shd w:val="clear" w:color="auto" w:fill="auto"/>
          </w:tcPr>
          <w:p w:rsidRPr="00DD0953" w:rsidR="00DD0953" w:rsidP="00AA6319" w:rsidRDefault="00DD0953">
            <w:pPr>
              <w:rPr>
                <w:bCs/>
              </w:rPr>
            </w:pPr>
            <w:r w:rsidRPr="00DD0953">
              <w:rPr>
                <w:bCs/>
              </w:rPr>
              <w:t>SCSC</w:t>
            </w:r>
          </w:p>
        </w:tc>
        <w:tc>
          <w:tcPr>
            <w:tcW w:w="2880" w:type="dxa"/>
            <w:tcBorders>
              <w:top w:val="single" w:color="000000" w:sz="12" w:space="0"/>
            </w:tcBorders>
            <w:shd w:val="clear" w:color="auto" w:fill="auto"/>
          </w:tcPr>
          <w:p w:rsidRPr="00DD0953" w:rsidR="00DD0953" w:rsidP="00AA6319" w:rsidRDefault="00DD0953">
            <w:proofErr w:type="spellStart"/>
            <w:r w:rsidRPr="00DD0953">
              <w:t>Schizachyrium</w:t>
            </w:r>
            <w:proofErr w:type="spellEnd"/>
            <w:r w:rsidRPr="00DD0953">
              <w:t xml:space="preserve"> </w:t>
            </w:r>
            <w:proofErr w:type="spellStart"/>
            <w:r w:rsidRPr="00DD0953">
              <w:t>scoparium</w:t>
            </w:r>
            <w:proofErr w:type="spellEnd"/>
          </w:p>
        </w:tc>
        <w:tc>
          <w:tcPr>
            <w:tcW w:w="1860" w:type="dxa"/>
            <w:tcBorders>
              <w:top w:val="single" w:color="000000" w:sz="12" w:space="0"/>
            </w:tcBorders>
            <w:shd w:val="clear" w:color="auto" w:fill="auto"/>
          </w:tcPr>
          <w:p w:rsidRPr="00DD0953" w:rsidR="00DD0953" w:rsidP="00AA6319" w:rsidRDefault="00DD0953">
            <w:r w:rsidRPr="00DD0953">
              <w:t>Little bluestem</w:t>
            </w:r>
          </w:p>
        </w:tc>
        <w:tc>
          <w:tcPr>
            <w:tcW w:w="1956" w:type="dxa"/>
            <w:tcBorders>
              <w:top w:val="single" w:color="000000" w:sz="12" w:space="0"/>
            </w:tcBorders>
            <w:shd w:val="clear" w:color="auto" w:fill="auto"/>
          </w:tcPr>
          <w:p w:rsidRPr="00DD0953" w:rsidR="00DD0953" w:rsidP="00AA6319" w:rsidRDefault="00DD0953">
            <w:r w:rsidRPr="00DD0953">
              <w:t>Lower</w:t>
            </w:r>
          </w:p>
        </w:tc>
      </w:tr>
      <w:tr w:rsidRPr="00DD0953" w:rsidR="00DD0953" w:rsidTr="00DD0953">
        <w:tc>
          <w:tcPr>
            <w:tcW w:w="1056" w:type="dxa"/>
            <w:shd w:val="clear" w:color="auto" w:fill="auto"/>
          </w:tcPr>
          <w:p w:rsidRPr="00DD0953" w:rsidR="00DD0953" w:rsidP="00AA6319" w:rsidRDefault="00DD0953">
            <w:pPr>
              <w:rPr>
                <w:bCs/>
              </w:rPr>
            </w:pPr>
            <w:r w:rsidRPr="00DD0953">
              <w:rPr>
                <w:bCs/>
              </w:rPr>
              <w:t>ANGE</w:t>
            </w:r>
          </w:p>
        </w:tc>
        <w:tc>
          <w:tcPr>
            <w:tcW w:w="2880" w:type="dxa"/>
            <w:shd w:val="clear" w:color="auto" w:fill="auto"/>
          </w:tcPr>
          <w:p w:rsidRPr="00DD0953" w:rsidR="00DD0953" w:rsidP="00AA6319" w:rsidRDefault="00DD0953">
            <w:proofErr w:type="spellStart"/>
            <w:r w:rsidRPr="00DD0953">
              <w:t>Andropogon</w:t>
            </w:r>
            <w:proofErr w:type="spellEnd"/>
            <w:r w:rsidRPr="00DD0953">
              <w:t xml:space="preserve"> </w:t>
            </w:r>
            <w:proofErr w:type="spellStart"/>
            <w:r w:rsidRPr="00DD0953">
              <w:t>gerardii</w:t>
            </w:r>
            <w:proofErr w:type="spellEnd"/>
          </w:p>
        </w:tc>
        <w:tc>
          <w:tcPr>
            <w:tcW w:w="1860" w:type="dxa"/>
            <w:shd w:val="clear" w:color="auto" w:fill="auto"/>
          </w:tcPr>
          <w:p w:rsidRPr="00DD0953" w:rsidR="00DD0953" w:rsidP="00AA6319" w:rsidRDefault="00DD0953">
            <w:r w:rsidRPr="00DD0953">
              <w:t>Big bluestem</w:t>
            </w:r>
          </w:p>
        </w:tc>
        <w:tc>
          <w:tcPr>
            <w:tcW w:w="1956" w:type="dxa"/>
            <w:shd w:val="clear" w:color="auto" w:fill="auto"/>
          </w:tcPr>
          <w:p w:rsidRPr="00DD0953" w:rsidR="00DD0953" w:rsidP="00AA6319" w:rsidRDefault="00DD0953">
            <w:r w:rsidRPr="00DD0953">
              <w:t>Lower</w:t>
            </w:r>
          </w:p>
        </w:tc>
      </w:tr>
      <w:tr w:rsidRPr="00DD0953" w:rsidR="00DD0953" w:rsidTr="00DD0953">
        <w:tc>
          <w:tcPr>
            <w:tcW w:w="1056" w:type="dxa"/>
            <w:shd w:val="clear" w:color="auto" w:fill="auto"/>
          </w:tcPr>
          <w:p w:rsidRPr="00DD0953" w:rsidR="00DD0953" w:rsidP="00AA6319" w:rsidRDefault="00DD0953">
            <w:pPr>
              <w:rPr>
                <w:bCs/>
              </w:rPr>
            </w:pPr>
            <w:r w:rsidRPr="00DD0953">
              <w:rPr>
                <w:bCs/>
              </w:rPr>
              <w:t>PAVI2</w:t>
            </w:r>
          </w:p>
        </w:tc>
        <w:tc>
          <w:tcPr>
            <w:tcW w:w="2880" w:type="dxa"/>
            <w:shd w:val="clear" w:color="auto" w:fill="auto"/>
          </w:tcPr>
          <w:p w:rsidRPr="00DD0953" w:rsidR="00DD0953" w:rsidP="00AA6319" w:rsidRDefault="00DD0953">
            <w:r w:rsidRPr="00DD0953">
              <w:t xml:space="preserve">Panicum </w:t>
            </w:r>
            <w:proofErr w:type="spellStart"/>
            <w:r w:rsidRPr="00DD0953">
              <w:t>virgatum</w:t>
            </w:r>
            <w:proofErr w:type="spellEnd"/>
          </w:p>
        </w:tc>
        <w:tc>
          <w:tcPr>
            <w:tcW w:w="1860" w:type="dxa"/>
            <w:shd w:val="clear" w:color="auto" w:fill="auto"/>
          </w:tcPr>
          <w:p w:rsidRPr="00DD0953" w:rsidR="00DD0953" w:rsidP="00AA6319" w:rsidRDefault="00DD0953">
            <w:r w:rsidRPr="00DD0953">
              <w:t>Switchgrass</w:t>
            </w:r>
          </w:p>
        </w:tc>
        <w:tc>
          <w:tcPr>
            <w:tcW w:w="1956" w:type="dxa"/>
            <w:shd w:val="clear" w:color="auto" w:fill="auto"/>
          </w:tcPr>
          <w:p w:rsidRPr="00DD0953" w:rsidR="00DD0953" w:rsidP="00AA6319" w:rsidRDefault="00DD0953">
            <w:r w:rsidRPr="00DD0953">
              <w:t>Lower</w:t>
            </w:r>
          </w:p>
        </w:tc>
      </w:tr>
    </w:tbl>
    <w:p w:rsidR="00DD0953" w:rsidP="00DD0953" w:rsidRDefault="00DD0953"/>
    <w:p w:rsidR="00DD0953" w:rsidP="00DD0953" w:rsidRDefault="00DD0953">
      <w:pPr>
        <w:pStyle w:val="SClassInfoPara"/>
      </w:pPr>
      <w:r>
        <w:t>Description</w:t>
      </w:r>
    </w:p>
    <w:p w:rsidR="00DD0953" w:rsidP="00DD0953" w:rsidRDefault="00DD0953">
      <w:r>
        <w:t>Early successional stage dominated by grasses and forbs following fire. This stage is maintained by frequent ground fire and/or grazing by native herbivores. Anthropogenic disturbances, including fire, may have maintained the community type in this stage.</w:t>
      </w:r>
    </w:p>
    <w:p w:rsidR="00DD0953" w:rsidP="00DD0953" w:rsidRDefault="00DD0953"/>
    <w:p>
      <w:r>
        <w:rPr>
          <w:i/>
          <w:u w:val="single"/>
        </w:rPr>
        <w:t>Maximum Tree Size Class</w:t>
      </w:r>
      <w:br/>
      <w:r>
        <w:t>None</w:t>
      </w:r>
    </w:p>
    <w:p w:rsidR="00DD0953" w:rsidP="00DD0953" w:rsidRDefault="00DD0953">
      <w:pPr>
        <w:pStyle w:val="InfoPara"/>
        <w:pBdr>
          <w:top w:val="single" w:color="auto" w:sz="4" w:space="1"/>
        </w:pBdr>
      </w:pPr>
      <w:r xmlns:w="http://schemas.openxmlformats.org/wordprocessingml/2006/main">
        <w:t>Class B</w:t>
      </w:r>
      <w:r xmlns:w="http://schemas.openxmlformats.org/wordprocessingml/2006/main">
        <w:tab/>
        <w:t>27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DD0953" w:rsidP="00DD0953" w:rsidRDefault="00DD0953"/>
    <w:p w:rsidR="00DD0953" w:rsidP="00DD0953" w:rsidRDefault="00DD0953">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880"/>
        <w:gridCol w:w="1968"/>
        <w:gridCol w:w="1956"/>
      </w:tblGrid>
      <w:tr w:rsidRPr="00DD0953" w:rsidR="00DD0953" w:rsidTr="00DD0953">
        <w:tc>
          <w:tcPr>
            <w:tcW w:w="1104" w:type="dxa"/>
            <w:tcBorders>
              <w:top w:val="single" w:color="auto" w:sz="2" w:space="0"/>
              <w:bottom w:val="single" w:color="000000" w:sz="12" w:space="0"/>
            </w:tcBorders>
            <w:shd w:val="clear" w:color="auto" w:fill="auto"/>
          </w:tcPr>
          <w:p w:rsidRPr="00DD0953" w:rsidR="00DD0953" w:rsidP="00DE3078" w:rsidRDefault="00DD0953">
            <w:pPr>
              <w:rPr>
                <w:b/>
                <w:bCs/>
              </w:rPr>
            </w:pPr>
            <w:r w:rsidRPr="00DD0953">
              <w:rPr>
                <w:b/>
                <w:bCs/>
              </w:rPr>
              <w:t>Symbol</w:t>
            </w:r>
          </w:p>
        </w:tc>
        <w:tc>
          <w:tcPr>
            <w:tcW w:w="2880" w:type="dxa"/>
            <w:tcBorders>
              <w:top w:val="single" w:color="auto" w:sz="2" w:space="0"/>
              <w:bottom w:val="single" w:color="000000" w:sz="12" w:space="0"/>
            </w:tcBorders>
            <w:shd w:val="clear" w:color="auto" w:fill="auto"/>
          </w:tcPr>
          <w:p w:rsidRPr="00DD0953" w:rsidR="00DD0953" w:rsidP="00DE3078" w:rsidRDefault="00DD0953">
            <w:pPr>
              <w:rPr>
                <w:b/>
                <w:bCs/>
              </w:rPr>
            </w:pPr>
            <w:r w:rsidRPr="00DD0953">
              <w:rPr>
                <w:b/>
                <w:bCs/>
              </w:rPr>
              <w:t>Scientific Name</w:t>
            </w:r>
          </w:p>
        </w:tc>
        <w:tc>
          <w:tcPr>
            <w:tcW w:w="1968" w:type="dxa"/>
            <w:tcBorders>
              <w:top w:val="single" w:color="auto" w:sz="2" w:space="0"/>
              <w:bottom w:val="single" w:color="000000" w:sz="12" w:space="0"/>
            </w:tcBorders>
            <w:shd w:val="clear" w:color="auto" w:fill="auto"/>
          </w:tcPr>
          <w:p w:rsidRPr="00DD0953" w:rsidR="00DD0953" w:rsidP="00DE3078" w:rsidRDefault="00DD0953">
            <w:pPr>
              <w:rPr>
                <w:b/>
                <w:bCs/>
              </w:rPr>
            </w:pPr>
            <w:r w:rsidRPr="00DD0953">
              <w:rPr>
                <w:b/>
                <w:bCs/>
              </w:rPr>
              <w:t>Common Name</w:t>
            </w:r>
          </w:p>
        </w:tc>
        <w:tc>
          <w:tcPr>
            <w:tcW w:w="1956" w:type="dxa"/>
            <w:tcBorders>
              <w:top w:val="single" w:color="auto" w:sz="2" w:space="0"/>
              <w:bottom w:val="single" w:color="000000" w:sz="12" w:space="0"/>
            </w:tcBorders>
            <w:shd w:val="clear" w:color="auto" w:fill="auto"/>
          </w:tcPr>
          <w:p w:rsidRPr="00DD0953" w:rsidR="00DD0953" w:rsidP="00DE3078" w:rsidRDefault="00DD0953">
            <w:pPr>
              <w:rPr>
                <w:b/>
                <w:bCs/>
              </w:rPr>
            </w:pPr>
            <w:r w:rsidRPr="00DD0953">
              <w:rPr>
                <w:b/>
                <w:bCs/>
              </w:rPr>
              <w:t>Canopy Position</w:t>
            </w:r>
          </w:p>
        </w:tc>
      </w:tr>
      <w:tr w:rsidRPr="00DD0953" w:rsidR="00DD0953" w:rsidTr="00DD0953">
        <w:tc>
          <w:tcPr>
            <w:tcW w:w="1104" w:type="dxa"/>
            <w:tcBorders>
              <w:top w:val="single" w:color="000000" w:sz="12" w:space="0"/>
            </w:tcBorders>
            <w:shd w:val="clear" w:color="auto" w:fill="auto"/>
          </w:tcPr>
          <w:p w:rsidRPr="00DD0953" w:rsidR="00DD0953" w:rsidP="00DE3078" w:rsidRDefault="00DD0953">
            <w:pPr>
              <w:rPr>
                <w:bCs/>
              </w:rPr>
            </w:pPr>
            <w:r w:rsidRPr="00DD0953">
              <w:rPr>
                <w:bCs/>
              </w:rPr>
              <w:t>SCSC</w:t>
            </w:r>
          </w:p>
        </w:tc>
        <w:tc>
          <w:tcPr>
            <w:tcW w:w="2880" w:type="dxa"/>
            <w:tcBorders>
              <w:top w:val="single" w:color="000000" w:sz="12" w:space="0"/>
            </w:tcBorders>
            <w:shd w:val="clear" w:color="auto" w:fill="auto"/>
          </w:tcPr>
          <w:p w:rsidRPr="00DD0953" w:rsidR="00DD0953" w:rsidP="00DE3078" w:rsidRDefault="00DD0953">
            <w:proofErr w:type="spellStart"/>
            <w:r w:rsidRPr="00DD0953">
              <w:t>Schizachyrium</w:t>
            </w:r>
            <w:proofErr w:type="spellEnd"/>
            <w:r w:rsidRPr="00DD0953">
              <w:t xml:space="preserve"> </w:t>
            </w:r>
            <w:proofErr w:type="spellStart"/>
            <w:r w:rsidRPr="00DD0953">
              <w:t>scoparium</w:t>
            </w:r>
            <w:proofErr w:type="spellEnd"/>
          </w:p>
        </w:tc>
        <w:tc>
          <w:tcPr>
            <w:tcW w:w="1968" w:type="dxa"/>
            <w:tcBorders>
              <w:top w:val="single" w:color="000000" w:sz="12" w:space="0"/>
            </w:tcBorders>
            <w:shd w:val="clear" w:color="auto" w:fill="auto"/>
          </w:tcPr>
          <w:p w:rsidRPr="00DD0953" w:rsidR="00DD0953" w:rsidP="00DE3078" w:rsidRDefault="00DD0953">
            <w:r w:rsidRPr="00DD0953">
              <w:t>Little bluestem</w:t>
            </w:r>
          </w:p>
        </w:tc>
        <w:tc>
          <w:tcPr>
            <w:tcW w:w="1956" w:type="dxa"/>
            <w:tcBorders>
              <w:top w:val="single" w:color="000000" w:sz="12" w:space="0"/>
            </w:tcBorders>
            <w:shd w:val="clear" w:color="auto" w:fill="auto"/>
          </w:tcPr>
          <w:p w:rsidRPr="00DD0953" w:rsidR="00DD0953" w:rsidP="00DE3078" w:rsidRDefault="00DD0953">
            <w:r w:rsidRPr="00DD0953">
              <w:t>Lower</w:t>
            </w:r>
          </w:p>
        </w:tc>
      </w:tr>
      <w:tr w:rsidRPr="00DD0953" w:rsidR="00DD0953" w:rsidTr="00DD0953">
        <w:tc>
          <w:tcPr>
            <w:tcW w:w="1104" w:type="dxa"/>
            <w:shd w:val="clear" w:color="auto" w:fill="auto"/>
          </w:tcPr>
          <w:p w:rsidRPr="00DD0953" w:rsidR="00DD0953" w:rsidP="00DE3078" w:rsidRDefault="00DD0953">
            <w:pPr>
              <w:rPr>
                <w:bCs/>
              </w:rPr>
            </w:pPr>
            <w:r w:rsidRPr="00DD0953">
              <w:rPr>
                <w:bCs/>
              </w:rPr>
              <w:t>ANGE</w:t>
            </w:r>
          </w:p>
        </w:tc>
        <w:tc>
          <w:tcPr>
            <w:tcW w:w="2880" w:type="dxa"/>
            <w:shd w:val="clear" w:color="auto" w:fill="auto"/>
          </w:tcPr>
          <w:p w:rsidRPr="00DD0953" w:rsidR="00DD0953" w:rsidP="00DE3078" w:rsidRDefault="00DD0953">
            <w:proofErr w:type="spellStart"/>
            <w:r w:rsidRPr="00DD0953">
              <w:t>Andropogon</w:t>
            </w:r>
            <w:proofErr w:type="spellEnd"/>
            <w:r w:rsidRPr="00DD0953">
              <w:t xml:space="preserve"> </w:t>
            </w:r>
            <w:proofErr w:type="spellStart"/>
            <w:r w:rsidRPr="00DD0953">
              <w:t>gerardii</w:t>
            </w:r>
            <w:proofErr w:type="spellEnd"/>
          </w:p>
        </w:tc>
        <w:tc>
          <w:tcPr>
            <w:tcW w:w="1968" w:type="dxa"/>
            <w:shd w:val="clear" w:color="auto" w:fill="auto"/>
          </w:tcPr>
          <w:p w:rsidRPr="00DD0953" w:rsidR="00DD0953" w:rsidP="00DE3078" w:rsidRDefault="00DD0953">
            <w:r w:rsidRPr="00DD0953">
              <w:t>Big bluestem</w:t>
            </w:r>
          </w:p>
        </w:tc>
        <w:tc>
          <w:tcPr>
            <w:tcW w:w="1956" w:type="dxa"/>
            <w:shd w:val="clear" w:color="auto" w:fill="auto"/>
          </w:tcPr>
          <w:p w:rsidRPr="00DD0953" w:rsidR="00DD0953" w:rsidP="00DE3078" w:rsidRDefault="00DD0953">
            <w:r w:rsidRPr="00DD0953">
              <w:t>Lower</w:t>
            </w:r>
          </w:p>
        </w:tc>
      </w:tr>
      <w:tr w:rsidRPr="00DD0953" w:rsidR="00DD0953" w:rsidTr="00DD0953">
        <w:tc>
          <w:tcPr>
            <w:tcW w:w="1104" w:type="dxa"/>
            <w:shd w:val="clear" w:color="auto" w:fill="auto"/>
          </w:tcPr>
          <w:p w:rsidRPr="00DD0953" w:rsidR="00DD0953" w:rsidP="00DE3078" w:rsidRDefault="00DD0953">
            <w:pPr>
              <w:rPr>
                <w:bCs/>
              </w:rPr>
            </w:pPr>
            <w:r w:rsidRPr="00DD0953">
              <w:rPr>
                <w:bCs/>
              </w:rPr>
              <w:t>JUVI</w:t>
            </w:r>
          </w:p>
        </w:tc>
        <w:tc>
          <w:tcPr>
            <w:tcW w:w="2880" w:type="dxa"/>
            <w:shd w:val="clear" w:color="auto" w:fill="auto"/>
          </w:tcPr>
          <w:p w:rsidRPr="00DD0953" w:rsidR="00DD0953" w:rsidP="00DE3078" w:rsidRDefault="00DD0953">
            <w:proofErr w:type="spellStart"/>
            <w:r w:rsidRPr="00DD0953">
              <w:t>Juniperus</w:t>
            </w:r>
            <w:proofErr w:type="spellEnd"/>
            <w:r w:rsidRPr="00DD0953">
              <w:t xml:space="preserve"> </w:t>
            </w:r>
            <w:proofErr w:type="spellStart"/>
            <w:r w:rsidRPr="00DD0953">
              <w:t>virginiana</w:t>
            </w:r>
            <w:proofErr w:type="spellEnd"/>
          </w:p>
        </w:tc>
        <w:tc>
          <w:tcPr>
            <w:tcW w:w="1968" w:type="dxa"/>
            <w:shd w:val="clear" w:color="auto" w:fill="auto"/>
          </w:tcPr>
          <w:p w:rsidRPr="00DD0953" w:rsidR="00DD0953" w:rsidP="00DE3078" w:rsidRDefault="00DD0953">
            <w:r w:rsidRPr="00DD0953">
              <w:t>Eastern redcedar</w:t>
            </w:r>
          </w:p>
        </w:tc>
        <w:tc>
          <w:tcPr>
            <w:tcW w:w="1956" w:type="dxa"/>
            <w:shd w:val="clear" w:color="auto" w:fill="auto"/>
          </w:tcPr>
          <w:p w:rsidRPr="00DD0953" w:rsidR="00DD0953" w:rsidP="00DE3078" w:rsidRDefault="00DD0953">
            <w:r w:rsidRPr="00DD0953">
              <w:t>Upper</w:t>
            </w:r>
          </w:p>
        </w:tc>
      </w:tr>
      <w:tr w:rsidRPr="00DD0953" w:rsidR="00DD0953" w:rsidTr="00DD0953">
        <w:tc>
          <w:tcPr>
            <w:tcW w:w="1104" w:type="dxa"/>
            <w:shd w:val="clear" w:color="auto" w:fill="auto"/>
          </w:tcPr>
          <w:p w:rsidRPr="00DD0953" w:rsidR="00DD0953" w:rsidP="00DE3078" w:rsidRDefault="00DD0953">
            <w:pPr>
              <w:rPr>
                <w:bCs/>
              </w:rPr>
            </w:pPr>
            <w:r w:rsidRPr="00DD0953">
              <w:rPr>
                <w:bCs/>
              </w:rPr>
              <w:t>CECA4</w:t>
            </w:r>
          </w:p>
        </w:tc>
        <w:tc>
          <w:tcPr>
            <w:tcW w:w="2880" w:type="dxa"/>
            <w:shd w:val="clear" w:color="auto" w:fill="auto"/>
          </w:tcPr>
          <w:p w:rsidRPr="00DD0953" w:rsidR="00DD0953" w:rsidP="00DE3078" w:rsidRDefault="00DD0953">
            <w:proofErr w:type="spellStart"/>
            <w:r w:rsidRPr="00DD0953">
              <w:t>Cercis</w:t>
            </w:r>
            <w:proofErr w:type="spellEnd"/>
            <w:r w:rsidRPr="00DD0953">
              <w:t xml:space="preserve"> canadensis</w:t>
            </w:r>
          </w:p>
        </w:tc>
        <w:tc>
          <w:tcPr>
            <w:tcW w:w="1968" w:type="dxa"/>
            <w:shd w:val="clear" w:color="auto" w:fill="auto"/>
          </w:tcPr>
          <w:p w:rsidRPr="00DD0953" w:rsidR="00DD0953" w:rsidP="00DE3078" w:rsidRDefault="00DD0953">
            <w:r w:rsidRPr="00DD0953">
              <w:t>Eastern redbud</w:t>
            </w:r>
          </w:p>
        </w:tc>
        <w:tc>
          <w:tcPr>
            <w:tcW w:w="1956" w:type="dxa"/>
            <w:shd w:val="clear" w:color="auto" w:fill="auto"/>
          </w:tcPr>
          <w:p w:rsidRPr="00DD0953" w:rsidR="00DD0953" w:rsidP="00DE3078" w:rsidRDefault="00DD0953">
            <w:r w:rsidRPr="00DD0953">
              <w:t>Mid-Upper</w:t>
            </w:r>
          </w:p>
        </w:tc>
      </w:tr>
    </w:tbl>
    <w:p w:rsidR="00DD0953" w:rsidP="00DD0953" w:rsidRDefault="00DD0953"/>
    <w:p w:rsidR="00DD0953" w:rsidP="00DD0953" w:rsidRDefault="00DD0953">
      <w:pPr>
        <w:pStyle w:val="SClassInfoPara"/>
      </w:pPr>
      <w:r>
        <w:t>Description</w:t>
      </w:r>
    </w:p>
    <w:p w:rsidR="00DD0953" w:rsidP="00DD0953" w:rsidRDefault="00DD0953">
      <w:r>
        <w:t>Mid-successional stage characterized by invasion of (primarily) xerophytic shrubs and small trees due to lack of fire or grazing. Woody species composition varies across substrate types, but redcedar is characteristic in most sites.</w:t>
      </w:r>
    </w:p>
    <w:p w:rsidR="00DD0953" w:rsidP="00DD0953" w:rsidRDefault="00DD0953"/>
    <w:p>
      <w:r>
        <w:rPr>
          <w:i/>
          <w:u w:val="single"/>
        </w:rPr>
        <w:t>Maximum Tree Size Class</w:t>
      </w:r>
      <w:br/>
      <w:r>
        <w:t>Sapling &gt;4.5ft; &lt;5in DBH</w:t>
      </w:r>
    </w:p>
    <w:p w:rsidR="00DD0953" w:rsidP="00DD0953" w:rsidRDefault="00DD0953">
      <w:pPr>
        <w:pStyle w:val="InfoPara"/>
        <w:pBdr>
          <w:top w:val="single" w:color="auto" w:sz="4" w:space="1"/>
        </w:pBdr>
      </w:pPr>
      <w:r xmlns:w="http://schemas.openxmlformats.org/wordprocessingml/2006/main">
        <w:t>Class C</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DD0953" w:rsidP="00DD0953" w:rsidRDefault="00DD0953"/>
    <w:p w:rsidR="00DD0953" w:rsidP="00DD0953" w:rsidRDefault="00DD0953">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328"/>
        <w:gridCol w:w="2280"/>
        <w:gridCol w:w="1956"/>
      </w:tblGrid>
      <w:tr w:rsidRPr="00DD0953" w:rsidR="00DD0953" w:rsidTr="00DD0953">
        <w:tc>
          <w:tcPr>
            <w:tcW w:w="1128" w:type="dxa"/>
            <w:tcBorders>
              <w:top w:val="single" w:color="auto" w:sz="2" w:space="0"/>
              <w:bottom w:val="single" w:color="000000" w:sz="12" w:space="0"/>
            </w:tcBorders>
            <w:shd w:val="clear" w:color="auto" w:fill="auto"/>
          </w:tcPr>
          <w:p w:rsidRPr="00DD0953" w:rsidR="00DD0953" w:rsidP="00483E96" w:rsidRDefault="00DD0953">
            <w:pPr>
              <w:rPr>
                <w:b/>
                <w:bCs/>
              </w:rPr>
            </w:pPr>
            <w:r w:rsidRPr="00DD0953">
              <w:rPr>
                <w:b/>
                <w:bCs/>
              </w:rPr>
              <w:t>Symbol</w:t>
            </w:r>
          </w:p>
        </w:tc>
        <w:tc>
          <w:tcPr>
            <w:tcW w:w="2328" w:type="dxa"/>
            <w:tcBorders>
              <w:top w:val="single" w:color="auto" w:sz="2" w:space="0"/>
              <w:bottom w:val="single" w:color="000000" w:sz="12" w:space="0"/>
            </w:tcBorders>
            <w:shd w:val="clear" w:color="auto" w:fill="auto"/>
          </w:tcPr>
          <w:p w:rsidRPr="00DD0953" w:rsidR="00DD0953" w:rsidP="00483E96" w:rsidRDefault="00DD0953">
            <w:pPr>
              <w:rPr>
                <w:b/>
                <w:bCs/>
              </w:rPr>
            </w:pPr>
            <w:r w:rsidRPr="00DD0953">
              <w:rPr>
                <w:b/>
                <w:bCs/>
              </w:rPr>
              <w:t>Scientific Name</w:t>
            </w:r>
          </w:p>
        </w:tc>
        <w:tc>
          <w:tcPr>
            <w:tcW w:w="2280" w:type="dxa"/>
            <w:tcBorders>
              <w:top w:val="single" w:color="auto" w:sz="2" w:space="0"/>
              <w:bottom w:val="single" w:color="000000" w:sz="12" w:space="0"/>
            </w:tcBorders>
            <w:shd w:val="clear" w:color="auto" w:fill="auto"/>
          </w:tcPr>
          <w:p w:rsidRPr="00DD0953" w:rsidR="00DD0953" w:rsidP="00483E96" w:rsidRDefault="00DD0953">
            <w:pPr>
              <w:rPr>
                <w:b/>
                <w:bCs/>
              </w:rPr>
            </w:pPr>
            <w:r w:rsidRPr="00DD0953">
              <w:rPr>
                <w:b/>
                <w:bCs/>
              </w:rPr>
              <w:t>Common Name</w:t>
            </w:r>
          </w:p>
        </w:tc>
        <w:tc>
          <w:tcPr>
            <w:tcW w:w="1956" w:type="dxa"/>
            <w:tcBorders>
              <w:top w:val="single" w:color="auto" w:sz="2" w:space="0"/>
              <w:bottom w:val="single" w:color="000000" w:sz="12" w:space="0"/>
            </w:tcBorders>
            <w:shd w:val="clear" w:color="auto" w:fill="auto"/>
          </w:tcPr>
          <w:p w:rsidRPr="00DD0953" w:rsidR="00DD0953" w:rsidP="00483E96" w:rsidRDefault="00DD0953">
            <w:pPr>
              <w:rPr>
                <w:b/>
                <w:bCs/>
              </w:rPr>
            </w:pPr>
            <w:r w:rsidRPr="00DD0953">
              <w:rPr>
                <w:b/>
                <w:bCs/>
              </w:rPr>
              <w:t>Canopy Position</w:t>
            </w:r>
          </w:p>
        </w:tc>
      </w:tr>
      <w:tr w:rsidRPr="00DD0953" w:rsidR="00DD0953" w:rsidTr="00DD0953">
        <w:tc>
          <w:tcPr>
            <w:tcW w:w="1128" w:type="dxa"/>
            <w:tcBorders>
              <w:top w:val="single" w:color="000000" w:sz="12" w:space="0"/>
            </w:tcBorders>
            <w:shd w:val="clear" w:color="auto" w:fill="auto"/>
          </w:tcPr>
          <w:p w:rsidRPr="00DD0953" w:rsidR="00DD0953" w:rsidP="00483E96" w:rsidRDefault="00DD0953">
            <w:pPr>
              <w:rPr>
                <w:bCs/>
              </w:rPr>
            </w:pPr>
            <w:r w:rsidRPr="00DD0953">
              <w:rPr>
                <w:bCs/>
              </w:rPr>
              <w:t>JUVI</w:t>
            </w:r>
          </w:p>
        </w:tc>
        <w:tc>
          <w:tcPr>
            <w:tcW w:w="2328" w:type="dxa"/>
            <w:tcBorders>
              <w:top w:val="single" w:color="000000" w:sz="12" w:space="0"/>
            </w:tcBorders>
            <w:shd w:val="clear" w:color="auto" w:fill="auto"/>
          </w:tcPr>
          <w:p w:rsidRPr="00DD0953" w:rsidR="00DD0953" w:rsidP="00483E96" w:rsidRDefault="00DD0953">
            <w:proofErr w:type="spellStart"/>
            <w:r w:rsidRPr="00DD0953">
              <w:t>Juniperus</w:t>
            </w:r>
            <w:proofErr w:type="spellEnd"/>
            <w:r w:rsidRPr="00DD0953">
              <w:t xml:space="preserve"> </w:t>
            </w:r>
            <w:proofErr w:type="spellStart"/>
            <w:r w:rsidRPr="00DD0953">
              <w:t>virginiana</w:t>
            </w:r>
            <w:proofErr w:type="spellEnd"/>
          </w:p>
        </w:tc>
        <w:tc>
          <w:tcPr>
            <w:tcW w:w="2280" w:type="dxa"/>
            <w:tcBorders>
              <w:top w:val="single" w:color="000000" w:sz="12" w:space="0"/>
            </w:tcBorders>
            <w:shd w:val="clear" w:color="auto" w:fill="auto"/>
          </w:tcPr>
          <w:p w:rsidRPr="00DD0953" w:rsidR="00DD0953" w:rsidP="00483E96" w:rsidRDefault="00DD0953">
            <w:r w:rsidRPr="00DD0953">
              <w:t>Eastern redcedar</w:t>
            </w:r>
          </w:p>
        </w:tc>
        <w:tc>
          <w:tcPr>
            <w:tcW w:w="1956" w:type="dxa"/>
            <w:tcBorders>
              <w:top w:val="single" w:color="000000" w:sz="12" w:space="0"/>
            </w:tcBorders>
            <w:shd w:val="clear" w:color="auto" w:fill="auto"/>
          </w:tcPr>
          <w:p w:rsidRPr="00DD0953" w:rsidR="00DD0953" w:rsidP="00483E96" w:rsidRDefault="00DD0953">
            <w:r w:rsidRPr="00DD0953">
              <w:t>Upper</w:t>
            </w:r>
          </w:p>
        </w:tc>
      </w:tr>
      <w:tr w:rsidRPr="00DD0953" w:rsidR="00DD0953" w:rsidTr="00DD0953">
        <w:tc>
          <w:tcPr>
            <w:tcW w:w="1128" w:type="dxa"/>
            <w:shd w:val="clear" w:color="auto" w:fill="auto"/>
          </w:tcPr>
          <w:p w:rsidRPr="00DD0953" w:rsidR="00DD0953" w:rsidP="00483E96" w:rsidRDefault="00DD0953">
            <w:pPr>
              <w:rPr>
                <w:bCs/>
              </w:rPr>
            </w:pPr>
            <w:r w:rsidRPr="00DD0953">
              <w:rPr>
                <w:bCs/>
              </w:rPr>
              <w:t>CECA4</w:t>
            </w:r>
          </w:p>
        </w:tc>
        <w:tc>
          <w:tcPr>
            <w:tcW w:w="2328" w:type="dxa"/>
            <w:shd w:val="clear" w:color="auto" w:fill="auto"/>
          </w:tcPr>
          <w:p w:rsidRPr="00DD0953" w:rsidR="00DD0953" w:rsidP="00483E96" w:rsidRDefault="00DD0953">
            <w:proofErr w:type="spellStart"/>
            <w:r w:rsidRPr="00DD0953">
              <w:t>Cercis</w:t>
            </w:r>
            <w:proofErr w:type="spellEnd"/>
            <w:r w:rsidRPr="00DD0953">
              <w:t xml:space="preserve"> canadensis</w:t>
            </w:r>
          </w:p>
        </w:tc>
        <w:tc>
          <w:tcPr>
            <w:tcW w:w="2280" w:type="dxa"/>
            <w:shd w:val="clear" w:color="auto" w:fill="auto"/>
          </w:tcPr>
          <w:p w:rsidRPr="00DD0953" w:rsidR="00DD0953" w:rsidP="00483E96" w:rsidRDefault="00DD0953">
            <w:r w:rsidRPr="00DD0953">
              <w:t>Eastern redbud</w:t>
            </w:r>
          </w:p>
        </w:tc>
        <w:tc>
          <w:tcPr>
            <w:tcW w:w="1956" w:type="dxa"/>
            <w:shd w:val="clear" w:color="auto" w:fill="auto"/>
          </w:tcPr>
          <w:p w:rsidRPr="00DD0953" w:rsidR="00DD0953" w:rsidP="00483E96" w:rsidRDefault="00DD0953">
            <w:r w:rsidRPr="00DD0953">
              <w:t>Mid-Upper</w:t>
            </w:r>
          </w:p>
        </w:tc>
      </w:tr>
      <w:tr w:rsidRPr="00DD0953" w:rsidR="00DD0953" w:rsidTr="00DD0953">
        <w:tc>
          <w:tcPr>
            <w:tcW w:w="1128" w:type="dxa"/>
            <w:shd w:val="clear" w:color="auto" w:fill="auto"/>
          </w:tcPr>
          <w:p w:rsidRPr="00DD0953" w:rsidR="00DD0953" w:rsidP="00483E96" w:rsidRDefault="00DD0953">
            <w:pPr>
              <w:rPr>
                <w:bCs/>
              </w:rPr>
            </w:pPr>
            <w:r w:rsidRPr="00DD0953">
              <w:rPr>
                <w:bCs/>
              </w:rPr>
              <w:t>COFL2</w:t>
            </w:r>
          </w:p>
        </w:tc>
        <w:tc>
          <w:tcPr>
            <w:tcW w:w="2328" w:type="dxa"/>
            <w:shd w:val="clear" w:color="auto" w:fill="auto"/>
          </w:tcPr>
          <w:p w:rsidRPr="00DD0953" w:rsidR="00DD0953" w:rsidP="00483E96" w:rsidRDefault="00DD0953">
            <w:proofErr w:type="spellStart"/>
            <w:r w:rsidRPr="00DD0953">
              <w:t>Cornus</w:t>
            </w:r>
            <w:proofErr w:type="spellEnd"/>
            <w:r w:rsidRPr="00DD0953">
              <w:t xml:space="preserve"> </w:t>
            </w:r>
            <w:proofErr w:type="spellStart"/>
            <w:r w:rsidRPr="00DD0953">
              <w:t>florida</w:t>
            </w:r>
            <w:proofErr w:type="spellEnd"/>
          </w:p>
        </w:tc>
        <w:tc>
          <w:tcPr>
            <w:tcW w:w="2280" w:type="dxa"/>
            <w:shd w:val="clear" w:color="auto" w:fill="auto"/>
          </w:tcPr>
          <w:p w:rsidRPr="00DD0953" w:rsidR="00DD0953" w:rsidP="00483E96" w:rsidRDefault="00DD0953">
            <w:r w:rsidRPr="00DD0953">
              <w:t>Flowering dogwood</w:t>
            </w:r>
          </w:p>
        </w:tc>
        <w:tc>
          <w:tcPr>
            <w:tcW w:w="1956" w:type="dxa"/>
            <w:shd w:val="clear" w:color="auto" w:fill="auto"/>
          </w:tcPr>
          <w:p w:rsidRPr="00DD0953" w:rsidR="00DD0953" w:rsidP="00483E96" w:rsidRDefault="00DD0953">
            <w:r w:rsidRPr="00DD0953">
              <w:t>Middle</w:t>
            </w:r>
          </w:p>
        </w:tc>
      </w:tr>
      <w:tr w:rsidRPr="00DD0953" w:rsidR="00DD0953" w:rsidTr="00DD0953">
        <w:tc>
          <w:tcPr>
            <w:tcW w:w="1128" w:type="dxa"/>
            <w:shd w:val="clear" w:color="auto" w:fill="auto"/>
          </w:tcPr>
          <w:p w:rsidRPr="00DD0953" w:rsidR="00DD0953" w:rsidP="00483E96" w:rsidRDefault="00DD0953">
            <w:pPr>
              <w:rPr>
                <w:bCs/>
              </w:rPr>
            </w:pPr>
            <w:r w:rsidRPr="00DD0953">
              <w:rPr>
                <w:bCs/>
              </w:rPr>
              <w:t>RHAR4</w:t>
            </w:r>
          </w:p>
        </w:tc>
        <w:tc>
          <w:tcPr>
            <w:tcW w:w="2328" w:type="dxa"/>
            <w:shd w:val="clear" w:color="auto" w:fill="auto"/>
          </w:tcPr>
          <w:p w:rsidRPr="00DD0953" w:rsidR="00DD0953" w:rsidP="00483E96" w:rsidRDefault="00DD0953">
            <w:proofErr w:type="spellStart"/>
            <w:r w:rsidRPr="00DD0953">
              <w:t>Rhus</w:t>
            </w:r>
            <w:proofErr w:type="spellEnd"/>
            <w:r w:rsidRPr="00DD0953">
              <w:t xml:space="preserve"> </w:t>
            </w:r>
            <w:proofErr w:type="spellStart"/>
            <w:r w:rsidRPr="00DD0953">
              <w:t>aromatica</w:t>
            </w:r>
            <w:proofErr w:type="spellEnd"/>
          </w:p>
        </w:tc>
        <w:tc>
          <w:tcPr>
            <w:tcW w:w="2280" w:type="dxa"/>
            <w:shd w:val="clear" w:color="auto" w:fill="auto"/>
          </w:tcPr>
          <w:p w:rsidRPr="00DD0953" w:rsidR="00DD0953" w:rsidP="00483E96" w:rsidRDefault="00DD0953">
            <w:r w:rsidRPr="00DD0953">
              <w:t>Fragrant sumac</w:t>
            </w:r>
          </w:p>
        </w:tc>
        <w:tc>
          <w:tcPr>
            <w:tcW w:w="1956" w:type="dxa"/>
            <w:shd w:val="clear" w:color="auto" w:fill="auto"/>
          </w:tcPr>
          <w:p w:rsidRPr="00DD0953" w:rsidR="00DD0953" w:rsidP="00483E96" w:rsidRDefault="00DD0953">
            <w:r w:rsidRPr="00DD0953">
              <w:t>Low-Mid</w:t>
            </w:r>
          </w:p>
        </w:tc>
      </w:tr>
    </w:tbl>
    <w:p w:rsidR="00DD0953" w:rsidP="00DD0953" w:rsidRDefault="00DD0953"/>
    <w:p w:rsidR="00DD0953" w:rsidP="00DD0953" w:rsidRDefault="00DD0953">
      <w:pPr>
        <w:pStyle w:val="SClassInfoPara"/>
      </w:pPr>
      <w:r>
        <w:t>Description</w:t>
      </w:r>
    </w:p>
    <w:p w:rsidR="00DD0953" w:rsidP="00DD0953" w:rsidRDefault="00DD0953">
      <w:r>
        <w:t>Late successional stage characterized by partially closed to closed canopy of redcedar, associated with redbud, flowering dogwood, and a variety of shrubs and herbs. Light-requiring ground layer species patchy or absent under dense canopy. Stage is a result of long-term fire suppression and/or lack of grazing herbivores.</w:t>
      </w:r>
    </w:p>
    <w:p w:rsidR="00DD0953" w:rsidP="00DD0953" w:rsidRDefault="00DD0953"/>
    <w:p>
      <w:r>
        <w:rPr>
          <w:i/>
          <w:u w:val="single"/>
        </w:rPr>
        <w:t>Maximum Tree Size Class</w:t>
      </w:r>
      <w:br/>
      <w:r>
        <w:t>Pole 5-9in DBH</w:t>
      </w:r>
    </w:p>
    <w:p w:rsidR="00DD0953" w:rsidP="00DD0953" w:rsidRDefault="00DD0953">
      <w:pPr>
        <w:pStyle w:val="InfoPara"/>
        <w:pBdr>
          <w:top w:val="single" w:color="auto" w:sz="4" w:space="1"/>
        </w:pBdr>
      </w:pPr>
      <w:r xmlns:w="http://schemas.openxmlformats.org/wordprocessingml/2006/main">
        <w:t>Class D</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DD0953" w:rsidP="00DD0953" w:rsidRDefault="00DD0953"/>
    <w:p w:rsidR="00DD0953" w:rsidP="00DD0953" w:rsidRDefault="00DD0953">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616"/>
        <w:gridCol w:w="1968"/>
        <w:gridCol w:w="1956"/>
      </w:tblGrid>
      <w:tr w:rsidRPr="00DD0953" w:rsidR="00DD0953" w:rsidTr="00DD0953">
        <w:tc>
          <w:tcPr>
            <w:tcW w:w="1116" w:type="dxa"/>
            <w:tcBorders>
              <w:top w:val="single" w:color="auto" w:sz="2" w:space="0"/>
              <w:bottom w:val="single" w:color="000000" w:sz="12" w:space="0"/>
            </w:tcBorders>
            <w:shd w:val="clear" w:color="auto" w:fill="auto"/>
          </w:tcPr>
          <w:p w:rsidRPr="00DD0953" w:rsidR="00DD0953" w:rsidP="00091BD4" w:rsidRDefault="00DD0953">
            <w:pPr>
              <w:rPr>
                <w:b/>
                <w:bCs/>
              </w:rPr>
            </w:pPr>
            <w:r w:rsidRPr="00DD0953">
              <w:rPr>
                <w:b/>
                <w:bCs/>
              </w:rPr>
              <w:t>Symbol</w:t>
            </w:r>
          </w:p>
        </w:tc>
        <w:tc>
          <w:tcPr>
            <w:tcW w:w="2616" w:type="dxa"/>
            <w:tcBorders>
              <w:top w:val="single" w:color="auto" w:sz="2" w:space="0"/>
              <w:bottom w:val="single" w:color="000000" w:sz="12" w:space="0"/>
            </w:tcBorders>
            <w:shd w:val="clear" w:color="auto" w:fill="auto"/>
          </w:tcPr>
          <w:p w:rsidRPr="00DD0953" w:rsidR="00DD0953" w:rsidP="00091BD4" w:rsidRDefault="00DD0953">
            <w:pPr>
              <w:rPr>
                <w:b/>
                <w:bCs/>
              </w:rPr>
            </w:pPr>
            <w:r w:rsidRPr="00DD0953">
              <w:rPr>
                <w:b/>
                <w:bCs/>
              </w:rPr>
              <w:t>Scientific Name</w:t>
            </w:r>
          </w:p>
        </w:tc>
        <w:tc>
          <w:tcPr>
            <w:tcW w:w="1968" w:type="dxa"/>
            <w:tcBorders>
              <w:top w:val="single" w:color="auto" w:sz="2" w:space="0"/>
              <w:bottom w:val="single" w:color="000000" w:sz="12" w:space="0"/>
            </w:tcBorders>
            <w:shd w:val="clear" w:color="auto" w:fill="auto"/>
          </w:tcPr>
          <w:p w:rsidRPr="00DD0953" w:rsidR="00DD0953" w:rsidP="00091BD4" w:rsidRDefault="00DD0953">
            <w:pPr>
              <w:rPr>
                <w:b/>
                <w:bCs/>
              </w:rPr>
            </w:pPr>
            <w:r w:rsidRPr="00DD0953">
              <w:rPr>
                <w:b/>
                <w:bCs/>
              </w:rPr>
              <w:t>Common Name</w:t>
            </w:r>
          </w:p>
        </w:tc>
        <w:tc>
          <w:tcPr>
            <w:tcW w:w="1956" w:type="dxa"/>
            <w:tcBorders>
              <w:top w:val="single" w:color="auto" w:sz="2" w:space="0"/>
              <w:bottom w:val="single" w:color="000000" w:sz="12" w:space="0"/>
            </w:tcBorders>
            <w:shd w:val="clear" w:color="auto" w:fill="auto"/>
          </w:tcPr>
          <w:p w:rsidRPr="00DD0953" w:rsidR="00DD0953" w:rsidP="00091BD4" w:rsidRDefault="00DD0953">
            <w:pPr>
              <w:rPr>
                <w:b/>
                <w:bCs/>
              </w:rPr>
            </w:pPr>
            <w:r w:rsidRPr="00DD0953">
              <w:rPr>
                <w:b/>
                <w:bCs/>
              </w:rPr>
              <w:t>Canopy Position</w:t>
            </w:r>
          </w:p>
        </w:tc>
      </w:tr>
      <w:tr w:rsidRPr="00DD0953" w:rsidR="00DD0953" w:rsidTr="00DD0953">
        <w:tc>
          <w:tcPr>
            <w:tcW w:w="1116" w:type="dxa"/>
            <w:tcBorders>
              <w:top w:val="single" w:color="000000" w:sz="12" w:space="0"/>
            </w:tcBorders>
            <w:shd w:val="clear" w:color="auto" w:fill="auto"/>
          </w:tcPr>
          <w:p w:rsidRPr="00DD0953" w:rsidR="00DD0953" w:rsidP="00091BD4" w:rsidRDefault="00DD0953">
            <w:pPr>
              <w:rPr>
                <w:bCs/>
              </w:rPr>
            </w:pPr>
            <w:r w:rsidRPr="00DD0953">
              <w:rPr>
                <w:bCs/>
              </w:rPr>
              <w:t>QUMU</w:t>
            </w:r>
          </w:p>
        </w:tc>
        <w:tc>
          <w:tcPr>
            <w:tcW w:w="2616" w:type="dxa"/>
            <w:tcBorders>
              <w:top w:val="single" w:color="000000" w:sz="12" w:space="0"/>
            </w:tcBorders>
            <w:shd w:val="clear" w:color="auto" w:fill="auto"/>
          </w:tcPr>
          <w:p w:rsidRPr="00DD0953" w:rsidR="00DD0953" w:rsidP="00091BD4" w:rsidRDefault="00DD0953">
            <w:r w:rsidRPr="00DD0953">
              <w:t xml:space="preserve">Quercus </w:t>
            </w:r>
            <w:proofErr w:type="spellStart"/>
            <w:r w:rsidRPr="00DD0953">
              <w:t>muehlenbergii</w:t>
            </w:r>
            <w:proofErr w:type="spellEnd"/>
          </w:p>
        </w:tc>
        <w:tc>
          <w:tcPr>
            <w:tcW w:w="1968" w:type="dxa"/>
            <w:tcBorders>
              <w:top w:val="single" w:color="000000" w:sz="12" w:space="0"/>
            </w:tcBorders>
            <w:shd w:val="clear" w:color="auto" w:fill="auto"/>
          </w:tcPr>
          <w:p w:rsidRPr="00DD0953" w:rsidR="00DD0953" w:rsidP="00091BD4" w:rsidRDefault="00DD0953">
            <w:proofErr w:type="spellStart"/>
            <w:r w:rsidRPr="00DD0953">
              <w:t>Chinkapin</w:t>
            </w:r>
            <w:proofErr w:type="spellEnd"/>
            <w:r w:rsidRPr="00DD0953">
              <w:t xml:space="preserve"> oak</w:t>
            </w:r>
          </w:p>
        </w:tc>
        <w:tc>
          <w:tcPr>
            <w:tcW w:w="1956" w:type="dxa"/>
            <w:tcBorders>
              <w:top w:val="single" w:color="000000" w:sz="12" w:space="0"/>
            </w:tcBorders>
            <w:shd w:val="clear" w:color="auto" w:fill="auto"/>
          </w:tcPr>
          <w:p w:rsidRPr="00DD0953" w:rsidR="00DD0953" w:rsidP="00091BD4" w:rsidRDefault="00DD0953">
            <w:r w:rsidRPr="00DD0953">
              <w:t>Upper</w:t>
            </w:r>
          </w:p>
        </w:tc>
      </w:tr>
      <w:tr w:rsidRPr="00DD0953" w:rsidR="00DD0953" w:rsidTr="00DD0953">
        <w:tc>
          <w:tcPr>
            <w:tcW w:w="1116" w:type="dxa"/>
            <w:shd w:val="clear" w:color="auto" w:fill="auto"/>
          </w:tcPr>
          <w:p w:rsidRPr="00DD0953" w:rsidR="00DD0953" w:rsidP="00091BD4" w:rsidRDefault="00DD0953">
            <w:pPr>
              <w:rPr>
                <w:bCs/>
              </w:rPr>
            </w:pPr>
            <w:r w:rsidRPr="00DD0953">
              <w:rPr>
                <w:bCs/>
              </w:rPr>
              <w:t>QUPR2</w:t>
            </w:r>
          </w:p>
        </w:tc>
        <w:tc>
          <w:tcPr>
            <w:tcW w:w="2616" w:type="dxa"/>
            <w:shd w:val="clear" w:color="auto" w:fill="auto"/>
          </w:tcPr>
          <w:p w:rsidRPr="00DD0953" w:rsidR="00DD0953" w:rsidP="00091BD4" w:rsidRDefault="00DD0953">
            <w:r w:rsidRPr="00DD0953">
              <w:t xml:space="preserve">Quercus </w:t>
            </w:r>
            <w:proofErr w:type="spellStart"/>
            <w:r w:rsidRPr="00DD0953">
              <w:t>prinus</w:t>
            </w:r>
            <w:proofErr w:type="spellEnd"/>
          </w:p>
        </w:tc>
        <w:tc>
          <w:tcPr>
            <w:tcW w:w="1968" w:type="dxa"/>
            <w:shd w:val="clear" w:color="auto" w:fill="auto"/>
          </w:tcPr>
          <w:p w:rsidRPr="00DD0953" w:rsidR="00DD0953" w:rsidP="00091BD4" w:rsidRDefault="00DD0953">
            <w:r w:rsidRPr="00DD0953">
              <w:t>Chestnut oak</w:t>
            </w:r>
          </w:p>
        </w:tc>
        <w:tc>
          <w:tcPr>
            <w:tcW w:w="1956" w:type="dxa"/>
            <w:shd w:val="clear" w:color="auto" w:fill="auto"/>
          </w:tcPr>
          <w:p w:rsidRPr="00DD0953" w:rsidR="00DD0953" w:rsidP="00091BD4" w:rsidRDefault="00DD0953">
            <w:r w:rsidRPr="00DD0953">
              <w:t>Upper</w:t>
            </w:r>
          </w:p>
        </w:tc>
      </w:tr>
      <w:tr w:rsidRPr="00DD0953" w:rsidR="00DD0953" w:rsidTr="00DD0953">
        <w:tc>
          <w:tcPr>
            <w:tcW w:w="1116" w:type="dxa"/>
            <w:shd w:val="clear" w:color="auto" w:fill="auto"/>
          </w:tcPr>
          <w:p w:rsidRPr="00DD0953" w:rsidR="00DD0953" w:rsidP="00091BD4" w:rsidRDefault="00DD0953">
            <w:pPr>
              <w:rPr>
                <w:bCs/>
              </w:rPr>
            </w:pPr>
            <w:r w:rsidRPr="00DD0953">
              <w:rPr>
                <w:bCs/>
              </w:rPr>
              <w:t>JUVI</w:t>
            </w:r>
          </w:p>
        </w:tc>
        <w:tc>
          <w:tcPr>
            <w:tcW w:w="2616" w:type="dxa"/>
            <w:shd w:val="clear" w:color="auto" w:fill="auto"/>
          </w:tcPr>
          <w:p w:rsidRPr="00DD0953" w:rsidR="00DD0953" w:rsidP="00091BD4" w:rsidRDefault="00DD0953">
            <w:proofErr w:type="spellStart"/>
            <w:r w:rsidRPr="00DD0953">
              <w:t>Juniperus</w:t>
            </w:r>
            <w:proofErr w:type="spellEnd"/>
            <w:r w:rsidRPr="00DD0953">
              <w:t xml:space="preserve"> </w:t>
            </w:r>
            <w:proofErr w:type="spellStart"/>
            <w:r w:rsidRPr="00DD0953">
              <w:t>virginiana</w:t>
            </w:r>
            <w:proofErr w:type="spellEnd"/>
          </w:p>
        </w:tc>
        <w:tc>
          <w:tcPr>
            <w:tcW w:w="1968" w:type="dxa"/>
            <w:shd w:val="clear" w:color="auto" w:fill="auto"/>
          </w:tcPr>
          <w:p w:rsidRPr="00DD0953" w:rsidR="00DD0953" w:rsidP="00091BD4" w:rsidRDefault="00DD0953">
            <w:r w:rsidRPr="00DD0953">
              <w:t>Eastern redcedar</w:t>
            </w:r>
          </w:p>
        </w:tc>
        <w:tc>
          <w:tcPr>
            <w:tcW w:w="1956" w:type="dxa"/>
            <w:shd w:val="clear" w:color="auto" w:fill="auto"/>
          </w:tcPr>
          <w:p w:rsidRPr="00DD0953" w:rsidR="00DD0953" w:rsidP="00091BD4" w:rsidRDefault="00DD0953">
            <w:r w:rsidRPr="00DD0953">
              <w:t>Mid-Upper</w:t>
            </w:r>
          </w:p>
        </w:tc>
      </w:tr>
      <w:tr w:rsidRPr="00DD0953" w:rsidR="00DD0953" w:rsidTr="00DD0953">
        <w:tc>
          <w:tcPr>
            <w:tcW w:w="1116" w:type="dxa"/>
            <w:shd w:val="clear" w:color="auto" w:fill="auto"/>
          </w:tcPr>
          <w:p w:rsidRPr="00DD0953" w:rsidR="00DD0953" w:rsidP="00091BD4" w:rsidRDefault="00DD0953">
            <w:pPr>
              <w:rPr>
                <w:bCs/>
              </w:rPr>
            </w:pPr>
            <w:r w:rsidRPr="00DD0953">
              <w:rPr>
                <w:bCs/>
              </w:rPr>
              <w:t>ACSA3</w:t>
            </w:r>
          </w:p>
        </w:tc>
        <w:tc>
          <w:tcPr>
            <w:tcW w:w="2616" w:type="dxa"/>
            <w:shd w:val="clear" w:color="auto" w:fill="auto"/>
          </w:tcPr>
          <w:p w:rsidRPr="00DD0953" w:rsidR="00DD0953" w:rsidP="00091BD4" w:rsidRDefault="00DD0953">
            <w:r w:rsidRPr="00DD0953">
              <w:t xml:space="preserve">Acer </w:t>
            </w:r>
            <w:proofErr w:type="spellStart"/>
            <w:r w:rsidRPr="00DD0953">
              <w:t>saccharum</w:t>
            </w:r>
            <w:proofErr w:type="spellEnd"/>
          </w:p>
        </w:tc>
        <w:tc>
          <w:tcPr>
            <w:tcW w:w="1968" w:type="dxa"/>
            <w:shd w:val="clear" w:color="auto" w:fill="auto"/>
          </w:tcPr>
          <w:p w:rsidRPr="00DD0953" w:rsidR="00DD0953" w:rsidP="00091BD4" w:rsidRDefault="00DD0953">
            <w:r w:rsidRPr="00DD0953">
              <w:t>Sugar maple</w:t>
            </w:r>
          </w:p>
        </w:tc>
        <w:tc>
          <w:tcPr>
            <w:tcW w:w="1956" w:type="dxa"/>
            <w:shd w:val="clear" w:color="auto" w:fill="auto"/>
          </w:tcPr>
          <w:p w:rsidRPr="00DD0953" w:rsidR="00DD0953" w:rsidP="00091BD4" w:rsidRDefault="00DD0953">
            <w:r w:rsidRPr="00DD0953">
              <w:t>Upper</w:t>
            </w:r>
          </w:p>
        </w:tc>
      </w:tr>
    </w:tbl>
    <w:p w:rsidR="00DD0953" w:rsidP="00DD0953" w:rsidRDefault="00DD0953"/>
    <w:p w:rsidR="00DD0953" w:rsidP="00DD0953" w:rsidRDefault="00DD0953">
      <w:pPr>
        <w:pStyle w:val="SClassInfoPara"/>
      </w:pPr>
      <w:r>
        <w:t>Description</w:t>
      </w:r>
    </w:p>
    <w:p w:rsidR="00DD0953" w:rsidP="00DD0953" w:rsidRDefault="00DD0953">
      <w:r>
        <w:t>Alternative late successional stage on more mesophytic substrates. Long-term fire suppression and/or lack of grazing herbivores promotes invasion of mesophytic woody forest species, eventually converting the system to mixed mesophytic forest, commonly including several oaks, sugar maple, and white ash. This climax may be associated with anthropogenic glade openings on substrates conducive to forest development in the absence of anthropogenic disturbance.</w:t>
      </w:r>
    </w:p>
    <w:p w:rsidR="00DD0953" w:rsidP="00DD0953" w:rsidRDefault="00DD0953"/>
    <w:p>
      <w:r>
        <w:rPr>
          <w:i/>
          <w:u w:val="single"/>
        </w:rPr>
        <w:t>Maximum Tree Size Class</w:t>
      </w:r>
      <w:br/>
      <w:r>
        <w:t>Large 21-33in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5</w:t>
            </w:r>
          </w:p>
        </w:tc>
      </w:tr>
      <w:tr>
        <w:tc>
          <w:p>
            <w:pPr>
              <w:jc w:val="center"/>
            </w:pPr>
            <w:r>
              <w:rPr>
                <w:sz w:val="20"/>
              </w:rPr>
              <w:t>Mid1:OPN</w:t>
            </w:r>
          </w:p>
        </w:tc>
        <w:tc>
          <w:p>
            <w:pPr>
              <w:jc w:val="center"/>
            </w:pPr>
            <w:r>
              <w:rPr>
                <w:sz w:val="20"/>
              </w:rPr>
              <w:t>6</w:t>
            </w:r>
          </w:p>
        </w:tc>
        <w:tc>
          <w:p>
            <w:pPr>
              <w:jc w:val="center"/>
            </w:pPr>
            <w:r>
              <w:rPr>
                <w:sz w:val="20"/>
              </w:rPr>
              <w:t>Late1:CLS</w:t>
            </w:r>
          </w:p>
        </w:tc>
        <w:tc>
          <w:p>
            <w:pPr>
              <w:jc w:val="center"/>
            </w:pPr>
            <w:r>
              <w:rPr>
                <w:sz w:val="20"/>
              </w:rPr>
              <w:t>40</w:t>
            </w:r>
          </w:p>
        </w:tc>
      </w:tr>
      <w:tr>
        <w:tc>
          <w:p>
            <w:pPr>
              <w:jc w:val="center"/>
            </w:pPr>
            <w:r>
              <w:rPr>
                <w:sz w:val="20"/>
              </w:rPr>
              <w:t>Late1:CLS</w:t>
            </w:r>
          </w:p>
        </w:tc>
        <w:tc>
          <w:p>
            <w:pPr>
              <w:jc w:val="center"/>
            </w:pPr>
            <w:r>
              <w:rPr>
                <w:sz w:val="20"/>
              </w:rPr>
              <w:t>41</w:t>
            </w:r>
          </w:p>
        </w:tc>
        <w:tc>
          <w:p>
            <w:pPr>
              <w:jc w:val="center"/>
            </w:pPr>
            <w:r>
              <w:rPr>
                <w:sz w:val="20"/>
              </w:rPr>
              <w:t>Late1:CLS</w:t>
            </w:r>
          </w:p>
        </w:tc>
        <w:tc>
          <w:p>
            <w:pPr>
              <w:jc w:val="center"/>
            </w:pPr>
            <w:r>
              <w:rPr>
                <w:sz w:val="20"/>
              </w:rPr>
              <w:t>999</w:t>
            </w:r>
          </w:p>
        </w:tc>
      </w:tr>
      <w:tr>
        <w:tc>
          <w:p>
            <w:pPr>
              <w:jc w:val="center"/>
            </w:pPr>
            <w:r>
              <w:rPr>
                <w:sz w:val="20"/>
              </w:rPr>
              <w:t>Late2:CLS</w:t>
            </w:r>
          </w:p>
        </w:tc>
        <w:tc>
          <w:p>
            <w:pPr>
              <w:jc w:val="center"/>
            </w:pPr>
            <w:r>
              <w:rPr>
                <w:sz w:val="20"/>
              </w:rPr>
              <w:t>41</w:t>
            </w:r>
          </w:p>
        </w:tc>
        <w:tc>
          <w:p>
            <w:pPr>
              <w:jc w:val="center"/>
            </w:pPr>
            <w:r>
              <w:rPr>
                <w:sz w:val="20"/>
              </w:rPr>
              <w:t>Late2:CLS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0.33</w:t>
            </w:r>
          </w:p>
        </w:tc>
        <w:tc>
          <w:p>
            <w:pPr>
              <w:jc w:val="center"/>
            </w:pPr>
            <w:r>
              <w:rPr>
                <w:sz w:val="20"/>
              </w:rPr>
              <w:t>3</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Late2:CLS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33</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Late2:CLS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Late2:CLS</w:t>
            </w:r>
          </w:p>
        </w:tc>
        <w:tc>
          <w:p>
            <w:pPr>
              <w:jc w:val="center"/>
            </w:pPr>
            <w:r>
              <w:rPr>
                <w:sz w:val="20"/>
              </w:rPr>
              <w:t>Late2:CLS</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E6660F" w:rsidP="00E6660F" w:rsidRDefault="00E6660F">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E6660F" w:rsidP="00DD0953" w:rsidRDefault="00E6660F"/>
    <w:p w:rsidR="00DD0953" w:rsidP="00DD0953" w:rsidRDefault="00DD0953">
      <w:bookmarkStart w:name="_GoBack" w:id="0"/>
      <w:bookmarkEnd w:id="0"/>
      <w:r>
        <w:t>NatureServe. 2007. International Ecological Classification Standard: Terrestrial Ecological Classifications. NatureServe Central Databases. Arlington, VA. Data current as of 10 February 2007.</w:t>
      </w:r>
    </w:p>
    <w:p w:rsidRPr="00A43E41" w:rsidR="004D5F12" w:rsidP="00DD0953"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0C54" w:rsidRDefault="00740C54">
      <w:r>
        <w:separator/>
      </w:r>
    </w:p>
  </w:endnote>
  <w:endnote w:type="continuationSeparator" w:id="0">
    <w:p w:rsidR="00740C54" w:rsidRDefault="00740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0953" w:rsidRDefault="00DD0953" w:rsidP="00DD095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0C54" w:rsidRDefault="00740C54">
      <w:r>
        <w:separator/>
      </w:r>
    </w:p>
  </w:footnote>
  <w:footnote w:type="continuationSeparator" w:id="0">
    <w:p w:rsidR="00740C54" w:rsidRDefault="00740C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DD095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953"/>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D99"/>
    <w:rsid w:val="00050E14"/>
    <w:rsid w:val="0005109A"/>
    <w:rsid w:val="00053058"/>
    <w:rsid w:val="00053A68"/>
    <w:rsid w:val="00055044"/>
    <w:rsid w:val="00056C2B"/>
    <w:rsid w:val="000576FF"/>
    <w:rsid w:val="00057B3B"/>
    <w:rsid w:val="00060616"/>
    <w:rsid w:val="00060863"/>
    <w:rsid w:val="00060925"/>
    <w:rsid w:val="00060D2C"/>
    <w:rsid w:val="00062E6C"/>
    <w:rsid w:val="00065A19"/>
    <w:rsid w:val="00065FBF"/>
    <w:rsid w:val="0006765F"/>
    <w:rsid w:val="0007175A"/>
    <w:rsid w:val="00071834"/>
    <w:rsid w:val="00071FB6"/>
    <w:rsid w:val="00072B7B"/>
    <w:rsid w:val="00072EFC"/>
    <w:rsid w:val="000742B0"/>
    <w:rsid w:val="00074F5E"/>
    <w:rsid w:val="000753BD"/>
    <w:rsid w:val="000767E5"/>
    <w:rsid w:val="000769BE"/>
    <w:rsid w:val="00076C83"/>
    <w:rsid w:val="00077691"/>
    <w:rsid w:val="000777C1"/>
    <w:rsid w:val="00077E94"/>
    <w:rsid w:val="000809DB"/>
    <w:rsid w:val="000811FE"/>
    <w:rsid w:val="00092456"/>
    <w:rsid w:val="00093670"/>
    <w:rsid w:val="000A19D3"/>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605F"/>
    <w:rsid w:val="000C6480"/>
    <w:rsid w:val="000C6641"/>
    <w:rsid w:val="000C7E41"/>
    <w:rsid w:val="000D0351"/>
    <w:rsid w:val="000D0A31"/>
    <w:rsid w:val="000D0CD0"/>
    <w:rsid w:val="000D2569"/>
    <w:rsid w:val="000D586D"/>
    <w:rsid w:val="000D5F89"/>
    <w:rsid w:val="000E13FE"/>
    <w:rsid w:val="000E317D"/>
    <w:rsid w:val="000E3F63"/>
    <w:rsid w:val="000E473F"/>
    <w:rsid w:val="000E4F0E"/>
    <w:rsid w:val="000E545B"/>
    <w:rsid w:val="000E5817"/>
    <w:rsid w:val="000E5D49"/>
    <w:rsid w:val="000E62A1"/>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757F"/>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5016"/>
    <w:rsid w:val="001463FF"/>
    <w:rsid w:val="00147227"/>
    <w:rsid w:val="0014767C"/>
    <w:rsid w:val="0015133E"/>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6A9F"/>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776A1"/>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9B8"/>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0ED"/>
    <w:rsid w:val="00320C6A"/>
    <w:rsid w:val="00320D5A"/>
    <w:rsid w:val="00323A93"/>
    <w:rsid w:val="003301EC"/>
    <w:rsid w:val="003308E6"/>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7470"/>
    <w:rsid w:val="0036004A"/>
    <w:rsid w:val="0036064B"/>
    <w:rsid w:val="003616F2"/>
    <w:rsid w:val="00362A51"/>
    <w:rsid w:val="00362D99"/>
    <w:rsid w:val="00363EEA"/>
    <w:rsid w:val="003650F6"/>
    <w:rsid w:val="0036554D"/>
    <w:rsid w:val="003670EA"/>
    <w:rsid w:val="00367591"/>
    <w:rsid w:val="00367F27"/>
    <w:rsid w:val="003706C4"/>
    <w:rsid w:val="00370A75"/>
    <w:rsid w:val="0037120A"/>
    <w:rsid w:val="00373BCB"/>
    <w:rsid w:val="003740C2"/>
    <w:rsid w:val="00381A8F"/>
    <w:rsid w:val="00381B77"/>
    <w:rsid w:val="003866DA"/>
    <w:rsid w:val="003874EE"/>
    <w:rsid w:val="00393EB8"/>
    <w:rsid w:val="00394648"/>
    <w:rsid w:val="00394BEC"/>
    <w:rsid w:val="00395288"/>
    <w:rsid w:val="003952B5"/>
    <w:rsid w:val="003A0DFF"/>
    <w:rsid w:val="003A1BAD"/>
    <w:rsid w:val="003A1E46"/>
    <w:rsid w:val="003A1EBD"/>
    <w:rsid w:val="003A3976"/>
    <w:rsid w:val="003A3C04"/>
    <w:rsid w:val="003A437C"/>
    <w:rsid w:val="003A6CBB"/>
    <w:rsid w:val="003A75F7"/>
    <w:rsid w:val="003B1956"/>
    <w:rsid w:val="003B3246"/>
    <w:rsid w:val="003B5977"/>
    <w:rsid w:val="003B6DB0"/>
    <w:rsid w:val="003B7824"/>
    <w:rsid w:val="003C4138"/>
    <w:rsid w:val="003C4AA1"/>
    <w:rsid w:val="003C4E7C"/>
    <w:rsid w:val="003C5F58"/>
    <w:rsid w:val="003C6120"/>
    <w:rsid w:val="003C6CFB"/>
    <w:rsid w:val="003D020E"/>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1FBE"/>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1D22"/>
    <w:rsid w:val="00453438"/>
    <w:rsid w:val="00453EFC"/>
    <w:rsid w:val="00457B5F"/>
    <w:rsid w:val="00457F4E"/>
    <w:rsid w:val="00460298"/>
    <w:rsid w:val="00460CC7"/>
    <w:rsid w:val="0046198B"/>
    <w:rsid w:val="00462F89"/>
    <w:rsid w:val="00464BB8"/>
    <w:rsid w:val="00465533"/>
    <w:rsid w:val="004668C2"/>
    <w:rsid w:val="00467320"/>
    <w:rsid w:val="004678F9"/>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71BC"/>
    <w:rsid w:val="005073AE"/>
    <w:rsid w:val="00507838"/>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37441"/>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77880"/>
    <w:rsid w:val="00581C1D"/>
    <w:rsid w:val="00585189"/>
    <w:rsid w:val="00586156"/>
    <w:rsid w:val="0058708F"/>
    <w:rsid w:val="00587509"/>
    <w:rsid w:val="00587A2E"/>
    <w:rsid w:val="00592443"/>
    <w:rsid w:val="00593242"/>
    <w:rsid w:val="00593490"/>
    <w:rsid w:val="005A02E5"/>
    <w:rsid w:val="005A033C"/>
    <w:rsid w:val="005A08E4"/>
    <w:rsid w:val="005A1021"/>
    <w:rsid w:val="005A191C"/>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67DD"/>
    <w:rsid w:val="005B6BC4"/>
    <w:rsid w:val="005B7D0E"/>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42D3"/>
    <w:rsid w:val="005E688E"/>
    <w:rsid w:val="005E778E"/>
    <w:rsid w:val="005F1422"/>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1E36"/>
    <w:rsid w:val="00643062"/>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4E2D"/>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5450"/>
    <w:rsid w:val="006C64F7"/>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0C54"/>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578B"/>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03A6"/>
    <w:rsid w:val="00821B0F"/>
    <w:rsid w:val="008246B9"/>
    <w:rsid w:val="00824809"/>
    <w:rsid w:val="00826176"/>
    <w:rsid w:val="00826B9D"/>
    <w:rsid w:val="00826D88"/>
    <w:rsid w:val="00826E9C"/>
    <w:rsid w:val="00830E96"/>
    <w:rsid w:val="008317C0"/>
    <w:rsid w:val="0083201F"/>
    <w:rsid w:val="008327C1"/>
    <w:rsid w:val="0083303E"/>
    <w:rsid w:val="0083523E"/>
    <w:rsid w:val="008359CA"/>
    <w:rsid w:val="00842A48"/>
    <w:rsid w:val="00843859"/>
    <w:rsid w:val="00843D48"/>
    <w:rsid w:val="00844C05"/>
    <w:rsid w:val="008450B0"/>
    <w:rsid w:val="00845531"/>
    <w:rsid w:val="00845B7E"/>
    <w:rsid w:val="00846454"/>
    <w:rsid w:val="0085326E"/>
    <w:rsid w:val="00855137"/>
    <w:rsid w:val="00856A2F"/>
    <w:rsid w:val="00857297"/>
    <w:rsid w:val="00860B1F"/>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8F"/>
    <w:rsid w:val="00883511"/>
    <w:rsid w:val="00885578"/>
    <w:rsid w:val="0088604E"/>
    <w:rsid w:val="00886487"/>
    <w:rsid w:val="00887FAA"/>
    <w:rsid w:val="00892897"/>
    <w:rsid w:val="008959BF"/>
    <w:rsid w:val="00897508"/>
    <w:rsid w:val="008A07BA"/>
    <w:rsid w:val="008A121D"/>
    <w:rsid w:val="008A1D1B"/>
    <w:rsid w:val="008A1F68"/>
    <w:rsid w:val="008A5310"/>
    <w:rsid w:val="008A59CB"/>
    <w:rsid w:val="008A5D27"/>
    <w:rsid w:val="008A5D5D"/>
    <w:rsid w:val="008A728C"/>
    <w:rsid w:val="008A7BF1"/>
    <w:rsid w:val="008B06DB"/>
    <w:rsid w:val="008B14C1"/>
    <w:rsid w:val="008B2F87"/>
    <w:rsid w:val="008B40BC"/>
    <w:rsid w:val="008B440C"/>
    <w:rsid w:val="008B495E"/>
    <w:rsid w:val="008B593D"/>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C3C"/>
    <w:rsid w:val="00901410"/>
    <w:rsid w:val="00901CA2"/>
    <w:rsid w:val="00901EE9"/>
    <w:rsid w:val="00904585"/>
    <w:rsid w:val="00907ED2"/>
    <w:rsid w:val="0091183C"/>
    <w:rsid w:val="00912041"/>
    <w:rsid w:val="0091280C"/>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0F"/>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607E"/>
    <w:rsid w:val="00956116"/>
    <w:rsid w:val="00956204"/>
    <w:rsid w:val="009574E4"/>
    <w:rsid w:val="00960066"/>
    <w:rsid w:val="009600A0"/>
    <w:rsid w:val="0096072E"/>
    <w:rsid w:val="00960A8B"/>
    <w:rsid w:val="00961044"/>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A47"/>
    <w:rsid w:val="00992FA4"/>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C7CF2"/>
    <w:rsid w:val="009D2178"/>
    <w:rsid w:val="009D42BD"/>
    <w:rsid w:val="009D576B"/>
    <w:rsid w:val="009D6227"/>
    <w:rsid w:val="009D6C73"/>
    <w:rsid w:val="009E0DB5"/>
    <w:rsid w:val="009E3699"/>
    <w:rsid w:val="009E3A36"/>
    <w:rsid w:val="009E4C73"/>
    <w:rsid w:val="009E621C"/>
    <w:rsid w:val="009E72B2"/>
    <w:rsid w:val="009F01E8"/>
    <w:rsid w:val="009F1F30"/>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27C45"/>
    <w:rsid w:val="00A30CB2"/>
    <w:rsid w:val="00A30DF9"/>
    <w:rsid w:val="00A314F0"/>
    <w:rsid w:val="00A31BB6"/>
    <w:rsid w:val="00A339E1"/>
    <w:rsid w:val="00A3429B"/>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1B00"/>
    <w:rsid w:val="00A5423F"/>
    <w:rsid w:val="00A5572E"/>
    <w:rsid w:val="00A56A23"/>
    <w:rsid w:val="00A56C94"/>
    <w:rsid w:val="00A5734D"/>
    <w:rsid w:val="00A579D2"/>
    <w:rsid w:val="00A57A9D"/>
    <w:rsid w:val="00A624D4"/>
    <w:rsid w:val="00A62AE5"/>
    <w:rsid w:val="00A649C3"/>
    <w:rsid w:val="00A67753"/>
    <w:rsid w:val="00A7108F"/>
    <w:rsid w:val="00A7285D"/>
    <w:rsid w:val="00A73A13"/>
    <w:rsid w:val="00A74430"/>
    <w:rsid w:val="00A750B6"/>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6B91"/>
    <w:rsid w:val="00AA7F34"/>
    <w:rsid w:val="00AB0342"/>
    <w:rsid w:val="00AB1168"/>
    <w:rsid w:val="00AB2AB3"/>
    <w:rsid w:val="00AB2B6A"/>
    <w:rsid w:val="00AB49B1"/>
    <w:rsid w:val="00AB4C22"/>
    <w:rsid w:val="00AB550E"/>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8FB"/>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0F0"/>
    <w:rsid w:val="00B50902"/>
    <w:rsid w:val="00B50981"/>
    <w:rsid w:val="00B5172F"/>
    <w:rsid w:val="00B528E3"/>
    <w:rsid w:val="00B52B2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3C18"/>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134A"/>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61C"/>
    <w:rsid w:val="00C43CF6"/>
    <w:rsid w:val="00C45BDD"/>
    <w:rsid w:val="00C45F66"/>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1BC"/>
    <w:rsid w:val="00D0040B"/>
    <w:rsid w:val="00D009BC"/>
    <w:rsid w:val="00D02B4B"/>
    <w:rsid w:val="00D04A4E"/>
    <w:rsid w:val="00D04D5D"/>
    <w:rsid w:val="00D05518"/>
    <w:rsid w:val="00D0641F"/>
    <w:rsid w:val="00D1051B"/>
    <w:rsid w:val="00D111B5"/>
    <w:rsid w:val="00D12502"/>
    <w:rsid w:val="00D16829"/>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73E18"/>
    <w:rsid w:val="00D778B1"/>
    <w:rsid w:val="00D803B1"/>
    <w:rsid w:val="00D81349"/>
    <w:rsid w:val="00D83E2B"/>
    <w:rsid w:val="00D84B65"/>
    <w:rsid w:val="00D85B75"/>
    <w:rsid w:val="00D8698D"/>
    <w:rsid w:val="00D9012C"/>
    <w:rsid w:val="00D90718"/>
    <w:rsid w:val="00D9148A"/>
    <w:rsid w:val="00D914A5"/>
    <w:rsid w:val="00D92E75"/>
    <w:rsid w:val="00D969FB"/>
    <w:rsid w:val="00D96D94"/>
    <w:rsid w:val="00D9735A"/>
    <w:rsid w:val="00D973A5"/>
    <w:rsid w:val="00D97911"/>
    <w:rsid w:val="00D97E60"/>
    <w:rsid w:val="00DA2326"/>
    <w:rsid w:val="00DA2790"/>
    <w:rsid w:val="00DA6645"/>
    <w:rsid w:val="00DA6FE1"/>
    <w:rsid w:val="00DA7F1A"/>
    <w:rsid w:val="00DB1F84"/>
    <w:rsid w:val="00DB271B"/>
    <w:rsid w:val="00DB291F"/>
    <w:rsid w:val="00DB297F"/>
    <w:rsid w:val="00DB46A6"/>
    <w:rsid w:val="00DB4F3A"/>
    <w:rsid w:val="00DB5E0C"/>
    <w:rsid w:val="00DB62B0"/>
    <w:rsid w:val="00DC0DE0"/>
    <w:rsid w:val="00DC151A"/>
    <w:rsid w:val="00DC15DD"/>
    <w:rsid w:val="00DC1B1C"/>
    <w:rsid w:val="00DC3D7C"/>
    <w:rsid w:val="00DC4223"/>
    <w:rsid w:val="00DC480A"/>
    <w:rsid w:val="00DC5A16"/>
    <w:rsid w:val="00DC5A5A"/>
    <w:rsid w:val="00DC66A8"/>
    <w:rsid w:val="00DD07AB"/>
    <w:rsid w:val="00DD080A"/>
    <w:rsid w:val="00DD0953"/>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24C6"/>
    <w:rsid w:val="00E02589"/>
    <w:rsid w:val="00E02CF7"/>
    <w:rsid w:val="00E0390A"/>
    <w:rsid w:val="00E06044"/>
    <w:rsid w:val="00E07EC2"/>
    <w:rsid w:val="00E10833"/>
    <w:rsid w:val="00E10A54"/>
    <w:rsid w:val="00E124E8"/>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42A66"/>
    <w:rsid w:val="00E42FE1"/>
    <w:rsid w:val="00E44DBF"/>
    <w:rsid w:val="00E45CDA"/>
    <w:rsid w:val="00E51CFC"/>
    <w:rsid w:val="00E5208B"/>
    <w:rsid w:val="00E537D9"/>
    <w:rsid w:val="00E53ACC"/>
    <w:rsid w:val="00E55782"/>
    <w:rsid w:val="00E57C26"/>
    <w:rsid w:val="00E6063F"/>
    <w:rsid w:val="00E6173F"/>
    <w:rsid w:val="00E61F9B"/>
    <w:rsid w:val="00E634A7"/>
    <w:rsid w:val="00E663ED"/>
    <w:rsid w:val="00E6660F"/>
    <w:rsid w:val="00E67C54"/>
    <w:rsid w:val="00E741B2"/>
    <w:rsid w:val="00E747AD"/>
    <w:rsid w:val="00E75D01"/>
    <w:rsid w:val="00E75EC4"/>
    <w:rsid w:val="00E77F24"/>
    <w:rsid w:val="00E80EA4"/>
    <w:rsid w:val="00E813CF"/>
    <w:rsid w:val="00E81752"/>
    <w:rsid w:val="00E83022"/>
    <w:rsid w:val="00E86BED"/>
    <w:rsid w:val="00E91D02"/>
    <w:rsid w:val="00E9262C"/>
    <w:rsid w:val="00E92E67"/>
    <w:rsid w:val="00E94483"/>
    <w:rsid w:val="00E95530"/>
    <w:rsid w:val="00E96557"/>
    <w:rsid w:val="00E967B5"/>
    <w:rsid w:val="00E97299"/>
    <w:rsid w:val="00E972AA"/>
    <w:rsid w:val="00EA0545"/>
    <w:rsid w:val="00EA1478"/>
    <w:rsid w:val="00EA7EB0"/>
    <w:rsid w:val="00EB0414"/>
    <w:rsid w:val="00EB1038"/>
    <w:rsid w:val="00EB161D"/>
    <w:rsid w:val="00EB53DC"/>
    <w:rsid w:val="00EB68AE"/>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9FF"/>
    <w:rsid w:val="00EE4B7F"/>
    <w:rsid w:val="00EE62FA"/>
    <w:rsid w:val="00EE722A"/>
    <w:rsid w:val="00EF0BDD"/>
    <w:rsid w:val="00EF1C61"/>
    <w:rsid w:val="00EF3349"/>
    <w:rsid w:val="00EF3A3F"/>
    <w:rsid w:val="00EF54A9"/>
    <w:rsid w:val="00EF57BD"/>
    <w:rsid w:val="00EF697A"/>
    <w:rsid w:val="00EF6C21"/>
    <w:rsid w:val="00EF6C66"/>
    <w:rsid w:val="00F00DF3"/>
    <w:rsid w:val="00F0175E"/>
    <w:rsid w:val="00F03E2D"/>
    <w:rsid w:val="00F042DA"/>
    <w:rsid w:val="00F04BE2"/>
    <w:rsid w:val="00F05351"/>
    <w:rsid w:val="00F06610"/>
    <w:rsid w:val="00F0716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6EF6"/>
    <w:rsid w:val="00F576F5"/>
    <w:rsid w:val="00F644D8"/>
    <w:rsid w:val="00F6461D"/>
    <w:rsid w:val="00F661AB"/>
    <w:rsid w:val="00F74E72"/>
    <w:rsid w:val="00F75BAB"/>
    <w:rsid w:val="00F77029"/>
    <w:rsid w:val="00F77E0F"/>
    <w:rsid w:val="00F81F47"/>
    <w:rsid w:val="00F82210"/>
    <w:rsid w:val="00F83272"/>
    <w:rsid w:val="00F839EF"/>
    <w:rsid w:val="00F8459A"/>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830A62"/>
  <w15:docId w15:val="{EB773E90-A3CF-4E2D-A161-59BF375E8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F8459A"/>
    <w:pPr>
      <w:ind w:left="720"/>
    </w:pPr>
    <w:rPr>
      <w:rFonts w:ascii="Calibri" w:eastAsia="Calibri" w:hAnsi="Calibri"/>
      <w:sz w:val="22"/>
      <w:szCs w:val="22"/>
    </w:rPr>
  </w:style>
  <w:style w:type="character" w:styleId="Hyperlink">
    <w:name w:val="Hyperlink"/>
    <w:rsid w:val="00F8459A"/>
    <w:rPr>
      <w:color w:val="0000FF"/>
      <w:u w:val="single"/>
    </w:rPr>
  </w:style>
  <w:style w:type="paragraph" w:styleId="BalloonText">
    <w:name w:val="Balloon Text"/>
    <w:basedOn w:val="Normal"/>
    <w:link w:val="BalloonTextChar"/>
    <w:uiPriority w:val="99"/>
    <w:semiHidden/>
    <w:unhideWhenUsed/>
    <w:rsid w:val="003874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74EE"/>
    <w:rPr>
      <w:rFonts w:ascii="Segoe UI" w:hAnsi="Segoe UI" w:cs="Segoe UI"/>
      <w:sz w:val="18"/>
      <w:szCs w:val="18"/>
    </w:rPr>
  </w:style>
  <w:style w:type="character" w:styleId="CommentReference">
    <w:name w:val="annotation reference"/>
    <w:basedOn w:val="DefaultParagraphFont"/>
    <w:uiPriority w:val="99"/>
    <w:semiHidden/>
    <w:unhideWhenUsed/>
    <w:rsid w:val="00071FB6"/>
    <w:rPr>
      <w:sz w:val="16"/>
      <w:szCs w:val="16"/>
    </w:rPr>
  </w:style>
  <w:style w:type="paragraph" w:styleId="CommentText">
    <w:name w:val="annotation text"/>
    <w:basedOn w:val="Normal"/>
    <w:link w:val="CommentTextChar"/>
    <w:uiPriority w:val="99"/>
    <w:semiHidden/>
    <w:unhideWhenUsed/>
    <w:rsid w:val="00071FB6"/>
    <w:rPr>
      <w:sz w:val="20"/>
      <w:szCs w:val="20"/>
    </w:rPr>
  </w:style>
  <w:style w:type="character" w:customStyle="1" w:styleId="CommentTextChar">
    <w:name w:val="Comment Text Char"/>
    <w:basedOn w:val="DefaultParagraphFont"/>
    <w:link w:val="CommentText"/>
    <w:uiPriority w:val="99"/>
    <w:semiHidden/>
    <w:rsid w:val="00071FB6"/>
  </w:style>
  <w:style w:type="paragraph" w:styleId="CommentSubject">
    <w:name w:val="annotation subject"/>
    <w:basedOn w:val="CommentText"/>
    <w:next w:val="CommentText"/>
    <w:link w:val="CommentSubjectChar"/>
    <w:uiPriority w:val="99"/>
    <w:semiHidden/>
    <w:unhideWhenUsed/>
    <w:rsid w:val="00071FB6"/>
    <w:rPr>
      <w:b/>
      <w:bCs/>
    </w:rPr>
  </w:style>
  <w:style w:type="character" w:customStyle="1" w:styleId="CommentSubjectChar">
    <w:name w:val="Comment Subject Char"/>
    <w:basedOn w:val="CommentTextChar"/>
    <w:link w:val="CommentSubject"/>
    <w:uiPriority w:val="99"/>
    <w:semiHidden/>
    <w:rsid w:val="00071FB6"/>
    <w:rPr>
      <w:b/>
      <w:bCs/>
    </w:rPr>
  </w:style>
  <w:style w:type="character" w:customStyle="1" w:styleId="spellingerror">
    <w:name w:val="spellingerror"/>
    <w:basedOn w:val="DefaultParagraphFont"/>
    <w:rsid w:val="00E6660F"/>
  </w:style>
  <w:style w:type="character" w:customStyle="1" w:styleId="normaltextrun1">
    <w:name w:val="normaltextrun1"/>
    <w:basedOn w:val="DefaultParagraphFont"/>
    <w:rsid w:val="00E666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01275">
      <w:bodyDiv w:val="1"/>
      <w:marLeft w:val="0"/>
      <w:marRight w:val="0"/>
      <w:marTop w:val="0"/>
      <w:marBottom w:val="0"/>
      <w:divBdr>
        <w:top w:val="none" w:sz="0" w:space="0" w:color="auto"/>
        <w:left w:val="none" w:sz="0" w:space="0" w:color="auto"/>
        <w:bottom w:val="none" w:sz="0" w:space="0" w:color="auto"/>
        <w:right w:val="none" w:sz="0" w:space="0" w:color="auto"/>
      </w:divBdr>
    </w:div>
    <w:div w:id="182865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1239</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2014-08-21T15:21:00Z</cp:lastPrinted>
  <dcterms:created xsi:type="dcterms:W3CDTF">2018-04-13T16:16:00Z</dcterms:created>
  <dcterms:modified xsi:type="dcterms:W3CDTF">2018-06-13T14:14:00Z</dcterms:modified>
</cp:coreProperties>
</file>