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C09" w:rsidP="00576C09" w:rsidRDefault="00576C09">
      <w:pPr>
        <w:pStyle w:val="BpSTitle"/>
      </w:pPr>
      <w:bookmarkStart w:name="_GoBack" w:id="0"/>
      <w:bookmarkEnd w:id="0"/>
      <w:r>
        <w:t>14010</w:t>
      </w:r>
    </w:p>
    <w:p w:rsidR="00576C09" w:rsidP="00576C09" w:rsidRDefault="00576C09">
      <w:pPr>
        <w:pStyle w:val="BpSTitle"/>
      </w:pPr>
      <w:r>
        <w:t>Central Interior Highlands Calcareous Glade and Barrens</w:t>
      </w:r>
    </w:p>
    <w:p w:rsidR="00576C09" w:rsidP="00576C09" w:rsidRDefault="00576C09">
      <w:r>
        <w:t xmlns:w="http://schemas.openxmlformats.org/wordprocessingml/2006/main">BpS Model/Description Version: Aug. 2020</w:t>
      </w:r>
      <w:r>
        <w:tab/>
      </w:r>
      <w:r>
        <w:tab/>
      </w:r>
      <w:r>
        <w:tab/>
      </w:r>
      <w:r>
        <w:tab/>
      </w:r>
      <w:r>
        <w:tab/>
      </w:r>
      <w:r>
        <w:tab/>
      </w:r>
      <w:r>
        <w:tab/>
      </w:r>
    </w:p>
    <w:p w:rsidR="00576C09" w:rsidP="00576C09" w:rsidRDefault="00576C09"/>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416"/>
        <w:gridCol w:w="3060"/>
      </w:tblGrid>
      <w:tr w:rsidRPr="00576C09" w:rsidR="00576C09" w:rsidTr="00576C09">
        <w:tc>
          <w:tcPr>
            <w:tcW w:w="1848" w:type="dxa"/>
            <w:tcBorders>
              <w:top w:val="single" w:color="auto" w:sz="2" w:space="0"/>
              <w:left w:val="single" w:color="auto" w:sz="12" w:space="0"/>
              <w:bottom w:val="single" w:color="000000" w:sz="12" w:space="0"/>
            </w:tcBorders>
            <w:shd w:val="clear" w:color="auto" w:fill="auto"/>
          </w:tcPr>
          <w:p w:rsidRPr="00576C09" w:rsidR="00576C09" w:rsidP="00370A94" w:rsidRDefault="00576C09">
            <w:pPr>
              <w:rPr>
                <w:b/>
                <w:bCs/>
              </w:rPr>
            </w:pPr>
            <w:r w:rsidRPr="00576C09">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576C09" w:rsidR="00576C09" w:rsidP="00370A94" w:rsidRDefault="00576C09">
            <w:pPr>
              <w:rPr>
                <w:b/>
                <w:bCs/>
              </w:rPr>
            </w:pPr>
          </w:p>
        </w:tc>
        <w:tc>
          <w:tcPr>
            <w:tcW w:w="1416" w:type="dxa"/>
            <w:tcBorders>
              <w:top w:val="single" w:color="auto" w:sz="2" w:space="0"/>
              <w:left w:val="single" w:color="000000" w:sz="12" w:space="0"/>
              <w:bottom w:val="single" w:color="000000" w:sz="12" w:space="0"/>
            </w:tcBorders>
            <w:shd w:val="clear" w:color="auto" w:fill="auto"/>
          </w:tcPr>
          <w:p w:rsidRPr="00576C09" w:rsidR="00576C09" w:rsidP="00370A94" w:rsidRDefault="00576C09">
            <w:pPr>
              <w:rPr>
                <w:b/>
                <w:bCs/>
              </w:rPr>
            </w:pPr>
            <w:r w:rsidRPr="00576C09">
              <w:rPr>
                <w:b/>
                <w:bCs/>
              </w:rPr>
              <w:t>Reviewers</w:t>
            </w:r>
          </w:p>
        </w:tc>
        <w:tc>
          <w:tcPr>
            <w:tcW w:w="3060" w:type="dxa"/>
            <w:tcBorders>
              <w:top w:val="single" w:color="auto" w:sz="2" w:space="0"/>
              <w:bottom w:val="single" w:color="000000" w:sz="12" w:space="0"/>
            </w:tcBorders>
            <w:shd w:val="clear" w:color="auto" w:fill="auto"/>
          </w:tcPr>
          <w:p w:rsidRPr="00576C09" w:rsidR="00576C09" w:rsidP="00370A94" w:rsidRDefault="00576C09">
            <w:pPr>
              <w:rPr>
                <w:b/>
                <w:bCs/>
              </w:rPr>
            </w:pPr>
          </w:p>
        </w:tc>
      </w:tr>
      <w:tr w:rsidRPr="00576C09" w:rsidR="00576C09" w:rsidTr="00576C09">
        <w:tc>
          <w:tcPr>
            <w:tcW w:w="1848" w:type="dxa"/>
            <w:tcBorders>
              <w:top w:val="single" w:color="000000" w:sz="12" w:space="0"/>
              <w:left w:val="single" w:color="auto" w:sz="12" w:space="0"/>
            </w:tcBorders>
            <w:shd w:val="clear" w:color="auto" w:fill="auto"/>
          </w:tcPr>
          <w:p w:rsidRPr="00576C09" w:rsidR="00576C09" w:rsidP="00370A94" w:rsidRDefault="00576C09">
            <w:pPr>
              <w:rPr>
                <w:bCs/>
              </w:rPr>
            </w:pPr>
            <w:r w:rsidRPr="00576C09">
              <w:rPr>
                <w:bCs/>
              </w:rPr>
              <w:t>Tony Collins</w:t>
            </w:r>
          </w:p>
        </w:tc>
        <w:tc>
          <w:tcPr>
            <w:tcW w:w="2904" w:type="dxa"/>
            <w:tcBorders>
              <w:top w:val="single" w:color="000000" w:sz="12" w:space="0"/>
              <w:right w:val="single" w:color="000000" w:sz="12" w:space="0"/>
            </w:tcBorders>
            <w:shd w:val="clear" w:color="auto" w:fill="auto"/>
          </w:tcPr>
          <w:p w:rsidRPr="00576C09" w:rsidR="00576C09" w:rsidP="00370A94" w:rsidRDefault="00576C09">
            <w:r w:rsidRPr="00576C09">
              <w:t>tony_collins@nps.gov</w:t>
            </w:r>
          </w:p>
        </w:tc>
        <w:tc>
          <w:tcPr>
            <w:tcW w:w="1416" w:type="dxa"/>
            <w:tcBorders>
              <w:top w:val="single" w:color="000000" w:sz="12" w:space="0"/>
              <w:left w:val="single" w:color="000000" w:sz="12" w:space="0"/>
            </w:tcBorders>
            <w:shd w:val="clear" w:color="auto" w:fill="auto"/>
          </w:tcPr>
          <w:p w:rsidRPr="00576C09" w:rsidR="00576C09" w:rsidP="00370A94" w:rsidRDefault="00576C09">
            <w:r w:rsidRPr="00576C09">
              <w:t>Ray Wiggs</w:t>
            </w:r>
          </w:p>
        </w:tc>
        <w:tc>
          <w:tcPr>
            <w:tcW w:w="3060" w:type="dxa"/>
            <w:tcBorders>
              <w:top w:val="single" w:color="000000" w:sz="12" w:space="0"/>
            </w:tcBorders>
            <w:shd w:val="clear" w:color="auto" w:fill="auto"/>
          </w:tcPr>
          <w:p w:rsidRPr="00576C09" w:rsidR="00576C09" w:rsidP="00370A94" w:rsidRDefault="00576C09">
            <w:r w:rsidRPr="00576C09">
              <w:t>ray_wiggs@nps.gov</w:t>
            </w:r>
          </w:p>
        </w:tc>
      </w:tr>
      <w:tr w:rsidRPr="00576C09" w:rsidR="00576C09" w:rsidTr="00576C09">
        <w:tc>
          <w:tcPr>
            <w:tcW w:w="1848" w:type="dxa"/>
            <w:tcBorders>
              <w:left w:val="single" w:color="auto" w:sz="12" w:space="0"/>
            </w:tcBorders>
            <w:shd w:val="clear" w:color="auto" w:fill="auto"/>
          </w:tcPr>
          <w:p w:rsidRPr="00576C09" w:rsidR="00576C09" w:rsidP="00370A94" w:rsidRDefault="00576C09">
            <w:pPr>
              <w:rPr>
                <w:bCs/>
              </w:rPr>
            </w:pPr>
            <w:r w:rsidRPr="00576C09">
              <w:rPr>
                <w:bCs/>
              </w:rPr>
              <w:t>Jason Milks</w:t>
            </w:r>
          </w:p>
        </w:tc>
        <w:tc>
          <w:tcPr>
            <w:tcW w:w="2904" w:type="dxa"/>
            <w:tcBorders>
              <w:right w:val="single" w:color="000000" w:sz="12" w:space="0"/>
            </w:tcBorders>
            <w:shd w:val="clear" w:color="auto" w:fill="auto"/>
          </w:tcPr>
          <w:p w:rsidRPr="00576C09" w:rsidR="00576C09" w:rsidP="00370A94" w:rsidRDefault="00576C09">
            <w:r w:rsidRPr="00576C09">
              <w:t>jmilks@tnc.org</w:t>
            </w:r>
          </w:p>
        </w:tc>
        <w:tc>
          <w:tcPr>
            <w:tcW w:w="1416" w:type="dxa"/>
            <w:tcBorders>
              <w:left w:val="single" w:color="000000" w:sz="12" w:space="0"/>
            </w:tcBorders>
            <w:shd w:val="clear" w:color="auto" w:fill="auto"/>
          </w:tcPr>
          <w:p w:rsidRPr="00576C09" w:rsidR="00576C09" w:rsidP="00370A94" w:rsidRDefault="00576C09">
            <w:r w:rsidRPr="00576C09">
              <w:t>Jim Drake</w:t>
            </w:r>
          </w:p>
        </w:tc>
        <w:tc>
          <w:tcPr>
            <w:tcW w:w="3060" w:type="dxa"/>
            <w:shd w:val="clear" w:color="auto" w:fill="auto"/>
          </w:tcPr>
          <w:p w:rsidRPr="00576C09" w:rsidR="00576C09" w:rsidP="00370A94" w:rsidRDefault="00576C09">
            <w:r w:rsidRPr="00576C09">
              <w:t>jim_drake@natureserve.org</w:t>
            </w:r>
          </w:p>
        </w:tc>
      </w:tr>
      <w:tr w:rsidRPr="00576C09" w:rsidR="00576C09" w:rsidTr="00576C09">
        <w:tc>
          <w:tcPr>
            <w:tcW w:w="1848" w:type="dxa"/>
            <w:tcBorders>
              <w:left w:val="single" w:color="auto" w:sz="12" w:space="0"/>
              <w:bottom w:val="single" w:color="auto" w:sz="2" w:space="0"/>
            </w:tcBorders>
            <w:shd w:val="clear" w:color="auto" w:fill="auto"/>
          </w:tcPr>
          <w:p w:rsidRPr="00576C09" w:rsidR="00576C09" w:rsidP="00370A94" w:rsidRDefault="00576C09">
            <w:pPr>
              <w:rPr>
                <w:bCs/>
              </w:rPr>
            </w:pPr>
            <w:r w:rsidRPr="00576C09">
              <w:rPr>
                <w:bCs/>
              </w:rPr>
              <w:t>Brad Slaughter</w:t>
            </w:r>
          </w:p>
        </w:tc>
        <w:tc>
          <w:tcPr>
            <w:tcW w:w="2904" w:type="dxa"/>
            <w:tcBorders>
              <w:right w:val="single" w:color="000000" w:sz="12" w:space="0"/>
            </w:tcBorders>
            <w:shd w:val="clear" w:color="auto" w:fill="auto"/>
          </w:tcPr>
          <w:p w:rsidRPr="00576C09" w:rsidR="00576C09" w:rsidP="00370A94" w:rsidRDefault="00576C09">
            <w:r w:rsidRPr="00576C09">
              <w:t>slaughterb@michigan.gov</w:t>
            </w:r>
          </w:p>
        </w:tc>
        <w:tc>
          <w:tcPr>
            <w:tcW w:w="1416" w:type="dxa"/>
            <w:tcBorders>
              <w:left w:val="single" w:color="000000" w:sz="12" w:space="0"/>
              <w:bottom w:val="single" w:color="auto" w:sz="2" w:space="0"/>
            </w:tcBorders>
            <w:shd w:val="clear" w:color="auto" w:fill="auto"/>
          </w:tcPr>
          <w:p w:rsidRPr="00576C09" w:rsidR="00576C09" w:rsidP="00370A94" w:rsidRDefault="00576C09">
            <w:r w:rsidRPr="00576C09">
              <w:t>None</w:t>
            </w:r>
          </w:p>
        </w:tc>
        <w:tc>
          <w:tcPr>
            <w:tcW w:w="3060" w:type="dxa"/>
            <w:shd w:val="clear" w:color="auto" w:fill="auto"/>
          </w:tcPr>
          <w:p w:rsidRPr="00576C09" w:rsidR="00576C09" w:rsidP="00370A94" w:rsidRDefault="00576C09">
            <w:r w:rsidRPr="00576C09">
              <w:t>None</w:t>
            </w:r>
          </w:p>
        </w:tc>
      </w:tr>
    </w:tbl>
    <w:p w:rsidR="00576C09" w:rsidP="00576C09" w:rsidRDefault="00576C09"/>
    <w:p w:rsidR="00576C09" w:rsidP="00576C09" w:rsidRDefault="00576C09">
      <w:pPr>
        <w:pStyle w:val="InfoPara"/>
      </w:pPr>
      <w:r>
        <w:t>Vegetation Type</w:t>
      </w:r>
    </w:p>
    <w:p w:rsidR="00576C09" w:rsidP="00576C09" w:rsidRDefault="001E689B">
      <w:r w:rsidRPr="001E689B">
        <w:t>Steppe/Savanna</w:t>
      </w:r>
    </w:p>
    <w:p w:rsidR="00576C09" w:rsidP="00576C09" w:rsidRDefault="00576C09">
      <w:pPr>
        <w:pStyle w:val="InfoPara"/>
      </w:pPr>
      <w:r>
        <w:t>Map Zones</w:t>
      </w:r>
    </w:p>
    <w:p w:rsidR="00576C09" w:rsidP="00576C09" w:rsidRDefault="00576C09">
      <w:r>
        <w:t>49</w:t>
      </w:r>
    </w:p>
    <w:p w:rsidR="00576C09" w:rsidP="00576C09" w:rsidRDefault="00576C09">
      <w:pPr>
        <w:pStyle w:val="InfoPara"/>
      </w:pPr>
      <w:r>
        <w:t>Geographic Range</w:t>
      </w:r>
    </w:p>
    <w:p w:rsidR="00576C09" w:rsidP="00576C09" w:rsidRDefault="00576C09">
      <w:r>
        <w:t xml:space="preserve">Central Interior Highlands Calcareous Glade and Barrens is found in the Interior Highlands of the Ozark, Ouachita and Interior Low Plateau regions. In MZ49, this BpS occurs in the Southern Shawnee Hills Level IV Ecoregion (71n) and on the Mississippi River and Illinois River bluffs (72d, 72g) in IL (White and </w:t>
      </w:r>
      <w:proofErr w:type="spellStart"/>
      <w:r>
        <w:t>Madany</w:t>
      </w:r>
      <w:proofErr w:type="spellEnd"/>
      <w:r>
        <w:t xml:space="preserve"> 1978, Woods et al. 2006).</w:t>
      </w:r>
    </w:p>
    <w:p w:rsidR="00576C09" w:rsidP="00576C09" w:rsidRDefault="00576C09">
      <w:pPr>
        <w:pStyle w:val="InfoPara"/>
      </w:pPr>
      <w:r>
        <w:t>Biophysical Site Description</w:t>
      </w:r>
    </w:p>
    <w:p w:rsidR="00576C09" w:rsidP="00576C09" w:rsidRDefault="00576C09">
      <w:r>
        <w:t>Occurs along moderate to steep slopes and steep valleys on primarily southerly to westerly facing slopes. Limestone and/or dolomite bedrock typify this system with shallow, moderately to well-drained soils interspersed with rocks. These soils often dry out during the summer and autumn, and then become saturated during the winter and spring.</w:t>
      </w:r>
    </w:p>
    <w:p w:rsidR="00576C09" w:rsidP="00576C09" w:rsidRDefault="00576C09">
      <w:pPr>
        <w:pStyle w:val="InfoPara"/>
      </w:pPr>
      <w:r>
        <w:t>Vegetation Description</w:t>
      </w:r>
    </w:p>
    <w:p w:rsidR="00576C09" w:rsidP="00576C09" w:rsidRDefault="00576C09">
      <w:r>
        <w:t>In MZ49, BpS 1401 is typically dominated by little bluestem (</w:t>
      </w:r>
      <w:proofErr w:type="spellStart"/>
      <w:r>
        <w:t>Schizachyrium</w:t>
      </w:r>
      <w:proofErr w:type="spellEnd"/>
      <w:r>
        <w:t xml:space="preserve"> </w:t>
      </w:r>
      <w:proofErr w:type="spellStart"/>
      <w:r>
        <w:t>scoparium</w:t>
      </w:r>
      <w:proofErr w:type="spellEnd"/>
      <w:r>
        <w:t xml:space="preserve">), often associated with side-oats </w:t>
      </w:r>
      <w:proofErr w:type="spellStart"/>
      <w:r>
        <w:t>grama</w:t>
      </w:r>
      <w:proofErr w:type="spellEnd"/>
      <w:r>
        <w:t xml:space="preserve"> (</w:t>
      </w:r>
      <w:proofErr w:type="spellStart"/>
      <w:r>
        <w:t>Bouteloua</w:t>
      </w:r>
      <w:proofErr w:type="spellEnd"/>
      <w:r>
        <w:t xml:space="preserve"> </w:t>
      </w:r>
      <w:proofErr w:type="spellStart"/>
      <w:r>
        <w:t>curtipendula</w:t>
      </w:r>
      <w:proofErr w:type="spellEnd"/>
      <w:r>
        <w:t>) and Indian grass (</w:t>
      </w:r>
      <w:proofErr w:type="spellStart"/>
      <w:r>
        <w:t>Sorghastrum</w:t>
      </w:r>
      <w:proofErr w:type="spellEnd"/>
      <w:r>
        <w:t xml:space="preserve"> </w:t>
      </w:r>
      <w:proofErr w:type="spellStart"/>
      <w:r>
        <w:t>nutans</w:t>
      </w:r>
      <w:proofErr w:type="spellEnd"/>
      <w:r>
        <w:t xml:space="preserve">). Other characteristic ground layer species include shale barren aster (Aster </w:t>
      </w:r>
      <w:proofErr w:type="spellStart"/>
      <w:r>
        <w:t>oblongifolius</w:t>
      </w:r>
      <w:proofErr w:type="spellEnd"/>
      <w:r>
        <w:t xml:space="preserve">), late purple aster (A. patens), pale purple coneflower (Echinacea pallida), prairie tea (Croton </w:t>
      </w:r>
      <w:proofErr w:type="spellStart"/>
      <w:r>
        <w:t>monanthogynus</w:t>
      </w:r>
      <w:proofErr w:type="spellEnd"/>
      <w:r>
        <w:t xml:space="preserve">), </w:t>
      </w:r>
      <w:proofErr w:type="spellStart"/>
      <w:r>
        <w:t>diamondflowers</w:t>
      </w:r>
      <w:proofErr w:type="spellEnd"/>
      <w:r>
        <w:t xml:space="preserve"> (</w:t>
      </w:r>
      <w:proofErr w:type="spellStart"/>
      <w:r>
        <w:t>Hedyotis</w:t>
      </w:r>
      <w:proofErr w:type="spellEnd"/>
      <w:r>
        <w:t xml:space="preserve"> nigricans), false aloe (</w:t>
      </w:r>
      <w:proofErr w:type="spellStart"/>
      <w:r>
        <w:t>Manfreda</w:t>
      </w:r>
      <w:proofErr w:type="spellEnd"/>
      <w:r>
        <w:t xml:space="preserve"> virginica), flowering spurge (Euphorbia </w:t>
      </w:r>
      <w:proofErr w:type="spellStart"/>
      <w:r>
        <w:t>corollata</w:t>
      </w:r>
      <w:proofErr w:type="spellEnd"/>
      <w:r>
        <w:t>), obedient plant (</w:t>
      </w:r>
      <w:proofErr w:type="spellStart"/>
      <w:r>
        <w:t>Physostegia</w:t>
      </w:r>
      <w:proofErr w:type="spellEnd"/>
      <w:r>
        <w:t xml:space="preserve"> </w:t>
      </w:r>
      <w:proofErr w:type="spellStart"/>
      <w:r>
        <w:t>virginiana</w:t>
      </w:r>
      <w:proofErr w:type="spellEnd"/>
      <w:r>
        <w:t>), false boneset (</w:t>
      </w:r>
      <w:proofErr w:type="spellStart"/>
      <w:r>
        <w:t>Kuhnia</w:t>
      </w:r>
      <w:proofErr w:type="spellEnd"/>
      <w:r>
        <w:t xml:space="preserve"> </w:t>
      </w:r>
      <w:proofErr w:type="spellStart"/>
      <w:r>
        <w:t>eupatorioides</w:t>
      </w:r>
      <w:proofErr w:type="spellEnd"/>
      <w:r>
        <w:t xml:space="preserve">), rattlesnake-master (Eryngium </w:t>
      </w:r>
      <w:proofErr w:type="spellStart"/>
      <w:r>
        <w:t>yuccifolium</w:t>
      </w:r>
      <w:proofErr w:type="spellEnd"/>
      <w:r>
        <w:t>), prairie Indian plantain (</w:t>
      </w:r>
      <w:proofErr w:type="spellStart"/>
      <w:r>
        <w:t>Cacalia</w:t>
      </w:r>
      <w:proofErr w:type="spellEnd"/>
      <w:r>
        <w:t xml:space="preserve"> </w:t>
      </w:r>
      <w:proofErr w:type="spellStart"/>
      <w:r>
        <w:t>plantaginea</w:t>
      </w:r>
      <w:proofErr w:type="spellEnd"/>
      <w:r>
        <w:t>), hoary puccoon (</w:t>
      </w:r>
      <w:proofErr w:type="spellStart"/>
      <w:r>
        <w:t>Lithospermum</w:t>
      </w:r>
      <w:proofErr w:type="spellEnd"/>
      <w:r>
        <w:t xml:space="preserve"> </w:t>
      </w:r>
      <w:proofErr w:type="spellStart"/>
      <w:r>
        <w:t>canescens</w:t>
      </w:r>
      <w:proofErr w:type="spellEnd"/>
      <w:r>
        <w:t xml:space="preserve">), prairie dock (Silphium </w:t>
      </w:r>
      <w:proofErr w:type="spellStart"/>
      <w:r>
        <w:t>terebinthinaceum</w:t>
      </w:r>
      <w:proofErr w:type="spellEnd"/>
      <w:r>
        <w:t xml:space="preserve">) and saw </w:t>
      </w:r>
      <w:proofErr w:type="spellStart"/>
      <w:r>
        <w:t>greenbriar</w:t>
      </w:r>
      <w:proofErr w:type="spellEnd"/>
      <w:r>
        <w:t xml:space="preserve"> (Smilax bona-</w:t>
      </w:r>
      <w:proofErr w:type="spellStart"/>
      <w:r>
        <w:t>nox</w:t>
      </w:r>
      <w:proofErr w:type="spellEnd"/>
      <w:r>
        <w:t xml:space="preserve">) (White and </w:t>
      </w:r>
      <w:proofErr w:type="spellStart"/>
      <w:r>
        <w:t>Madany</w:t>
      </w:r>
      <w:proofErr w:type="spellEnd"/>
      <w:r>
        <w:t xml:space="preserve"> 1978, </w:t>
      </w:r>
      <w:proofErr w:type="spellStart"/>
      <w:r>
        <w:t>Heikens</w:t>
      </w:r>
      <w:proofErr w:type="spellEnd"/>
      <w:r>
        <w:t xml:space="preserve"> and Robertson 1995, Lawless et al. 2006).</w:t>
      </w:r>
    </w:p>
    <w:p w:rsidR="00576C09" w:rsidP="00576C09" w:rsidRDefault="00576C09"/>
    <w:p w:rsidR="00576C09" w:rsidP="00576C09" w:rsidRDefault="00576C09">
      <w:r>
        <w:t xml:space="preserve">Stunted woodlands primarily dominated by </w:t>
      </w:r>
      <w:proofErr w:type="spellStart"/>
      <w:r>
        <w:t>chinkapin</w:t>
      </w:r>
      <w:proofErr w:type="spellEnd"/>
      <w:r>
        <w:t xml:space="preserve"> oak (Quercus </w:t>
      </w:r>
      <w:proofErr w:type="spellStart"/>
      <w:r>
        <w:t>muehlenbergii</w:t>
      </w:r>
      <w:proofErr w:type="spellEnd"/>
      <w:r>
        <w:t>) interspersed with Eastern red cedar (</w:t>
      </w:r>
      <w:proofErr w:type="spellStart"/>
      <w:r>
        <w:t>Juniperus</w:t>
      </w:r>
      <w:proofErr w:type="spellEnd"/>
      <w:r>
        <w:t xml:space="preserve"> </w:t>
      </w:r>
      <w:proofErr w:type="spellStart"/>
      <w:r>
        <w:t>virginiana</w:t>
      </w:r>
      <w:proofErr w:type="spellEnd"/>
      <w:r>
        <w:t xml:space="preserve">) occur on variable-depth-to-bedrock soils. The trees typically occur as islands in a wider herbaceous or rocky area. The islands are found in microenvironments where the soil depth and available water are sufficient to support trees (e.g., depressions in the bedrock). Other woody plants associated with this system (within their ranges) include Shumard’s oak (Q. </w:t>
      </w:r>
      <w:proofErr w:type="spellStart"/>
      <w:r>
        <w:t>shumardii</w:t>
      </w:r>
      <w:proofErr w:type="spellEnd"/>
      <w:r>
        <w:t xml:space="preserve">), post oak (Quercus </w:t>
      </w:r>
      <w:proofErr w:type="spellStart"/>
      <w:r>
        <w:t>stellata</w:t>
      </w:r>
      <w:proofErr w:type="spellEnd"/>
      <w:r>
        <w:t>), eastern redbud (</w:t>
      </w:r>
      <w:proofErr w:type="spellStart"/>
      <w:r>
        <w:t>Cercis</w:t>
      </w:r>
      <w:proofErr w:type="spellEnd"/>
      <w:r>
        <w:t xml:space="preserve"> canadensis), winged elm (</w:t>
      </w:r>
      <w:proofErr w:type="spellStart"/>
      <w:r>
        <w:t>Ulmus</w:t>
      </w:r>
      <w:proofErr w:type="spellEnd"/>
      <w:r>
        <w:t xml:space="preserve"> </w:t>
      </w:r>
      <w:proofErr w:type="spellStart"/>
      <w:r>
        <w:t>alata</w:t>
      </w:r>
      <w:proofErr w:type="spellEnd"/>
      <w:r>
        <w:t xml:space="preserve">), blue ash (Fraxinus </w:t>
      </w:r>
      <w:proofErr w:type="spellStart"/>
      <w:r>
        <w:t>quadrangulata</w:t>
      </w:r>
      <w:proofErr w:type="spellEnd"/>
      <w:r>
        <w:t xml:space="preserve">) and Carolina buckthorn (Frangula </w:t>
      </w:r>
      <w:proofErr w:type="spellStart"/>
      <w:r>
        <w:t>caroliniana</w:t>
      </w:r>
      <w:proofErr w:type="spellEnd"/>
      <w:r>
        <w:t>).</w:t>
      </w:r>
    </w:p>
    <w:p w:rsidR="00576C09" w:rsidP="00576C09" w:rsidRDefault="00576C09">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muehlenbergii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Chinkapin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SITE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Silphium terebinthinaceum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Silphium terebinthinaceum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Symphyotrichum oblongifolium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Aromatic aster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PHVI8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Physostegia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Obedient plant</w:t>
            </w:r>
          </w:p>
        </w:tc>
      </w:tr>
    </w:tbl>
    <w:p>
      <w:r>
        <w:rPr>
          <w:sz w:val="16"/>
        </w:rPr>
        <w:t>Species names are from the NRCS PLANTS database. Check species codes at http://plants.usda.gov.</w:t>
      </w:r>
    </w:p>
    <w:p w:rsidR="00576C09" w:rsidP="00576C09" w:rsidRDefault="00576C09">
      <w:pPr>
        <w:pStyle w:val="InfoPara"/>
      </w:pPr>
      <w:r>
        <w:t>Disturbance Description</w:t>
      </w:r>
    </w:p>
    <w:p w:rsidR="00576C09" w:rsidP="00576C09" w:rsidRDefault="00576C09">
      <w:r>
        <w:t xml:space="preserve">Fire is the primary natural dynamic, fires help </w:t>
      </w:r>
      <w:proofErr w:type="gramStart"/>
      <w:r>
        <w:t>manage</w:t>
      </w:r>
      <w:proofErr w:type="gramEnd"/>
      <w:r>
        <w:t xml:space="preserve"> this system by restricting woody growth and maintaining the more open glade structure. Historically grazing by wild and domestic ungulate species represented a significant disturbance regime. Regionally significant drought cycles affect severity of other disturbance regimes.</w:t>
      </w:r>
    </w:p>
    <w:p w:rsidR="00576C09" w:rsidP="00576C09" w:rsidRDefault="00A11DC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19</w:t>
            </w:r>
          </w:p>
        </w:tc>
        <w:tc>
          <w:p>
            <w:pPr>
              <w:jc w:val="center"/>
            </w:pPr>
            <w:r>
              <w:t>18</w:t>
            </w:r>
          </w:p>
        </w:tc>
        <w:tc>
          <w:p>
            <w:pPr>
              <w:jc w:val="center"/>
            </w:pPr>
            <w:r>
              <w:t/>
            </w:r>
          </w:p>
        </w:tc>
        <w:tc>
          <w:p>
            <w:pPr>
              <w:jc w:val="center"/>
            </w:pPr>
            <w:r>
              <w:t/>
            </w:r>
          </w:p>
        </w:tc>
      </w:tr>
      <w:tr>
        <w:tc>
          <w:p>
            <w:pPr>
              <w:jc w:val="center"/>
            </w:pPr>
            <w:r>
              <w:t>Moderate (Mixed)</w:t>
            </w:r>
          </w:p>
        </w:tc>
        <w:tc>
          <w:p>
            <w:pPr>
              <w:jc w:val="center"/>
            </w:pPr>
            <w:r>
              <w:t>15</w:t>
            </w:r>
          </w:p>
        </w:tc>
        <w:tc>
          <w:p>
            <w:pPr>
              <w:jc w:val="center"/>
            </w:pPr>
            <w:r>
              <w:t>21</w:t>
            </w:r>
          </w:p>
        </w:tc>
        <w:tc>
          <w:p>
            <w:pPr>
              <w:jc w:val="center"/>
            </w:pPr>
            <w:r>
              <w:t/>
            </w:r>
          </w:p>
        </w:tc>
        <w:tc>
          <w:p>
            <w:pPr>
              <w:jc w:val="center"/>
            </w:pPr>
            <w:r>
              <w:t/>
            </w:r>
          </w:p>
        </w:tc>
      </w:tr>
      <w:tr>
        <w:tc>
          <w:p>
            <w:pPr>
              <w:jc w:val="center"/>
            </w:pPr>
            <w:r>
              <w:t>Low (Surface)</w:t>
            </w:r>
          </w:p>
        </w:tc>
        <w:tc>
          <w:p>
            <w:pPr>
              <w:jc w:val="center"/>
            </w:pPr>
            <w:r>
              <w:t>5</w:t>
            </w:r>
          </w:p>
        </w:tc>
        <w:tc>
          <w:p>
            <w:pPr>
              <w:jc w:val="center"/>
            </w:pPr>
            <w:r>
              <w:t>61</w:t>
            </w:r>
          </w:p>
        </w:tc>
        <w:tc>
          <w:p>
            <w:pPr>
              <w:jc w:val="center"/>
            </w:pPr>
            <w:r>
              <w:t/>
            </w:r>
          </w:p>
        </w:tc>
        <w:tc>
          <w:p>
            <w:pPr>
              <w:jc w:val="center"/>
            </w:pPr>
            <w:r>
              <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76C09" w:rsidP="00576C09" w:rsidRDefault="00576C09">
      <w:pPr>
        <w:pStyle w:val="InfoPara"/>
      </w:pPr>
      <w:r>
        <w:t>Scale Description</w:t>
      </w:r>
    </w:p>
    <w:p w:rsidR="00576C09" w:rsidP="00576C09" w:rsidRDefault="00576C09">
      <w:r>
        <w:t>Within geographic range, collective acreage in the tens of thousands of acres, however glade complexes occur in patches throughout the range in areas of two to more than one thousand acres in size.</w:t>
      </w:r>
    </w:p>
    <w:p w:rsidR="00576C09" w:rsidP="00576C09" w:rsidRDefault="00576C09">
      <w:pPr>
        <w:pStyle w:val="InfoPara"/>
      </w:pPr>
      <w:r>
        <w:t>Adjacency or Identification Concerns</w:t>
      </w:r>
    </w:p>
    <w:p w:rsidR="00576C09" w:rsidP="00576C09" w:rsidRDefault="00576C09">
      <w:proofErr w:type="gramStart"/>
      <w:r>
        <w:t>Typically</w:t>
      </w:r>
      <w:proofErr w:type="gramEnd"/>
      <w:r>
        <w:t xml:space="preserve"> adjacent to dry oak woodlands and/or prairie associations on calcareous soils. Identification concerns include over-encroachment of glades by eastern red cedar on non-dolomite/limestone substrates especially those of old fields in late, primary succession.</w:t>
      </w:r>
    </w:p>
    <w:p w:rsidR="00576C09" w:rsidP="00576C09" w:rsidRDefault="00576C09">
      <w:pPr>
        <w:pStyle w:val="InfoPara"/>
      </w:pPr>
      <w:r>
        <w:t>Issues or Problems</w:t>
      </w:r>
    </w:p>
    <w:p w:rsidR="00576C09" w:rsidP="00576C09" w:rsidRDefault="00576C09"/>
    <w:p w:rsidR="00576C09" w:rsidP="00576C09" w:rsidRDefault="00576C09">
      <w:pPr>
        <w:pStyle w:val="InfoPara"/>
      </w:pPr>
      <w:r>
        <w:t>Native Uncharacteristic Conditions</w:t>
      </w:r>
    </w:p>
    <w:p w:rsidR="00576C09" w:rsidP="00576C09" w:rsidRDefault="00576C09">
      <w:r>
        <w:t>Encroachment of native redcedar is locally severe at the present due to fire suppression.</w:t>
      </w:r>
    </w:p>
    <w:p w:rsidR="00576C09" w:rsidP="00576C09" w:rsidRDefault="00576C09">
      <w:pPr>
        <w:pStyle w:val="InfoPara"/>
      </w:pPr>
      <w:r>
        <w:t>Comments</w:t>
      </w:r>
    </w:p>
    <w:p w:rsidR="00576C09" w:rsidP="00576C09" w:rsidRDefault="00576C09">
      <w:r>
        <w:t>Model for MZ44 by Collins and Milks modified for MZ49 by B. Slaughter. Text adapted for Illinois. Suggested reviewers: Blane Heumann, Paul Nelson, Doug Ladd and Ray Wiggs.</w:t>
      </w:r>
    </w:p>
    <w:p w:rsidR="00576C09" w:rsidP="00576C09" w:rsidRDefault="00576C09">
      <w:pPr>
        <w:pStyle w:val="ReportSection"/>
      </w:pPr>
      <w:r>
        <w:lastRenderedPageBreak/>
        <w:t>Succession Classes</w:t>
      </w:r>
    </w:p>
    <w:p w:rsidR="00576C09" w:rsidP="00576C09" w:rsidRDefault="00576C0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76C09" w:rsidP="00576C09" w:rsidRDefault="00576C09">
      <w:pPr>
        <w:pStyle w:val="InfoPara"/>
        <w:pBdr>
          <w:top w:val="single" w:color="auto" w:sz="4" w:space="1"/>
        </w:pBdr>
      </w:pPr>
      <w:r xmlns:w="http://schemas.openxmlformats.org/wordprocessingml/2006/main">
        <w:t>Class A</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76C09" w:rsidP="00576C09" w:rsidRDefault="00576C09"/>
    <w:p w:rsidR="00576C09" w:rsidP="00576C09" w:rsidRDefault="00576C0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000"/>
        <w:gridCol w:w="3000"/>
        <w:gridCol w:w="1956"/>
      </w:tblGrid>
      <w:tr w:rsidRPr="00576C09" w:rsidR="00576C09" w:rsidTr="00576C09">
        <w:tc>
          <w:tcPr>
            <w:tcW w:w="1104" w:type="dxa"/>
            <w:tcBorders>
              <w:top w:val="single" w:color="auto" w:sz="2" w:space="0"/>
              <w:bottom w:val="single" w:color="000000" w:sz="12" w:space="0"/>
            </w:tcBorders>
            <w:shd w:val="clear" w:color="auto" w:fill="auto"/>
          </w:tcPr>
          <w:p w:rsidRPr="00576C09" w:rsidR="00576C09" w:rsidP="009F543A" w:rsidRDefault="00576C09">
            <w:pPr>
              <w:rPr>
                <w:b/>
                <w:bCs/>
              </w:rPr>
            </w:pPr>
            <w:r w:rsidRPr="00576C09">
              <w:rPr>
                <w:b/>
                <w:bCs/>
              </w:rPr>
              <w:t>Symbol</w:t>
            </w:r>
          </w:p>
        </w:tc>
        <w:tc>
          <w:tcPr>
            <w:tcW w:w="3000" w:type="dxa"/>
            <w:tcBorders>
              <w:top w:val="single" w:color="auto" w:sz="2" w:space="0"/>
              <w:bottom w:val="single" w:color="000000" w:sz="12" w:space="0"/>
            </w:tcBorders>
            <w:shd w:val="clear" w:color="auto" w:fill="auto"/>
          </w:tcPr>
          <w:p w:rsidRPr="00576C09" w:rsidR="00576C09" w:rsidP="009F543A" w:rsidRDefault="00576C09">
            <w:pPr>
              <w:rPr>
                <w:b/>
                <w:bCs/>
              </w:rPr>
            </w:pPr>
            <w:r w:rsidRPr="00576C09">
              <w:rPr>
                <w:b/>
                <w:bCs/>
              </w:rPr>
              <w:t>Scientific Name</w:t>
            </w:r>
          </w:p>
        </w:tc>
        <w:tc>
          <w:tcPr>
            <w:tcW w:w="3000" w:type="dxa"/>
            <w:tcBorders>
              <w:top w:val="single" w:color="auto" w:sz="2" w:space="0"/>
              <w:bottom w:val="single" w:color="000000" w:sz="12" w:space="0"/>
            </w:tcBorders>
            <w:shd w:val="clear" w:color="auto" w:fill="auto"/>
          </w:tcPr>
          <w:p w:rsidRPr="00576C09" w:rsidR="00576C09" w:rsidP="009F543A" w:rsidRDefault="00576C09">
            <w:pPr>
              <w:rPr>
                <w:b/>
                <w:bCs/>
              </w:rPr>
            </w:pPr>
            <w:r w:rsidRPr="00576C09">
              <w:rPr>
                <w:b/>
                <w:bCs/>
              </w:rPr>
              <w:t>Common Name</w:t>
            </w:r>
          </w:p>
        </w:tc>
        <w:tc>
          <w:tcPr>
            <w:tcW w:w="1956" w:type="dxa"/>
            <w:tcBorders>
              <w:top w:val="single" w:color="auto" w:sz="2" w:space="0"/>
              <w:bottom w:val="single" w:color="000000" w:sz="12" w:space="0"/>
            </w:tcBorders>
            <w:shd w:val="clear" w:color="auto" w:fill="auto"/>
          </w:tcPr>
          <w:p w:rsidRPr="00576C09" w:rsidR="00576C09" w:rsidP="009F543A" w:rsidRDefault="00576C09">
            <w:pPr>
              <w:rPr>
                <w:b/>
                <w:bCs/>
              </w:rPr>
            </w:pPr>
            <w:r w:rsidRPr="00576C09">
              <w:rPr>
                <w:b/>
                <w:bCs/>
              </w:rPr>
              <w:t>Canopy Position</w:t>
            </w:r>
          </w:p>
        </w:tc>
      </w:tr>
      <w:tr w:rsidRPr="00576C09" w:rsidR="00576C09" w:rsidTr="00576C09">
        <w:tc>
          <w:tcPr>
            <w:tcW w:w="1104" w:type="dxa"/>
            <w:tcBorders>
              <w:top w:val="single" w:color="000000" w:sz="12" w:space="0"/>
            </w:tcBorders>
            <w:shd w:val="clear" w:color="auto" w:fill="auto"/>
          </w:tcPr>
          <w:p w:rsidRPr="00576C09" w:rsidR="00576C09" w:rsidP="009F543A" w:rsidRDefault="00576C09">
            <w:pPr>
              <w:rPr>
                <w:bCs/>
              </w:rPr>
            </w:pPr>
            <w:r w:rsidRPr="00576C09">
              <w:rPr>
                <w:bCs/>
              </w:rPr>
              <w:t>SCSC</w:t>
            </w:r>
          </w:p>
        </w:tc>
        <w:tc>
          <w:tcPr>
            <w:tcW w:w="3000" w:type="dxa"/>
            <w:tcBorders>
              <w:top w:val="single" w:color="000000" w:sz="12" w:space="0"/>
            </w:tcBorders>
            <w:shd w:val="clear" w:color="auto" w:fill="auto"/>
          </w:tcPr>
          <w:p w:rsidRPr="00576C09" w:rsidR="00576C09" w:rsidP="009F543A" w:rsidRDefault="00576C09">
            <w:proofErr w:type="spellStart"/>
            <w:r w:rsidRPr="00576C09">
              <w:t>Schizachyrium</w:t>
            </w:r>
            <w:proofErr w:type="spellEnd"/>
            <w:r w:rsidRPr="00576C09">
              <w:t xml:space="preserve"> </w:t>
            </w:r>
            <w:proofErr w:type="spellStart"/>
            <w:r w:rsidRPr="00576C09">
              <w:t>scoparium</w:t>
            </w:r>
            <w:proofErr w:type="spellEnd"/>
          </w:p>
        </w:tc>
        <w:tc>
          <w:tcPr>
            <w:tcW w:w="3000" w:type="dxa"/>
            <w:tcBorders>
              <w:top w:val="single" w:color="000000" w:sz="12" w:space="0"/>
            </w:tcBorders>
            <w:shd w:val="clear" w:color="auto" w:fill="auto"/>
          </w:tcPr>
          <w:p w:rsidRPr="00576C09" w:rsidR="00576C09" w:rsidP="009F543A" w:rsidRDefault="00576C09">
            <w:r w:rsidRPr="00576C09">
              <w:t>Little bluestem</w:t>
            </w:r>
          </w:p>
        </w:tc>
        <w:tc>
          <w:tcPr>
            <w:tcW w:w="1956" w:type="dxa"/>
            <w:tcBorders>
              <w:top w:val="single" w:color="000000" w:sz="12" w:space="0"/>
            </w:tcBorders>
            <w:shd w:val="clear" w:color="auto" w:fill="auto"/>
          </w:tcPr>
          <w:p w:rsidRPr="00576C09" w:rsidR="00576C09" w:rsidP="009F543A" w:rsidRDefault="00576C09">
            <w:r w:rsidRPr="00576C09">
              <w:t>Lower</w:t>
            </w:r>
          </w:p>
        </w:tc>
      </w:tr>
      <w:tr w:rsidRPr="00576C09" w:rsidR="00576C09" w:rsidTr="00576C09">
        <w:tc>
          <w:tcPr>
            <w:tcW w:w="1104" w:type="dxa"/>
            <w:shd w:val="clear" w:color="auto" w:fill="auto"/>
          </w:tcPr>
          <w:p w:rsidRPr="00576C09" w:rsidR="00576C09" w:rsidP="009F543A" w:rsidRDefault="00576C09">
            <w:pPr>
              <w:rPr>
                <w:bCs/>
              </w:rPr>
            </w:pPr>
            <w:r w:rsidRPr="00576C09">
              <w:rPr>
                <w:bCs/>
              </w:rPr>
              <w:t>SONU2</w:t>
            </w:r>
          </w:p>
        </w:tc>
        <w:tc>
          <w:tcPr>
            <w:tcW w:w="3000" w:type="dxa"/>
            <w:shd w:val="clear" w:color="auto" w:fill="auto"/>
          </w:tcPr>
          <w:p w:rsidRPr="00576C09" w:rsidR="00576C09" w:rsidP="009F543A" w:rsidRDefault="00576C09">
            <w:proofErr w:type="spellStart"/>
            <w:r w:rsidRPr="00576C09">
              <w:t>Sorghastrum</w:t>
            </w:r>
            <w:proofErr w:type="spellEnd"/>
            <w:r w:rsidRPr="00576C09">
              <w:t xml:space="preserve"> </w:t>
            </w:r>
            <w:proofErr w:type="spellStart"/>
            <w:r w:rsidRPr="00576C09">
              <w:t>nutans</w:t>
            </w:r>
            <w:proofErr w:type="spellEnd"/>
          </w:p>
        </w:tc>
        <w:tc>
          <w:tcPr>
            <w:tcW w:w="3000" w:type="dxa"/>
            <w:shd w:val="clear" w:color="auto" w:fill="auto"/>
          </w:tcPr>
          <w:p w:rsidRPr="00576C09" w:rsidR="00576C09" w:rsidP="009F543A" w:rsidRDefault="00576C09">
            <w:proofErr w:type="spellStart"/>
            <w:r w:rsidRPr="00576C09">
              <w:t>Indiangrass</w:t>
            </w:r>
            <w:proofErr w:type="spellEnd"/>
          </w:p>
        </w:tc>
        <w:tc>
          <w:tcPr>
            <w:tcW w:w="1956" w:type="dxa"/>
            <w:shd w:val="clear" w:color="auto" w:fill="auto"/>
          </w:tcPr>
          <w:p w:rsidRPr="00576C09" w:rsidR="00576C09" w:rsidP="009F543A" w:rsidRDefault="00576C09">
            <w:r w:rsidRPr="00576C09">
              <w:t>Lower</w:t>
            </w:r>
          </w:p>
        </w:tc>
      </w:tr>
      <w:tr w:rsidRPr="00576C09" w:rsidR="00576C09" w:rsidTr="00576C09">
        <w:tc>
          <w:tcPr>
            <w:tcW w:w="1104" w:type="dxa"/>
            <w:shd w:val="clear" w:color="auto" w:fill="auto"/>
          </w:tcPr>
          <w:p w:rsidRPr="00576C09" w:rsidR="00576C09" w:rsidP="009F543A" w:rsidRDefault="00576C09">
            <w:pPr>
              <w:rPr>
                <w:bCs/>
              </w:rPr>
            </w:pPr>
            <w:r w:rsidRPr="00576C09">
              <w:rPr>
                <w:bCs/>
              </w:rPr>
              <w:t>SITE</w:t>
            </w:r>
          </w:p>
        </w:tc>
        <w:tc>
          <w:tcPr>
            <w:tcW w:w="3000" w:type="dxa"/>
            <w:shd w:val="clear" w:color="auto" w:fill="auto"/>
          </w:tcPr>
          <w:p w:rsidRPr="00576C09" w:rsidR="00576C09" w:rsidP="009F543A" w:rsidRDefault="00576C09">
            <w:r w:rsidRPr="00576C09">
              <w:t xml:space="preserve">Silphium </w:t>
            </w:r>
            <w:proofErr w:type="spellStart"/>
            <w:r w:rsidRPr="00576C09">
              <w:t>terebinthinaceum</w:t>
            </w:r>
            <w:proofErr w:type="spellEnd"/>
          </w:p>
        </w:tc>
        <w:tc>
          <w:tcPr>
            <w:tcW w:w="3000" w:type="dxa"/>
            <w:shd w:val="clear" w:color="auto" w:fill="auto"/>
          </w:tcPr>
          <w:p w:rsidRPr="00576C09" w:rsidR="00576C09" w:rsidP="009F543A" w:rsidRDefault="00576C09">
            <w:r w:rsidRPr="00576C09">
              <w:t xml:space="preserve">Silphium </w:t>
            </w:r>
            <w:proofErr w:type="spellStart"/>
            <w:r w:rsidRPr="00576C09">
              <w:t>terebinthinaceum</w:t>
            </w:r>
            <w:proofErr w:type="spellEnd"/>
          </w:p>
        </w:tc>
        <w:tc>
          <w:tcPr>
            <w:tcW w:w="1956" w:type="dxa"/>
            <w:shd w:val="clear" w:color="auto" w:fill="auto"/>
          </w:tcPr>
          <w:p w:rsidRPr="00576C09" w:rsidR="00576C09" w:rsidP="009F543A" w:rsidRDefault="00576C09">
            <w:r w:rsidRPr="00576C09">
              <w:t>Lower</w:t>
            </w:r>
          </w:p>
        </w:tc>
      </w:tr>
      <w:tr w:rsidRPr="00576C09" w:rsidR="00576C09" w:rsidTr="00576C09">
        <w:tc>
          <w:tcPr>
            <w:tcW w:w="1104" w:type="dxa"/>
            <w:shd w:val="clear" w:color="auto" w:fill="auto"/>
          </w:tcPr>
          <w:p w:rsidRPr="00576C09" w:rsidR="00576C09" w:rsidP="009F543A" w:rsidRDefault="00576C09">
            <w:pPr>
              <w:rPr>
                <w:bCs/>
              </w:rPr>
            </w:pPr>
            <w:r w:rsidRPr="00576C09">
              <w:rPr>
                <w:bCs/>
              </w:rPr>
              <w:t>QUMU</w:t>
            </w:r>
          </w:p>
        </w:tc>
        <w:tc>
          <w:tcPr>
            <w:tcW w:w="3000" w:type="dxa"/>
            <w:shd w:val="clear" w:color="auto" w:fill="auto"/>
          </w:tcPr>
          <w:p w:rsidRPr="00576C09" w:rsidR="00576C09" w:rsidP="009F543A" w:rsidRDefault="00576C09">
            <w:r w:rsidRPr="00576C09">
              <w:t xml:space="preserve">Quercus </w:t>
            </w:r>
            <w:proofErr w:type="spellStart"/>
            <w:r w:rsidRPr="00576C09">
              <w:t>muehlenbergii</w:t>
            </w:r>
            <w:proofErr w:type="spellEnd"/>
          </w:p>
        </w:tc>
        <w:tc>
          <w:tcPr>
            <w:tcW w:w="3000" w:type="dxa"/>
            <w:shd w:val="clear" w:color="auto" w:fill="auto"/>
          </w:tcPr>
          <w:p w:rsidRPr="00576C09" w:rsidR="00576C09" w:rsidP="009F543A" w:rsidRDefault="00576C09">
            <w:proofErr w:type="spellStart"/>
            <w:r w:rsidRPr="00576C09">
              <w:t>Chinkapin</w:t>
            </w:r>
            <w:proofErr w:type="spellEnd"/>
            <w:r w:rsidRPr="00576C09">
              <w:t xml:space="preserve"> oak</w:t>
            </w:r>
          </w:p>
        </w:tc>
        <w:tc>
          <w:tcPr>
            <w:tcW w:w="1956" w:type="dxa"/>
            <w:shd w:val="clear" w:color="auto" w:fill="auto"/>
          </w:tcPr>
          <w:p w:rsidRPr="00576C09" w:rsidR="00576C09" w:rsidP="009F543A" w:rsidRDefault="00576C09">
            <w:r w:rsidRPr="00576C09">
              <w:t>All</w:t>
            </w:r>
          </w:p>
        </w:tc>
      </w:tr>
    </w:tbl>
    <w:p w:rsidR="00576C09" w:rsidP="00576C09" w:rsidRDefault="00576C09"/>
    <w:p w:rsidR="00576C09" w:rsidP="00576C09" w:rsidRDefault="00576C09">
      <w:pPr>
        <w:pStyle w:val="SClassInfoPara"/>
      </w:pPr>
      <w:r>
        <w:t>Description</w:t>
      </w:r>
    </w:p>
    <w:p w:rsidR="00576C09" w:rsidP="00576C09" w:rsidRDefault="00576C09">
      <w:r>
        <w:t xml:space="preserve">Perennial and annual forbs, grasses, and sedges dominate. The ground vegetation ranges to four feet high by midsummer. Scattered stunted trees persist in fissures in the soil. Tree species include oak and cedar seedlings. </w:t>
      </w:r>
    </w:p>
    <w:p w:rsidR="00DD6066" w:rsidP="00576C09" w:rsidRDefault="00DD6066"/>
    <w:p w:rsidRPr="00DD6066" w:rsidR="00DD6066" w:rsidP="00DD6066" w:rsidRDefault="00DD6066">
      <w:pPr>
        <w:pStyle w:val="SClassInfoPara"/>
        <w:rPr>
          <w:i w:val="0"/>
          <w:u w:val="none"/>
        </w:rPr>
      </w:pPr>
      <w:r w:rsidRPr="00DD6066">
        <w:rPr>
          <w:i w:val="0"/>
          <w:u w:val="none"/>
        </w:rPr>
        <w:t>Upper Layer Lifeform is not the dominant lifeform.  Class A is dominated by grasses, forbs, and sedges. Minimum cover would be zero on outcroppings of bedrock, and maximum canopy would be 100%. Height of dominant layer may be up to 4 ft. Tree seedlings would be scattered throughout the herbaceous layer.</w:t>
      </w:r>
    </w:p>
    <w:p w:rsidR="00DD6066" w:rsidP="00576C09" w:rsidRDefault="00DD6066"/>
    <w:p w:rsidR="00576C09" w:rsidP="00576C09" w:rsidRDefault="00576C09"/>
    <w:p>
      <w:r>
        <w:rPr>
          <w:i/>
          <w:u w:val="single"/>
        </w:rPr>
        <w:t>Maximum Tree Size Class</w:t>
      </w:r>
      <w:br/>
      <w:r>
        <w:t>Seedling &lt;4.5ft</w:t>
      </w:r>
    </w:p>
    <w:p w:rsidR="00576C09" w:rsidP="00576C09" w:rsidRDefault="00576C09">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76C09" w:rsidP="00576C09" w:rsidRDefault="00576C09"/>
    <w:p w:rsidR="00576C09" w:rsidP="00576C09" w:rsidRDefault="00576C0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616"/>
        <w:gridCol w:w="1968"/>
        <w:gridCol w:w="1956"/>
      </w:tblGrid>
      <w:tr w:rsidRPr="00576C09" w:rsidR="00576C09" w:rsidTr="00576C09">
        <w:tc>
          <w:tcPr>
            <w:tcW w:w="1068" w:type="dxa"/>
            <w:tcBorders>
              <w:top w:val="single" w:color="auto" w:sz="2" w:space="0"/>
              <w:bottom w:val="single" w:color="000000" w:sz="12" w:space="0"/>
            </w:tcBorders>
            <w:shd w:val="clear" w:color="auto" w:fill="auto"/>
          </w:tcPr>
          <w:p w:rsidRPr="00576C09" w:rsidR="00576C09" w:rsidP="00A3150A" w:rsidRDefault="00576C09">
            <w:pPr>
              <w:rPr>
                <w:b/>
                <w:bCs/>
              </w:rPr>
            </w:pPr>
            <w:r w:rsidRPr="00576C09">
              <w:rPr>
                <w:b/>
                <w:bCs/>
              </w:rPr>
              <w:t>Symbol</w:t>
            </w:r>
          </w:p>
        </w:tc>
        <w:tc>
          <w:tcPr>
            <w:tcW w:w="2616" w:type="dxa"/>
            <w:tcBorders>
              <w:top w:val="single" w:color="auto" w:sz="2" w:space="0"/>
              <w:bottom w:val="single" w:color="000000" w:sz="12" w:space="0"/>
            </w:tcBorders>
            <w:shd w:val="clear" w:color="auto" w:fill="auto"/>
          </w:tcPr>
          <w:p w:rsidRPr="00576C09" w:rsidR="00576C09" w:rsidP="00A3150A" w:rsidRDefault="00576C09">
            <w:pPr>
              <w:rPr>
                <w:b/>
                <w:bCs/>
              </w:rPr>
            </w:pPr>
            <w:r w:rsidRPr="00576C09">
              <w:rPr>
                <w:b/>
                <w:bCs/>
              </w:rPr>
              <w:t>Scientific Name</w:t>
            </w:r>
          </w:p>
        </w:tc>
        <w:tc>
          <w:tcPr>
            <w:tcW w:w="1968" w:type="dxa"/>
            <w:tcBorders>
              <w:top w:val="single" w:color="auto" w:sz="2" w:space="0"/>
              <w:bottom w:val="single" w:color="000000" w:sz="12" w:space="0"/>
            </w:tcBorders>
            <w:shd w:val="clear" w:color="auto" w:fill="auto"/>
          </w:tcPr>
          <w:p w:rsidRPr="00576C09" w:rsidR="00576C09" w:rsidP="00A3150A" w:rsidRDefault="00576C09">
            <w:pPr>
              <w:rPr>
                <w:b/>
                <w:bCs/>
              </w:rPr>
            </w:pPr>
            <w:r w:rsidRPr="00576C09">
              <w:rPr>
                <w:b/>
                <w:bCs/>
              </w:rPr>
              <w:t>Common Name</w:t>
            </w:r>
          </w:p>
        </w:tc>
        <w:tc>
          <w:tcPr>
            <w:tcW w:w="1956" w:type="dxa"/>
            <w:tcBorders>
              <w:top w:val="single" w:color="auto" w:sz="2" w:space="0"/>
              <w:bottom w:val="single" w:color="000000" w:sz="12" w:space="0"/>
            </w:tcBorders>
            <w:shd w:val="clear" w:color="auto" w:fill="auto"/>
          </w:tcPr>
          <w:p w:rsidRPr="00576C09" w:rsidR="00576C09" w:rsidP="00A3150A" w:rsidRDefault="00576C09">
            <w:pPr>
              <w:rPr>
                <w:b/>
                <w:bCs/>
              </w:rPr>
            </w:pPr>
            <w:r w:rsidRPr="00576C09">
              <w:rPr>
                <w:b/>
                <w:bCs/>
              </w:rPr>
              <w:t>Canopy Position</w:t>
            </w:r>
          </w:p>
        </w:tc>
      </w:tr>
      <w:tr w:rsidRPr="00576C09" w:rsidR="00576C09" w:rsidTr="00576C09">
        <w:tc>
          <w:tcPr>
            <w:tcW w:w="1068" w:type="dxa"/>
            <w:tcBorders>
              <w:top w:val="single" w:color="000000" w:sz="12" w:space="0"/>
            </w:tcBorders>
            <w:shd w:val="clear" w:color="auto" w:fill="auto"/>
          </w:tcPr>
          <w:p w:rsidRPr="00576C09" w:rsidR="00576C09" w:rsidP="00A3150A" w:rsidRDefault="00576C09">
            <w:pPr>
              <w:rPr>
                <w:bCs/>
              </w:rPr>
            </w:pPr>
            <w:r w:rsidRPr="00576C09">
              <w:rPr>
                <w:bCs/>
              </w:rPr>
              <w:t>JUVI</w:t>
            </w:r>
          </w:p>
        </w:tc>
        <w:tc>
          <w:tcPr>
            <w:tcW w:w="2616" w:type="dxa"/>
            <w:tcBorders>
              <w:top w:val="single" w:color="000000" w:sz="12" w:space="0"/>
            </w:tcBorders>
            <w:shd w:val="clear" w:color="auto" w:fill="auto"/>
          </w:tcPr>
          <w:p w:rsidRPr="00576C09" w:rsidR="00576C09" w:rsidP="00A3150A" w:rsidRDefault="00576C09">
            <w:proofErr w:type="spellStart"/>
            <w:r w:rsidRPr="00576C09">
              <w:t>Juniperus</w:t>
            </w:r>
            <w:proofErr w:type="spellEnd"/>
            <w:r w:rsidRPr="00576C09">
              <w:t xml:space="preserve"> </w:t>
            </w:r>
            <w:proofErr w:type="spellStart"/>
            <w:r w:rsidRPr="00576C09">
              <w:t>virginiana</w:t>
            </w:r>
            <w:proofErr w:type="spellEnd"/>
          </w:p>
        </w:tc>
        <w:tc>
          <w:tcPr>
            <w:tcW w:w="1968" w:type="dxa"/>
            <w:tcBorders>
              <w:top w:val="single" w:color="000000" w:sz="12" w:space="0"/>
            </w:tcBorders>
            <w:shd w:val="clear" w:color="auto" w:fill="auto"/>
          </w:tcPr>
          <w:p w:rsidRPr="00576C09" w:rsidR="00576C09" w:rsidP="00A3150A" w:rsidRDefault="00576C09">
            <w:r w:rsidRPr="00576C09">
              <w:t>Eastern redcedar</w:t>
            </w:r>
          </w:p>
        </w:tc>
        <w:tc>
          <w:tcPr>
            <w:tcW w:w="1956" w:type="dxa"/>
            <w:tcBorders>
              <w:top w:val="single" w:color="000000" w:sz="12" w:space="0"/>
            </w:tcBorders>
            <w:shd w:val="clear" w:color="auto" w:fill="auto"/>
          </w:tcPr>
          <w:p w:rsidRPr="00576C09" w:rsidR="00576C09" w:rsidP="00A3150A" w:rsidRDefault="00576C09">
            <w:r w:rsidRPr="00576C09">
              <w:t>Middle</w:t>
            </w:r>
          </w:p>
        </w:tc>
      </w:tr>
      <w:tr w:rsidRPr="00576C09" w:rsidR="00576C09" w:rsidTr="00576C09">
        <w:tc>
          <w:tcPr>
            <w:tcW w:w="1068" w:type="dxa"/>
            <w:shd w:val="clear" w:color="auto" w:fill="auto"/>
          </w:tcPr>
          <w:p w:rsidRPr="00576C09" w:rsidR="00576C09" w:rsidP="00A3150A" w:rsidRDefault="00576C09">
            <w:pPr>
              <w:rPr>
                <w:bCs/>
              </w:rPr>
            </w:pPr>
            <w:r w:rsidRPr="00576C09">
              <w:rPr>
                <w:bCs/>
              </w:rPr>
              <w:t>QUMU</w:t>
            </w:r>
          </w:p>
        </w:tc>
        <w:tc>
          <w:tcPr>
            <w:tcW w:w="2616" w:type="dxa"/>
            <w:shd w:val="clear" w:color="auto" w:fill="auto"/>
          </w:tcPr>
          <w:p w:rsidRPr="00576C09" w:rsidR="00576C09" w:rsidP="00A3150A" w:rsidRDefault="00576C09">
            <w:r w:rsidRPr="00576C09">
              <w:t xml:space="preserve">Quercus </w:t>
            </w:r>
            <w:proofErr w:type="spellStart"/>
            <w:r w:rsidRPr="00576C09">
              <w:t>muehlenbergii</w:t>
            </w:r>
            <w:proofErr w:type="spellEnd"/>
          </w:p>
        </w:tc>
        <w:tc>
          <w:tcPr>
            <w:tcW w:w="1968" w:type="dxa"/>
            <w:shd w:val="clear" w:color="auto" w:fill="auto"/>
          </w:tcPr>
          <w:p w:rsidRPr="00576C09" w:rsidR="00576C09" w:rsidP="00A3150A" w:rsidRDefault="00576C09">
            <w:proofErr w:type="spellStart"/>
            <w:r w:rsidRPr="00576C09">
              <w:t>Chinkapin</w:t>
            </w:r>
            <w:proofErr w:type="spellEnd"/>
            <w:r w:rsidRPr="00576C09">
              <w:t xml:space="preserve"> oak</w:t>
            </w:r>
          </w:p>
        </w:tc>
        <w:tc>
          <w:tcPr>
            <w:tcW w:w="1956" w:type="dxa"/>
            <w:shd w:val="clear" w:color="auto" w:fill="auto"/>
          </w:tcPr>
          <w:p w:rsidRPr="00576C09" w:rsidR="00576C09" w:rsidP="00A3150A" w:rsidRDefault="00576C09">
            <w:r w:rsidRPr="00576C09">
              <w:t>None</w:t>
            </w:r>
          </w:p>
        </w:tc>
      </w:tr>
    </w:tbl>
    <w:p w:rsidR="00576C09" w:rsidP="00576C09" w:rsidRDefault="00576C09"/>
    <w:p w:rsidR="00576C09" w:rsidP="00576C09" w:rsidRDefault="00576C09">
      <w:pPr>
        <w:pStyle w:val="SClassInfoPara"/>
      </w:pPr>
      <w:r>
        <w:t>Description</w:t>
      </w:r>
    </w:p>
    <w:p w:rsidR="00576C09" w:rsidP="00576C09" w:rsidRDefault="00576C09">
      <w:r>
        <w:t xml:space="preserve">Mid-seral closed canopy dominated by eastern red cedar shrubs. Isolated areas rarely affected by fire. Herbaceous layer persists but is overtopped by shrubs. Scattered hardwood saplings occur within shrub layer, and scattered stunted trees occur in the upper canopy. </w:t>
      </w:r>
    </w:p>
    <w:p w:rsidR="00576C09" w:rsidP="00576C09" w:rsidRDefault="00576C09"/>
    <w:p>
      <w:r>
        <w:rPr>
          <w:i/>
          <w:u w:val="single"/>
        </w:rPr>
        <w:t>Maximum Tree Size Class</w:t>
      </w:r>
      <w:br/>
      <w:r>
        <w:t>Pole 5-9" DBH</w:t>
      </w:r>
    </w:p>
    <w:p w:rsidR="00576C09" w:rsidP="00576C09" w:rsidRDefault="00576C09">
      <w:pPr>
        <w:pStyle w:val="InfoPara"/>
        <w:pBdr>
          <w:top w:val="single" w:color="auto" w:sz="4" w:space="1"/>
        </w:pBdr>
      </w:pPr>
      <w:r xmlns:w="http://schemas.openxmlformats.org/wordprocessingml/2006/main">
        <w:t>Class C</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76C09" w:rsidP="00576C09" w:rsidRDefault="00576C09"/>
    <w:p w:rsidR="00576C09" w:rsidP="00576C09" w:rsidRDefault="00576C0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000"/>
        <w:gridCol w:w="3000"/>
        <w:gridCol w:w="1956"/>
      </w:tblGrid>
      <w:tr w:rsidRPr="00576C09" w:rsidR="00576C09" w:rsidTr="00576C09">
        <w:tc>
          <w:tcPr>
            <w:tcW w:w="1104" w:type="dxa"/>
            <w:tcBorders>
              <w:top w:val="single" w:color="auto" w:sz="2" w:space="0"/>
              <w:bottom w:val="single" w:color="000000" w:sz="12" w:space="0"/>
            </w:tcBorders>
            <w:shd w:val="clear" w:color="auto" w:fill="auto"/>
          </w:tcPr>
          <w:p w:rsidRPr="00576C09" w:rsidR="00576C09" w:rsidP="001950D7" w:rsidRDefault="00576C09">
            <w:pPr>
              <w:rPr>
                <w:b/>
                <w:bCs/>
              </w:rPr>
            </w:pPr>
            <w:r w:rsidRPr="00576C09">
              <w:rPr>
                <w:b/>
                <w:bCs/>
              </w:rPr>
              <w:t>Symbol</w:t>
            </w:r>
          </w:p>
        </w:tc>
        <w:tc>
          <w:tcPr>
            <w:tcW w:w="3000" w:type="dxa"/>
            <w:tcBorders>
              <w:top w:val="single" w:color="auto" w:sz="2" w:space="0"/>
              <w:bottom w:val="single" w:color="000000" w:sz="12" w:space="0"/>
            </w:tcBorders>
            <w:shd w:val="clear" w:color="auto" w:fill="auto"/>
          </w:tcPr>
          <w:p w:rsidRPr="00576C09" w:rsidR="00576C09" w:rsidP="001950D7" w:rsidRDefault="00576C09">
            <w:pPr>
              <w:rPr>
                <w:b/>
                <w:bCs/>
              </w:rPr>
            </w:pPr>
            <w:r w:rsidRPr="00576C09">
              <w:rPr>
                <w:b/>
                <w:bCs/>
              </w:rPr>
              <w:t>Scientific Name</w:t>
            </w:r>
          </w:p>
        </w:tc>
        <w:tc>
          <w:tcPr>
            <w:tcW w:w="3000" w:type="dxa"/>
            <w:tcBorders>
              <w:top w:val="single" w:color="auto" w:sz="2" w:space="0"/>
              <w:bottom w:val="single" w:color="000000" w:sz="12" w:space="0"/>
            </w:tcBorders>
            <w:shd w:val="clear" w:color="auto" w:fill="auto"/>
          </w:tcPr>
          <w:p w:rsidRPr="00576C09" w:rsidR="00576C09" w:rsidP="001950D7" w:rsidRDefault="00576C09">
            <w:pPr>
              <w:rPr>
                <w:b/>
                <w:bCs/>
              </w:rPr>
            </w:pPr>
            <w:r w:rsidRPr="00576C09">
              <w:rPr>
                <w:b/>
                <w:bCs/>
              </w:rPr>
              <w:t>Common Name</w:t>
            </w:r>
          </w:p>
        </w:tc>
        <w:tc>
          <w:tcPr>
            <w:tcW w:w="1956" w:type="dxa"/>
            <w:tcBorders>
              <w:top w:val="single" w:color="auto" w:sz="2" w:space="0"/>
              <w:bottom w:val="single" w:color="000000" w:sz="12" w:space="0"/>
            </w:tcBorders>
            <w:shd w:val="clear" w:color="auto" w:fill="auto"/>
          </w:tcPr>
          <w:p w:rsidRPr="00576C09" w:rsidR="00576C09" w:rsidP="001950D7" w:rsidRDefault="00576C09">
            <w:pPr>
              <w:rPr>
                <w:b/>
                <w:bCs/>
              </w:rPr>
            </w:pPr>
            <w:r w:rsidRPr="00576C09">
              <w:rPr>
                <w:b/>
                <w:bCs/>
              </w:rPr>
              <w:t>Canopy Position</w:t>
            </w:r>
          </w:p>
        </w:tc>
      </w:tr>
      <w:tr w:rsidRPr="00576C09" w:rsidR="00576C09" w:rsidTr="00576C09">
        <w:tc>
          <w:tcPr>
            <w:tcW w:w="1104" w:type="dxa"/>
            <w:tcBorders>
              <w:top w:val="single" w:color="000000" w:sz="12" w:space="0"/>
            </w:tcBorders>
            <w:shd w:val="clear" w:color="auto" w:fill="auto"/>
          </w:tcPr>
          <w:p w:rsidRPr="00576C09" w:rsidR="00576C09" w:rsidP="001950D7" w:rsidRDefault="00576C09">
            <w:pPr>
              <w:rPr>
                <w:bCs/>
              </w:rPr>
            </w:pPr>
            <w:r w:rsidRPr="00576C09">
              <w:rPr>
                <w:bCs/>
              </w:rPr>
              <w:t>SCSC</w:t>
            </w:r>
          </w:p>
        </w:tc>
        <w:tc>
          <w:tcPr>
            <w:tcW w:w="3000" w:type="dxa"/>
            <w:tcBorders>
              <w:top w:val="single" w:color="000000" w:sz="12" w:space="0"/>
            </w:tcBorders>
            <w:shd w:val="clear" w:color="auto" w:fill="auto"/>
          </w:tcPr>
          <w:p w:rsidRPr="00576C09" w:rsidR="00576C09" w:rsidP="001950D7" w:rsidRDefault="00576C09">
            <w:proofErr w:type="spellStart"/>
            <w:r w:rsidRPr="00576C09">
              <w:t>Schizachyrium</w:t>
            </w:r>
            <w:proofErr w:type="spellEnd"/>
            <w:r w:rsidRPr="00576C09">
              <w:t xml:space="preserve"> </w:t>
            </w:r>
            <w:proofErr w:type="spellStart"/>
            <w:r w:rsidRPr="00576C09">
              <w:t>scoparium</w:t>
            </w:r>
            <w:proofErr w:type="spellEnd"/>
          </w:p>
        </w:tc>
        <w:tc>
          <w:tcPr>
            <w:tcW w:w="3000" w:type="dxa"/>
            <w:tcBorders>
              <w:top w:val="single" w:color="000000" w:sz="12" w:space="0"/>
            </w:tcBorders>
            <w:shd w:val="clear" w:color="auto" w:fill="auto"/>
          </w:tcPr>
          <w:p w:rsidRPr="00576C09" w:rsidR="00576C09" w:rsidP="001950D7" w:rsidRDefault="00576C09">
            <w:r w:rsidRPr="00576C09">
              <w:t>Little bluestem</w:t>
            </w:r>
          </w:p>
        </w:tc>
        <w:tc>
          <w:tcPr>
            <w:tcW w:w="1956" w:type="dxa"/>
            <w:tcBorders>
              <w:top w:val="single" w:color="000000" w:sz="12" w:space="0"/>
            </w:tcBorders>
            <w:shd w:val="clear" w:color="auto" w:fill="auto"/>
          </w:tcPr>
          <w:p w:rsidRPr="00576C09" w:rsidR="00576C09" w:rsidP="001950D7" w:rsidRDefault="00576C09">
            <w:r w:rsidRPr="00576C09">
              <w:t>Lower</w:t>
            </w:r>
          </w:p>
        </w:tc>
      </w:tr>
      <w:tr w:rsidRPr="00576C09" w:rsidR="00576C09" w:rsidTr="00576C09">
        <w:tc>
          <w:tcPr>
            <w:tcW w:w="1104" w:type="dxa"/>
            <w:shd w:val="clear" w:color="auto" w:fill="auto"/>
          </w:tcPr>
          <w:p w:rsidRPr="00576C09" w:rsidR="00576C09" w:rsidP="001950D7" w:rsidRDefault="00576C09">
            <w:pPr>
              <w:rPr>
                <w:bCs/>
              </w:rPr>
            </w:pPr>
            <w:r w:rsidRPr="00576C09">
              <w:rPr>
                <w:bCs/>
              </w:rPr>
              <w:t>SONU2</w:t>
            </w:r>
          </w:p>
        </w:tc>
        <w:tc>
          <w:tcPr>
            <w:tcW w:w="3000" w:type="dxa"/>
            <w:shd w:val="clear" w:color="auto" w:fill="auto"/>
          </w:tcPr>
          <w:p w:rsidRPr="00576C09" w:rsidR="00576C09" w:rsidP="001950D7" w:rsidRDefault="00576C09">
            <w:proofErr w:type="spellStart"/>
            <w:r w:rsidRPr="00576C09">
              <w:t>Sorghastrum</w:t>
            </w:r>
            <w:proofErr w:type="spellEnd"/>
            <w:r w:rsidRPr="00576C09">
              <w:t xml:space="preserve"> </w:t>
            </w:r>
            <w:proofErr w:type="spellStart"/>
            <w:r w:rsidRPr="00576C09">
              <w:t>nutans</w:t>
            </w:r>
            <w:proofErr w:type="spellEnd"/>
          </w:p>
        </w:tc>
        <w:tc>
          <w:tcPr>
            <w:tcW w:w="3000" w:type="dxa"/>
            <w:shd w:val="clear" w:color="auto" w:fill="auto"/>
          </w:tcPr>
          <w:p w:rsidRPr="00576C09" w:rsidR="00576C09" w:rsidP="001950D7" w:rsidRDefault="00576C09">
            <w:proofErr w:type="spellStart"/>
            <w:r w:rsidRPr="00576C09">
              <w:t>Indiangrass</w:t>
            </w:r>
            <w:proofErr w:type="spellEnd"/>
          </w:p>
        </w:tc>
        <w:tc>
          <w:tcPr>
            <w:tcW w:w="1956" w:type="dxa"/>
            <w:shd w:val="clear" w:color="auto" w:fill="auto"/>
          </w:tcPr>
          <w:p w:rsidRPr="00576C09" w:rsidR="00576C09" w:rsidP="001950D7" w:rsidRDefault="00576C09">
            <w:r w:rsidRPr="00576C09">
              <w:t>Lower</w:t>
            </w:r>
          </w:p>
        </w:tc>
      </w:tr>
      <w:tr w:rsidRPr="00576C09" w:rsidR="00576C09" w:rsidTr="00576C09">
        <w:tc>
          <w:tcPr>
            <w:tcW w:w="1104" w:type="dxa"/>
            <w:shd w:val="clear" w:color="auto" w:fill="auto"/>
          </w:tcPr>
          <w:p w:rsidRPr="00576C09" w:rsidR="00576C09" w:rsidP="001950D7" w:rsidRDefault="00576C09">
            <w:pPr>
              <w:rPr>
                <w:bCs/>
              </w:rPr>
            </w:pPr>
            <w:r w:rsidRPr="00576C09">
              <w:rPr>
                <w:bCs/>
              </w:rPr>
              <w:t>SITE</w:t>
            </w:r>
          </w:p>
        </w:tc>
        <w:tc>
          <w:tcPr>
            <w:tcW w:w="3000" w:type="dxa"/>
            <w:shd w:val="clear" w:color="auto" w:fill="auto"/>
          </w:tcPr>
          <w:p w:rsidRPr="00576C09" w:rsidR="00576C09" w:rsidP="001950D7" w:rsidRDefault="00576C09">
            <w:r w:rsidRPr="00576C09">
              <w:t xml:space="preserve">Silphium </w:t>
            </w:r>
            <w:proofErr w:type="spellStart"/>
            <w:r w:rsidRPr="00576C09">
              <w:t>terebinthinaceum</w:t>
            </w:r>
            <w:proofErr w:type="spellEnd"/>
          </w:p>
        </w:tc>
        <w:tc>
          <w:tcPr>
            <w:tcW w:w="3000" w:type="dxa"/>
            <w:shd w:val="clear" w:color="auto" w:fill="auto"/>
          </w:tcPr>
          <w:p w:rsidRPr="00576C09" w:rsidR="00576C09" w:rsidP="001950D7" w:rsidRDefault="00576C09">
            <w:r w:rsidRPr="00576C09">
              <w:t xml:space="preserve">Silphium </w:t>
            </w:r>
            <w:proofErr w:type="spellStart"/>
            <w:r w:rsidRPr="00576C09">
              <w:t>terebinthinaceum</w:t>
            </w:r>
            <w:proofErr w:type="spellEnd"/>
          </w:p>
        </w:tc>
        <w:tc>
          <w:tcPr>
            <w:tcW w:w="1956" w:type="dxa"/>
            <w:shd w:val="clear" w:color="auto" w:fill="auto"/>
          </w:tcPr>
          <w:p w:rsidRPr="00576C09" w:rsidR="00576C09" w:rsidP="001950D7" w:rsidRDefault="00576C09">
            <w:r w:rsidRPr="00576C09">
              <w:t>Lower</w:t>
            </w:r>
          </w:p>
        </w:tc>
      </w:tr>
      <w:tr w:rsidRPr="00576C09" w:rsidR="00576C09" w:rsidTr="00576C09">
        <w:tc>
          <w:tcPr>
            <w:tcW w:w="1104" w:type="dxa"/>
            <w:shd w:val="clear" w:color="auto" w:fill="auto"/>
          </w:tcPr>
          <w:p w:rsidRPr="00576C09" w:rsidR="00576C09" w:rsidP="001950D7" w:rsidRDefault="00576C09">
            <w:pPr>
              <w:rPr>
                <w:bCs/>
              </w:rPr>
            </w:pPr>
            <w:r w:rsidRPr="00576C09">
              <w:rPr>
                <w:bCs/>
              </w:rPr>
              <w:t>QUMU</w:t>
            </w:r>
          </w:p>
        </w:tc>
        <w:tc>
          <w:tcPr>
            <w:tcW w:w="3000" w:type="dxa"/>
            <w:shd w:val="clear" w:color="auto" w:fill="auto"/>
          </w:tcPr>
          <w:p w:rsidRPr="00576C09" w:rsidR="00576C09" w:rsidP="001950D7" w:rsidRDefault="00576C09">
            <w:r w:rsidRPr="00576C09">
              <w:t xml:space="preserve">Quercus </w:t>
            </w:r>
            <w:proofErr w:type="spellStart"/>
            <w:r w:rsidRPr="00576C09">
              <w:t>muehlenbergii</w:t>
            </w:r>
            <w:proofErr w:type="spellEnd"/>
          </w:p>
        </w:tc>
        <w:tc>
          <w:tcPr>
            <w:tcW w:w="3000" w:type="dxa"/>
            <w:shd w:val="clear" w:color="auto" w:fill="auto"/>
          </w:tcPr>
          <w:p w:rsidRPr="00576C09" w:rsidR="00576C09" w:rsidP="001950D7" w:rsidRDefault="00576C09">
            <w:proofErr w:type="spellStart"/>
            <w:r w:rsidRPr="00576C09">
              <w:t>Chinkapin</w:t>
            </w:r>
            <w:proofErr w:type="spellEnd"/>
            <w:r w:rsidRPr="00576C09">
              <w:t xml:space="preserve"> oak</w:t>
            </w:r>
          </w:p>
        </w:tc>
        <w:tc>
          <w:tcPr>
            <w:tcW w:w="1956" w:type="dxa"/>
            <w:shd w:val="clear" w:color="auto" w:fill="auto"/>
          </w:tcPr>
          <w:p w:rsidRPr="00576C09" w:rsidR="00576C09" w:rsidP="001950D7" w:rsidRDefault="00576C09">
            <w:r w:rsidRPr="00576C09">
              <w:t>All</w:t>
            </w:r>
          </w:p>
        </w:tc>
      </w:tr>
    </w:tbl>
    <w:p w:rsidR="00576C09" w:rsidP="00576C09" w:rsidRDefault="00576C09"/>
    <w:p w:rsidR="00576C09" w:rsidP="00576C09" w:rsidRDefault="00576C09">
      <w:pPr>
        <w:pStyle w:val="SClassInfoPara"/>
      </w:pPr>
      <w:r>
        <w:t>Description</w:t>
      </w:r>
    </w:p>
    <w:p w:rsidR="00576C09" w:rsidP="00576C09" w:rsidRDefault="00576C09">
      <w:r>
        <w:t xml:space="preserve">Mid-seral open canopy dominated by herbaceous layer of perennial grasses, forbs, and sedges. Shrub component occurs as cedar species and oak sprouts. Low-intensity, frequent fires maintain open structure (surface fire every five years and mixed fire every 10yrs). Tree species are </w:t>
      </w:r>
      <w:proofErr w:type="gramStart"/>
      <w:r>
        <w:t>scattered, but</w:t>
      </w:r>
      <w:proofErr w:type="gramEnd"/>
      <w:r>
        <w:t xml:space="preserve"> have developed some crown structure. Bedrock outcroppings remain open. Edaphic conditions determine species composition and arrangement. Likely represents greatest diversity among classes. </w:t>
      </w:r>
    </w:p>
    <w:p w:rsidR="00DD6066" w:rsidP="00576C09" w:rsidRDefault="00DD6066"/>
    <w:p w:rsidRPr="00DD6066" w:rsidR="00DD6066" w:rsidP="00DD6066" w:rsidRDefault="00DD6066">
      <w:pPr>
        <w:pStyle w:val="SClassInfoPara"/>
        <w:rPr>
          <w:i w:val="0"/>
          <w:u w:val="none"/>
        </w:rPr>
      </w:pPr>
      <w:r w:rsidRPr="00DD6066">
        <w:rPr>
          <w:i w:val="0"/>
          <w:u w:val="none"/>
        </w:rPr>
        <w:t xml:space="preserve">Upper Layer Lifeform is not the dominant lifeform. Class C is dominated by a diverse herbaceous layer of grasses, sedges and forbs. Minimum canopy closure would be zero in bedrock outcroppings, and 100% in areas with deeper soil. </w:t>
      </w:r>
    </w:p>
    <w:p w:rsidR="00DD6066" w:rsidP="00576C09" w:rsidRDefault="00DD6066"/>
    <w:p w:rsidR="00576C09" w:rsidP="00576C09" w:rsidRDefault="00576C09"/>
    <w:p>
      <w:r>
        <w:rPr>
          <w:i/>
          <w:u w:val="single"/>
        </w:rPr>
        <w:t>Maximum Tree Size Class</w:t>
      </w:r>
      <w:br/>
      <w:r>
        <w:t>Medium 9-21"DBH</w:t>
      </w:r>
    </w:p>
    <w:p w:rsidR="00576C09" w:rsidP="00576C09" w:rsidRDefault="00576C09">
      <w:pPr>
        <w:pStyle w:val="InfoPara"/>
        <w:pBdr>
          <w:top w:val="single" w:color="auto" w:sz="4" w:space="1"/>
        </w:pBdr>
      </w:pPr>
      <w:r xmlns:w="http://schemas.openxmlformats.org/wordprocessingml/2006/main">
        <w:t>Class D</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76C09" w:rsidP="00576C09" w:rsidRDefault="00576C09"/>
    <w:p w:rsidR="00576C09" w:rsidP="00576C09" w:rsidRDefault="00576C0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000"/>
        <w:gridCol w:w="3000"/>
        <w:gridCol w:w="1956"/>
      </w:tblGrid>
      <w:tr w:rsidRPr="00576C09" w:rsidR="00576C09" w:rsidTr="00576C09">
        <w:tc>
          <w:tcPr>
            <w:tcW w:w="1104" w:type="dxa"/>
            <w:tcBorders>
              <w:top w:val="single" w:color="auto" w:sz="2" w:space="0"/>
              <w:bottom w:val="single" w:color="000000" w:sz="12" w:space="0"/>
            </w:tcBorders>
            <w:shd w:val="clear" w:color="auto" w:fill="auto"/>
          </w:tcPr>
          <w:p w:rsidRPr="00576C09" w:rsidR="00576C09" w:rsidP="00875134" w:rsidRDefault="00576C09">
            <w:pPr>
              <w:rPr>
                <w:b/>
                <w:bCs/>
              </w:rPr>
            </w:pPr>
            <w:r w:rsidRPr="00576C09">
              <w:rPr>
                <w:b/>
                <w:bCs/>
              </w:rPr>
              <w:t>Symbol</w:t>
            </w:r>
          </w:p>
        </w:tc>
        <w:tc>
          <w:tcPr>
            <w:tcW w:w="3000" w:type="dxa"/>
            <w:tcBorders>
              <w:top w:val="single" w:color="auto" w:sz="2" w:space="0"/>
              <w:bottom w:val="single" w:color="000000" w:sz="12" w:space="0"/>
            </w:tcBorders>
            <w:shd w:val="clear" w:color="auto" w:fill="auto"/>
          </w:tcPr>
          <w:p w:rsidRPr="00576C09" w:rsidR="00576C09" w:rsidP="00875134" w:rsidRDefault="00576C09">
            <w:pPr>
              <w:rPr>
                <w:b/>
                <w:bCs/>
              </w:rPr>
            </w:pPr>
            <w:r w:rsidRPr="00576C09">
              <w:rPr>
                <w:b/>
                <w:bCs/>
              </w:rPr>
              <w:t>Scientific Name</w:t>
            </w:r>
          </w:p>
        </w:tc>
        <w:tc>
          <w:tcPr>
            <w:tcW w:w="3000" w:type="dxa"/>
            <w:tcBorders>
              <w:top w:val="single" w:color="auto" w:sz="2" w:space="0"/>
              <w:bottom w:val="single" w:color="000000" w:sz="12" w:space="0"/>
            </w:tcBorders>
            <w:shd w:val="clear" w:color="auto" w:fill="auto"/>
          </w:tcPr>
          <w:p w:rsidRPr="00576C09" w:rsidR="00576C09" w:rsidP="00875134" w:rsidRDefault="00576C09">
            <w:pPr>
              <w:rPr>
                <w:b/>
                <w:bCs/>
              </w:rPr>
            </w:pPr>
            <w:r w:rsidRPr="00576C09">
              <w:rPr>
                <w:b/>
                <w:bCs/>
              </w:rPr>
              <w:t>Common Name</w:t>
            </w:r>
          </w:p>
        </w:tc>
        <w:tc>
          <w:tcPr>
            <w:tcW w:w="1956" w:type="dxa"/>
            <w:tcBorders>
              <w:top w:val="single" w:color="auto" w:sz="2" w:space="0"/>
              <w:bottom w:val="single" w:color="000000" w:sz="12" w:space="0"/>
            </w:tcBorders>
            <w:shd w:val="clear" w:color="auto" w:fill="auto"/>
          </w:tcPr>
          <w:p w:rsidRPr="00576C09" w:rsidR="00576C09" w:rsidP="00875134" w:rsidRDefault="00576C09">
            <w:pPr>
              <w:rPr>
                <w:b/>
                <w:bCs/>
              </w:rPr>
            </w:pPr>
            <w:r w:rsidRPr="00576C09">
              <w:rPr>
                <w:b/>
                <w:bCs/>
              </w:rPr>
              <w:t>Canopy Position</w:t>
            </w:r>
          </w:p>
        </w:tc>
      </w:tr>
      <w:tr w:rsidRPr="00576C09" w:rsidR="00576C09" w:rsidTr="00576C09">
        <w:tc>
          <w:tcPr>
            <w:tcW w:w="1104" w:type="dxa"/>
            <w:tcBorders>
              <w:top w:val="single" w:color="000000" w:sz="12" w:space="0"/>
            </w:tcBorders>
            <w:shd w:val="clear" w:color="auto" w:fill="auto"/>
          </w:tcPr>
          <w:p w:rsidRPr="00576C09" w:rsidR="00576C09" w:rsidP="00875134" w:rsidRDefault="00576C09">
            <w:pPr>
              <w:rPr>
                <w:bCs/>
              </w:rPr>
            </w:pPr>
            <w:r w:rsidRPr="00576C09">
              <w:rPr>
                <w:bCs/>
              </w:rPr>
              <w:t>SCSC</w:t>
            </w:r>
          </w:p>
        </w:tc>
        <w:tc>
          <w:tcPr>
            <w:tcW w:w="3000" w:type="dxa"/>
            <w:tcBorders>
              <w:top w:val="single" w:color="000000" w:sz="12" w:space="0"/>
            </w:tcBorders>
            <w:shd w:val="clear" w:color="auto" w:fill="auto"/>
          </w:tcPr>
          <w:p w:rsidRPr="00576C09" w:rsidR="00576C09" w:rsidP="00875134" w:rsidRDefault="00576C09">
            <w:proofErr w:type="spellStart"/>
            <w:r w:rsidRPr="00576C09">
              <w:t>Schizachyrium</w:t>
            </w:r>
            <w:proofErr w:type="spellEnd"/>
            <w:r w:rsidRPr="00576C09">
              <w:t xml:space="preserve"> </w:t>
            </w:r>
            <w:proofErr w:type="spellStart"/>
            <w:r w:rsidRPr="00576C09">
              <w:t>scoparium</w:t>
            </w:r>
            <w:proofErr w:type="spellEnd"/>
          </w:p>
        </w:tc>
        <w:tc>
          <w:tcPr>
            <w:tcW w:w="3000" w:type="dxa"/>
            <w:tcBorders>
              <w:top w:val="single" w:color="000000" w:sz="12" w:space="0"/>
            </w:tcBorders>
            <w:shd w:val="clear" w:color="auto" w:fill="auto"/>
          </w:tcPr>
          <w:p w:rsidRPr="00576C09" w:rsidR="00576C09" w:rsidP="00875134" w:rsidRDefault="00576C09">
            <w:r w:rsidRPr="00576C09">
              <w:t>Little bluestem</w:t>
            </w:r>
          </w:p>
        </w:tc>
        <w:tc>
          <w:tcPr>
            <w:tcW w:w="1956" w:type="dxa"/>
            <w:tcBorders>
              <w:top w:val="single" w:color="000000" w:sz="12" w:space="0"/>
            </w:tcBorders>
            <w:shd w:val="clear" w:color="auto" w:fill="auto"/>
          </w:tcPr>
          <w:p w:rsidRPr="00576C09" w:rsidR="00576C09" w:rsidP="00875134" w:rsidRDefault="00576C09">
            <w:r w:rsidRPr="00576C09">
              <w:t>Lower</w:t>
            </w:r>
          </w:p>
        </w:tc>
      </w:tr>
      <w:tr w:rsidRPr="00576C09" w:rsidR="00576C09" w:rsidTr="00576C09">
        <w:tc>
          <w:tcPr>
            <w:tcW w:w="1104" w:type="dxa"/>
            <w:shd w:val="clear" w:color="auto" w:fill="auto"/>
          </w:tcPr>
          <w:p w:rsidRPr="00576C09" w:rsidR="00576C09" w:rsidP="00875134" w:rsidRDefault="00576C09">
            <w:pPr>
              <w:rPr>
                <w:bCs/>
              </w:rPr>
            </w:pPr>
            <w:r w:rsidRPr="00576C09">
              <w:rPr>
                <w:bCs/>
              </w:rPr>
              <w:t>SONU2</w:t>
            </w:r>
          </w:p>
        </w:tc>
        <w:tc>
          <w:tcPr>
            <w:tcW w:w="3000" w:type="dxa"/>
            <w:shd w:val="clear" w:color="auto" w:fill="auto"/>
          </w:tcPr>
          <w:p w:rsidRPr="00576C09" w:rsidR="00576C09" w:rsidP="00875134" w:rsidRDefault="00576C09">
            <w:proofErr w:type="spellStart"/>
            <w:r w:rsidRPr="00576C09">
              <w:t>Sorghastrum</w:t>
            </w:r>
            <w:proofErr w:type="spellEnd"/>
            <w:r w:rsidRPr="00576C09">
              <w:t xml:space="preserve"> </w:t>
            </w:r>
            <w:proofErr w:type="spellStart"/>
            <w:r w:rsidRPr="00576C09">
              <w:t>nutans</w:t>
            </w:r>
            <w:proofErr w:type="spellEnd"/>
          </w:p>
        </w:tc>
        <w:tc>
          <w:tcPr>
            <w:tcW w:w="3000" w:type="dxa"/>
            <w:shd w:val="clear" w:color="auto" w:fill="auto"/>
          </w:tcPr>
          <w:p w:rsidRPr="00576C09" w:rsidR="00576C09" w:rsidP="00875134" w:rsidRDefault="00576C09">
            <w:proofErr w:type="spellStart"/>
            <w:r w:rsidRPr="00576C09">
              <w:t>Indiangrass</w:t>
            </w:r>
            <w:proofErr w:type="spellEnd"/>
          </w:p>
        </w:tc>
        <w:tc>
          <w:tcPr>
            <w:tcW w:w="1956" w:type="dxa"/>
            <w:shd w:val="clear" w:color="auto" w:fill="auto"/>
          </w:tcPr>
          <w:p w:rsidRPr="00576C09" w:rsidR="00576C09" w:rsidP="00875134" w:rsidRDefault="00576C09">
            <w:r w:rsidRPr="00576C09">
              <w:t>Lower</w:t>
            </w:r>
          </w:p>
        </w:tc>
      </w:tr>
      <w:tr w:rsidRPr="00576C09" w:rsidR="00576C09" w:rsidTr="00576C09">
        <w:tc>
          <w:tcPr>
            <w:tcW w:w="1104" w:type="dxa"/>
            <w:shd w:val="clear" w:color="auto" w:fill="auto"/>
          </w:tcPr>
          <w:p w:rsidRPr="00576C09" w:rsidR="00576C09" w:rsidP="00875134" w:rsidRDefault="00576C09">
            <w:pPr>
              <w:rPr>
                <w:bCs/>
              </w:rPr>
            </w:pPr>
            <w:r w:rsidRPr="00576C09">
              <w:rPr>
                <w:bCs/>
              </w:rPr>
              <w:t>SITE</w:t>
            </w:r>
          </w:p>
        </w:tc>
        <w:tc>
          <w:tcPr>
            <w:tcW w:w="3000" w:type="dxa"/>
            <w:shd w:val="clear" w:color="auto" w:fill="auto"/>
          </w:tcPr>
          <w:p w:rsidRPr="00576C09" w:rsidR="00576C09" w:rsidP="00875134" w:rsidRDefault="00576C09">
            <w:r w:rsidRPr="00576C09">
              <w:t xml:space="preserve">Silphium </w:t>
            </w:r>
            <w:proofErr w:type="spellStart"/>
            <w:r w:rsidRPr="00576C09">
              <w:t>terebinthinaceum</w:t>
            </w:r>
            <w:proofErr w:type="spellEnd"/>
          </w:p>
        </w:tc>
        <w:tc>
          <w:tcPr>
            <w:tcW w:w="3000" w:type="dxa"/>
            <w:shd w:val="clear" w:color="auto" w:fill="auto"/>
          </w:tcPr>
          <w:p w:rsidRPr="00576C09" w:rsidR="00576C09" w:rsidP="00875134" w:rsidRDefault="00576C09">
            <w:r w:rsidRPr="00576C09">
              <w:t xml:space="preserve">Silphium </w:t>
            </w:r>
            <w:proofErr w:type="spellStart"/>
            <w:r w:rsidRPr="00576C09">
              <w:t>terebinthinaceum</w:t>
            </w:r>
            <w:proofErr w:type="spellEnd"/>
          </w:p>
        </w:tc>
        <w:tc>
          <w:tcPr>
            <w:tcW w:w="1956" w:type="dxa"/>
            <w:shd w:val="clear" w:color="auto" w:fill="auto"/>
          </w:tcPr>
          <w:p w:rsidRPr="00576C09" w:rsidR="00576C09" w:rsidP="00875134" w:rsidRDefault="00576C09">
            <w:r w:rsidRPr="00576C09">
              <w:t>Lower</w:t>
            </w:r>
          </w:p>
        </w:tc>
      </w:tr>
      <w:tr w:rsidRPr="00576C09" w:rsidR="00576C09" w:rsidTr="00576C09">
        <w:tc>
          <w:tcPr>
            <w:tcW w:w="1104" w:type="dxa"/>
            <w:shd w:val="clear" w:color="auto" w:fill="auto"/>
          </w:tcPr>
          <w:p w:rsidRPr="00576C09" w:rsidR="00576C09" w:rsidP="00875134" w:rsidRDefault="00576C09">
            <w:pPr>
              <w:rPr>
                <w:bCs/>
              </w:rPr>
            </w:pPr>
            <w:r w:rsidRPr="00576C09">
              <w:rPr>
                <w:bCs/>
              </w:rPr>
              <w:t>QUMU</w:t>
            </w:r>
          </w:p>
        </w:tc>
        <w:tc>
          <w:tcPr>
            <w:tcW w:w="3000" w:type="dxa"/>
            <w:shd w:val="clear" w:color="auto" w:fill="auto"/>
          </w:tcPr>
          <w:p w:rsidRPr="00576C09" w:rsidR="00576C09" w:rsidP="00875134" w:rsidRDefault="00576C09">
            <w:r w:rsidRPr="00576C09">
              <w:t xml:space="preserve">Quercus </w:t>
            </w:r>
            <w:proofErr w:type="spellStart"/>
            <w:r w:rsidRPr="00576C09">
              <w:t>muehlenbergii</w:t>
            </w:r>
            <w:proofErr w:type="spellEnd"/>
          </w:p>
        </w:tc>
        <w:tc>
          <w:tcPr>
            <w:tcW w:w="3000" w:type="dxa"/>
            <w:shd w:val="clear" w:color="auto" w:fill="auto"/>
          </w:tcPr>
          <w:p w:rsidRPr="00576C09" w:rsidR="00576C09" w:rsidP="00875134" w:rsidRDefault="00576C09">
            <w:proofErr w:type="spellStart"/>
            <w:r w:rsidRPr="00576C09">
              <w:t>Chinkapin</w:t>
            </w:r>
            <w:proofErr w:type="spellEnd"/>
            <w:r w:rsidRPr="00576C09">
              <w:t xml:space="preserve"> oak</w:t>
            </w:r>
          </w:p>
        </w:tc>
        <w:tc>
          <w:tcPr>
            <w:tcW w:w="1956" w:type="dxa"/>
            <w:shd w:val="clear" w:color="auto" w:fill="auto"/>
          </w:tcPr>
          <w:p w:rsidRPr="00576C09" w:rsidR="00576C09" w:rsidP="00875134" w:rsidRDefault="00576C09">
            <w:r w:rsidRPr="00576C09">
              <w:t>All</w:t>
            </w:r>
          </w:p>
        </w:tc>
      </w:tr>
    </w:tbl>
    <w:p w:rsidR="00576C09" w:rsidP="00576C09" w:rsidRDefault="00576C09"/>
    <w:p w:rsidR="00576C09" w:rsidP="00576C09" w:rsidRDefault="00576C09">
      <w:pPr>
        <w:pStyle w:val="SClassInfoPara"/>
      </w:pPr>
      <w:r>
        <w:t>Description</w:t>
      </w:r>
    </w:p>
    <w:p w:rsidR="00576C09" w:rsidP="00576C09" w:rsidRDefault="00576C09">
      <w:r>
        <w:t xml:space="preserve">Late-seral open canopy dominated herbaceous layer of perennial grasses, forbs, and sedges. Scattered shrub component occurs as cedar and oak saplings and </w:t>
      </w:r>
      <w:proofErr w:type="spellStart"/>
      <w:r>
        <w:t>resprouts</w:t>
      </w:r>
      <w:proofErr w:type="spellEnd"/>
      <w:r>
        <w:t xml:space="preserve">. Tree species occur as widely-scattered oaks with well-developed crowns. </w:t>
      </w:r>
    </w:p>
    <w:p w:rsidRPr="00DD6066" w:rsidR="00DD6066" w:rsidP="00DD6066" w:rsidRDefault="00DD6066">
      <w:pPr>
        <w:pStyle w:val="SClassInfoPara"/>
        <w:rPr>
          <w:i w:val="0"/>
          <w:u w:val="none"/>
        </w:rPr>
      </w:pPr>
      <w:r w:rsidRPr="00DD6066">
        <w:rPr>
          <w:i w:val="0"/>
          <w:u w:val="none"/>
        </w:rPr>
        <w:t>Upper Layer Lifeform is not the dominant lifeform</w:t>
      </w:r>
      <w:r>
        <w:rPr>
          <w:i w:val="0"/>
          <w:u w:val="none"/>
        </w:rPr>
        <w:t xml:space="preserve">.  </w:t>
      </w:r>
      <w:r w:rsidRPr="00DD6066">
        <w:rPr>
          <w:i w:val="0"/>
          <w:u w:val="none"/>
        </w:rPr>
        <w:t>Class D is dominated by a diverse herbaceous layer of grasses, sedges, and forbs. Minimum canopy closure would be zero in bedrock outcroppings, and 100% in areas with deeper soil. Height of dominant layer 0-15 m.</w:t>
      </w:r>
    </w:p>
    <w:p w:rsidR="00DD6066" w:rsidP="00576C09" w:rsidRDefault="00DD6066"/>
    <w:p w:rsidR="00576C09" w:rsidP="00576C09" w:rsidRDefault="00576C09"/>
    <w:p>
      <w:r>
        <w:rPr>
          <w:i/>
          <w:u w:val="single"/>
        </w:rPr>
        <w:t>Maximum Tree Size Class</w:t>
      </w:r>
      <w:br/>
      <w:r>
        <w:t>Large 21-33"DBH</w:t>
      </w:r>
    </w:p>
    <w:p w:rsidR="00576C09" w:rsidP="00576C09" w:rsidRDefault="00576C09">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76C09" w:rsidP="00576C09" w:rsidRDefault="00576C09"/>
    <w:p w:rsidR="00576C09" w:rsidP="00576C09" w:rsidRDefault="00576C0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616"/>
        <w:gridCol w:w="1968"/>
        <w:gridCol w:w="1956"/>
      </w:tblGrid>
      <w:tr w:rsidRPr="00576C09" w:rsidR="00576C09" w:rsidTr="00576C09">
        <w:tc>
          <w:tcPr>
            <w:tcW w:w="1068" w:type="dxa"/>
            <w:tcBorders>
              <w:top w:val="single" w:color="auto" w:sz="2" w:space="0"/>
              <w:bottom w:val="single" w:color="000000" w:sz="12" w:space="0"/>
            </w:tcBorders>
            <w:shd w:val="clear" w:color="auto" w:fill="auto"/>
          </w:tcPr>
          <w:p w:rsidRPr="00576C09" w:rsidR="00576C09" w:rsidP="00237B98" w:rsidRDefault="00576C09">
            <w:pPr>
              <w:rPr>
                <w:b/>
                <w:bCs/>
              </w:rPr>
            </w:pPr>
            <w:r w:rsidRPr="00576C09">
              <w:rPr>
                <w:b/>
                <w:bCs/>
              </w:rPr>
              <w:t>Symbol</w:t>
            </w:r>
          </w:p>
        </w:tc>
        <w:tc>
          <w:tcPr>
            <w:tcW w:w="2616" w:type="dxa"/>
            <w:tcBorders>
              <w:top w:val="single" w:color="auto" w:sz="2" w:space="0"/>
              <w:bottom w:val="single" w:color="000000" w:sz="12" w:space="0"/>
            </w:tcBorders>
            <w:shd w:val="clear" w:color="auto" w:fill="auto"/>
          </w:tcPr>
          <w:p w:rsidRPr="00576C09" w:rsidR="00576C09" w:rsidP="00237B98" w:rsidRDefault="00576C09">
            <w:pPr>
              <w:rPr>
                <w:b/>
                <w:bCs/>
              </w:rPr>
            </w:pPr>
            <w:r w:rsidRPr="00576C09">
              <w:rPr>
                <w:b/>
                <w:bCs/>
              </w:rPr>
              <w:t>Scientific Name</w:t>
            </w:r>
          </w:p>
        </w:tc>
        <w:tc>
          <w:tcPr>
            <w:tcW w:w="1968" w:type="dxa"/>
            <w:tcBorders>
              <w:top w:val="single" w:color="auto" w:sz="2" w:space="0"/>
              <w:bottom w:val="single" w:color="000000" w:sz="12" w:space="0"/>
            </w:tcBorders>
            <w:shd w:val="clear" w:color="auto" w:fill="auto"/>
          </w:tcPr>
          <w:p w:rsidRPr="00576C09" w:rsidR="00576C09" w:rsidP="00237B98" w:rsidRDefault="00576C09">
            <w:pPr>
              <w:rPr>
                <w:b/>
                <w:bCs/>
              </w:rPr>
            </w:pPr>
            <w:r w:rsidRPr="00576C09">
              <w:rPr>
                <w:b/>
                <w:bCs/>
              </w:rPr>
              <w:t>Common Name</w:t>
            </w:r>
          </w:p>
        </w:tc>
        <w:tc>
          <w:tcPr>
            <w:tcW w:w="1956" w:type="dxa"/>
            <w:tcBorders>
              <w:top w:val="single" w:color="auto" w:sz="2" w:space="0"/>
              <w:bottom w:val="single" w:color="000000" w:sz="12" w:space="0"/>
            </w:tcBorders>
            <w:shd w:val="clear" w:color="auto" w:fill="auto"/>
          </w:tcPr>
          <w:p w:rsidRPr="00576C09" w:rsidR="00576C09" w:rsidP="00237B98" w:rsidRDefault="00576C09">
            <w:pPr>
              <w:rPr>
                <w:b/>
                <w:bCs/>
              </w:rPr>
            </w:pPr>
            <w:r w:rsidRPr="00576C09">
              <w:rPr>
                <w:b/>
                <w:bCs/>
              </w:rPr>
              <w:t>Canopy Position</w:t>
            </w:r>
          </w:p>
        </w:tc>
      </w:tr>
      <w:tr w:rsidRPr="00576C09" w:rsidR="00576C09" w:rsidTr="00576C09">
        <w:tc>
          <w:tcPr>
            <w:tcW w:w="1068" w:type="dxa"/>
            <w:tcBorders>
              <w:top w:val="single" w:color="000000" w:sz="12" w:space="0"/>
            </w:tcBorders>
            <w:shd w:val="clear" w:color="auto" w:fill="auto"/>
          </w:tcPr>
          <w:p w:rsidRPr="00576C09" w:rsidR="00576C09" w:rsidP="00237B98" w:rsidRDefault="00576C09">
            <w:pPr>
              <w:rPr>
                <w:bCs/>
              </w:rPr>
            </w:pPr>
            <w:r w:rsidRPr="00576C09">
              <w:rPr>
                <w:bCs/>
              </w:rPr>
              <w:t>JUVI</w:t>
            </w:r>
          </w:p>
        </w:tc>
        <w:tc>
          <w:tcPr>
            <w:tcW w:w="2616" w:type="dxa"/>
            <w:tcBorders>
              <w:top w:val="single" w:color="000000" w:sz="12" w:space="0"/>
            </w:tcBorders>
            <w:shd w:val="clear" w:color="auto" w:fill="auto"/>
          </w:tcPr>
          <w:p w:rsidRPr="00576C09" w:rsidR="00576C09" w:rsidP="00237B98" w:rsidRDefault="00576C09">
            <w:proofErr w:type="spellStart"/>
            <w:r w:rsidRPr="00576C09">
              <w:t>Juniperus</w:t>
            </w:r>
            <w:proofErr w:type="spellEnd"/>
            <w:r w:rsidRPr="00576C09">
              <w:t xml:space="preserve"> </w:t>
            </w:r>
            <w:proofErr w:type="spellStart"/>
            <w:r w:rsidRPr="00576C09">
              <w:t>virginiana</w:t>
            </w:r>
            <w:proofErr w:type="spellEnd"/>
          </w:p>
        </w:tc>
        <w:tc>
          <w:tcPr>
            <w:tcW w:w="1968" w:type="dxa"/>
            <w:tcBorders>
              <w:top w:val="single" w:color="000000" w:sz="12" w:space="0"/>
            </w:tcBorders>
            <w:shd w:val="clear" w:color="auto" w:fill="auto"/>
          </w:tcPr>
          <w:p w:rsidRPr="00576C09" w:rsidR="00576C09" w:rsidP="00237B98" w:rsidRDefault="00576C09">
            <w:r w:rsidRPr="00576C09">
              <w:t>Eastern redcedar</w:t>
            </w:r>
          </w:p>
        </w:tc>
        <w:tc>
          <w:tcPr>
            <w:tcW w:w="1956" w:type="dxa"/>
            <w:tcBorders>
              <w:top w:val="single" w:color="000000" w:sz="12" w:space="0"/>
            </w:tcBorders>
            <w:shd w:val="clear" w:color="auto" w:fill="auto"/>
          </w:tcPr>
          <w:p w:rsidRPr="00576C09" w:rsidR="00576C09" w:rsidP="00237B98" w:rsidRDefault="00576C09">
            <w:r w:rsidRPr="00576C09">
              <w:t>All</w:t>
            </w:r>
          </w:p>
        </w:tc>
      </w:tr>
      <w:tr w:rsidRPr="00576C09" w:rsidR="00576C09" w:rsidTr="00576C09">
        <w:tc>
          <w:tcPr>
            <w:tcW w:w="1068" w:type="dxa"/>
            <w:shd w:val="clear" w:color="auto" w:fill="auto"/>
          </w:tcPr>
          <w:p w:rsidRPr="00576C09" w:rsidR="00576C09" w:rsidP="00237B98" w:rsidRDefault="00576C09">
            <w:pPr>
              <w:rPr>
                <w:bCs/>
              </w:rPr>
            </w:pPr>
            <w:r w:rsidRPr="00576C09">
              <w:rPr>
                <w:bCs/>
              </w:rPr>
              <w:t>QUMU</w:t>
            </w:r>
          </w:p>
        </w:tc>
        <w:tc>
          <w:tcPr>
            <w:tcW w:w="2616" w:type="dxa"/>
            <w:shd w:val="clear" w:color="auto" w:fill="auto"/>
          </w:tcPr>
          <w:p w:rsidRPr="00576C09" w:rsidR="00576C09" w:rsidP="00237B98" w:rsidRDefault="00576C09">
            <w:r w:rsidRPr="00576C09">
              <w:t xml:space="preserve">Quercus </w:t>
            </w:r>
            <w:proofErr w:type="spellStart"/>
            <w:r w:rsidRPr="00576C09">
              <w:t>muehlenbergii</w:t>
            </w:r>
            <w:proofErr w:type="spellEnd"/>
          </w:p>
        </w:tc>
        <w:tc>
          <w:tcPr>
            <w:tcW w:w="1968" w:type="dxa"/>
            <w:shd w:val="clear" w:color="auto" w:fill="auto"/>
          </w:tcPr>
          <w:p w:rsidRPr="00576C09" w:rsidR="00576C09" w:rsidP="00237B98" w:rsidRDefault="00576C09">
            <w:proofErr w:type="spellStart"/>
            <w:r w:rsidRPr="00576C09">
              <w:t>Chinkapin</w:t>
            </w:r>
            <w:proofErr w:type="spellEnd"/>
            <w:r w:rsidRPr="00576C09">
              <w:t xml:space="preserve"> oak</w:t>
            </w:r>
          </w:p>
        </w:tc>
        <w:tc>
          <w:tcPr>
            <w:tcW w:w="1956" w:type="dxa"/>
            <w:shd w:val="clear" w:color="auto" w:fill="auto"/>
          </w:tcPr>
          <w:p w:rsidRPr="00576C09" w:rsidR="00576C09" w:rsidP="00237B98" w:rsidRDefault="00576C09">
            <w:r w:rsidRPr="00576C09">
              <w:t>None</w:t>
            </w:r>
          </w:p>
        </w:tc>
      </w:tr>
    </w:tbl>
    <w:p w:rsidR="00576C09" w:rsidP="00576C09" w:rsidRDefault="00576C09"/>
    <w:p w:rsidR="00576C09" w:rsidP="00576C09" w:rsidRDefault="00576C09">
      <w:pPr>
        <w:pStyle w:val="SClassInfoPara"/>
      </w:pPr>
      <w:r>
        <w:t>Description</w:t>
      </w:r>
    </w:p>
    <w:p w:rsidR="00576C09" w:rsidP="00576C09" w:rsidRDefault="00576C09">
      <w:r>
        <w:t xml:space="preserve">Late-seral closed canopy dominated by shrub and tree layer of eastern red and Ashe's juniper. Widely scattered trees occur with stunted canopy growth due to competition of resources. Herbaceous layer largely reduced and extremely scattered. Bedrock layers are heavily encroached and may be completely covered in some areas. </w:t>
      </w:r>
    </w:p>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70</w:t>
            </w:r>
          </w:p>
        </w:tc>
      </w:tr>
      <w:tr>
        <w:tc>
          <w:p>
            <w:pPr>
              <w:jc w:val="center"/>
            </w:pPr>
            <w:r>
              <w:rPr>
                <w:sz w:val="20"/>
              </w:rPr>
              <w:t>Mid1:CLS</w:t>
            </w:r>
          </w:p>
        </w:tc>
        <w:tc>
          <w:p>
            <w:pPr>
              <w:jc w:val="center"/>
            </w:pPr>
            <w:r>
              <w:rPr>
                <w:sz w:val="20"/>
              </w:rPr>
              <w:t>21</w:t>
            </w:r>
          </w:p>
        </w:tc>
        <w:tc>
          <w:p>
            <w:pPr>
              <w:jc w:val="center"/>
            </w:pPr>
            <w:r>
              <w:rPr>
                <w:sz w:val="20"/>
              </w:rPr>
              <w:t>Late1:CLS</w:t>
            </w:r>
          </w:p>
        </w:tc>
        <w:tc>
          <w:p>
            <w:pPr>
              <w:jc w:val="center"/>
            </w:pPr>
            <w:r>
              <w:rPr>
                <w:sz w:val="20"/>
              </w:rPr>
              <w:t>70</w:t>
            </w:r>
          </w:p>
        </w:tc>
      </w:tr>
      <w:tr>
        <w:tc>
          <w:p>
            <w:pPr>
              <w:jc w:val="center"/>
            </w:pPr>
            <w:r>
              <w:rPr>
                <w:sz w:val="20"/>
              </w:rPr>
              <w:t>Late1:OPN</w:t>
            </w:r>
          </w:p>
        </w:tc>
        <w:tc>
          <w:p>
            <w:pPr>
              <w:jc w:val="center"/>
            </w:pPr>
            <w:r>
              <w:rPr>
                <w:sz w:val="20"/>
              </w:rPr>
              <w:t>71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19</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0.07</w:t>
            </w:r>
          </w:p>
        </w:tc>
        <w:tc>
          <w:p>
            <w:pPr>
              <w:jc w:val="center"/>
            </w:pPr>
            <w:r>
              <w:rPr>
                <w:sz w:val="20"/>
              </w:rPr>
              <w:t>14</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0.0083</w:t>
            </w:r>
          </w:p>
        </w:tc>
        <w:tc>
          <w:p>
            <w:pPr>
              <w:jc w:val="center"/>
            </w:pPr>
            <w:r>
              <w:rPr>
                <w:sz w:val="20"/>
              </w:rPr>
              <w:t>120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76C09" w:rsidP="00576C09" w:rsidRDefault="00576C09">
      <w:proofErr w:type="spellStart"/>
      <w:r>
        <w:t>Heikens</w:t>
      </w:r>
      <w:proofErr w:type="spellEnd"/>
      <w:r>
        <w:t>, A.L. and P.A. Robertson. 1995. Classification of barrens and other natural xeric forest openings in southern Illinois. Bulletin of the Torrey Botanical Club 122: 203-214.</w:t>
      </w:r>
    </w:p>
    <w:p w:rsidR="00576C09" w:rsidP="00576C09" w:rsidRDefault="00576C09"/>
    <w:p w:rsidR="00576C09" w:rsidP="00576C09" w:rsidRDefault="00576C09">
      <w:r>
        <w:t>Lawless, P.J., J.M. Baskin, and C.C. Baskin. 2006. Xeric limestone prairies of eastern United States: Review and synthesis. The Botanical Review 72: 235-272.</w:t>
      </w:r>
    </w:p>
    <w:p w:rsidR="00576C09" w:rsidP="00576C09" w:rsidRDefault="00576C09"/>
    <w:p w:rsidR="00576C09" w:rsidP="00576C09" w:rsidRDefault="00576C09">
      <w:r>
        <w:t>NatureServe. 2007. NatureServe Explorer: An online encyclopedia of life [web application]. Version 4.7. NatureServe, Arlington, VA. 14 December 2007 &lt;http: // www.natureserve.org/explorer.&gt;</w:t>
      </w:r>
    </w:p>
    <w:p w:rsidR="00576C09" w:rsidP="00576C09" w:rsidRDefault="00576C09"/>
    <w:p w:rsidR="00576C09" w:rsidP="00576C09" w:rsidRDefault="00576C09">
      <w:r>
        <w:t xml:space="preserve">White, J. and M.H. </w:t>
      </w:r>
      <w:proofErr w:type="spellStart"/>
      <w:r>
        <w:t>Madany</w:t>
      </w:r>
      <w:proofErr w:type="spellEnd"/>
      <w:r>
        <w:t>. 1978. Classification of natural communities in Illinois. Appendix 30 in: Illinois Natural Areas Inventory- Technical report by The Department of Landscape Architecture, University of Illinois at Urbana-Champaign &amp; The Natural Land Institute, Rockford, IL.</w:t>
      </w:r>
    </w:p>
    <w:p w:rsidR="00576C09" w:rsidP="00576C09" w:rsidRDefault="00576C09"/>
    <w:p w:rsidR="00576C09" w:rsidP="00576C09" w:rsidRDefault="00576C09">
      <w:r>
        <w:t>Woods, A.J., J.M. Omernik, C.L. Pederson, and B.C. Moran. 2006. Ecoregions of Illinois (2-sided color poster with map, descriptive text, summary tables, and photographs): Reston, Virginia, U.S. Geological Survey, scale 1: 500,000.</w:t>
      </w:r>
    </w:p>
    <w:p w:rsidRPr="00A43E41" w:rsidR="004D5F12" w:rsidP="00576C0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6BE" w:rsidRDefault="005826BE">
      <w:r>
        <w:separator/>
      </w:r>
    </w:p>
  </w:endnote>
  <w:endnote w:type="continuationSeparator" w:id="0">
    <w:p w:rsidR="005826BE" w:rsidRDefault="00582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C09" w:rsidRDefault="00576C09" w:rsidP="00576C0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6BE" w:rsidRDefault="005826BE">
      <w:r>
        <w:separator/>
      </w:r>
    </w:p>
  </w:footnote>
  <w:footnote w:type="continuationSeparator" w:id="0">
    <w:p w:rsidR="005826BE" w:rsidRDefault="00582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76C0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6C0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89B"/>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76C09"/>
    <w:rsid w:val="00581C1D"/>
    <w:rsid w:val="005826BE"/>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1DCF"/>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37BA"/>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96EA0"/>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6066"/>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FFDFE"/>
  <w15:docId w15:val="{D9041D41-9E17-4248-B074-7691BDE4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96EA0"/>
    <w:pPr>
      <w:ind w:left="720"/>
    </w:pPr>
    <w:rPr>
      <w:rFonts w:ascii="Calibri" w:eastAsia="Calibri" w:hAnsi="Calibri"/>
      <w:sz w:val="22"/>
      <w:szCs w:val="22"/>
    </w:rPr>
  </w:style>
  <w:style w:type="character" w:styleId="Hyperlink">
    <w:name w:val="Hyperlink"/>
    <w:rsid w:val="00C96E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2014-08-21T15:04:00Z</cp:lastPrinted>
  <dcterms:created xsi:type="dcterms:W3CDTF">2018-10-15T13:41:00Z</dcterms:created>
  <dcterms:modified xsi:type="dcterms:W3CDTF">2018-12-19T18:09:00Z</dcterms:modified>
</cp:coreProperties>
</file>