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4E90" w:rsidP="000C4E90" w:rsidRDefault="79BE0F5D" w14:paraId="6880AC26" w14:textId="77777777">
      <w:pPr>
        <w:pStyle w:val="BpSTitle"/>
      </w:pPr>
      <w:r>
        <w:t>14220</w:t>
      </w:r>
    </w:p>
    <w:p w:rsidR="000C4E90" w:rsidP="000C4E90" w:rsidRDefault="79BE0F5D" w14:paraId="2B590B51" w14:textId="77777777">
      <w:pPr>
        <w:pStyle w:val="BpSTitle"/>
      </w:pPr>
      <w:r>
        <w:t>Southern Blackland Tallgrass Prairie</w:t>
      </w:r>
    </w:p>
    <w:p w:rsidR="000C4E90" w:rsidP="000C4E90" w:rsidRDefault="000C4E90" w14:paraId="1213F048" w14:textId="2FC63A1D">
      <w:r>
        <w:t xmlns:w="http://schemas.openxmlformats.org/wordprocessingml/2006/main">BpS Model/Description Version: Aug. 2020</w:t>
      </w:r>
      <w:r>
        <w:tab/>
      </w:r>
      <w:r>
        <w:tab/>
      </w:r>
      <w:r>
        <w:tab/>
      </w:r>
      <w:r>
        <w:tab/>
      </w:r>
      <w:r>
        <w:tab/>
      </w:r>
      <w:r>
        <w:tab/>
      </w:r>
      <w:r>
        <w:tab/>
      </w:r>
    </w:p>
    <w:p w:rsidR="000C4E90" w:rsidP="000C4E90" w:rsidRDefault="000C4E90" w14:paraId="21F5A312"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004"/>
        <w:gridCol w:w="2280"/>
        <w:gridCol w:w="1392"/>
        <w:gridCol w:w="852"/>
      </w:tblGrid>
      <w:tr w:rsidRPr="000C4E90" w:rsidR="000C4E90" w:rsidTr="79BE0F5D" w14:paraId="7F19D22B" w14:textId="77777777">
        <w:tc>
          <w:tcPr>
            <w:tcW w:w="2004" w:type="dxa"/>
            <w:tcBorders>
              <w:top w:val="single" w:color="auto" w:sz="2" w:space="0"/>
              <w:left w:val="single" w:color="auto" w:sz="12" w:space="0"/>
              <w:bottom w:val="single" w:color="000000" w:themeColor="text1" w:sz="12" w:space="0"/>
            </w:tcBorders>
            <w:shd w:val="clear" w:color="auto" w:fill="auto"/>
          </w:tcPr>
          <w:p w:rsidRPr="000C4E90" w:rsidR="000C4E90" w:rsidP="79BE0F5D" w:rsidRDefault="79BE0F5D" w14:paraId="677DA3C2" w14:textId="77777777">
            <w:pPr>
              <w:rPr>
                <w:b/>
                <w:bCs/>
              </w:rPr>
            </w:pPr>
            <w:r w:rsidRPr="79BE0F5D">
              <w:rPr>
                <w:b/>
                <w:bCs/>
              </w:rPr>
              <w:t>Modelers</w:t>
            </w:r>
          </w:p>
        </w:tc>
        <w:tc>
          <w:tcPr>
            <w:tcW w:w="2280" w:type="dxa"/>
            <w:tcBorders>
              <w:top w:val="single" w:color="auto" w:sz="2" w:space="0"/>
              <w:bottom w:val="single" w:color="000000" w:themeColor="text1" w:sz="12" w:space="0"/>
              <w:right w:val="single" w:color="000000" w:themeColor="text1" w:sz="12" w:space="0"/>
            </w:tcBorders>
            <w:shd w:val="clear" w:color="auto" w:fill="auto"/>
          </w:tcPr>
          <w:p w:rsidRPr="000C4E90" w:rsidR="000C4E90" w:rsidP="008647FC" w:rsidRDefault="000C4E90" w14:paraId="5A00287C" w14:textId="77777777">
            <w:pPr>
              <w:rPr>
                <w:b/>
                <w:bCs/>
              </w:rPr>
            </w:pPr>
          </w:p>
        </w:tc>
        <w:tc>
          <w:tcPr>
            <w:tcW w:w="1392" w:type="dxa"/>
            <w:tcBorders>
              <w:top w:val="single" w:color="auto" w:sz="2" w:space="0"/>
              <w:left w:val="single" w:color="000000" w:themeColor="text1" w:sz="12" w:space="0"/>
              <w:bottom w:val="single" w:color="000000" w:themeColor="text1" w:sz="12" w:space="0"/>
            </w:tcBorders>
            <w:shd w:val="clear" w:color="auto" w:fill="auto"/>
          </w:tcPr>
          <w:p w:rsidRPr="000C4E90" w:rsidR="000C4E90" w:rsidP="79BE0F5D" w:rsidRDefault="79BE0F5D" w14:paraId="531E032C" w14:textId="77777777">
            <w:pPr>
              <w:rPr>
                <w:b/>
                <w:bCs/>
              </w:rPr>
            </w:pPr>
            <w:r w:rsidRPr="79BE0F5D">
              <w:rPr>
                <w:b/>
                <w:bCs/>
              </w:rPr>
              <w:t>Reviewers</w:t>
            </w:r>
          </w:p>
        </w:tc>
        <w:tc>
          <w:tcPr>
            <w:tcW w:w="852" w:type="dxa"/>
            <w:tcBorders>
              <w:top w:val="single" w:color="auto" w:sz="2" w:space="0"/>
              <w:bottom w:val="single" w:color="000000" w:themeColor="text1" w:sz="12" w:space="0"/>
            </w:tcBorders>
            <w:shd w:val="clear" w:color="auto" w:fill="auto"/>
          </w:tcPr>
          <w:p w:rsidRPr="000C4E90" w:rsidR="000C4E90" w:rsidP="008647FC" w:rsidRDefault="000C4E90" w14:paraId="416C9EED" w14:textId="77777777">
            <w:pPr>
              <w:rPr>
                <w:b/>
                <w:bCs/>
              </w:rPr>
            </w:pPr>
          </w:p>
        </w:tc>
      </w:tr>
      <w:tr w:rsidRPr="000C4E90" w:rsidR="000C4E90" w:rsidTr="79BE0F5D" w14:paraId="4D20426A" w14:textId="77777777">
        <w:tc>
          <w:tcPr>
            <w:tcW w:w="2004" w:type="dxa"/>
            <w:tcBorders>
              <w:top w:val="single" w:color="000000" w:themeColor="text1" w:sz="12" w:space="0"/>
              <w:left w:val="single" w:color="auto" w:sz="12" w:space="0"/>
            </w:tcBorders>
            <w:shd w:val="clear" w:color="auto" w:fill="auto"/>
          </w:tcPr>
          <w:p w:rsidRPr="000C4E90" w:rsidR="000C4E90" w:rsidP="008647FC" w:rsidRDefault="79BE0F5D" w14:paraId="1CA0C74A" w14:textId="77777777">
            <w:pPr>
              <w:rPr>
                <w:bCs/>
              </w:rPr>
            </w:pPr>
            <w:r>
              <w:t>Jim Eidson</w:t>
            </w:r>
          </w:p>
        </w:tc>
        <w:tc>
          <w:tcPr>
            <w:tcW w:w="2280" w:type="dxa"/>
            <w:tcBorders>
              <w:top w:val="single" w:color="000000" w:themeColor="text1" w:sz="12" w:space="0"/>
              <w:right w:val="single" w:color="000000" w:themeColor="text1" w:sz="12" w:space="0"/>
            </w:tcBorders>
            <w:shd w:val="clear" w:color="auto" w:fill="auto"/>
          </w:tcPr>
          <w:p w:rsidRPr="000C4E90" w:rsidR="000C4E90" w:rsidP="008647FC" w:rsidRDefault="79BE0F5D" w14:paraId="5F0A2B89" w14:textId="77777777">
            <w:r>
              <w:t>jeidson@tnc.org</w:t>
            </w:r>
          </w:p>
        </w:tc>
        <w:tc>
          <w:tcPr>
            <w:tcW w:w="1392" w:type="dxa"/>
            <w:tcBorders>
              <w:top w:val="single" w:color="000000" w:themeColor="text1" w:sz="12" w:space="0"/>
              <w:left w:val="single" w:color="000000" w:themeColor="text1" w:sz="12" w:space="0"/>
            </w:tcBorders>
            <w:shd w:val="clear" w:color="auto" w:fill="auto"/>
          </w:tcPr>
          <w:p w:rsidRPr="000C4E90" w:rsidR="000C4E90" w:rsidP="008647FC" w:rsidRDefault="79BE0F5D" w14:paraId="243515D1" w14:textId="77777777">
            <w:r>
              <w:t>None</w:t>
            </w:r>
          </w:p>
        </w:tc>
        <w:tc>
          <w:tcPr>
            <w:tcW w:w="852" w:type="dxa"/>
            <w:tcBorders>
              <w:top w:val="single" w:color="000000" w:themeColor="text1" w:sz="12" w:space="0"/>
            </w:tcBorders>
            <w:shd w:val="clear" w:color="auto" w:fill="auto"/>
          </w:tcPr>
          <w:p w:rsidRPr="000C4E90" w:rsidR="000C4E90" w:rsidP="008647FC" w:rsidRDefault="79BE0F5D" w14:paraId="2392ADBF" w14:textId="77777777">
            <w:r>
              <w:t>None</w:t>
            </w:r>
          </w:p>
        </w:tc>
      </w:tr>
      <w:tr w:rsidRPr="000C4E90" w:rsidR="000C4E90" w:rsidTr="79BE0F5D" w14:paraId="71CD8770" w14:textId="77777777">
        <w:tc>
          <w:tcPr>
            <w:tcW w:w="2004" w:type="dxa"/>
            <w:tcBorders>
              <w:left w:val="single" w:color="auto" w:sz="12" w:space="0"/>
            </w:tcBorders>
            <w:shd w:val="clear" w:color="auto" w:fill="auto"/>
          </w:tcPr>
          <w:p w:rsidRPr="000C4E90" w:rsidR="000C4E90" w:rsidP="008647FC" w:rsidRDefault="79BE0F5D" w14:paraId="69A0C807" w14:textId="77777777">
            <w:pPr>
              <w:rPr>
                <w:bCs/>
              </w:rPr>
            </w:pPr>
            <w:r>
              <w:t>Roger Mangham</w:t>
            </w:r>
          </w:p>
        </w:tc>
        <w:tc>
          <w:tcPr>
            <w:tcW w:w="2280" w:type="dxa"/>
            <w:tcBorders>
              <w:right w:val="single" w:color="000000" w:themeColor="text1" w:sz="12" w:space="0"/>
            </w:tcBorders>
            <w:shd w:val="clear" w:color="auto" w:fill="auto"/>
          </w:tcPr>
          <w:p w:rsidRPr="000C4E90" w:rsidR="000C4E90" w:rsidP="008647FC" w:rsidRDefault="79BE0F5D" w14:paraId="5826A77B" w14:textId="77777777">
            <w:r>
              <w:t>rmangham@tnc.org</w:t>
            </w:r>
          </w:p>
        </w:tc>
        <w:tc>
          <w:tcPr>
            <w:tcW w:w="1392" w:type="dxa"/>
            <w:tcBorders>
              <w:left w:val="single" w:color="000000" w:themeColor="text1" w:sz="12" w:space="0"/>
            </w:tcBorders>
            <w:shd w:val="clear" w:color="auto" w:fill="auto"/>
          </w:tcPr>
          <w:p w:rsidRPr="000C4E90" w:rsidR="000C4E90" w:rsidP="008647FC" w:rsidRDefault="79BE0F5D" w14:paraId="5DF40BF3" w14:textId="77777777">
            <w:r>
              <w:t>None</w:t>
            </w:r>
          </w:p>
        </w:tc>
        <w:tc>
          <w:tcPr>
            <w:tcW w:w="852" w:type="dxa"/>
            <w:shd w:val="clear" w:color="auto" w:fill="auto"/>
          </w:tcPr>
          <w:p w:rsidRPr="000C4E90" w:rsidR="000C4E90" w:rsidP="008647FC" w:rsidRDefault="79BE0F5D" w14:paraId="767B4330" w14:textId="77777777">
            <w:r>
              <w:t>None</w:t>
            </w:r>
          </w:p>
        </w:tc>
      </w:tr>
      <w:tr w:rsidRPr="000C4E90" w:rsidR="000C4E90" w:rsidTr="79BE0F5D" w14:paraId="1E4347CB" w14:textId="77777777">
        <w:tc>
          <w:tcPr>
            <w:tcW w:w="2004" w:type="dxa"/>
            <w:tcBorders>
              <w:left w:val="single" w:color="auto" w:sz="12" w:space="0"/>
              <w:bottom w:val="single" w:color="auto" w:sz="2" w:space="0"/>
            </w:tcBorders>
            <w:shd w:val="clear" w:color="auto" w:fill="auto"/>
          </w:tcPr>
          <w:p w:rsidRPr="000C4E90" w:rsidR="000C4E90" w:rsidP="008647FC" w:rsidRDefault="79BE0F5D" w14:paraId="74D1CF64" w14:textId="77777777">
            <w:pPr>
              <w:rPr>
                <w:bCs/>
              </w:rPr>
            </w:pPr>
            <w:r>
              <w:t>None</w:t>
            </w:r>
          </w:p>
        </w:tc>
        <w:tc>
          <w:tcPr>
            <w:tcW w:w="2280" w:type="dxa"/>
            <w:tcBorders>
              <w:right w:val="single" w:color="000000" w:themeColor="text1" w:sz="12" w:space="0"/>
            </w:tcBorders>
            <w:shd w:val="clear" w:color="auto" w:fill="auto"/>
          </w:tcPr>
          <w:p w:rsidRPr="000C4E90" w:rsidR="000C4E90" w:rsidP="008647FC" w:rsidRDefault="79BE0F5D" w14:paraId="300E2B56" w14:textId="77777777">
            <w:r>
              <w:t>None</w:t>
            </w:r>
          </w:p>
        </w:tc>
        <w:tc>
          <w:tcPr>
            <w:tcW w:w="1392" w:type="dxa"/>
            <w:tcBorders>
              <w:left w:val="single" w:color="000000" w:themeColor="text1" w:sz="12" w:space="0"/>
              <w:bottom w:val="single" w:color="auto" w:sz="2" w:space="0"/>
            </w:tcBorders>
            <w:shd w:val="clear" w:color="auto" w:fill="auto"/>
          </w:tcPr>
          <w:p w:rsidRPr="000C4E90" w:rsidR="000C4E90" w:rsidP="008647FC" w:rsidRDefault="79BE0F5D" w14:paraId="2AA14D66" w14:textId="77777777">
            <w:r>
              <w:t>None</w:t>
            </w:r>
          </w:p>
        </w:tc>
        <w:tc>
          <w:tcPr>
            <w:tcW w:w="852" w:type="dxa"/>
            <w:shd w:val="clear" w:color="auto" w:fill="auto"/>
          </w:tcPr>
          <w:p w:rsidRPr="000C4E90" w:rsidR="000C4E90" w:rsidP="008647FC" w:rsidRDefault="79BE0F5D" w14:paraId="0922FCA7" w14:textId="77777777">
            <w:r>
              <w:t>None</w:t>
            </w:r>
          </w:p>
        </w:tc>
      </w:tr>
    </w:tbl>
    <w:p w:rsidR="000979DB" w:rsidP="000C4E90" w:rsidRDefault="000979DB" w14:paraId="6E3E6066" w14:textId="77777777">
      <w:pPr>
        <w:rPr>
          <w:b/>
          <w:bCs/>
        </w:rPr>
      </w:pPr>
    </w:p>
    <w:p w:rsidRPr="00674FCD" w:rsidR="000C4E90" w:rsidP="000C4E90" w:rsidRDefault="000979DB" w14:paraId="16260845" w14:textId="146D6D24">
      <w:r>
        <w:rPr>
          <w:b/>
          <w:bCs/>
        </w:rPr>
        <w:t>Reviewers:</w:t>
      </w:r>
      <w:r w:rsidRPr="79BE0F5D" w:rsidR="79BE0F5D">
        <w:rPr>
          <w:b/>
          <w:bCs/>
        </w:rPr>
        <w:t xml:space="preserve">  </w:t>
      </w:r>
      <w:r w:rsidR="79BE0F5D">
        <w:t>Tim Christiansen and Charlotte Reemts</w:t>
      </w:r>
    </w:p>
    <w:p w:rsidR="000C4E90" w:rsidP="000C4E90" w:rsidRDefault="79BE0F5D" w14:paraId="4C180A85" w14:textId="77777777">
      <w:pPr>
        <w:pStyle w:val="InfoPara"/>
      </w:pPr>
      <w:r>
        <w:t>Vegetation Type</w:t>
      </w:r>
    </w:p>
    <w:p w:rsidR="000C4E90" w:rsidP="000C4E90" w:rsidRDefault="79BE0F5D" w14:paraId="515866C8" w14:textId="2FD2F66A">
      <w:r>
        <w:t>Herbaceous</w:t>
      </w:r>
    </w:p>
    <w:p w:rsidR="000C4E90" w:rsidP="000C4E90" w:rsidRDefault="79BE0F5D" w14:paraId="476BF806" w14:textId="77777777">
      <w:pPr>
        <w:pStyle w:val="InfoPara"/>
      </w:pPr>
      <w:r>
        <w:t>Map Zones</w:t>
      </w:r>
    </w:p>
    <w:p w:rsidR="000C4E90" w:rsidP="000C4E90" w:rsidRDefault="79BE0F5D" w14:paraId="1416D134" w14:textId="723C0764">
      <w:r>
        <w:t>32,</w:t>
      </w:r>
      <w:r w:rsidR="00917B25">
        <w:t xml:space="preserve"> </w:t>
      </w:r>
      <w:r>
        <w:t>35,</w:t>
      </w:r>
      <w:r w:rsidR="00917B25">
        <w:t xml:space="preserve"> </w:t>
      </w:r>
      <w:r>
        <w:t>36</w:t>
      </w:r>
      <w:r w:rsidR="00243C7D">
        <w:t>, 37</w:t>
      </w:r>
      <w:bookmarkStart w:name="_GoBack" w:id="0"/>
      <w:bookmarkEnd w:id="0"/>
    </w:p>
    <w:p w:rsidR="000C4E90" w:rsidP="000C4E90" w:rsidRDefault="79BE0F5D" w14:paraId="4A647542" w14:textId="77777777">
      <w:pPr>
        <w:pStyle w:val="InfoPara"/>
      </w:pPr>
      <w:r>
        <w:t>Geographic Range</w:t>
      </w:r>
    </w:p>
    <w:p w:rsidR="000C4E90" w:rsidP="000C4E90" w:rsidRDefault="79BE0F5D" w14:paraId="0AF335C1" w14:textId="258BD910">
      <w:r>
        <w:t xml:space="preserve">This </w:t>
      </w:r>
      <w:r w:rsidR="00917B25">
        <w:t>Biophysical Setting (</w:t>
      </w:r>
      <w:r>
        <w:t>BpS</w:t>
      </w:r>
      <w:r w:rsidR="00917B25">
        <w:t>)</w:t>
      </w:r>
      <w:r>
        <w:t xml:space="preserve"> extends through north</w:t>
      </w:r>
      <w:r w:rsidR="00917B25">
        <w:t>-</w:t>
      </w:r>
      <w:r>
        <w:t>central T</w:t>
      </w:r>
      <w:r w:rsidR="00917B25">
        <w:t>exas</w:t>
      </w:r>
      <w:r>
        <w:t xml:space="preserve"> from the Red River to near the southern Gulf </w:t>
      </w:r>
      <w:r w:rsidR="00917B25">
        <w:t>C</w:t>
      </w:r>
      <w:r>
        <w:t>oast bordered by the Coastal Prairie (Kuchler: bluestem-</w:t>
      </w:r>
      <w:r w:rsidRPr="000979DB">
        <w:rPr>
          <w:i/>
        </w:rPr>
        <w:t>sacahuista</w:t>
      </w:r>
      <w:r>
        <w:t xml:space="preserve">), to the east bordering and mingling with oak-hickory forest (savanna), in central portions bounded by eastern and western Cross Timbers, to the west bordered by the mesquite-buffalograss and bluestem-grama vegetation types (Kuchler 1964) </w:t>
      </w:r>
      <w:r w:rsidR="00917B25">
        <w:t>(t</w:t>
      </w:r>
      <w:r>
        <w:t>ext from Masters 2004</w:t>
      </w:r>
      <w:r w:rsidR="00917B25">
        <w:t>).</w:t>
      </w:r>
    </w:p>
    <w:p w:rsidR="000C4E90" w:rsidP="000C4E90" w:rsidRDefault="79BE0F5D" w14:paraId="2F61D93F" w14:textId="77777777">
      <w:pPr>
        <w:pStyle w:val="InfoPara"/>
      </w:pPr>
      <w:r>
        <w:t>Biophysical Site Description</w:t>
      </w:r>
    </w:p>
    <w:p w:rsidR="000C4E90" w:rsidP="000C4E90" w:rsidRDefault="79BE0F5D" w14:paraId="57D81F33" w14:textId="30C7D773">
      <w:r>
        <w:t>The main belt of the Blackland Prairie is divided into four narrow, geomorphic areas aligned in a north</w:t>
      </w:r>
      <w:r w:rsidR="00917B25">
        <w:t>-</w:t>
      </w:r>
      <w:r>
        <w:t>south direction. These include</w:t>
      </w:r>
      <w:r w:rsidR="00917B25">
        <w:t xml:space="preserve"> </w:t>
      </w:r>
      <w:r>
        <w:t>-- from west to east</w:t>
      </w:r>
      <w:r w:rsidR="00917B25">
        <w:t xml:space="preserve"> </w:t>
      </w:r>
      <w:r>
        <w:t>-- the Eagle Ford Prairie, the White Rock Cuesta, the Taylor Black Prairie</w:t>
      </w:r>
      <w:r w:rsidR="00917B25">
        <w:t>,</w:t>
      </w:r>
      <w:r>
        <w:t xml:space="preserve"> and the Eastern Marginal Prairie (Montgomery 1993). The soils of the Eagle Ford and Taylor Black Prairies are primarily clays of the order vertisol, while the soils of the White Rock Cuesta are mollisols and the Eastern Marginal Prairie of the order alfisol. Alfisols are the important soil order in the San Antonio prairie, while both </w:t>
      </w:r>
      <w:r w:rsidR="00917B25">
        <w:t>a</w:t>
      </w:r>
      <w:r>
        <w:t xml:space="preserve">lfisols and </w:t>
      </w:r>
      <w:r w:rsidR="00917B25">
        <w:t>v</w:t>
      </w:r>
      <w:r>
        <w:t xml:space="preserve">ertisols are important in the Fayette </w:t>
      </w:r>
      <w:r w:rsidR="00917B25">
        <w:t>P</w:t>
      </w:r>
      <w:r>
        <w:t>rairie. Microtopography such as gilgai on vertisols and mima mounds on alfisols are important microhabitats. Gilgai are shallow microdepressions one to several meters across formed by pedoturbation of montmorillonitic clays. Mima mounds are small circular hills</w:t>
      </w:r>
      <w:r w:rsidR="00917B25">
        <w:t>,</w:t>
      </w:r>
      <w:r>
        <w:t xml:space="preserve"> which are variable in size but may be </w:t>
      </w:r>
      <w:r w:rsidR="00917B25">
        <w:t xml:space="preserve">&gt;1m </w:t>
      </w:r>
      <w:r>
        <w:t>high and 1-14m across. The origins of mima mounds are not clear and are probably of variable origin (Diamond and Smeins 1993). The climate is warm temperate to subtropical and humid. Precipitation ranges from 762mm on the western edge to 1</w:t>
      </w:r>
      <w:r w:rsidR="00917B25">
        <w:t>,</w:t>
      </w:r>
      <w:r>
        <w:t>016mm on the east (Eidson and Smeins 2001).</w:t>
      </w:r>
    </w:p>
    <w:p w:rsidR="000C4E90" w:rsidP="000C4E90" w:rsidRDefault="79BE0F5D" w14:paraId="1931D526" w14:textId="77777777">
      <w:pPr>
        <w:pStyle w:val="InfoPara"/>
      </w:pPr>
      <w:r>
        <w:t>Vegetation Description</w:t>
      </w:r>
    </w:p>
    <w:p w:rsidR="000C4E90" w:rsidP="000C4E90" w:rsidRDefault="79BE0F5D" w14:paraId="27CAE2AE" w14:textId="2A829E34">
      <w:r>
        <w:t>Little bluestem (</w:t>
      </w:r>
      <w:r w:rsidRPr="000979DB">
        <w:rPr>
          <w:i/>
        </w:rPr>
        <w:t>Schizachyrium scoparium</w:t>
      </w:r>
      <w:r>
        <w:t>) and Indiangrass (</w:t>
      </w:r>
      <w:r w:rsidRPr="000979DB">
        <w:rPr>
          <w:i/>
        </w:rPr>
        <w:t>Sorghastrum nutans</w:t>
      </w:r>
      <w:r>
        <w:t>) are frequently dominants on Blackland Prairie alfisols and vertisols. Big bluestem (</w:t>
      </w:r>
      <w:r w:rsidRPr="000979DB">
        <w:rPr>
          <w:i/>
        </w:rPr>
        <w:t>Andropogon gerardii</w:t>
      </w:r>
      <w:r>
        <w:t>) is of variable importance on vertisols and is frequently a dominant on Blackland Prairie mollisols. Gamagrass-switchgrass (</w:t>
      </w:r>
      <w:r w:rsidRPr="000979DB">
        <w:rPr>
          <w:i/>
        </w:rPr>
        <w:t>Tripsacum dactyloides</w:t>
      </w:r>
      <w:r>
        <w:t>-</w:t>
      </w:r>
      <w:r w:rsidRPr="000979DB">
        <w:rPr>
          <w:i/>
        </w:rPr>
        <w:t>Panicum virgatum</w:t>
      </w:r>
      <w:r>
        <w:t>) prairies are associated with bottomland sites throughout the region and are also found on upland sites of the northern main belt vertisols</w:t>
      </w:r>
      <w:r w:rsidR="00917B25">
        <w:t>,</w:t>
      </w:r>
      <w:r>
        <w:t xml:space="preserve"> where they are especially associated with gilgai microtopography. </w:t>
      </w:r>
      <w:r w:rsidRPr="000979DB">
        <w:rPr>
          <w:i/>
        </w:rPr>
        <w:t>Silveanus</w:t>
      </w:r>
      <w:r>
        <w:t xml:space="preserve"> dropseed-mead’s sedge (</w:t>
      </w:r>
      <w:r w:rsidRPr="000979DB">
        <w:rPr>
          <w:i/>
        </w:rPr>
        <w:t>Sporobolus silveanus</w:t>
      </w:r>
      <w:r>
        <w:t>-</w:t>
      </w:r>
      <w:r w:rsidRPr="000979DB">
        <w:rPr>
          <w:i/>
        </w:rPr>
        <w:t>Carex meadii</w:t>
      </w:r>
      <w:r>
        <w:t xml:space="preserve">) prairies are found over low pH </w:t>
      </w:r>
      <w:r>
        <w:lastRenderedPageBreak/>
        <w:t xml:space="preserve">soils of the northern main belt. Little bluestem-brownseed </w:t>
      </w:r>
      <w:r w:rsidRPr="000979DB">
        <w:rPr>
          <w:i/>
        </w:rPr>
        <w:t>paspalum</w:t>
      </w:r>
      <w:r>
        <w:t xml:space="preserve"> (</w:t>
      </w:r>
      <w:r w:rsidRPr="000979DB">
        <w:rPr>
          <w:i/>
        </w:rPr>
        <w:t>S. scoparium</w:t>
      </w:r>
      <w:r>
        <w:t>-</w:t>
      </w:r>
      <w:r w:rsidRPr="000979DB">
        <w:rPr>
          <w:i/>
        </w:rPr>
        <w:t>Paspalum plicatulum</w:t>
      </w:r>
      <w:r>
        <w:t>) prairie is associated with Fayette Prairie alfisols. Each community differs further in secondary florae. For example, eastern forb species such as prairie blazing star (</w:t>
      </w:r>
      <w:r w:rsidRPr="000979DB">
        <w:rPr>
          <w:i/>
        </w:rPr>
        <w:t>Liatris pycnostachya</w:t>
      </w:r>
      <w:r>
        <w:t>) and largeflower tickseed (</w:t>
      </w:r>
      <w:r w:rsidRPr="000979DB">
        <w:rPr>
          <w:i/>
        </w:rPr>
        <w:t>Coreopsis grandiflora</w:t>
      </w:r>
      <w:r>
        <w:t>) are largely limited to the alfisols of the Eastern Marginal prairies, while grasses such as hairy grama (</w:t>
      </w:r>
      <w:r w:rsidRPr="000979DB">
        <w:rPr>
          <w:i/>
        </w:rPr>
        <w:t>Bouteloua hirsuta</w:t>
      </w:r>
      <w:r>
        <w:t>) and seep muhly (</w:t>
      </w:r>
      <w:r w:rsidRPr="000979DB">
        <w:rPr>
          <w:i/>
        </w:rPr>
        <w:t>Muhlenbergia reverchonii</w:t>
      </w:r>
      <w:r>
        <w:t xml:space="preserve">), as well as a diversity of species in the genus </w:t>
      </w:r>
      <w:r w:rsidRPr="000979DB">
        <w:rPr>
          <w:i/>
        </w:rPr>
        <w:t>Dalea</w:t>
      </w:r>
      <w:r>
        <w:t xml:space="preserve"> (prairie clover)</w:t>
      </w:r>
      <w:r w:rsidR="00917B25">
        <w:t>,</w:t>
      </w:r>
      <w:r>
        <w:t xml:space="preserve"> are generally found on the mollisols of the White Rock Cuesta (Eidson and Smeins 2001).</w:t>
      </w:r>
    </w:p>
    <w:p w:rsidR="000C4E90" w:rsidP="000C4E90" w:rsidRDefault="79BE0F5D" w14:paraId="2D66F8D1"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SCHIZ4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Schizachyrium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Little bluestem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SONU2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Sorghastrum nutans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Indiangrass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ANGE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Andropogon gerardii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Big bluestem</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TRIPS</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Tripsacum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Gamagrass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PAVI2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Panicum virgatum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Switchgrass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SPSI2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Sporobolus silveanus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Silveus' dropseed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TRST2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Tridens strictus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Longspike tridens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PAPL3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Paspalum plicatulum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Brownseed paspalum</w:t>
            </w:r>
          </w:p>
        </w:tc>
      </w:tr>
    </w:tbl>
    <w:p>
      <w:r>
        <w:rPr>
          <w:sz w:val="16"/>
        </w:rPr>
        <w:t>Species names are from the NRCS PLANTS database. Check species codes at http://plants.usda.gov.</w:t>
      </w:r>
    </w:p>
    <w:p w:rsidR="000C4E90" w:rsidP="000C4E90" w:rsidRDefault="79BE0F5D" w14:paraId="4C2BDC4F" w14:textId="77777777">
      <w:pPr>
        <w:pStyle w:val="InfoPara"/>
      </w:pPr>
      <w:r>
        <w:t>Disturbance Description</w:t>
      </w:r>
    </w:p>
    <w:p w:rsidR="000C4E90" w:rsidP="000C4E90" w:rsidRDefault="79BE0F5D" w14:paraId="49AFA05C" w14:textId="5D961B33">
      <w:r>
        <w:t>The Blackland Prairie was a disturbance</w:t>
      </w:r>
      <w:r w:rsidR="00917B25">
        <w:t>-</w:t>
      </w:r>
      <w:r>
        <w:t xml:space="preserve">maintained system. Prior to European settlement (pre-1825 for the southern </w:t>
      </w:r>
      <w:r w:rsidR="00917B25">
        <w:t xml:space="preserve">half </w:t>
      </w:r>
      <w:r>
        <w:t>and pre-1845 for the northern half)</w:t>
      </w:r>
      <w:r w:rsidR="00917B25">
        <w:t>,</w:t>
      </w:r>
      <w:r>
        <w:t xml:space="preserve"> important natural landscape-scale disturbances included fire and periodic grazing by large herbivores, primarily bison and, to a lesser extent, pronghorn (</w:t>
      </w:r>
      <w:r w:rsidRPr="000979DB">
        <w:rPr>
          <w:i/>
        </w:rPr>
        <w:t>Antilocapra americana</w:t>
      </w:r>
      <w:r>
        <w:t>). Infrequent but intense fire combined with short</w:t>
      </w:r>
      <w:r w:rsidR="00917B25">
        <w:t>-</w:t>
      </w:r>
      <w:r>
        <w:t>duration grazing suppressed woody species and invigorated herbaceous prairie species. The latter were adapted to fire and grazing by virtue of maintaining perenniating tissues below ground. It has been suggested that second only to climate, fire has been the most important determinant of the spread and maintenance of grasslands (Anderson 1990). Fire frequency in the pre</w:t>
      </w:r>
      <w:r w:rsidR="00917B25">
        <w:t>-</w:t>
      </w:r>
      <w:r>
        <w:t xml:space="preserve">settlement </w:t>
      </w:r>
      <w:r w:rsidR="00917B25">
        <w:t>B</w:t>
      </w:r>
      <w:r>
        <w:t xml:space="preserve">lackland </w:t>
      </w:r>
      <w:r w:rsidR="00917B25">
        <w:t>P</w:t>
      </w:r>
      <w:r>
        <w:t xml:space="preserve">rairie is unclear but may have occurred at intervals of 1-3yrs (Pyne 1982). The majority of fires in grasslands were stand-replacement fires (topkilling </w:t>
      </w:r>
      <w:r w:rsidR="00917B25">
        <w:t>&gt;</w:t>
      </w:r>
      <w:r>
        <w:t>75% of the grass), with surface fires and mixed fires occurring more frequently in woody stands. Both natural (i.e.</w:t>
      </w:r>
      <w:r w:rsidR="00917B25">
        <w:t xml:space="preserve">, </w:t>
      </w:r>
      <w:r>
        <w:t>lightning strike) and anthropogenic ignition sources are recognized. Bison were probably extirpated from the region by the 1850s (Eidson and Smeins 2001).</w:t>
      </w:r>
    </w:p>
    <w:p w:rsidR="000C4E90" w:rsidP="000C4E90" w:rsidRDefault="79BE0F5D" w14:paraId="71A7C535" w14:textId="77777777">
      <w:pPr>
        <w:pStyle w:val="InfoPara"/>
      </w:pPr>
      <w:r>
        <w:t>Fire Frequency</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3</w:t>
            </w:r>
          </w:p>
        </w:tc>
        <w:tc>
          <w:p>
            <w:pPr>
              <w:jc w:val="center"/>
            </w:pPr>
            <w:r>
              <w:t>92</w:t>
            </w:r>
          </w:p>
        </w:tc>
        <w:tc>
          <w:p>
            <w:pPr>
              <w:jc w:val="center"/>
            </w:pPr>
            <w:r>
              <w:t/>
            </w:r>
          </w:p>
        </w:tc>
        <w:tc>
          <w:p>
            <w:pPr>
              <w:jc w:val="center"/>
            </w:pPr>
            <w:r>
              <w:t/>
            </w:r>
          </w:p>
        </w:tc>
      </w:tr>
      <w:tr>
        <w:tc>
          <w:p>
            <w:pPr>
              <w:jc w:val="center"/>
            </w:pPr>
            <w:r>
              <w:t>Moderate (Mixed)</w:t>
            </w:r>
          </w:p>
        </w:tc>
        <w:tc>
          <w:p>
            <w:pPr>
              <w:jc w:val="center"/>
            </w:pPr>
            <w:r>
              <w:t>169</w:t>
            </w:r>
          </w:p>
        </w:tc>
        <w:tc>
          <w:p>
            <w:pPr>
              <w:jc w:val="center"/>
            </w:pPr>
            <w:r>
              <w:t>1</w:t>
            </w:r>
          </w:p>
        </w:tc>
        <w:tc>
          <w:p>
            <w:pPr>
              <w:jc w:val="center"/>
            </w:pPr>
            <w:r>
              <w:t/>
            </w:r>
          </w:p>
        </w:tc>
        <w:tc>
          <w:p>
            <w:pPr>
              <w:jc w:val="center"/>
            </w:pPr>
            <w:r>
              <w:t/>
            </w:r>
          </w:p>
        </w:tc>
      </w:tr>
      <w:tr>
        <w:tc>
          <w:p>
            <w:pPr>
              <w:jc w:val="center"/>
            </w:pPr>
            <w:r>
              <w:t>Low (Surface)</w:t>
            </w:r>
          </w:p>
        </w:tc>
        <w:tc>
          <w:p>
            <w:pPr>
              <w:jc w:val="center"/>
            </w:pPr>
            <w:r>
              <w:t>34</w:t>
            </w:r>
          </w:p>
        </w:tc>
        <w:tc>
          <w:p>
            <w:pPr>
              <w:jc w:val="center"/>
            </w:pPr>
            <w:r>
              <w:t>7</w:t>
            </w:r>
          </w:p>
        </w:tc>
        <w:tc>
          <w:p>
            <w:pPr>
              <w:jc w:val="center"/>
            </w:pPr>
            <w:r>
              <w:t/>
            </w:r>
          </w:p>
        </w:tc>
        <w:tc>
          <w:p>
            <w:pPr>
              <w:jc w:val="center"/>
            </w:pPr>
            <w:r>
              <w:t/>
            </w:r>
          </w:p>
        </w:tc>
      </w:tr>
      <w:tr>
        <w:tc>
          <w:p>
            <w:pPr>
              <w:jc w:val="center"/>
            </w:pPr>
            <w:r>
              <w:t>All Fires</w:t>
            </w:r>
          </w:p>
        </w:tc>
        <w:tc>
          <w:p>
            <w:pPr>
              <w:jc w:val="center"/>
            </w:pPr>
            <w:r>
              <w:t>2</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0C4E90" w:rsidP="000C4E90" w:rsidRDefault="79BE0F5D" w14:paraId="657EC60A" w14:textId="77777777">
      <w:pPr>
        <w:pStyle w:val="InfoPara"/>
      </w:pPr>
      <w:r>
        <w:t>Scale Description</w:t>
      </w:r>
    </w:p>
    <w:p w:rsidR="000C4E90" w:rsidP="000C4E90" w:rsidRDefault="79BE0F5D" w14:paraId="4B80618C" w14:textId="1354D0A0">
      <w:r>
        <w:t>Stand</w:t>
      </w:r>
      <w:r w:rsidR="00917B25">
        <w:t>-</w:t>
      </w:r>
      <w:r>
        <w:t>replacement fires identified by early settlers are described as ranging over wide areas. It is worth noting that bison impacts to fuel</w:t>
      </w:r>
      <w:r w:rsidR="00917B25">
        <w:t xml:space="preserve"> </w:t>
      </w:r>
      <w:r>
        <w:t>beds would have been eliminated by those mid-1800s descriptions, allowing for more widespread growth of fires. One could estimate this dominant fire type (in the grasslands) to regularly spread from thousands to tens of thousands of acres, moving through uplands between riparian areas. Grazing disturbances likely varied widely with short</w:t>
      </w:r>
      <w:r w:rsidR="00917B25">
        <w:t>-</w:t>
      </w:r>
      <w:r>
        <w:t>duration, high</w:t>
      </w:r>
      <w:r w:rsidR="00917B25">
        <w:t>-</w:t>
      </w:r>
      <w:r>
        <w:t xml:space="preserve">impact bison herds moving through </w:t>
      </w:r>
      <w:r w:rsidR="00917B25">
        <w:t xml:space="preserve">1,000s </w:t>
      </w:r>
      <w:r>
        <w:t>of acres at a time but less frequently than in other areas of the Great Plains. Numerous other grazers were noted, including deer and pronghorn, that would have had more widespread but less intense impacts. Fires through grazed areas would not have spread extensively, unless able to break out into heavier, ungrazed prairie fuel.</w:t>
      </w:r>
    </w:p>
    <w:p w:rsidR="000C4E90" w:rsidP="000C4E90" w:rsidRDefault="79BE0F5D" w14:paraId="67151BE4" w14:textId="77777777">
      <w:pPr>
        <w:pStyle w:val="InfoPara"/>
      </w:pPr>
      <w:r>
        <w:t>Adjacency or Identification Concerns</w:t>
      </w:r>
    </w:p>
    <w:p w:rsidR="000C4E90" w:rsidP="000C4E90" w:rsidRDefault="79BE0F5D" w14:paraId="2FDBEF78" w14:textId="37D4459E">
      <w:r>
        <w:t>The modern landscape has been converted to croplands, tame pasture</w:t>
      </w:r>
      <w:r w:rsidR="00751A8A">
        <w:t>,</w:t>
      </w:r>
      <w:r>
        <w:t xml:space="preserve"> and urban areas. Natural Heritage surveys suggest only </w:t>
      </w:r>
      <w:r w:rsidR="00751A8A">
        <w:t>2%</w:t>
      </w:r>
      <w:r>
        <w:t xml:space="preserve"> of this BpS cover may have survived to the 21st century. Some pastures may contain native species or warm season grasses that give similar signatures from remote sensing.</w:t>
      </w:r>
    </w:p>
    <w:p w:rsidR="000C4E90" w:rsidP="000C4E90" w:rsidRDefault="79BE0F5D" w14:paraId="237E88D1" w14:textId="77777777">
      <w:pPr>
        <w:pStyle w:val="InfoPara"/>
      </w:pPr>
      <w:r>
        <w:t>Issues or Problems</w:t>
      </w:r>
    </w:p>
    <w:p w:rsidR="000C4E90" w:rsidP="000C4E90" w:rsidRDefault="79BE0F5D" w14:paraId="48537292" w14:textId="2A8EE6B4">
      <w:r>
        <w:t xml:space="preserve">There is an eastern extension of </w:t>
      </w:r>
      <w:r w:rsidR="00751A8A">
        <w:t>B</w:t>
      </w:r>
      <w:r>
        <w:t xml:space="preserve">lackland </w:t>
      </w:r>
      <w:r w:rsidR="00751A8A">
        <w:t>P</w:t>
      </w:r>
      <w:r>
        <w:t>rairie that occurs in southern A</w:t>
      </w:r>
      <w:r w:rsidR="00751A8A">
        <w:t>rkansas</w:t>
      </w:r>
      <w:r>
        <w:t xml:space="preserve"> and in M</w:t>
      </w:r>
      <w:r w:rsidR="00751A8A">
        <w:t xml:space="preserve">ississippi </w:t>
      </w:r>
      <w:r>
        <w:t>into A</w:t>
      </w:r>
      <w:r w:rsidR="00751A8A">
        <w:t>lbama</w:t>
      </w:r>
      <w:r>
        <w:t>. This eastern blackland type is in a higher rainfall area and is smaller in contiguous extent and adjacent to southern woodland cover types. This model type focuses on the contiguous T</w:t>
      </w:r>
      <w:r w:rsidR="00751A8A">
        <w:t>exas</w:t>
      </w:r>
      <w:r>
        <w:t xml:space="preserve"> prairies.</w:t>
      </w:r>
    </w:p>
    <w:p w:rsidR="000C4E90" w:rsidP="000C4E90" w:rsidRDefault="79BE0F5D" w14:paraId="445F312B" w14:textId="130462D2">
      <w:pPr>
        <w:pStyle w:val="InfoPara"/>
      </w:pPr>
      <w:r>
        <w:t xml:space="preserve">Native Uncharacteristic Conditions </w:t>
      </w:r>
    </w:p>
    <w:p w:rsidRPr="00674FCD" w:rsidR="00674FCD" w:rsidP="00674FCD" w:rsidRDefault="79BE0F5D" w14:paraId="2A4FD846" w14:textId="585EEABD">
      <w:r>
        <w:t>The grass and herbaceous types may change due to climate change. If they do change</w:t>
      </w:r>
      <w:r w:rsidR="00751A8A">
        <w:t>,</w:t>
      </w:r>
      <w:r>
        <w:t xml:space="preserve"> then the fire regime/cycle may also be changed in the succession classes. The increase of </w:t>
      </w:r>
      <w:r w:rsidR="00CF2BBC">
        <w:t xml:space="preserve">growing </w:t>
      </w:r>
      <w:r>
        <w:t>degree days could influence flowering plans if pollinators do not also change their cycles with the flowering plants.</w:t>
      </w:r>
    </w:p>
    <w:p w:rsidR="000C4E90" w:rsidP="000C4E90" w:rsidRDefault="000C4E90" w14:paraId="12EE0834" w14:textId="77777777"/>
    <w:p w:rsidR="000C4E90" w:rsidP="000C4E90" w:rsidRDefault="79BE0F5D" w14:paraId="50BD749A" w14:textId="77777777">
      <w:pPr>
        <w:pStyle w:val="InfoPara"/>
      </w:pPr>
      <w:r>
        <w:t>Comments</w:t>
      </w:r>
    </w:p>
    <w:p w:rsidR="000C4E90" w:rsidP="000C4E90" w:rsidRDefault="79BE0F5D" w14:paraId="0F2F1D40" w14:textId="5A9FF27A">
      <w:r>
        <w:t xml:space="preserve">For </w:t>
      </w:r>
      <w:r w:rsidR="00751A8A">
        <w:t>map zone</w:t>
      </w:r>
      <w:r>
        <w:t xml:space="preserve">s </w:t>
      </w:r>
      <w:r w:rsidR="00751A8A">
        <w:t xml:space="preserve">(MZs) </w:t>
      </w:r>
      <w:r>
        <w:t>32 and 35</w:t>
      </w:r>
      <w:r w:rsidR="00751A8A">
        <w:t>,</w:t>
      </w:r>
      <w:r>
        <w:t xml:space="preserve"> this model was developed using the RA model R5PRBL -- Blackland Prairie by Blane Heumann (bheumann@tnc.org) and reviewed by Douglas Zollner and Maria Melnechuck. Changes to the description and the model resulted in a change in </w:t>
      </w:r>
      <w:r w:rsidR="00F3649E">
        <w:t xml:space="preserve">the </w:t>
      </w:r>
      <w:r>
        <w:t xml:space="preserve">model. Suggested reviewers for MZ32 and </w:t>
      </w:r>
      <w:r w:rsidR="00F3649E">
        <w:t>MZ</w:t>
      </w:r>
      <w:r>
        <w:t>35 include Dave Diamond (MORAP, Columbia, MO).</w:t>
      </w:r>
    </w:p>
    <w:p w:rsidR="00AE07B0" w:rsidP="000C4E90" w:rsidRDefault="00AE07B0" w14:paraId="1D81E9E8" w14:textId="77777777"/>
    <w:p w:rsidR="000C4E90" w:rsidP="000C4E90" w:rsidRDefault="79BE0F5D" w14:paraId="7B95AE20" w14:textId="77777777">
      <w:pPr>
        <w:pStyle w:val="ReportSection"/>
      </w:pPr>
      <w:r>
        <w:t>Succession Classes</w:t>
      </w:r>
    </w:p>
    <w:p w:rsidR="000C4E90" w:rsidP="000C4E90" w:rsidRDefault="000C4E90" w14:paraId="38460606"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0C4E90" w:rsidP="000C4E90" w:rsidRDefault="000C4E90" w14:paraId="7161EC84" w14:textId="77777777">
      <w:pPr>
        <w:pStyle w:val="InfoPara"/>
        <w:pBdr>
          <w:top w:val="single" w:color="auto" w:sz="4" w:space="1"/>
        </w:pBdr>
      </w:pPr>
      <w:r xmlns:w="http://schemas.openxmlformats.org/wordprocessingml/2006/main">
        <w:t>Class A</w:t>
      </w:r>
      <w:r xmlns:w="http://schemas.openxmlformats.org/wordprocessingml/2006/main">
        <w:tab/>
        <w:t>91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0C4E90" w:rsidP="000C4E90" w:rsidRDefault="000C4E90" w14:paraId="64030261" w14:textId="77777777"/>
    <w:p w:rsidR="000C4E90" w:rsidP="000C4E90" w:rsidRDefault="79BE0F5D" w14:paraId="627F422A"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916"/>
        <w:gridCol w:w="2916"/>
        <w:gridCol w:w="1956"/>
      </w:tblGrid>
      <w:tr w:rsidRPr="000C4E90" w:rsidR="000C4E90" w:rsidTr="79BE0F5D" w14:paraId="3BB7EF36" w14:textId="77777777">
        <w:tc>
          <w:tcPr>
            <w:tcW w:w="1152" w:type="dxa"/>
            <w:tcBorders>
              <w:top w:val="single" w:color="auto" w:sz="2" w:space="0"/>
              <w:bottom w:val="single" w:color="000000" w:themeColor="text1" w:sz="12" w:space="0"/>
            </w:tcBorders>
            <w:shd w:val="clear" w:color="auto" w:fill="auto"/>
          </w:tcPr>
          <w:p w:rsidRPr="000C4E90" w:rsidR="000C4E90" w:rsidP="79BE0F5D" w:rsidRDefault="79BE0F5D" w14:paraId="471A39EC" w14:textId="77777777">
            <w:pPr>
              <w:rPr>
                <w:b/>
                <w:bCs/>
              </w:rPr>
            </w:pPr>
            <w:r w:rsidRPr="79BE0F5D">
              <w:rPr>
                <w:b/>
                <w:bCs/>
              </w:rPr>
              <w:t>Symbol</w:t>
            </w:r>
          </w:p>
        </w:tc>
        <w:tc>
          <w:tcPr>
            <w:tcW w:w="2916" w:type="dxa"/>
            <w:tcBorders>
              <w:top w:val="single" w:color="auto" w:sz="2" w:space="0"/>
              <w:bottom w:val="single" w:color="000000" w:themeColor="text1" w:sz="12" w:space="0"/>
            </w:tcBorders>
            <w:shd w:val="clear" w:color="auto" w:fill="auto"/>
          </w:tcPr>
          <w:p w:rsidRPr="000C4E90" w:rsidR="000C4E90" w:rsidP="79BE0F5D" w:rsidRDefault="79BE0F5D" w14:paraId="542CE574" w14:textId="77777777">
            <w:pPr>
              <w:rPr>
                <w:b/>
                <w:bCs/>
              </w:rPr>
            </w:pPr>
            <w:r w:rsidRPr="79BE0F5D">
              <w:rPr>
                <w:b/>
                <w:bCs/>
              </w:rPr>
              <w:t>Scientific Name</w:t>
            </w:r>
          </w:p>
        </w:tc>
        <w:tc>
          <w:tcPr>
            <w:tcW w:w="2916" w:type="dxa"/>
            <w:tcBorders>
              <w:top w:val="single" w:color="auto" w:sz="2" w:space="0"/>
              <w:bottom w:val="single" w:color="000000" w:themeColor="text1" w:sz="12" w:space="0"/>
            </w:tcBorders>
            <w:shd w:val="clear" w:color="auto" w:fill="auto"/>
          </w:tcPr>
          <w:p w:rsidRPr="000C4E90" w:rsidR="000C4E90" w:rsidP="79BE0F5D" w:rsidRDefault="79BE0F5D" w14:paraId="596B815C" w14:textId="77777777">
            <w:pPr>
              <w:rPr>
                <w:b/>
                <w:bCs/>
              </w:rPr>
            </w:pPr>
            <w:r w:rsidRPr="79BE0F5D">
              <w:rPr>
                <w:b/>
                <w:bCs/>
              </w:rPr>
              <w:t>Common Name</w:t>
            </w:r>
          </w:p>
        </w:tc>
        <w:tc>
          <w:tcPr>
            <w:tcW w:w="1956" w:type="dxa"/>
            <w:tcBorders>
              <w:top w:val="single" w:color="auto" w:sz="2" w:space="0"/>
              <w:bottom w:val="single" w:color="000000" w:themeColor="text1" w:sz="12" w:space="0"/>
            </w:tcBorders>
            <w:shd w:val="clear" w:color="auto" w:fill="auto"/>
          </w:tcPr>
          <w:p w:rsidRPr="000C4E90" w:rsidR="000C4E90" w:rsidP="79BE0F5D" w:rsidRDefault="79BE0F5D" w14:paraId="0C4E87AF" w14:textId="77777777">
            <w:pPr>
              <w:rPr>
                <w:b/>
                <w:bCs/>
              </w:rPr>
            </w:pPr>
            <w:r w:rsidRPr="79BE0F5D">
              <w:rPr>
                <w:b/>
                <w:bCs/>
              </w:rPr>
              <w:t>Canopy Position</w:t>
            </w:r>
          </w:p>
        </w:tc>
      </w:tr>
      <w:tr w:rsidRPr="000C4E90" w:rsidR="000C4E90" w:rsidTr="79BE0F5D" w14:paraId="47894E14" w14:textId="77777777">
        <w:tc>
          <w:tcPr>
            <w:tcW w:w="1152" w:type="dxa"/>
            <w:tcBorders>
              <w:top w:val="single" w:color="000000" w:themeColor="text1" w:sz="12" w:space="0"/>
            </w:tcBorders>
            <w:shd w:val="clear" w:color="auto" w:fill="auto"/>
          </w:tcPr>
          <w:p w:rsidRPr="000C4E90" w:rsidR="000C4E90" w:rsidP="006F0EB6" w:rsidRDefault="79BE0F5D" w14:paraId="1A60ABA8" w14:textId="77777777">
            <w:pPr>
              <w:rPr>
                <w:bCs/>
              </w:rPr>
            </w:pPr>
            <w:r>
              <w:t>SCHIZ4</w:t>
            </w:r>
          </w:p>
        </w:tc>
        <w:tc>
          <w:tcPr>
            <w:tcW w:w="2916" w:type="dxa"/>
            <w:tcBorders>
              <w:top w:val="single" w:color="000000" w:themeColor="text1" w:sz="12" w:space="0"/>
            </w:tcBorders>
            <w:shd w:val="clear" w:color="auto" w:fill="auto"/>
          </w:tcPr>
          <w:p w:rsidRPr="000C4E90" w:rsidR="000C4E90" w:rsidP="006F0EB6" w:rsidRDefault="79BE0F5D" w14:paraId="09A618FC" w14:textId="77777777">
            <w:r>
              <w:t>Schizachyrium</w:t>
            </w:r>
          </w:p>
        </w:tc>
        <w:tc>
          <w:tcPr>
            <w:tcW w:w="2916" w:type="dxa"/>
            <w:tcBorders>
              <w:top w:val="single" w:color="000000" w:themeColor="text1" w:sz="12" w:space="0"/>
            </w:tcBorders>
            <w:shd w:val="clear" w:color="auto" w:fill="auto"/>
          </w:tcPr>
          <w:p w:rsidRPr="000C4E90" w:rsidR="000C4E90" w:rsidP="006F0EB6" w:rsidRDefault="79BE0F5D" w14:paraId="441943ED" w14:textId="77777777">
            <w:r>
              <w:t>Little bluestem</w:t>
            </w:r>
          </w:p>
        </w:tc>
        <w:tc>
          <w:tcPr>
            <w:tcW w:w="1956" w:type="dxa"/>
            <w:tcBorders>
              <w:top w:val="single" w:color="000000" w:themeColor="text1" w:sz="12" w:space="0"/>
            </w:tcBorders>
            <w:shd w:val="clear" w:color="auto" w:fill="auto"/>
          </w:tcPr>
          <w:p w:rsidRPr="000C4E90" w:rsidR="000C4E90" w:rsidP="006F0EB6" w:rsidRDefault="79BE0F5D" w14:paraId="184FC6C6" w14:textId="77777777">
            <w:r>
              <w:t>Upper</w:t>
            </w:r>
          </w:p>
        </w:tc>
      </w:tr>
      <w:tr w:rsidRPr="000C4E90" w:rsidR="000C4E90" w:rsidTr="79BE0F5D" w14:paraId="59262C39" w14:textId="77777777">
        <w:tc>
          <w:tcPr>
            <w:tcW w:w="1152" w:type="dxa"/>
            <w:shd w:val="clear" w:color="auto" w:fill="auto"/>
          </w:tcPr>
          <w:p w:rsidRPr="000C4E90" w:rsidR="000C4E90" w:rsidP="006F0EB6" w:rsidRDefault="79BE0F5D" w14:paraId="79853F49" w14:textId="77777777">
            <w:pPr>
              <w:rPr>
                <w:bCs/>
              </w:rPr>
            </w:pPr>
            <w:r>
              <w:t>ANGE</w:t>
            </w:r>
          </w:p>
        </w:tc>
        <w:tc>
          <w:tcPr>
            <w:tcW w:w="2916" w:type="dxa"/>
            <w:shd w:val="clear" w:color="auto" w:fill="auto"/>
          </w:tcPr>
          <w:p w:rsidRPr="000C4E90" w:rsidR="000C4E90" w:rsidP="006F0EB6" w:rsidRDefault="79BE0F5D" w14:paraId="07D9D48D" w14:textId="77777777">
            <w:r>
              <w:t>Andropogon gerardii</w:t>
            </w:r>
          </w:p>
        </w:tc>
        <w:tc>
          <w:tcPr>
            <w:tcW w:w="2916" w:type="dxa"/>
            <w:shd w:val="clear" w:color="auto" w:fill="auto"/>
          </w:tcPr>
          <w:p w:rsidRPr="000C4E90" w:rsidR="000C4E90" w:rsidP="006F0EB6" w:rsidRDefault="79BE0F5D" w14:paraId="4ABBD09B" w14:textId="77777777">
            <w:r>
              <w:t>Big bluestem</w:t>
            </w:r>
          </w:p>
        </w:tc>
        <w:tc>
          <w:tcPr>
            <w:tcW w:w="1956" w:type="dxa"/>
            <w:shd w:val="clear" w:color="auto" w:fill="auto"/>
          </w:tcPr>
          <w:p w:rsidRPr="000C4E90" w:rsidR="000C4E90" w:rsidP="006F0EB6" w:rsidRDefault="79BE0F5D" w14:paraId="223EAAAB" w14:textId="77777777">
            <w:r>
              <w:t>Upper</w:t>
            </w:r>
          </w:p>
        </w:tc>
      </w:tr>
      <w:tr w:rsidRPr="000C4E90" w:rsidR="000C4E90" w:rsidTr="79BE0F5D" w14:paraId="4D1B3D65" w14:textId="77777777">
        <w:tc>
          <w:tcPr>
            <w:tcW w:w="1152" w:type="dxa"/>
            <w:shd w:val="clear" w:color="auto" w:fill="auto"/>
          </w:tcPr>
          <w:p w:rsidRPr="000C4E90" w:rsidR="000C4E90" w:rsidP="006F0EB6" w:rsidRDefault="79BE0F5D" w14:paraId="287B7933" w14:textId="77777777">
            <w:pPr>
              <w:rPr>
                <w:bCs/>
              </w:rPr>
            </w:pPr>
            <w:r>
              <w:t>SONU2</w:t>
            </w:r>
          </w:p>
        </w:tc>
        <w:tc>
          <w:tcPr>
            <w:tcW w:w="2916" w:type="dxa"/>
            <w:shd w:val="clear" w:color="auto" w:fill="auto"/>
          </w:tcPr>
          <w:p w:rsidRPr="000C4E90" w:rsidR="000C4E90" w:rsidP="006F0EB6" w:rsidRDefault="79BE0F5D" w14:paraId="23E561FC" w14:textId="77777777">
            <w:r>
              <w:t>Sorghastrum nutans</w:t>
            </w:r>
          </w:p>
        </w:tc>
        <w:tc>
          <w:tcPr>
            <w:tcW w:w="2916" w:type="dxa"/>
            <w:shd w:val="clear" w:color="auto" w:fill="auto"/>
          </w:tcPr>
          <w:p w:rsidRPr="000C4E90" w:rsidR="000C4E90" w:rsidP="006F0EB6" w:rsidRDefault="79BE0F5D" w14:paraId="31ECCCD3" w14:textId="77777777">
            <w:r>
              <w:t>Indiangrass</w:t>
            </w:r>
          </w:p>
        </w:tc>
        <w:tc>
          <w:tcPr>
            <w:tcW w:w="1956" w:type="dxa"/>
            <w:shd w:val="clear" w:color="auto" w:fill="auto"/>
          </w:tcPr>
          <w:p w:rsidRPr="000C4E90" w:rsidR="000C4E90" w:rsidP="006F0EB6" w:rsidRDefault="79BE0F5D" w14:paraId="647A910B" w14:textId="77777777">
            <w:r>
              <w:t>Upper</w:t>
            </w:r>
          </w:p>
        </w:tc>
      </w:tr>
      <w:tr w:rsidRPr="000C4E90" w:rsidR="000C4E90" w:rsidTr="79BE0F5D" w14:paraId="042D6173" w14:textId="77777777">
        <w:tc>
          <w:tcPr>
            <w:tcW w:w="1152" w:type="dxa"/>
            <w:shd w:val="clear" w:color="auto" w:fill="auto"/>
          </w:tcPr>
          <w:p w:rsidRPr="000C4E90" w:rsidR="000C4E90" w:rsidP="006F0EB6" w:rsidRDefault="79BE0F5D" w14:paraId="290F22D6" w14:textId="77777777">
            <w:pPr>
              <w:rPr>
                <w:bCs/>
              </w:rPr>
            </w:pPr>
            <w:r>
              <w:t>SPAS</w:t>
            </w:r>
          </w:p>
        </w:tc>
        <w:tc>
          <w:tcPr>
            <w:tcW w:w="2916" w:type="dxa"/>
            <w:shd w:val="clear" w:color="auto" w:fill="auto"/>
          </w:tcPr>
          <w:p w:rsidRPr="000C4E90" w:rsidR="000C4E90" w:rsidP="006F0EB6" w:rsidRDefault="79BE0F5D" w14:paraId="44B828BC" w14:textId="77777777">
            <w:r>
              <w:t>&lt;NOT FOUND IN NRCS&gt;</w:t>
            </w:r>
          </w:p>
        </w:tc>
        <w:tc>
          <w:tcPr>
            <w:tcW w:w="2916" w:type="dxa"/>
            <w:shd w:val="clear" w:color="auto" w:fill="auto"/>
          </w:tcPr>
          <w:p w:rsidRPr="000C4E90" w:rsidR="000C4E90" w:rsidP="006F0EB6" w:rsidRDefault="79BE0F5D" w14:paraId="67FF8897" w14:textId="77777777">
            <w:r>
              <w:t>&lt;NOT FOUND IN NRCS&gt;</w:t>
            </w:r>
          </w:p>
        </w:tc>
        <w:tc>
          <w:tcPr>
            <w:tcW w:w="1956" w:type="dxa"/>
            <w:shd w:val="clear" w:color="auto" w:fill="auto"/>
          </w:tcPr>
          <w:p w:rsidRPr="000C4E90" w:rsidR="000C4E90" w:rsidP="006F0EB6" w:rsidRDefault="79BE0F5D" w14:paraId="5127EFF5" w14:textId="77777777">
            <w:r>
              <w:t>Upper</w:t>
            </w:r>
          </w:p>
        </w:tc>
      </w:tr>
    </w:tbl>
    <w:p w:rsidR="000C4E90" w:rsidP="000C4E90" w:rsidRDefault="000C4E90" w14:paraId="5C002B47" w14:textId="77777777"/>
    <w:p w:rsidR="000C4E90" w:rsidP="000C4E90" w:rsidRDefault="79BE0F5D" w14:paraId="0D892CF8" w14:textId="77777777">
      <w:pPr>
        <w:pStyle w:val="SClassInfoPara"/>
      </w:pPr>
      <w:r>
        <w:t>Description</w:t>
      </w:r>
    </w:p>
    <w:p w:rsidR="000C4E90" w:rsidP="000C4E90" w:rsidRDefault="79BE0F5D" w14:paraId="628EE854" w14:textId="45262722">
      <w:r>
        <w:t>This stage will persist indefinitely with disturbance. Post</w:t>
      </w:r>
      <w:r w:rsidR="00F3649E">
        <w:t>-</w:t>
      </w:r>
      <w:r>
        <w:t xml:space="preserve">replacement herbaceous vegetation with open structure and minimal thatch. Diverse expression of forbs and annual species in the open herbaceous structure. Dominant and characteristic species vary across major soil types. Replacement fire and grazing are the dominant disturbance types. Drought is also an important disturbance factor that can replace this class. </w:t>
      </w:r>
    </w:p>
    <w:p w:rsidR="000C4E90" w:rsidP="000C4E90" w:rsidRDefault="000C4E90" w14:paraId="1F73CE3C" w14:textId="77777777"/>
    <w:p>
      <w:r>
        <w:rPr>
          <w:i/>
          <w:u w:val="single"/>
        </w:rPr>
        <w:t>Maximum Tree Size Class</w:t>
      </w:r>
      <w:br/>
      <w:r>
        <w:t>None</w:t>
      </w:r>
    </w:p>
    <w:p w:rsidR="000C4E90" w:rsidP="000C4E90" w:rsidRDefault="000C4E90" w14:paraId="38BBA6F8" w14:textId="77777777">
      <w:pPr>
        <w:pStyle w:val="InfoPara"/>
        <w:pBdr>
          <w:top w:val="single" w:color="auto" w:sz="4" w:space="1"/>
        </w:pBdr>
      </w:pPr>
      <w:r xmlns:w="http://schemas.openxmlformats.org/wordprocessingml/2006/main">
        <w:t>Class B</w:t>
      </w:r>
      <w:r xmlns:w="http://schemas.openxmlformats.org/wordprocessingml/2006/main">
        <w:tab/>
        <w:t>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0C4E90" w:rsidP="000C4E90" w:rsidRDefault="000C4E90" w14:paraId="02B39F7F" w14:textId="77777777"/>
    <w:p w:rsidR="000C4E90" w:rsidP="000C4E90" w:rsidRDefault="79BE0F5D" w14:paraId="3FFA7A91"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064"/>
        <w:gridCol w:w="1860"/>
        <w:gridCol w:w="1956"/>
      </w:tblGrid>
      <w:tr w:rsidRPr="000C4E90" w:rsidR="000C4E90" w:rsidTr="79BE0F5D" w14:paraId="27E689A8" w14:textId="77777777">
        <w:tc>
          <w:tcPr>
            <w:tcW w:w="1152" w:type="dxa"/>
            <w:tcBorders>
              <w:top w:val="single" w:color="auto" w:sz="2" w:space="0"/>
              <w:bottom w:val="single" w:color="000000" w:themeColor="text1" w:sz="12" w:space="0"/>
            </w:tcBorders>
            <w:shd w:val="clear" w:color="auto" w:fill="auto"/>
          </w:tcPr>
          <w:p w:rsidRPr="000C4E90" w:rsidR="000C4E90" w:rsidP="79BE0F5D" w:rsidRDefault="79BE0F5D" w14:paraId="073CE5B2" w14:textId="77777777">
            <w:pPr>
              <w:rPr>
                <w:b/>
                <w:bCs/>
              </w:rPr>
            </w:pPr>
            <w:r w:rsidRPr="79BE0F5D">
              <w:rPr>
                <w:b/>
                <w:bCs/>
              </w:rPr>
              <w:t>Symbol</w:t>
            </w:r>
          </w:p>
        </w:tc>
        <w:tc>
          <w:tcPr>
            <w:tcW w:w="2064" w:type="dxa"/>
            <w:tcBorders>
              <w:top w:val="single" w:color="auto" w:sz="2" w:space="0"/>
              <w:bottom w:val="single" w:color="000000" w:themeColor="text1" w:sz="12" w:space="0"/>
            </w:tcBorders>
            <w:shd w:val="clear" w:color="auto" w:fill="auto"/>
          </w:tcPr>
          <w:p w:rsidRPr="000C4E90" w:rsidR="000C4E90" w:rsidP="79BE0F5D" w:rsidRDefault="79BE0F5D" w14:paraId="4644A00D" w14:textId="77777777">
            <w:pPr>
              <w:rPr>
                <w:b/>
                <w:bCs/>
              </w:rPr>
            </w:pPr>
            <w:r w:rsidRPr="79BE0F5D">
              <w:rPr>
                <w:b/>
                <w:bCs/>
              </w:rPr>
              <w:t>Scientific Name</w:t>
            </w:r>
          </w:p>
        </w:tc>
        <w:tc>
          <w:tcPr>
            <w:tcW w:w="1860" w:type="dxa"/>
            <w:tcBorders>
              <w:top w:val="single" w:color="auto" w:sz="2" w:space="0"/>
              <w:bottom w:val="single" w:color="000000" w:themeColor="text1" w:sz="12" w:space="0"/>
            </w:tcBorders>
            <w:shd w:val="clear" w:color="auto" w:fill="auto"/>
          </w:tcPr>
          <w:p w:rsidRPr="000C4E90" w:rsidR="000C4E90" w:rsidP="79BE0F5D" w:rsidRDefault="79BE0F5D" w14:paraId="51BCEA03" w14:textId="77777777">
            <w:pPr>
              <w:rPr>
                <w:b/>
                <w:bCs/>
              </w:rPr>
            </w:pPr>
            <w:r w:rsidRPr="79BE0F5D">
              <w:rPr>
                <w:b/>
                <w:bCs/>
              </w:rPr>
              <w:t>Common Name</w:t>
            </w:r>
          </w:p>
        </w:tc>
        <w:tc>
          <w:tcPr>
            <w:tcW w:w="1956" w:type="dxa"/>
            <w:tcBorders>
              <w:top w:val="single" w:color="auto" w:sz="2" w:space="0"/>
              <w:bottom w:val="single" w:color="000000" w:themeColor="text1" w:sz="12" w:space="0"/>
            </w:tcBorders>
            <w:shd w:val="clear" w:color="auto" w:fill="auto"/>
          </w:tcPr>
          <w:p w:rsidRPr="000C4E90" w:rsidR="000C4E90" w:rsidP="79BE0F5D" w:rsidRDefault="79BE0F5D" w14:paraId="576A6661" w14:textId="77777777">
            <w:pPr>
              <w:rPr>
                <w:b/>
                <w:bCs/>
              </w:rPr>
            </w:pPr>
            <w:r w:rsidRPr="79BE0F5D">
              <w:rPr>
                <w:b/>
                <w:bCs/>
              </w:rPr>
              <w:t>Canopy Position</w:t>
            </w:r>
          </w:p>
        </w:tc>
      </w:tr>
      <w:tr w:rsidRPr="000C4E90" w:rsidR="000C4E90" w:rsidTr="79BE0F5D" w14:paraId="3B5B0DD6" w14:textId="77777777">
        <w:tc>
          <w:tcPr>
            <w:tcW w:w="1152" w:type="dxa"/>
            <w:tcBorders>
              <w:top w:val="single" w:color="000000" w:themeColor="text1" w:sz="12" w:space="0"/>
            </w:tcBorders>
            <w:shd w:val="clear" w:color="auto" w:fill="auto"/>
          </w:tcPr>
          <w:p w:rsidRPr="000C4E90" w:rsidR="000C4E90" w:rsidP="000F1C54" w:rsidRDefault="79BE0F5D" w14:paraId="523BB385" w14:textId="77777777">
            <w:pPr>
              <w:rPr>
                <w:bCs/>
              </w:rPr>
            </w:pPr>
            <w:r>
              <w:t>PRRI</w:t>
            </w:r>
          </w:p>
        </w:tc>
        <w:tc>
          <w:tcPr>
            <w:tcW w:w="2064" w:type="dxa"/>
            <w:tcBorders>
              <w:top w:val="single" w:color="000000" w:themeColor="text1" w:sz="12" w:space="0"/>
            </w:tcBorders>
            <w:shd w:val="clear" w:color="auto" w:fill="auto"/>
          </w:tcPr>
          <w:p w:rsidRPr="000C4E90" w:rsidR="000C4E90" w:rsidP="000F1C54" w:rsidRDefault="79BE0F5D" w14:paraId="5762C5B7" w14:textId="77777777">
            <w:r>
              <w:t>Prunus rivularis</w:t>
            </w:r>
          </w:p>
        </w:tc>
        <w:tc>
          <w:tcPr>
            <w:tcW w:w="1860" w:type="dxa"/>
            <w:tcBorders>
              <w:top w:val="single" w:color="000000" w:themeColor="text1" w:sz="12" w:space="0"/>
            </w:tcBorders>
            <w:shd w:val="clear" w:color="auto" w:fill="auto"/>
          </w:tcPr>
          <w:p w:rsidRPr="000C4E90" w:rsidR="000C4E90" w:rsidP="000F1C54" w:rsidRDefault="79BE0F5D" w14:paraId="0347D381" w14:textId="77777777">
            <w:r>
              <w:t>Creek plum</w:t>
            </w:r>
          </w:p>
        </w:tc>
        <w:tc>
          <w:tcPr>
            <w:tcW w:w="1956" w:type="dxa"/>
            <w:tcBorders>
              <w:top w:val="single" w:color="000000" w:themeColor="text1" w:sz="12" w:space="0"/>
            </w:tcBorders>
            <w:shd w:val="clear" w:color="auto" w:fill="auto"/>
          </w:tcPr>
          <w:p w:rsidRPr="000C4E90" w:rsidR="000C4E90" w:rsidP="000F1C54" w:rsidRDefault="79BE0F5D" w14:paraId="75899D0E" w14:textId="77777777">
            <w:r>
              <w:t>Upper</w:t>
            </w:r>
          </w:p>
        </w:tc>
      </w:tr>
      <w:tr w:rsidRPr="000C4E90" w:rsidR="000C4E90" w:rsidTr="79BE0F5D" w14:paraId="1AAACFB5" w14:textId="77777777">
        <w:tc>
          <w:tcPr>
            <w:tcW w:w="1152" w:type="dxa"/>
            <w:shd w:val="clear" w:color="auto" w:fill="auto"/>
          </w:tcPr>
          <w:p w:rsidRPr="000C4E90" w:rsidR="000C4E90" w:rsidP="000F1C54" w:rsidRDefault="79BE0F5D" w14:paraId="2F2E9CF1" w14:textId="77777777">
            <w:pPr>
              <w:rPr>
                <w:bCs/>
              </w:rPr>
            </w:pPr>
            <w:r>
              <w:t>CRATA</w:t>
            </w:r>
          </w:p>
        </w:tc>
        <w:tc>
          <w:tcPr>
            <w:tcW w:w="2064" w:type="dxa"/>
            <w:shd w:val="clear" w:color="auto" w:fill="auto"/>
          </w:tcPr>
          <w:p w:rsidRPr="000C4E90" w:rsidR="000C4E90" w:rsidP="000F1C54" w:rsidRDefault="79BE0F5D" w14:paraId="2A4786FE" w14:textId="77777777">
            <w:r>
              <w:t>Crataegus</w:t>
            </w:r>
          </w:p>
        </w:tc>
        <w:tc>
          <w:tcPr>
            <w:tcW w:w="1860" w:type="dxa"/>
            <w:shd w:val="clear" w:color="auto" w:fill="auto"/>
          </w:tcPr>
          <w:p w:rsidRPr="000C4E90" w:rsidR="000C4E90" w:rsidP="000F1C54" w:rsidRDefault="79BE0F5D" w14:paraId="15129604" w14:textId="77777777">
            <w:r>
              <w:t>Hawthorn</w:t>
            </w:r>
          </w:p>
        </w:tc>
        <w:tc>
          <w:tcPr>
            <w:tcW w:w="1956" w:type="dxa"/>
            <w:shd w:val="clear" w:color="auto" w:fill="auto"/>
          </w:tcPr>
          <w:p w:rsidRPr="000C4E90" w:rsidR="000C4E90" w:rsidP="000F1C54" w:rsidRDefault="79BE0F5D" w14:paraId="0511E5D5" w14:textId="77777777">
            <w:r>
              <w:t>Upper</w:t>
            </w:r>
          </w:p>
        </w:tc>
      </w:tr>
      <w:tr w:rsidRPr="000C4E90" w:rsidR="000C4E90" w:rsidTr="79BE0F5D" w14:paraId="4F30B0F0" w14:textId="77777777">
        <w:tc>
          <w:tcPr>
            <w:tcW w:w="1152" w:type="dxa"/>
            <w:shd w:val="clear" w:color="auto" w:fill="auto"/>
          </w:tcPr>
          <w:p w:rsidRPr="000C4E90" w:rsidR="000C4E90" w:rsidP="000F1C54" w:rsidRDefault="79BE0F5D" w14:paraId="25EF167E" w14:textId="77777777">
            <w:pPr>
              <w:rPr>
                <w:bCs/>
              </w:rPr>
            </w:pPr>
            <w:r>
              <w:t>ULCR</w:t>
            </w:r>
          </w:p>
        </w:tc>
        <w:tc>
          <w:tcPr>
            <w:tcW w:w="2064" w:type="dxa"/>
            <w:shd w:val="clear" w:color="auto" w:fill="auto"/>
          </w:tcPr>
          <w:p w:rsidRPr="000C4E90" w:rsidR="000C4E90" w:rsidP="000F1C54" w:rsidRDefault="79BE0F5D" w14:paraId="603E9B0A" w14:textId="77777777">
            <w:r>
              <w:t>Ulmus crassifolia</w:t>
            </w:r>
          </w:p>
        </w:tc>
        <w:tc>
          <w:tcPr>
            <w:tcW w:w="1860" w:type="dxa"/>
            <w:shd w:val="clear" w:color="auto" w:fill="auto"/>
          </w:tcPr>
          <w:p w:rsidRPr="000C4E90" w:rsidR="000C4E90" w:rsidP="000F1C54" w:rsidRDefault="79BE0F5D" w14:paraId="5CCEC278" w14:textId="77777777">
            <w:r>
              <w:t>Cedar elm</w:t>
            </w:r>
          </w:p>
        </w:tc>
        <w:tc>
          <w:tcPr>
            <w:tcW w:w="1956" w:type="dxa"/>
            <w:shd w:val="clear" w:color="auto" w:fill="auto"/>
          </w:tcPr>
          <w:p w:rsidRPr="000C4E90" w:rsidR="000C4E90" w:rsidP="000F1C54" w:rsidRDefault="79BE0F5D" w14:paraId="03076EC2" w14:textId="77777777">
            <w:r>
              <w:t>Upper</w:t>
            </w:r>
          </w:p>
        </w:tc>
      </w:tr>
      <w:tr w:rsidRPr="000C4E90" w:rsidR="000C4E90" w:rsidTr="79BE0F5D" w14:paraId="0D24E8FA" w14:textId="77777777">
        <w:tc>
          <w:tcPr>
            <w:tcW w:w="1152" w:type="dxa"/>
            <w:shd w:val="clear" w:color="auto" w:fill="auto"/>
          </w:tcPr>
          <w:p w:rsidRPr="000C4E90" w:rsidR="000C4E90" w:rsidP="000F1C54" w:rsidRDefault="79BE0F5D" w14:paraId="1A00C454" w14:textId="77777777">
            <w:pPr>
              <w:rPr>
                <w:bCs/>
              </w:rPr>
            </w:pPr>
            <w:r>
              <w:t>CELA</w:t>
            </w:r>
          </w:p>
        </w:tc>
        <w:tc>
          <w:tcPr>
            <w:tcW w:w="2064" w:type="dxa"/>
            <w:shd w:val="clear" w:color="auto" w:fill="auto"/>
          </w:tcPr>
          <w:p w:rsidRPr="000C4E90" w:rsidR="000C4E90" w:rsidP="000F1C54" w:rsidRDefault="79BE0F5D" w14:paraId="2A788C87" w14:textId="77777777">
            <w:r>
              <w:t>Celtis laevigata</w:t>
            </w:r>
          </w:p>
        </w:tc>
        <w:tc>
          <w:tcPr>
            <w:tcW w:w="1860" w:type="dxa"/>
            <w:shd w:val="clear" w:color="auto" w:fill="auto"/>
          </w:tcPr>
          <w:p w:rsidRPr="000C4E90" w:rsidR="000C4E90" w:rsidP="000F1C54" w:rsidRDefault="79BE0F5D" w14:paraId="6DB3F1DB" w14:textId="77777777">
            <w:r>
              <w:t>Sugarberry</w:t>
            </w:r>
          </w:p>
        </w:tc>
        <w:tc>
          <w:tcPr>
            <w:tcW w:w="1956" w:type="dxa"/>
            <w:shd w:val="clear" w:color="auto" w:fill="auto"/>
          </w:tcPr>
          <w:p w:rsidRPr="000C4E90" w:rsidR="000C4E90" w:rsidP="000F1C54" w:rsidRDefault="79BE0F5D" w14:paraId="2B523E18" w14:textId="77777777">
            <w:r>
              <w:t>Upper</w:t>
            </w:r>
          </w:p>
        </w:tc>
      </w:tr>
    </w:tbl>
    <w:p w:rsidR="000C4E90" w:rsidP="000C4E90" w:rsidRDefault="000C4E90" w14:paraId="5C0A7285" w14:textId="77777777"/>
    <w:p w:rsidR="000C4E90" w:rsidP="000C4E90" w:rsidRDefault="79BE0F5D" w14:paraId="17D83EE5" w14:textId="77777777">
      <w:pPr>
        <w:pStyle w:val="SClassInfoPara"/>
      </w:pPr>
      <w:r>
        <w:t>Description</w:t>
      </w:r>
    </w:p>
    <w:p w:rsidR="000C4E90" w:rsidP="000C4E90" w:rsidRDefault="79BE0F5D" w14:paraId="5DF1A437" w14:textId="63B82402">
      <w:r>
        <w:t>This class includes Sugarberry (</w:t>
      </w:r>
      <w:r w:rsidRPr="000979DB">
        <w:rPr>
          <w:i/>
        </w:rPr>
        <w:t>C. laevigata</w:t>
      </w:r>
      <w:r>
        <w:t>), cedar elm (</w:t>
      </w:r>
      <w:r w:rsidRPr="000979DB">
        <w:rPr>
          <w:i/>
        </w:rPr>
        <w:t>U. crassifolia</w:t>
      </w:r>
      <w:r>
        <w:t>), honey locust (</w:t>
      </w:r>
      <w:r w:rsidRPr="000979DB">
        <w:rPr>
          <w:i/>
        </w:rPr>
        <w:t>Gleditsia triacanthos</w:t>
      </w:r>
      <w:r>
        <w:t>), creek plum (</w:t>
      </w:r>
      <w:r w:rsidRPr="000979DB">
        <w:rPr>
          <w:i/>
        </w:rPr>
        <w:t>P. rivularis</w:t>
      </w:r>
      <w:r>
        <w:t>)</w:t>
      </w:r>
      <w:r w:rsidR="00EF6F40">
        <w:t>,</w:t>
      </w:r>
      <w:r>
        <w:t xml:space="preserve"> and hawthorn (</w:t>
      </w:r>
      <w:r w:rsidRPr="000979DB">
        <w:rPr>
          <w:i/>
        </w:rPr>
        <w:t>Crataegus</w:t>
      </w:r>
      <w:r>
        <w:t xml:space="preserve"> spp). (Note: these are tree species but are in their shrubby form</w:t>
      </w:r>
      <w:r w:rsidR="00EF6F40">
        <w:t>.)</w:t>
      </w:r>
      <w:r>
        <w:t xml:space="preserve"> Replacement fire is the dominant disturbance type in this class. Drought is also an important disturbance factor</w:t>
      </w:r>
      <w:r w:rsidR="00EF6F40">
        <w:t>,</w:t>
      </w:r>
      <w:r>
        <w:t xml:space="preserve"> but it does not replace this class.</w:t>
      </w:r>
    </w:p>
    <w:p w:rsidR="000C4E90" w:rsidP="000C4E90" w:rsidRDefault="000C4E90" w14:paraId="1A35C7B2" w14:textId="77777777"/>
    <w:p>
      <w:r>
        <w:rPr>
          <w:i/>
          <w:u w:val="single"/>
        </w:rPr>
        <w:t>Maximum Tree Size Class</w:t>
      </w:r>
      <w:br/>
      <w:r>
        <w:t>None</w:t>
      </w:r>
    </w:p>
    <w:p w:rsidR="000C4E90" w:rsidP="000C4E90" w:rsidRDefault="000C4E90" w14:paraId="1C3AB8DB" w14:textId="77777777">
      <w:pPr>
        <w:pStyle w:val="InfoPara"/>
        <w:pBdr>
          <w:top w:val="single" w:color="auto" w:sz="4" w:space="1"/>
        </w:pBdr>
      </w:pPr>
      <w:r xmlns:w="http://schemas.openxmlformats.org/wordprocessingml/2006/main">
        <w:t>Class C</w:t>
      </w:r>
      <w:r xmlns:w="http://schemas.openxmlformats.org/wordprocessingml/2006/main">
        <w:tab/>
        <w:t>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0C4E90" w:rsidP="000C4E90" w:rsidRDefault="000C4E90" w14:paraId="2E245B07" w14:textId="77777777"/>
    <w:p w:rsidR="000C4E90" w:rsidP="000C4E90" w:rsidRDefault="79BE0F5D" w14:paraId="43C4F049"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364"/>
        <w:gridCol w:w="1860"/>
        <w:gridCol w:w="1956"/>
      </w:tblGrid>
      <w:tr w:rsidRPr="000C4E90" w:rsidR="000C4E90" w:rsidTr="79BE0F5D" w14:paraId="1C9FBCFD" w14:textId="77777777">
        <w:tc>
          <w:tcPr>
            <w:tcW w:w="1056" w:type="dxa"/>
            <w:tcBorders>
              <w:top w:val="single" w:color="auto" w:sz="2" w:space="0"/>
              <w:bottom w:val="single" w:color="000000" w:themeColor="text1" w:sz="12" w:space="0"/>
            </w:tcBorders>
            <w:shd w:val="clear" w:color="auto" w:fill="auto"/>
          </w:tcPr>
          <w:p w:rsidRPr="000C4E90" w:rsidR="000C4E90" w:rsidP="79BE0F5D" w:rsidRDefault="79BE0F5D" w14:paraId="75430B11" w14:textId="77777777">
            <w:pPr>
              <w:rPr>
                <w:b/>
                <w:bCs/>
              </w:rPr>
            </w:pPr>
            <w:r w:rsidRPr="79BE0F5D">
              <w:rPr>
                <w:b/>
                <w:bCs/>
              </w:rPr>
              <w:t>Symbol</w:t>
            </w:r>
          </w:p>
        </w:tc>
        <w:tc>
          <w:tcPr>
            <w:tcW w:w="2364" w:type="dxa"/>
            <w:tcBorders>
              <w:top w:val="single" w:color="auto" w:sz="2" w:space="0"/>
              <w:bottom w:val="single" w:color="000000" w:themeColor="text1" w:sz="12" w:space="0"/>
            </w:tcBorders>
            <w:shd w:val="clear" w:color="auto" w:fill="auto"/>
          </w:tcPr>
          <w:p w:rsidRPr="000C4E90" w:rsidR="000C4E90" w:rsidP="79BE0F5D" w:rsidRDefault="79BE0F5D" w14:paraId="280C7041" w14:textId="77777777">
            <w:pPr>
              <w:rPr>
                <w:b/>
                <w:bCs/>
              </w:rPr>
            </w:pPr>
            <w:r w:rsidRPr="79BE0F5D">
              <w:rPr>
                <w:b/>
                <w:bCs/>
              </w:rPr>
              <w:t>Scientific Name</w:t>
            </w:r>
          </w:p>
        </w:tc>
        <w:tc>
          <w:tcPr>
            <w:tcW w:w="1860" w:type="dxa"/>
            <w:tcBorders>
              <w:top w:val="single" w:color="auto" w:sz="2" w:space="0"/>
              <w:bottom w:val="single" w:color="000000" w:themeColor="text1" w:sz="12" w:space="0"/>
            </w:tcBorders>
            <w:shd w:val="clear" w:color="auto" w:fill="auto"/>
          </w:tcPr>
          <w:p w:rsidRPr="000C4E90" w:rsidR="000C4E90" w:rsidP="79BE0F5D" w:rsidRDefault="79BE0F5D" w14:paraId="003B48CE" w14:textId="77777777">
            <w:pPr>
              <w:rPr>
                <w:b/>
                <w:bCs/>
              </w:rPr>
            </w:pPr>
            <w:r w:rsidRPr="79BE0F5D">
              <w:rPr>
                <w:b/>
                <w:bCs/>
              </w:rPr>
              <w:t>Common Name</w:t>
            </w:r>
          </w:p>
        </w:tc>
        <w:tc>
          <w:tcPr>
            <w:tcW w:w="1956" w:type="dxa"/>
            <w:tcBorders>
              <w:top w:val="single" w:color="auto" w:sz="2" w:space="0"/>
              <w:bottom w:val="single" w:color="000000" w:themeColor="text1" w:sz="12" w:space="0"/>
            </w:tcBorders>
            <w:shd w:val="clear" w:color="auto" w:fill="auto"/>
          </w:tcPr>
          <w:p w:rsidRPr="000C4E90" w:rsidR="000C4E90" w:rsidP="79BE0F5D" w:rsidRDefault="79BE0F5D" w14:paraId="7D64BC7B" w14:textId="77777777">
            <w:pPr>
              <w:rPr>
                <w:b/>
                <w:bCs/>
              </w:rPr>
            </w:pPr>
            <w:r w:rsidRPr="79BE0F5D">
              <w:rPr>
                <w:b/>
                <w:bCs/>
              </w:rPr>
              <w:t>Canopy Position</w:t>
            </w:r>
          </w:p>
        </w:tc>
      </w:tr>
      <w:tr w:rsidRPr="000C4E90" w:rsidR="000C4E90" w:rsidTr="79BE0F5D" w14:paraId="3E365CC1" w14:textId="77777777">
        <w:tc>
          <w:tcPr>
            <w:tcW w:w="1056" w:type="dxa"/>
            <w:tcBorders>
              <w:top w:val="single" w:color="000000" w:themeColor="text1" w:sz="12" w:space="0"/>
            </w:tcBorders>
            <w:shd w:val="clear" w:color="auto" w:fill="auto"/>
          </w:tcPr>
          <w:p w:rsidRPr="000C4E90" w:rsidR="000C4E90" w:rsidP="00B62184" w:rsidRDefault="79BE0F5D" w14:paraId="3721F2FA" w14:textId="77777777">
            <w:pPr>
              <w:rPr>
                <w:bCs/>
              </w:rPr>
            </w:pPr>
            <w:r>
              <w:t>CELA</w:t>
            </w:r>
          </w:p>
        </w:tc>
        <w:tc>
          <w:tcPr>
            <w:tcW w:w="2364" w:type="dxa"/>
            <w:tcBorders>
              <w:top w:val="single" w:color="000000" w:themeColor="text1" w:sz="12" w:space="0"/>
            </w:tcBorders>
            <w:shd w:val="clear" w:color="auto" w:fill="auto"/>
          </w:tcPr>
          <w:p w:rsidRPr="000C4E90" w:rsidR="000C4E90" w:rsidP="00B62184" w:rsidRDefault="79BE0F5D" w14:paraId="2C733C16" w14:textId="77777777">
            <w:r>
              <w:t>Celtis laevigata</w:t>
            </w:r>
          </w:p>
        </w:tc>
        <w:tc>
          <w:tcPr>
            <w:tcW w:w="1860" w:type="dxa"/>
            <w:tcBorders>
              <w:top w:val="single" w:color="000000" w:themeColor="text1" w:sz="12" w:space="0"/>
            </w:tcBorders>
            <w:shd w:val="clear" w:color="auto" w:fill="auto"/>
          </w:tcPr>
          <w:p w:rsidRPr="000C4E90" w:rsidR="000C4E90" w:rsidP="00B62184" w:rsidRDefault="79BE0F5D" w14:paraId="5BD4D49C" w14:textId="77777777">
            <w:r>
              <w:t>Sugarberry</w:t>
            </w:r>
          </w:p>
        </w:tc>
        <w:tc>
          <w:tcPr>
            <w:tcW w:w="1956" w:type="dxa"/>
            <w:tcBorders>
              <w:top w:val="single" w:color="000000" w:themeColor="text1" w:sz="12" w:space="0"/>
            </w:tcBorders>
            <w:shd w:val="clear" w:color="auto" w:fill="auto"/>
          </w:tcPr>
          <w:p w:rsidRPr="000C4E90" w:rsidR="000C4E90" w:rsidP="00B62184" w:rsidRDefault="79BE0F5D" w14:paraId="0EED3C7E" w14:textId="77777777">
            <w:r>
              <w:t>Upper</w:t>
            </w:r>
          </w:p>
        </w:tc>
      </w:tr>
      <w:tr w:rsidRPr="000C4E90" w:rsidR="000C4E90" w:rsidTr="79BE0F5D" w14:paraId="46A74EF1" w14:textId="77777777">
        <w:tc>
          <w:tcPr>
            <w:tcW w:w="1056" w:type="dxa"/>
            <w:shd w:val="clear" w:color="auto" w:fill="auto"/>
          </w:tcPr>
          <w:p w:rsidRPr="000C4E90" w:rsidR="000C4E90" w:rsidP="00B62184" w:rsidRDefault="79BE0F5D" w14:paraId="46912DAE" w14:textId="77777777">
            <w:pPr>
              <w:rPr>
                <w:bCs/>
              </w:rPr>
            </w:pPr>
            <w:r>
              <w:t>ULCR</w:t>
            </w:r>
          </w:p>
        </w:tc>
        <w:tc>
          <w:tcPr>
            <w:tcW w:w="2364" w:type="dxa"/>
            <w:shd w:val="clear" w:color="auto" w:fill="auto"/>
          </w:tcPr>
          <w:p w:rsidRPr="000C4E90" w:rsidR="000C4E90" w:rsidP="00B62184" w:rsidRDefault="79BE0F5D" w14:paraId="4A9256AF" w14:textId="77777777">
            <w:r>
              <w:t>Ulmus crassifolia</w:t>
            </w:r>
          </w:p>
        </w:tc>
        <w:tc>
          <w:tcPr>
            <w:tcW w:w="1860" w:type="dxa"/>
            <w:shd w:val="clear" w:color="auto" w:fill="auto"/>
          </w:tcPr>
          <w:p w:rsidRPr="000C4E90" w:rsidR="000C4E90" w:rsidP="00B62184" w:rsidRDefault="79BE0F5D" w14:paraId="6B1455AF" w14:textId="77777777">
            <w:r>
              <w:t>Cedar elm</w:t>
            </w:r>
          </w:p>
        </w:tc>
        <w:tc>
          <w:tcPr>
            <w:tcW w:w="1956" w:type="dxa"/>
            <w:shd w:val="clear" w:color="auto" w:fill="auto"/>
          </w:tcPr>
          <w:p w:rsidRPr="000C4E90" w:rsidR="000C4E90" w:rsidP="00B62184" w:rsidRDefault="79BE0F5D" w14:paraId="0627F9D0" w14:textId="77777777">
            <w:r>
              <w:t>Upper</w:t>
            </w:r>
          </w:p>
        </w:tc>
      </w:tr>
      <w:tr w:rsidRPr="000C4E90" w:rsidR="000C4E90" w:rsidTr="79BE0F5D" w14:paraId="159E54A1" w14:textId="77777777">
        <w:tc>
          <w:tcPr>
            <w:tcW w:w="1056" w:type="dxa"/>
            <w:shd w:val="clear" w:color="auto" w:fill="auto"/>
          </w:tcPr>
          <w:p w:rsidRPr="000C4E90" w:rsidR="000C4E90" w:rsidP="00B62184" w:rsidRDefault="79BE0F5D" w14:paraId="1B8C5E1A" w14:textId="77777777">
            <w:pPr>
              <w:rPr>
                <w:bCs/>
              </w:rPr>
            </w:pPr>
            <w:r>
              <w:t>GLTR</w:t>
            </w:r>
          </w:p>
        </w:tc>
        <w:tc>
          <w:tcPr>
            <w:tcW w:w="2364" w:type="dxa"/>
            <w:shd w:val="clear" w:color="auto" w:fill="auto"/>
          </w:tcPr>
          <w:p w:rsidRPr="000C4E90" w:rsidR="000C4E90" w:rsidP="00B62184" w:rsidRDefault="79BE0F5D" w14:paraId="7302CA28" w14:textId="77777777">
            <w:r>
              <w:t>Gleditsia triacanthos</w:t>
            </w:r>
          </w:p>
        </w:tc>
        <w:tc>
          <w:tcPr>
            <w:tcW w:w="1860" w:type="dxa"/>
            <w:shd w:val="clear" w:color="auto" w:fill="auto"/>
          </w:tcPr>
          <w:p w:rsidRPr="000C4E90" w:rsidR="000C4E90" w:rsidP="00B62184" w:rsidRDefault="79BE0F5D" w14:paraId="4D126202" w14:textId="77777777">
            <w:r>
              <w:t>Honeylocust</w:t>
            </w:r>
          </w:p>
        </w:tc>
        <w:tc>
          <w:tcPr>
            <w:tcW w:w="1956" w:type="dxa"/>
            <w:shd w:val="clear" w:color="auto" w:fill="auto"/>
          </w:tcPr>
          <w:p w:rsidRPr="000C4E90" w:rsidR="000C4E90" w:rsidP="00B62184" w:rsidRDefault="79BE0F5D" w14:paraId="5546BBC5" w14:textId="77777777">
            <w:r>
              <w:t>Upper</w:t>
            </w:r>
          </w:p>
        </w:tc>
      </w:tr>
      <w:tr w:rsidRPr="000C4E90" w:rsidR="000C4E90" w:rsidTr="79BE0F5D" w14:paraId="4E597C64" w14:textId="77777777">
        <w:tc>
          <w:tcPr>
            <w:tcW w:w="1056" w:type="dxa"/>
            <w:shd w:val="clear" w:color="auto" w:fill="auto"/>
          </w:tcPr>
          <w:p w:rsidRPr="000C4E90" w:rsidR="000C4E90" w:rsidP="00B62184" w:rsidRDefault="79BE0F5D" w14:paraId="762152B7" w14:textId="77777777">
            <w:pPr>
              <w:rPr>
                <w:bCs/>
              </w:rPr>
            </w:pPr>
            <w:r>
              <w:t>SMBO</w:t>
            </w:r>
          </w:p>
        </w:tc>
        <w:tc>
          <w:tcPr>
            <w:tcW w:w="2364" w:type="dxa"/>
            <w:shd w:val="clear" w:color="auto" w:fill="auto"/>
          </w:tcPr>
          <w:p w:rsidRPr="000C4E90" w:rsidR="000C4E90" w:rsidP="00B62184" w:rsidRDefault="79BE0F5D" w14:paraId="776F3974" w14:textId="77777777">
            <w:r>
              <w:t>Smelowskia borealis</w:t>
            </w:r>
          </w:p>
        </w:tc>
        <w:tc>
          <w:tcPr>
            <w:tcW w:w="1860" w:type="dxa"/>
            <w:shd w:val="clear" w:color="auto" w:fill="auto"/>
          </w:tcPr>
          <w:p w:rsidRPr="000C4E90" w:rsidR="000C4E90" w:rsidP="00B62184" w:rsidRDefault="79BE0F5D" w14:paraId="00FC0477" w14:textId="77777777">
            <w:r>
              <w:t>False candytuft</w:t>
            </w:r>
          </w:p>
        </w:tc>
        <w:tc>
          <w:tcPr>
            <w:tcW w:w="1956" w:type="dxa"/>
            <w:shd w:val="clear" w:color="auto" w:fill="auto"/>
          </w:tcPr>
          <w:p w:rsidRPr="000C4E90" w:rsidR="000C4E90" w:rsidP="00B62184" w:rsidRDefault="79BE0F5D" w14:paraId="5F43FD4E" w14:textId="77777777">
            <w:r>
              <w:t>Lower</w:t>
            </w:r>
          </w:p>
        </w:tc>
      </w:tr>
    </w:tbl>
    <w:p w:rsidR="000C4E90" w:rsidP="000C4E90" w:rsidRDefault="000C4E90" w14:paraId="5A05F293" w14:textId="77777777"/>
    <w:p w:rsidR="000C4E90" w:rsidP="000C4E90" w:rsidRDefault="79BE0F5D" w14:paraId="3137E0F9" w14:textId="77777777">
      <w:pPr>
        <w:pStyle w:val="SClassInfoPara"/>
      </w:pPr>
      <w:r>
        <w:t>Description</w:t>
      </w:r>
    </w:p>
    <w:p w:rsidR="000C4E90" w:rsidP="000C4E90" w:rsidRDefault="79BE0F5D" w14:paraId="47BE75B1" w14:textId="4C60292E">
      <w:r>
        <w:t>Woodland to forest community. Forms closed mottes scattered throughout the grassland. Replacement fire is a rare event. Mixed and low</w:t>
      </w:r>
      <w:r w:rsidR="00EF6F40">
        <w:t>-</w:t>
      </w:r>
      <w:r>
        <w:t>intensity fires are more likely. Drought is also an important disturbance type in this system</w:t>
      </w:r>
      <w:r w:rsidR="00CF2BBC">
        <w:t xml:space="preserve">; </w:t>
      </w:r>
      <w:r>
        <w:t>regular drought maintains this class.</w:t>
      </w:r>
    </w:p>
    <w:p w:rsidR="000C4E90" w:rsidP="000C4E90" w:rsidRDefault="000C4E90" w14:paraId="70B5DAD8"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Early1:ALL</w:t>
            </w:r>
          </w:p>
        </w:tc>
        <w:tc>
          <w:p>
            <w:pPr>
              <w:jc w:val="center"/>
            </w:pPr>
            <w:r>
              <w:rPr>
                <w:sz w:val="20"/>
              </w:rPr>
              <w:t>999</w:t>
            </w:r>
          </w:p>
        </w:tc>
      </w:tr>
      <w:tr>
        <w:tc>
          <w:p>
            <w:pPr>
              <w:jc w:val="center"/>
            </w:pPr>
            <w:r>
              <w:rPr>
                <w:sz w:val="20"/>
              </w:rPr>
              <w:t>Mid1:OPN</w:t>
            </w:r>
          </w:p>
        </w:tc>
        <w:tc>
          <w:p>
            <w:pPr>
              <w:jc w:val="center"/>
            </w:pPr>
            <w:r>
              <w:rPr>
                <w:sz w:val="20"/>
              </w:rPr>
              <w:t>10</w:t>
            </w:r>
          </w:p>
        </w:tc>
        <w:tc>
          <w:p>
            <w:pPr>
              <w:jc w:val="center"/>
            </w:pPr>
            <w:r>
              <w:rPr>
                <w:sz w:val="20"/>
              </w:rPr>
              <w:t>Late1:CLS</w:t>
            </w:r>
          </w:p>
        </w:tc>
        <w:tc>
          <w:p>
            <w:pPr>
              <w:jc w:val="center"/>
            </w:pPr>
            <w:r>
              <w:rPr>
                <w:sz w:val="20"/>
              </w:rPr>
              <w:t>20</w:t>
            </w:r>
          </w:p>
        </w:tc>
      </w:tr>
      <w:tr>
        <w:tc>
          <w:p>
            <w:pPr>
              <w:jc w:val="center"/>
            </w:pPr>
            <w:r>
              <w:rPr>
                <w:sz w:val="20"/>
              </w:rPr>
              <w:t>Late1:CLS</w:t>
            </w:r>
          </w:p>
        </w:tc>
        <w:tc>
          <w:p>
            <w:pPr>
              <w:jc w:val="center"/>
            </w:pPr>
            <w:r>
              <w:rPr>
                <w:sz w:val="20"/>
              </w:rPr>
              <w:t>21</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Early1:ALL</w:t>
            </w:r>
          </w:p>
        </w:tc>
        <w:tc>
          <w:p>
            <w:pPr>
              <w:jc w:val="center"/>
            </w:pPr>
            <w:r>
              <w:rPr>
                <w:sz w:val="20"/>
              </w:rPr>
              <w:t>Mid1:OPN</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10</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Native Grazing</w:t>
            </w:r>
          </w:p>
        </w:tc>
        <w:tc>
          <w:p>
            <w:pPr>
              <w:jc w:val="center"/>
            </w:pPr>
            <w:r>
              <w:rPr>
                <w:sz w:val="20"/>
              </w:rPr>
              <w:t>Early1:ALL</w:t>
            </w:r>
          </w:p>
        </w:tc>
        <w:tc>
          <w:p>
            <w:pPr>
              <w:jc w:val="center"/>
            </w:pPr>
            <w:r>
              <w:rPr>
                <w:sz w:val="20"/>
              </w:rPr>
              <w:t>Early1:ALL</w:t>
            </w:r>
          </w:p>
        </w:tc>
        <w:tc>
          <w:p>
            <w:pPr>
              <w:jc w:val="center"/>
            </w:pPr>
            <w:r>
              <w:rPr>
                <w:sz w:val="20"/>
              </w:rPr>
              <w:t>0.15</w:t>
            </w:r>
          </w:p>
        </w:tc>
        <w:tc>
          <w:p>
            <w:pPr>
              <w:jc w:val="center"/>
            </w:pPr>
            <w:r>
              <w:rPr>
                <w:sz w:val="20"/>
              </w:rPr>
              <w:t>7</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0.4</w:t>
            </w:r>
          </w:p>
        </w:tc>
        <w:tc>
          <w:p>
            <w:pPr>
              <w:jc w:val="center"/>
            </w:pPr>
            <w:r>
              <w:rPr>
                <w:sz w:val="20"/>
              </w:rPr>
              <w:t>3</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0.067</w:t>
            </w:r>
          </w:p>
        </w:tc>
        <w:tc>
          <w:p>
            <w:pPr>
              <w:jc w:val="center"/>
            </w:pPr>
            <w:r>
              <w:rPr>
                <w:sz w:val="20"/>
              </w:rPr>
              <w:t>15</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Mid1:OPN</w:t>
            </w:r>
          </w:p>
        </w:tc>
        <w:tc>
          <w:p>
            <w:pPr>
              <w:jc w:val="center"/>
            </w:pPr>
            <w:r>
              <w:rPr>
                <w:sz w:val="20"/>
              </w:rPr>
              <w:t>0.07</w:t>
            </w:r>
          </w:p>
        </w:tc>
        <w:tc>
          <w:p>
            <w:pPr>
              <w:jc w:val="center"/>
            </w:pPr>
            <w:r>
              <w:rPr>
                <w:sz w:val="20"/>
              </w:rPr>
              <w:t>14</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0.33</w:t>
            </w:r>
          </w:p>
        </w:tc>
        <w:tc>
          <w:p>
            <w:pPr>
              <w:jc w:val="center"/>
            </w:pPr>
            <w:r>
              <w:rPr>
                <w:sz w:val="20"/>
              </w:rPr>
              <w:t>3</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Late1:CLS</w:t>
            </w:r>
          </w:p>
        </w:tc>
        <w:tc>
          <w:p>
            <w:pPr>
              <w:jc w:val="center"/>
            </w:pPr>
            <w:r>
              <w:rPr>
                <w:sz w:val="20"/>
              </w:rPr>
              <w:t>0.067</w:t>
            </w:r>
          </w:p>
        </w:tc>
        <w:tc>
          <w:p>
            <w:pPr>
              <w:jc w:val="center"/>
            </w:pPr>
            <w:r>
              <w:rPr>
                <w:sz w:val="20"/>
              </w:rPr>
              <w:t>15</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Late1:CLS</w:t>
            </w:r>
          </w:p>
        </w:tc>
        <w:tc>
          <w:p>
            <w:pPr>
              <w:jc w:val="center"/>
            </w:pPr>
            <w:r>
              <w:rPr>
                <w:sz w:val="20"/>
              </w:rPr>
              <w:t>0.067</w:t>
            </w:r>
          </w:p>
        </w:tc>
        <w:tc>
          <w:p>
            <w:pPr>
              <w:jc w:val="center"/>
            </w:pPr>
            <w:r>
              <w:rPr>
                <w:sz w:val="20"/>
              </w:rPr>
              <w:t>15</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0.33</w:t>
            </w:r>
          </w:p>
        </w:tc>
        <w:tc>
          <w:p>
            <w:pPr>
              <w:jc w:val="center"/>
            </w:pPr>
            <w:r>
              <w:rPr>
                <w:sz w:val="20"/>
              </w:rPr>
              <w:t>3</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0C4E90" w:rsidP="000C4E90" w:rsidRDefault="79BE0F5D" w14:paraId="1A9B277A" w14:textId="77777777">
      <w:r>
        <w:t>Anderson, R.C. 1990. The historic role of fire in the North American Grassland. In: L. Wallace and S. Collins [eds.], Fire in tallgrass prairie ecosystem. University of Oklahoma Press, Norman, OK. 8–18.</w:t>
      </w:r>
    </w:p>
    <w:p w:rsidR="000C4E90" w:rsidP="000C4E90" w:rsidRDefault="000C4E90" w14:paraId="4D463003" w14:textId="77777777"/>
    <w:p w:rsidR="000C4E90" w:rsidP="000C4E90" w:rsidRDefault="79BE0F5D" w14:paraId="18ACC1E0" w14:textId="77777777">
      <w:r>
        <w:t>Diamond, D.D. and F.E. Smeins. 1993. The native plant communities of the Blackland Prairie. In: M.R. Sharpless and J.C. Yelderman, eds. The Texas Blackland Prairie, land, history, and culture. Baylor Univ. Program for Regional Studies, Waco, TX. 66-81.</w:t>
      </w:r>
    </w:p>
    <w:p w:rsidR="000C4E90" w:rsidP="000C4E90" w:rsidRDefault="000C4E90" w14:paraId="36967F99" w14:textId="77777777"/>
    <w:p w:rsidR="000C4E90" w:rsidP="000C4E90" w:rsidRDefault="79BE0F5D" w14:paraId="46A9E686" w14:textId="77777777">
      <w:r>
        <w:t>Eidson, J. and F. Smeins. 2001. Terrestrial ecoregions of North America: a conservation assessment. Island Press, Washington D.C.</w:t>
      </w:r>
    </w:p>
    <w:p w:rsidR="000C4E90" w:rsidP="000C4E90" w:rsidRDefault="000C4E90" w14:paraId="7EFD89A1" w14:textId="77777777"/>
    <w:p w:rsidR="000C4E90" w:rsidP="000C4E90" w:rsidRDefault="79BE0F5D" w14:paraId="5F95D55B" w14:textId="77777777">
      <w:r>
        <w:t>Kuchler, A.W. 1964. Potential Natural Vegetation of the Conterminous United States, American Geographical Society, Special Publication No. 36.</w:t>
      </w:r>
    </w:p>
    <w:p w:rsidR="000C4E90" w:rsidP="000C4E90" w:rsidRDefault="000C4E90" w14:paraId="1226E53E" w14:textId="77777777"/>
    <w:p w:rsidR="000C4E90" w:rsidP="000C4E90" w:rsidRDefault="79BE0F5D" w14:paraId="7935458D" w14:textId="77777777">
      <w:r>
        <w:t>Masters, Ron. 2004. Fire Regime Condition Class (FRCC) Interagency Handbook Reference Conditions. Blackland Prairie (Kuchler Type 76 and 88-Fayette Prairie and also San Antonio Prairie which was not mapped by Kuchler) - PRAR6. Available online: http://www.frcc.gov/docs/PNVG/EastNew/PRAR6_Description.pdf.</w:t>
      </w:r>
    </w:p>
    <w:p w:rsidR="000C4E90" w:rsidP="000C4E90" w:rsidRDefault="000C4E90" w14:paraId="0BBA1DC0" w14:textId="77777777"/>
    <w:p w:rsidR="000C4E90" w:rsidP="000C4E90" w:rsidRDefault="79BE0F5D" w14:paraId="7E13F509" w14:textId="77777777">
      <w:r>
        <w:t>NatureServe. 2007. International Ecological Classification Standard: Terrestrial Ecological Classifications. NatureServe Central Databases. Arlington, VA, U.S.A. Data current as of 10 February 2007.</w:t>
      </w:r>
    </w:p>
    <w:p w:rsidR="000C4E90" w:rsidP="000C4E90" w:rsidRDefault="000C4E90" w14:paraId="5EAC5381" w14:textId="77777777"/>
    <w:p w:rsidR="000C4E90" w:rsidP="000C4E90" w:rsidRDefault="79BE0F5D" w14:paraId="140C51CF" w14:textId="77777777">
      <w:r>
        <w:t>Packard, S. and C.F. Mutel. 1997. The Tallgrass Restoration Handbook: For Prairies, Savannahs, and Woodlands. Island Press, Washington, D.C./Covelo, California, USA.</w:t>
      </w:r>
    </w:p>
    <w:p w:rsidR="000C4E90" w:rsidP="000C4E90" w:rsidRDefault="000C4E90" w14:paraId="37AB32CA" w14:textId="77777777"/>
    <w:p w:rsidR="000C4E90" w:rsidP="000C4E90" w:rsidRDefault="79BE0F5D" w14:paraId="3DC838E3" w14:textId="77777777">
      <w:r>
        <w:t xml:space="preserve">Pyne, S.J. 1982. Fire in America: A cultural history of wildland and rural fire. Princeton, NJ: Princeton University Press. </w:t>
      </w:r>
    </w:p>
    <w:p w:rsidR="000C4E90" w:rsidP="000C4E90" w:rsidRDefault="000C4E90" w14:paraId="453B3D92" w14:textId="77777777"/>
    <w:p w:rsidR="000C4E90" w:rsidP="000C4E90" w:rsidRDefault="79BE0F5D" w14:paraId="0CB5F377" w14:textId="77777777">
      <w:r>
        <w:t xml:space="preserve">Texas Parks and Wildlife. 1978. Ecological Regions in Texas. From LBJ School of Public Affairs, Preserving Texas' Natural Heritage. LBJ School of Public Affairs Policy Research Report #31. </w:t>
      </w:r>
    </w:p>
    <w:p w:rsidR="000C4E90" w:rsidP="000C4E90" w:rsidRDefault="000C4E90" w14:paraId="3B49E583" w14:textId="77777777"/>
    <w:p w:rsidR="000C4E90" w:rsidP="000C4E90" w:rsidRDefault="79BE0F5D" w14:paraId="1CF69ECB" w14:textId="77777777">
      <w:r>
        <w:t>Texas Parks and Wildlife. Post Oak Savannah and Blackland Prairie Wildlife Management. 4200 Smith School Road, Austin, TX.</w:t>
      </w:r>
    </w:p>
    <w:p w:rsidR="000C4E90" w:rsidP="000C4E90" w:rsidRDefault="000C4E90" w14:paraId="3C36A12C" w14:textId="77777777"/>
    <w:p w:rsidR="000C4E90" w:rsidP="000C4E90" w:rsidRDefault="79BE0F5D" w14:paraId="16D1DD25" w14:textId="77777777">
      <w:r>
        <w:t>United States Department of Agriculture. Dec. 1981. Alabama, Mississippi, and Arkansas Blackland Prairie. Land Resource Regions and Major Land Resource Areas of the United States. USDA Soil Conservation Service Handbook 296. Pages 97-98.</w:t>
      </w:r>
    </w:p>
    <w:p w:rsidR="000C4E90" w:rsidP="000C4E90" w:rsidRDefault="000C4E90" w14:paraId="0C1D84D9" w14:textId="77777777"/>
    <w:p w:rsidR="000C4E90" w:rsidP="000C4E90" w:rsidRDefault="79BE0F5D" w14:paraId="637E3958" w14:textId="77777777">
      <w:r>
        <w:t>United States Department of Agriculture. Dec. 1981. Texas Blackland Prairie. Land Resource Regions and Major Land Resource Areas of the United States. USDA Soil Conservation Service Handbook 296. Pages 62-63.</w:t>
      </w:r>
    </w:p>
    <w:p w:rsidR="000C4E90" w:rsidP="000C4E90" w:rsidRDefault="000C4E90" w14:paraId="7C6ACDDD" w14:textId="77777777"/>
    <w:p w:rsidR="000C4E90" w:rsidP="000C4E90" w:rsidRDefault="79BE0F5D" w14:paraId="2868A2E1" w14:textId="77777777">
      <w:r>
        <w:t>World Wildlife Fund. 2001. Texas blackland prairies (NA0814). Terrestrial ecoregions of North America: a conservation assessment. Island Press, Washington D.C.</w:t>
      </w:r>
    </w:p>
    <w:p w:rsidRPr="00A43E41" w:rsidR="004D5F12" w:rsidP="000C4E90" w:rsidRDefault="004D5F12" w14:paraId="513D5480" w14:textId="77777777"/>
    <w:sectPr w:rsidRPr="00A43E41" w:rsidR="004D5F12" w:rsidSect="00FE41C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9DC5BB" w14:textId="77777777" w:rsidR="00D001F0" w:rsidRDefault="00D001F0">
      <w:r>
        <w:separator/>
      </w:r>
    </w:p>
  </w:endnote>
  <w:endnote w:type="continuationSeparator" w:id="0">
    <w:p w14:paraId="12A1BFC4" w14:textId="77777777" w:rsidR="00D001F0" w:rsidRDefault="00D001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B9A08B" w14:textId="77777777" w:rsidR="004A0A92" w:rsidRDefault="004A0A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F6C928" w14:textId="77777777" w:rsidR="000C4E90" w:rsidRDefault="000C4E90" w:rsidP="000C4E90">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F80CDB" w14:textId="77777777" w:rsidR="004A0A92" w:rsidRDefault="004A0A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904DAA" w14:textId="77777777" w:rsidR="00D001F0" w:rsidRDefault="00D001F0">
      <w:r>
        <w:separator/>
      </w:r>
    </w:p>
  </w:footnote>
  <w:footnote w:type="continuationSeparator" w:id="0">
    <w:p w14:paraId="06CECC7F" w14:textId="77777777" w:rsidR="00D001F0" w:rsidRDefault="00D001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89F522" w14:textId="77777777" w:rsidR="004A0A92" w:rsidRDefault="004A0A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8BCFF6" w14:textId="77777777" w:rsidR="00A43E41" w:rsidRDefault="00A43E41" w:rsidP="000C4E90">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A4385A" w14:textId="77777777" w:rsidR="004A0A92" w:rsidRDefault="004A0A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4E90"/>
    <w:rsid w:val="000037B3"/>
    <w:rsid w:val="00004505"/>
    <w:rsid w:val="00005947"/>
    <w:rsid w:val="00006AF9"/>
    <w:rsid w:val="00007DAF"/>
    <w:rsid w:val="000103AE"/>
    <w:rsid w:val="00013BD4"/>
    <w:rsid w:val="0001622F"/>
    <w:rsid w:val="00017E5D"/>
    <w:rsid w:val="0002152F"/>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E66"/>
    <w:rsid w:val="0004371F"/>
    <w:rsid w:val="000457F2"/>
    <w:rsid w:val="000462D2"/>
    <w:rsid w:val="00050E14"/>
    <w:rsid w:val="00053A68"/>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691"/>
    <w:rsid w:val="000777C1"/>
    <w:rsid w:val="00077E94"/>
    <w:rsid w:val="000811FE"/>
    <w:rsid w:val="00093670"/>
    <w:rsid w:val="000979DB"/>
    <w:rsid w:val="000A204B"/>
    <w:rsid w:val="000A2800"/>
    <w:rsid w:val="000A3BE8"/>
    <w:rsid w:val="000A4800"/>
    <w:rsid w:val="000A7912"/>
    <w:rsid w:val="000A7972"/>
    <w:rsid w:val="000B2FC0"/>
    <w:rsid w:val="000B354B"/>
    <w:rsid w:val="000B4535"/>
    <w:rsid w:val="000B5DA8"/>
    <w:rsid w:val="000B72C9"/>
    <w:rsid w:val="000C4476"/>
    <w:rsid w:val="000C4E90"/>
    <w:rsid w:val="000C605F"/>
    <w:rsid w:val="000C6641"/>
    <w:rsid w:val="000C7E41"/>
    <w:rsid w:val="000D0A31"/>
    <w:rsid w:val="000D0CD0"/>
    <w:rsid w:val="000D2569"/>
    <w:rsid w:val="000D5F89"/>
    <w:rsid w:val="000E473F"/>
    <w:rsid w:val="000E5817"/>
    <w:rsid w:val="000E6BBE"/>
    <w:rsid w:val="000E7443"/>
    <w:rsid w:val="000F009F"/>
    <w:rsid w:val="000F031B"/>
    <w:rsid w:val="000F0511"/>
    <w:rsid w:val="000F0D84"/>
    <w:rsid w:val="000F0FE2"/>
    <w:rsid w:val="000F14BC"/>
    <w:rsid w:val="000F51F9"/>
    <w:rsid w:val="000F77CD"/>
    <w:rsid w:val="0010237B"/>
    <w:rsid w:val="00102923"/>
    <w:rsid w:val="00103D06"/>
    <w:rsid w:val="001051B6"/>
    <w:rsid w:val="00112D92"/>
    <w:rsid w:val="00113A24"/>
    <w:rsid w:val="00113AC2"/>
    <w:rsid w:val="00113BA7"/>
    <w:rsid w:val="00114BB0"/>
    <w:rsid w:val="0011648D"/>
    <w:rsid w:val="001164FC"/>
    <w:rsid w:val="00116D24"/>
    <w:rsid w:val="00116F8F"/>
    <w:rsid w:val="0011771B"/>
    <w:rsid w:val="001177B1"/>
    <w:rsid w:val="0012318F"/>
    <w:rsid w:val="00124E8A"/>
    <w:rsid w:val="00125013"/>
    <w:rsid w:val="00125BD8"/>
    <w:rsid w:val="00126D70"/>
    <w:rsid w:val="0013265E"/>
    <w:rsid w:val="001368CB"/>
    <w:rsid w:val="00136DC6"/>
    <w:rsid w:val="00140332"/>
    <w:rsid w:val="00145016"/>
    <w:rsid w:val="001463FF"/>
    <w:rsid w:val="00147227"/>
    <w:rsid w:val="0014767C"/>
    <w:rsid w:val="00153793"/>
    <w:rsid w:val="00157317"/>
    <w:rsid w:val="001601C3"/>
    <w:rsid w:val="00163032"/>
    <w:rsid w:val="001658DA"/>
    <w:rsid w:val="0016738D"/>
    <w:rsid w:val="001675A9"/>
    <w:rsid w:val="00167CCD"/>
    <w:rsid w:val="001700BF"/>
    <w:rsid w:val="001716CF"/>
    <w:rsid w:val="0017263B"/>
    <w:rsid w:val="001729B7"/>
    <w:rsid w:val="001751CE"/>
    <w:rsid w:val="00175953"/>
    <w:rsid w:val="001811F1"/>
    <w:rsid w:val="00183125"/>
    <w:rsid w:val="0018323E"/>
    <w:rsid w:val="00185719"/>
    <w:rsid w:val="00190A7C"/>
    <w:rsid w:val="00191991"/>
    <w:rsid w:val="00191C68"/>
    <w:rsid w:val="00192BBB"/>
    <w:rsid w:val="00193F42"/>
    <w:rsid w:val="001A0625"/>
    <w:rsid w:val="001A09C3"/>
    <w:rsid w:val="001A24C2"/>
    <w:rsid w:val="001A3DC6"/>
    <w:rsid w:val="001A4F9F"/>
    <w:rsid w:val="001A51CC"/>
    <w:rsid w:val="001A603B"/>
    <w:rsid w:val="001B1731"/>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1533"/>
    <w:rsid w:val="001E60C8"/>
    <w:rsid w:val="001E6E49"/>
    <w:rsid w:val="001F27FE"/>
    <w:rsid w:val="001F298F"/>
    <w:rsid w:val="001F2DBF"/>
    <w:rsid w:val="001F456A"/>
    <w:rsid w:val="001F49B4"/>
    <w:rsid w:val="001F506A"/>
    <w:rsid w:val="001F5CCC"/>
    <w:rsid w:val="00201D37"/>
    <w:rsid w:val="00203197"/>
    <w:rsid w:val="002035A1"/>
    <w:rsid w:val="00207C1D"/>
    <w:rsid w:val="002103D4"/>
    <w:rsid w:val="00210B26"/>
    <w:rsid w:val="002115F7"/>
    <w:rsid w:val="00211881"/>
    <w:rsid w:val="00216A9D"/>
    <w:rsid w:val="002206DB"/>
    <w:rsid w:val="00222F42"/>
    <w:rsid w:val="002249CD"/>
    <w:rsid w:val="00227B1B"/>
    <w:rsid w:val="00231FCD"/>
    <w:rsid w:val="002373C6"/>
    <w:rsid w:val="00240CE1"/>
    <w:rsid w:val="00241698"/>
    <w:rsid w:val="0024318D"/>
    <w:rsid w:val="0024326E"/>
    <w:rsid w:val="00243C7D"/>
    <w:rsid w:val="002553D4"/>
    <w:rsid w:val="0025768B"/>
    <w:rsid w:val="00260279"/>
    <w:rsid w:val="002618B0"/>
    <w:rsid w:val="00265072"/>
    <w:rsid w:val="00266C1F"/>
    <w:rsid w:val="002721DD"/>
    <w:rsid w:val="00272E54"/>
    <w:rsid w:val="00277130"/>
    <w:rsid w:val="0028353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B3D94"/>
    <w:rsid w:val="002B45B7"/>
    <w:rsid w:val="002B5A45"/>
    <w:rsid w:val="002B5F55"/>
    <w:rsid w:val="002C0893"/>
    <w:rsid w:val="002C0B8B"/>
    <w:rsid w:val="002C0E4D"/>
    <w:rsid w:val="002C1041"/>
    <w:rsid w:val="002C116C"/>
    <w:rsid w:val="002C37E6"/>
    <w:rsid w:val="002C3A6F"/>
    <w:rsid w:val="002C64B0"/>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1476"/>
    <w:rsid w:val="00301B7F"/>
    <w:rsid w:val="003035FB"/>
    <w:rsid w:val="00304315"/>
    <w:rsid w:val="00304949"/>
    <w:rsid w:val="00305990"/>
    <w:rsid w:val="00305E2F"/>
    <w:rsid w:val="00307B93"/>
    <w:rsid w:val="003110AC"/>
    <w:rsid w:val="00312120"/>
    <w:rsid w:val="00313322"/>
    <w:rsid w:val="00313BFE"/>
    <w:rsid w:val="003152BE"/>
    <w:rsid w:val="00317802"/>
    <w:rsid w:val="00320C6A"/>
    <w:rsid w:val="00320D5A"/>
    <w:rsid w:val="0032194C"/>
    <w:rsid w:val="00323A93"/>
    <w:rsid w:val="00323B04"/>
    <w:rsid w:val="003301EC"/>
    <w:rsid w:val="0033425A"/>
    <w:rsid w:val="00336475"/>
    <w:rsid w:val="003379B5"/>
    <w:rsid w:val="00344E01"/>
    <w:rsid w:val="00350B9A"/>
    <w:rsid w:val="00350E33"/>
    <w:rsid w:val="00355705"/>
    <w:rsid w:val="00357470"/>
    <w:rsid w:val="0036004A"/>
    <w:rsid w:val="003616F2"/>
    <w:rsid w:val="00362A51"/>
    <w:rsid w:val="00363EEA"/>
    <w:rsid w:val="0036554D"/>
    <w:rsid w:val="003670EA"/>
    <w:rsid w:val="00367591"/>
    <w:rsid w:val="003706C4"/>
    <w:rsid w:val="0037120A"/>
    <w:rsid w:val="003740C2"/>
    <w:rsid w:val="00381A8F"/>
    <w:rsid w:val="003866DA"/>
    <w:rsid w:val="00393EB8"/>
    <w:rsid w:val="003A1E46"/>
    <w:rsid w:val="003A1EBD"/>
    <w:rsid w:val="003A3976"/>
    <w:rsid w:val="003A437C"/>
    <w:rsid w:val="003A6CBB"/>
    <w:rsid w:val="003B1956"/>
    <w:rsid w:val="003B26D4"/>
    <w:rsid w:val="003B3246"/>
    <w:rsid w:val="003B5977"/>
    <w:rsid w:val="003B7824"/>
    <w:rsid w:val="003C4AA1"/>
    <w:rsid w:val="003C4E7C"/>
    <w:rsid w:val="003C5F58"/>
    <w:rsid w:val="003C6CFB"/>
    <w:rsid w:val="003D195A"/>
    <w:rsid w:val="003D3D8F"/>
    <w:rsid w:val="003D4155"/>
    <w:rsid w:val="003D41E3"/>
    <w:rsid w:val="003D7188"/>
    <w:rsid w:val="003E0BB2"/>
    <w:rsid w:val="003E0D94"/>
    <w:rsid w:val="003E4161"/>
    <w:rsid w:val="003E434C"/>
    <w:rsid w:val="003E4BEC"/>
    <w:rsid w:val="003F0D4E"/>
    <w:rsid w:val="003F280C"/>
    <w:rsid w:val="003F322E"/>
    <w:rsid w:val="003F61DE"/>
    <w:rsid w:val="00400D76"/>
    <w:rsid w:val="004016D3"/>
    <w:rsid w:val="0040465F"/>
    <w:rsid w:val="004052F1"/>
    <w:rsid w:val="00410ADE"/>
    <w:rsid w:val="00410CD0"/>
    <w:rsid w:val="00412807"/>
    <w:rsid w:val="00412D14"/>
    <w:rsid w:val="00413292"/>
    <w:rsid w:val="004132E3"/>
    <w:rsid w:val="00413658"/>
    <w:rsid w:val="0041489B"/>
    <w:rsid w:val="00414CF5"/>
    <w:rsid w:val="00417F0F"/>
    <w:rsid w:val="004243CD"/>
    <w:rsid w:val="004268C5"/>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722EA"/>
    <w:rsid w:val="004736EB"/>
    <w:rsid w:val="0047751A"/>
    <w:rsid w:val="004830F3"/>
    <w:rsid w:val="004865D2"/>
    <w:rsid w:val="00490405"/>
    <w:rsid w:val="0049153B"/>
    <w:rsid w:val="0049188E"/>
    <w:rsid w:val="004921EE"/>
    <w:rsid w:val="004928A6"/>
    <w:rsid w:val="004A0A92"/>
    <w:rsid w:val="004A24F7"/>
    <w:rsid w:val="004A5E3A"/>
    <w:rsid w:val="004A6CE5"/>
    <w:rsid w:val="004A73BB"/>
    <w:rsid w:val="004B0A93"/>
    <w:rsid w:val="004B3810"/>
    <w:rsid w:val="004B44AA"/>
    <w:rsid w:val="004B661D"/>
    <w:rsid w:val="004B7216"/>
    <w:rsid w:val="004B779E"/>
    <w:rsid w:val="004C536B"/>
    <w:rsid w:val="004C6FD4"/>
    <w:rsid w:val="004D487B"/>
    <w:rsid w:val="004D5F12"/>
    <w:rsid w:val="004D6AB6"/>
    <w:rsid w:val="004E2E7D"/>
    <w:rsid w:val="004E3BA6"/>
    <w:rsid w:val="004E3E3E"/>
    <w:rsid w:val="004E5408"/>
    <w:rsid w:val="004E55F7"/>
    <w:rsid w:val="004E667C"/>
    <w:rsid w:val="004F1BBF"/>
    <w:rsid w:val="004F20C6"/>
    <w:rsid w:val="004F510A"/>
    <w:rsid w:val="004F5DE6"/>
    <w:rsid w:val="004F7CCB"/>
    <w:rsid w:val="00503E44"/>
    <w:rsid w:val="005071BC"/>
    <w:rsid w:val="005073AE"/>
    <w:rsid w:val="0051094E"/>
    <w:rsid w:val="00511556"/>
    <w:rsid w:val="0051228D"/>
    <w:rsid w:val="00512636"/>
    <w:rsid w:val="0051392A"/>
    <w:rsid w:val="00513EC0"/>
    <w:rsid w:val="00515069"/>
    <w:rsid w:val="00515F58"/>
    <w:rsid w:val="00516053"/>
    <w:rsid w:val="00522705"/>
    <w:rsid w:val="00522769"/>
    <w:rsid w:val="00522DA8"/>
    <w:rsid w:val="00525CCF"/>
    <w:rsid w:val="00526D42"/>
    <w:rsid w:val="00527467"/>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5F86"/>
    <w:rsid w:val="00572597"/>
    <w:rsid w:val="00572B70"/>
    <w:rsid w:val="00573898"/>
    <w:rsid w:val="00573E56"/>
    <w:rsid w:val="00573F86"/>
    <w:rsid w:val="005747FE"/>
    <w:rsid w:val="00575FB2"/>
    <w:rsid w:val="00581C1D"/>
    <w:rsid w:val="00586156"/>
    <w:rsid w:val="0058708F"/>
    <w:rsid w:val="00587A2E"/>
    <w:rsid w:val="00592443"/>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6003"/>
    <w:rsid w:val="005C6CFB"/>
    <w:rsid w:val="005C7740"/>
    <w:rsid w:val="005D18A7"/>
    <w:rsid w:val="005D1E26"/>
    <w:rsid w:val="005D30CC"/>
    <w:rsid w:val="005D4FF5"/>
    <w:rsid w:val="005D52D9"/>
    <w:rsid w:val="005D5597"/>
    <w:rsid w:val="005E35AB"/>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5B7"/>
    <w:rsid w:val="00615F32"/>
    <w:rsid w:val="00616D03"/>
    <w:rsid w:val="00620506"/>
    <w:rsid w:val="00621C0C"/>
    <w:rsid w:val="00622E3F"/>
    <w:rsid w:val="0062499F"/>
    <w:rsid w:val="00625A8C"/>
    <w:rsid w:val="00625F05"/>
    <w:rsid w:val="00626A79"/>
    <w:rsid w:val="00626E6B"/>
    <w:rsid w:val="00631904"/>
    <w:rsid w:val="006322F2"/>
    <w:rsid w:val="0063271F"/>
    <w:rsid w:val="00633FB8"/>
    <w:rsid w:val="0063468D"/>
    <w:rsid w:val="00634B44"/>
    <w:rsid w:val="0064356B"/>
    <w:rsid w:val="00645277"/>
    <w:rsid w:val="006476CA"/>
    <w:rsid w:val="00650861"/>
    <w:rsid w:val="00651A5A"/>
    <w:rsid w:val="00654174"/>
    <w:rsid w:val="00654437"/>
    <w:rsid w:val="006551C1"/>
    <w:rsid w:val="00657CE5"/>
    <w:rsid w:val="00657F3E"/>
    <w:rsid w:val="00662B2A"/>
    <w:rsid w:val="0067130D"/>
    <w:rsid w:val="006720B8"/>
    <w:rsid w:val="00672551"/>
    <w:rsid w:val="00674FCD"/>
    <w:rsid w:val="0067590B"/>
    <w:rsid w:val="00677904"/>
    <w:rsid w:val="00683368"/>
    <w:rsid w:val="006844F4"/>
    <w:rsid w:val="0068673F"/>
    <w:rsid w:val="00686EED"/>
    <w:rsid w:val="006909B7"/>
    <w:rsid w:val="00691641"/>
    <w:rsid w:val="00691897"/>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11ED"/>
    <w:rsid w:val="00701FFC"/>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553"/>
    <w:rsid w:val="00724686"/>
    <w:rsid w:val="00725EF2"/>
    <w:rsid w:val="007307B5"/>
    <w:rsid w:val="00730855"/>
    <w:rsid w:val="007320A8"/>
    <w:rsid w:val="00733493"/>
    <w:rsid w:val="00740090"/>
    <w:rsid w:val="00741D04"/>
    <w:rsid w:val="00743709"/>
    <w:rsid w:val="00744A76"/>
    <w:rsid w:val="00745D2F"/>
    <w:rsid w:val="007512C5"/>
    <w:rsid w:val="00751A8A"/>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3B91"/>
    <w:rsid w:val="007863E7"/>
    <w:rsid w:val="00786AC1"/>
    <w:rsid w:val="007870CA"/>
    <w:rsid w:val="00790258"/>
    <w:rsid w:val="00792396"/>
    <w:rsid w:val="00792F50"/>
    <w:rsid w:val="007A01EE"/>
    <w:rsid w:val="007A41E6"/>
    <w:rsid w:val="007B0A0B"/>
    <w:rsid w:val="007B1A75"/>
    <w:rsid w:val="007B2B17"/>
    <w:rsid w:val="007B2CA6"/>
    <w:rsid w:val="007B3B3A"/>
    <w:rsid w:val="007B4F11"/>
    <w:rsid w:val="007B55A2"/>
    <w:rsid w:val="007B6528"/>
    <w:rsid w:val="007B751A"/>
    <w:rsid w:val="007C1BBF"/>
    <w:rsid w:val="007C3727"/>
    <w:rsid w:val="007C77FA"/>
    <w:rsid w:val="007C7AF3"/>
    <w:rsid w:val="007D1770"/>
    <w:rsid w:val="007D282F"/>
    <w:rsid w:val="007D4159"/>
    <w:rsid w:val="007E212C"/>
    <w:rsid w:val="007E4B31"/>
    <w:rsid w:val="007F1781"/>
    <w:rsid w:val="007F1D7A"/>
    <w:rsid w:val="007F27E4"/>
    <w:rsid w:val="007F33B2"/>
    <w:rsid w:val="007F5464"/>
    <w:rsid w:val="007F7862"/>
    <w:rsid w:val="0080283F"/>
    <w:rsid w:val="00803393"/>
    <w:rsid w:val="0080484B"/>
    <w:rsid w:val="008068BD"/>
    <w:rsid w:val="00806C33"/>
    <w:rsid w:val="00807DF0"/>
    <w:rsid w:val="00812102"/>
    <w:rsid w:val="008126AF"/>
    <w:rsid w:val="00821B0F"/>
    <w:rsid w:val="00824809"/>
    <w:rsid w:val="00826176"/>
    <w:rsid w:val="00826B9D"/>
    <w:rsid w:val="00826D88"/>
    <w:rsid w:val="00826E9C"/>
    <w:rsid w:val="008317C0"/>
    <w:rsid w:val="008327C1"/>
    <w:rsid w:val="0083303E"/>
    <w:rsid w:val="0083523E"/>
    <w:rsid w:val="00842A48"/>
    <w:rsid w:val="00843859"/>
    <w:rsid w:val="008450B0"/>
    <w:rsid w:val="00845531"/>
    <w:rsid w:val="0085326E"/>
    <w:rsid w:val="00856A2F"/>
    <w:rsid w:val="00857297"/>
    <w:rsid w:val="00860FC6"/>
    <w:rsid w:val="008610DF"/>
    <w:rsid w:val="00863049"/>
    <w:rsid w:val="00863FCD"/>
    <w:rsid w:val="00864C8C"/>
    <w:rsid w:val="008658E9"/>
    <w:rsid w:val="0086611D"/>
    <w:rsid w:val="00866FB4"/>
    <w:rsid w:val="0086782E"/>
    <w:rsid w:val="00867BEE"/>
    <w:rsid w:val="00880246"/>
    <w:rsid w:val="00880D0F"/>
    <w:rsid w:val="0088338F"/>
    <w:rsid w:val="0088604E"/>
    <w:rsid w:val="00886487"/>
    <w:rsid w:val="00887FAA"/>
    <w:rsid w:val="008959BF"/>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CDC"/>
    <w:rsid w:val="008C43A2"/>
    <w:rsid w:val="008C45C0"/>
    <w:rsid w:val="008C5753"/>
    <w:rsid w:val="008C61E2"/>
    <w:rsid w:val="008D039E"/>
    <w:rsid w:val="008D5ED2"/>
    <w:rsid w:val="008D62D1"/>
    <w:rsid w:val="008D6868"/>
    <w:rsid w:val="008D72DD"/>
    <w:rsid w:val="008E0082"/>
    <w:rsid w:val="008E02B9"/>
    <w:rsid w:val="008E0BF0"/>
    <w:rsid w:val="008E273F"/>
    <w:rsid w:val="008E6A05"/>
    <w:rsid w:val="008E6E39"/>
    <w:rsid w:val="008F1823"/>
    <w:rsid w:val="008F236F"/>
    <w:rsid w:val="008F4308"/>
    <w:rsid w:val="008F57A2"/>
    <w:rsid w:val="008F583E"/>
    <w:rsid w:val="008F64C4"/>
    <w:rsid w:val="008F7F1C"/>
    <w:rsid w:val="00900640"/>
    <w:rsid w:val="00900C3C"/>
    <w:rsid w:val="00901410"/>
    <w:rsid w:val="00901CA2"/>
    <w:rsid w:val="00907ED2"/>
    <w:rsid w:val="00912041"/>
    <w:rsid w:val="00912F24"/>
    <w:rsid w:val="00914D71"/>
    <w:rsid w:val="009159DC"/>
    <w:rsid w:val="00916759"/>
    <w:rsid w:val="00917B25"/>
    <w:rsid w:val="00920AA0"/>
    <w:rsid w:val="00921A58"/>
    <w:rsid w:val="00924B9A"/>
    <w:rsid w:val="009275B8"/>
    <w:rsid w:val="0093088C"/>
    <w:rsid w:val="0093352F"/>
    <w:rsid w:val="009364F5"/>
    <w:rsid w:val="0094027F"/>
    <w:rsid w:val="00942759"/>
    <w:rsid w:val="00945DBA"/>
    <w:rsid w:val="00947095"/>
    <w:rsid w:val="00950047"/>
    <w:rsid w:val="00953881"/>
    <w:rsid w:val="00955A66"/>
    <w:rsid w:val="00956116"/>
    <w:rsid w:val="00956204"/>
    <w:rsid w:val="00960066"/>
    <w:rsid w:val="009600A0"/>
    <w:rsid w:val="0096072E"/>
    <w:rsid w:val="009611AB"/>
    <w:rsid w:val="0096167C"/>
    <w:rsid w:val="00961968"/>
    <w:rsid w:val="0096336D"/>
    <w:rsid w:val="00964894"/>
    <w:rsid w:val="00967C07"/>
    <w:rsid w:val="0097704B"/>
    <w:rsid w:val="009778D2"/>
    <w:rsid w:val="00977C60"/>
    <w:rsid w:val="00977F74"/>
    <w:rsid w:val="00980247"/>
    <w:rsid w:val="00980C39"/>
    <w:rsid w:val="009819B9"/>
    <w:rsid w:val="00982A61"/>
    <w:rsid w:val="0098661A"/>
    <w:rsid w:val="00990620"/>
    <w:rsid w:val="0099199D"/>
    <w:rsid w:val="00992A47"/>
    <w:rsid w:val="0099328F"/>
    <w:rsid w:val="00993FCD"/>
    <w:rsid w:val="00994E09"/>
    <w:rsid w:val="00996A16"/>
    <w:rsid w:val="009A0DD4"/>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C2C9A"/>
    <w:rsid w:val="009C375F"/>
    <w:rsid w:val="009C3926"/>
    <w:rsid w:val="009C52D4"/>
    <w:rsid w:val="009C78BA"/>
    <w:rsid w:val="009C7CE5"/>
    <w:rsid w:val="009D576B"/>
    <w:rsid w:val="009D6227"/>
    <w:rsid w:val="009E0DB5"/>
    <w:rsid w:val="009E3699"/>
    <w:rsid w:val="009E621C"/>
    <w:rsid w:val="009E72B2"/>
    <w:rsid w:val="009F01E8"/>
    <w:rsid w:val="009F25DF"/>
    <w:rsid w:val="009F2AAC"/>
    <w:rsid w:val="009F31F9"/>
    <w:rsid w:val="009F39F7"/>
    <w:rsid w:val="009F3BAE"/>
    <w:rsid w:val="009F3C07"/>
    <w:rsid w:val="009F4101"/>
    <w:rsid w:val="009F5AD6"/>
    <w:rsid w:val="00A00353"/>
    <w:rsid w:val="00A01AE1"/>
    <w:rsid w:val="00A05055"/>
    <w:rsid w:val="00A055FD"/>
    <w:rsid w:val="00A05D93"/>
    <w:rsid w:val="00A10FBA"/>
    <w:rsid w:val="00A139C7"/>
    <w:rsid w:val="00A140AF"/>
    <w:rsid w:val="00A15139"/>
    <w:rsid w:val="00A17D70"/>
    <w:rsid w:val="00A22AF5"/>
    <w:rsid w:val="00A247B9"/>
    <w:rsid w:val="00A314F0"/>
    <w:rsid w:val="00A31BB6"/>
    <w:rsid w:val="00A339E1"/>
    <w:rsid w:val="00A35AC5"/>
    <w:rsid w:val="00A3657F"/>
    <w:rsid w:val="00A40204"/>
    <w:rsid w:val="00A41465"/>
    <w:rsid w:val="00A43E41"/>
    <w:rsid w:val="00A44540"/>
    <w:rsid w:val="00A44EF7"/>
    <w:rsid w:val="00A4551A"/>
    <w:rsid w:val="00A46B2E"/>
    <w:rsid w:val="00A477A0"/>
    <w:rsid w:val="00A50862"/>
    <w:rsid w:val="00A50EA6"/>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7C35"/>
    <w:rsid w:val="00A9271E"/>
    <w:rsid w:val="00A93255"/>
    <w:rsid w:val="00A9365B"/>
    <w:rsid w:val="00A94114"/>
    <w:rsid w:val="00AA0869"/>
    <w:rsid w:val="00AA4842"/>
    <w:rsid w:val="00AA5763"/>
    <w:rsid w:val="00AB1168"/>
    <w:rsid w:val="00AB2AB3"/>
    <w:rsid w:val="00AB49B1"/>
    <w:rsid w:val="00AB639F"/>
    <w:rsid w:val="00AB72F6"/>
    <w:rsid w:val="00AC1CAC"/>
    <w:rsid w:val="00AC2198"/>
    <w:rsid w:val="00AC3BC0"/>
    <w:rsid w:val="00AC3C6F"/>
    <w:rsid w:val="00AC778A"/>
    <w:rsid w:val="00AD0A16"/>
    <w:rsid w:val="00AD207D"/>
    <w:rsid w:val="00AD3828"/>
    <w:rsid w:val="00AD50BB"/>
    <w:rsid w:val="00AD5E0C"/>
    <w:rsid w:val="00AE07B0"/>
    <w:rsid w:val="00AE18EA"/>
    <w:rsid w:val="00AE4E67"/>
    <w:rsid w:val="00AE67E5"/>
    <w:rsid w:val="00AF0530"/>
    <w:rsid w:val="00AF22C2"/>
    <w:rsid w:val="00AF2BCE"/>
    <w:rsid w:val="00AF4B89"/>
    <w:rsid w:val="00AF6ACB"/>
    <w:rsid w:val="00B02771"/>
    <w:rsid w:val="00B028B6"/>
    <w:rsid w:val="00B04DB9"/>
    <w:rsid w:val="00B118AD"/>
    <w:rsid w:val="00B1195A"/>
    <w:rsid w:val="00B14748"/>
    <w:rsid w:val="00B15224"/>
    <w:rsid w:val="00B17612"/>
    <w:rsid w:val="00B17978"/>
    <w:rsid w:val="00B2097E"/>
    <w:rsid w:val="00B21812"/>
    <w:rsid w:val="00B22288"/>
    <w:rsid w:val="00B26135"/>
    <w:rsid w:val="00B30C5E"/>
    <w:rsid w:val="00B31125"/>
    <w:rsid w:val="00B31EE1"/>
    <w:rsid w:val="00B327EB"/>
    <w:rsid w:val="00B33BD8"/>
    <w:rsid w:val="00B34DC5"/>
    <w:rsid w:val="00B45186"/>
    <w:rsid w:val="00B47958"/>
    <w:rsid w:val="00B50030"/>
    <w:rsid w:val="00B50981"/>
    <w:rsid w:val="00B5172F"/>
    <w:rsid w:val="00B528E3"/>
    <w:rsid w:val="00B52B2F"/>
    <w:rsid w:val="00B53400"/>
    <w:rsid w:val="00B544A6"/>
    <w:rsid w:val="00B54955"/>
    <w:rsid w:val="00B55CB2"/>
    <w:rsid w:val="00B602C7"/>
    <w:rsid w:val="00B62A69"/>
    <w:rsid w:val="00B650FF"/>
    <w:rsid w:val="00B65E53"/>
    <w:rsid w:val="00B6691F"/>
    <w:rsid w:val="00B67687"/>
    <w:rsid w:val="00B70F12"/>
    <w:rsid w:val="00B71232"/>
    <w:rsid w:val="00B740A1"/>
    <w:rsid w:val="00B746D4"/>
    <w:rsid w:val="00B80C71"/>
    <w:rsid w:val="00B8357A"/>
    <w:rsid w:val="00B8430D"/>
    <w:rsid w:val="00B85BF7"/>
    <w:rsid w:val="00B90E7B"/>
    <w:rsid w:val="00B928AF"/>
    <w:rsid w:val="00B92A33"/>
    <w:rsid w:val="00B94BB7"/>
    <w:rsid w:val="00B97572"/>
    <w:rsid w:val="00BA0C49"/>
    <w:rsid w:val="00BA1CA1"/>
    <w:rsid w:val="00BA1D06"/>
    <w:rsid w:val="00BA4510"/>
    <w:rsid w:val="00BA4B34"/>
    <w:rsid w:val="00BA4FD9"/>
    <w:rsid w:val="00BB01ED"/>
    <w:rsid w:val="00BB07E9"/>
    <w:rsid w:val="00BB346C"/>
    <w:rsid w:val="00BB3DF1"/>
    <w:rsid w:val="00BC02E8"/>
    <w:rsid w:val="00BC3E94"/>
    <w:rsid w:val="00BC502D"/>
    <w:rsid w:val="00BC5645"/>
    <w:rsid w:val="00BD0988"/>
    <w:rsid w:val="00BD25B9"/>
    <w:rsid w:val="00BD2EF2"/>
    <w:rsid w:val="00BD72CC"/>
    <w:rsid w:val="00BE18CA"/>
    <w:rsid w:val="00BE18D7"/>
    <w:rsid w:val="00BE47CE"/>
    <w:rsid w:val="00BE47D0"/>
    <w:rsid w:val="00BE537C"/>
    <w:rsid w:val="00BE7010"/>
    <w:rsid w:val="00BF1600"/>
    <w:rsid w:val="00BF177F"/>
    <w:rsid w:val="00BF3879"/>
    <w:rsid w:val="00BF3DC3"/>
    <w:rsid w:val="00BF4A9A"/>
    <w:rsid w:val="00BF5AD2"/>
    <w:rsid w:val="00C0134A"/>
    <w:rsid w:val="00C0481C"/>
    <w:rsid w:val="00C05EC9"/>
    <w:rsid w:val="00C06AEF"/>
    <w:rsid w:val="00C07272"/>
    <w:rsid w:val="00C07BBC"/>
    <w:rsid w:val="00C10306"/>
    <w:rsid w:val="00C203A0"/>
    <w:rsid w:val="00C21B4A"/>
    <w:rsid w:val="00C24F76"/>
    <w:rsid w:val="00C26399"/>
    <w:rsid w:val="00C30E54"/>
    <w:rsid w:val="00C3181B"/>
    <w:rsid w:val="00C3230C"/>
    <w:rsid w:val="00C3298F"/>
    <w:rsid w:val="00C34BB1"/>
    <w:rsid w:val="00C35DDE"/>
    <w:rsid w:val="00C36452"/>
    <w:rsid w:val="00C37696"/>
    <w:rsid w:val="00C37916"/>
    <w:rsid w:val="00C42239"/>
    <w:rsid w:val="00C43CF6"/>
    <w:rsid w:val="00C45BDD"/>
    <w:rsid w:val="00C46ADB"/>
    <w:rsid w:val="00C476FD"/>
    <w:rsid w:val="00C50E68"/>
    <w:rsid w:val="00C525D4"/>
    <w:rsid w:val="00C52E14"/>
    <w:rsid w:val="00C56A9B"/>
    <w:rsid w:val="00C6232A"/>
    <w:rsid w:val="00C7198A"/>
    <w:rsid w:val="00C71E3B"/>
    <w:rsid w:val="00C72A33"/>
    <w:rsid w:val="00C73E35"/>
    <w:rsid w:val="00C74170"/>
    <w:rsid w:val="00C75A9F"/>
    <w:rsid w:val="00C764EF"/>
    <w:rsid w:val="00C80F7B"/>
    <w:rsid w:val="00C8114C"/>
    <w:rsid w:val="00C82B04"/>
    <w:rsid w:val="00C868D3"/>
    <w:rsid w:val="00C86C50"/>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D017B"/>
    <w:rsid w:val="00CE6402"/>
    <w:rsid w:val="00CE7FF8"/>
    <w:rsid w:val="00CF0200"/>
    <w:rsid w:val="00CF08DC"/>
    <w:rsid w:val="00CF2BBC"/>
    <w:rsid w:val="00CF326D"/>
    <w:rsid w:val="00CF3FA1"/>
    <w:rsid w:val="00CF5B29"/>
    <w:rsid w:val="00CF6B40"/>
    <w:rsid w:val="00CF7A47"/>
    <w:rsid w:val="00D001F0"/>
    <w:rsid w:val="00D0040B"/>
    <w:rsid w:val="00D02B4B"/>
    <w:rsid w:val="00D04A4E"/>
    <w:rsid w:val="00D04D5D"/>
    <w:rsid w:val="00D05518"/>
    <w:rsid w:val="00D0641F"/>
    <w:rsid w:val="00D1051B"/>
    <w:rsid w:val="00D111B5"/>
    <w:rsid w:val="00D12502"/>
    <w:rsid w:val="00D16B37"/>
    <w:rsid w:val="00D1726A"/>
    <w:rsid w:val="00D21167"/>
    <w:rsid w:val="00D2240A"/>
    <w:rsid w:val="00D22531"/>
    <w:rsid w:val="00D27019"/>
    <w:rsid w:val="00D279FB"/>
    <w:rsid w:val="00D3113E"/>
    <w:rsid w:val="00D32693"/>
    <w:rsid w:val="00D335C9"/>
    <w:rsid w:val="00D33E61"/>
    <w:rsid w:val="00D34939"/>
    <w:rsid w:val="00D37B60"/>
    <w:rsid w:val="00D4099C"/>
    <w:rsid w:val="00D42B59"/>
    <w:rsid w:val="00D4454D"/>
    <w:rsid w:val="00D44ACD"/>
    <w:rsid w:val="00D44D02"/>
    <w:rsid w:val="00D44E44"/>
    <w:rsid w:val="00D46A2D"/>
    <w:rsid w:val="00D46B1B"/>
    <w:rsid w:val="00D47252"/>
    <w:rsid w:val="00D53EDC"/>
    <w:rsid w:val="00D55F65"/>
    <w:rsid w:val="00D5690F"/>
    <w:rsid w:val="00D56CCA"/>
    <w:rsid w:val="00D6162C"/>
    <w:rsid w:val="00D61AC5"/>
    <w:rsid w:val="00D62ECB"/>
    <w:rsid w:val="00D6372D"/>
    <w:rsid w:val="00D653F0"/>
    <w:rsid w:val="00D66C37"/>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326"/>
    <w:rsid w:val="00DA2790"/>
    <w:rsid w:val="00DA6645"/>
    <w:rsid w:val="00DA6FE1"/>
    <w:rsid w:val="00DA7F1A"/>
    <w:rsid w:val="00DB1F84"/>
    <w:rsid w:val="00DB291F"/>
    <w:rsid w:val="00DB5E0C"/>
    <w:rsid w:val="00DB62B0"/>
    <w:rsid w:val="00DC151A"/>
    <w:rsid w:val="00DC1B1C"/>
    <w:rsid w:val="00DC3D7C"/>
    <w:rsid w:val="00DC5A16"/>
    <w:rsid w:val="00DC5A5A"/>
    <w:rsid w:val="00DC66A8"/>
    <w:rsid w:val="00DD07AB"/>
    <w:rsid w:val="00DD1FBA"/>
    <w:rsid w:val="00DD207C"/>
    <w:rsid w:val="00DD3D74"/>
    <w:rsid w:val="00DD4341"/>
    <w:rsid w:val="00DD7C44"/>
    <w:rsid w:val="00DE125E"/>
    <w:rsid w:val="00DE1F83"/>
    <w:rsid w:val="00DE3A47"/>
    <w:rsid w:val="00DE5B29"/>
    <w:rsid w:val="00DE70C1"/>
    <w:rsid w:val="00DE7E9C"/>
    <w:rsid w:val="00DF0968"/>
    <w:rsid w:val="00DF2084"/>
    <w:rsid w:val="00DF26C6"/>
    <w:rsid w:val="00DF4BEF"/>
    <w:rsid w:val="00DF7C21"/>
    <w:rsid w:val="00E01516"/>
    <w:rsid w:val="00E01EC8"/>
    <w:rsid w:val="00E02CF7"/>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3DA5"/>
    <w:rsid w:val="00E23FCB"/>
    <w:rsid w:val="00E243BE"/>
    <w:rsid w:val="00E24704"/>
    <w:rsid w:val="00E24912"/>
    <w:rsid w:val="00E266EC"/>
    <w:rsid w:val="00E26950"/>
    <w:rsid w:val="00E2763F"/>
    <w:rsid w:val="00E27D06"/>
    <w:rsid w:val="00E3220D"/>
    <w:rsid w:val="00E323C4"/>
    <w:rsid w:val="00E32B28"/>
    <w:rsid w:val="00E44DBF"/>
    <w:rsid w:val="00E5208B"/>
    <w:rsid w:val="00E537D9"/>
    <w:rsid w:val="00E55782"/>
    <w:rsid w:val="00E61F9B"/>
    <w:rsid w:val="00E67C54"/>
    <w:rsid w:val="00E741B2"/>
    <w:rsid w:val="00E75D01"/>
    <w:rsid w:val="00E77F24"/>
    <w:rsid w:val="00E81752"/>
    <w:rsid w:val="00E83022"/>
    <w:rsid w:val="00E86BED"/>
    <w:rsid w:val="00E9262C"/>
    <w:rsid w:val="00E92E67"/>
    <w:rsid w:val="00E94483"/>
    <w:rsid w:val="00E95530"/>
    <w:rsid w:val="00E96557"/>
    <w:rsid w:val="00E967B5"/>
    <w:rsid w:val="00E97299"/>
    <w:rsid w:val="00EA0545"/>
    <w:rsid w:val="00EA1478"/>
    <w:rsid w:val="00EB0414"/>
    <w:rsid w:val="00EB53DC"/>
    <w:rsid w:val="00EB68AE"/>
    <w:rsid w:val="00EC4A14"/>
    <w:rsid w:val="00EC6722"/>
    <w:rsid w:val="00ED013A"/>
    <w:rsid w:val="00ED10F5"/>
    <w:rsid w:val="00ED3436"/>
    <w:rsid w:val="00ED69E5"/>
    <w:rsid w:val="00ED6CCF"/>
    <w:rsid w:val="00EE29FF"/>
    <w:rsid w:val="00EE4B7F"/>
    <w:rsid w:val="00EF1C61"/>
    <w:rsid w:val="00EF3349"/>
    <w:rsid w:val="00EF3A3F"/>
    <w:rsid w:val="00EF54A9"/>
    <w:rsid w:val="00EF6C21"/>
    <w:rsid w:val="00EF6C66"/>
    <w:rsid w:val="00EF6F40"/>
    <w:rsid w:val="00F00DF3"/>
    <w:rsid w:val="00F03E2D"/>
    <w:rsid w:val="00F042DA"/>
    <w:rsid w:val="00F04BE2"/>
    <w:rsid w:val="00F05351"/>
    <w:rsid w:val="00F06610"/>
    <w:rsid w:val="00F10535"/>
    <w:rsid w:val="00F113DE"/>
    <w:rsid w:val="00F12753"/>
    <w:rsid w:val="00F206AA"/>
    <w:rsid w:val="00F207DC"/>
    <w:rsid w:val="00F23676"/>
    <w:rsid w:val="00F270CC"/>
    <w:rsid w:val="00F30AC1"/>
    <w:rsid w:val="00F336A3"/>
    <w:rsid w:val="00F34D08"/>
    <w:rsid w:val="00F354C6"/>
    <w:rsid w:val="00F3649E"/>
    <w:rsid w:val="00F36BBF"/>
    <w:rsid w:val="00F4108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51E0"/>
    <w:rsid w:val="00F85724"/>
    <w:rsid w:val="00F8589C"/>
    <w:rsid w:val="00F86C13"/>
    <w:rsid w:val="00F873A7"/>
    <w:rsid w:val="00F8742E"/>
    <w:rsid w:val="00F877F5"/>
    <w:rsid w:val="00F879A3"/>
    <w:rsid w:val="00F9370E"/>
    <w:rsid w:val="00F948F2"/>
    <w:rsid w:val="00F95CB1"/>
    <w:rsid w:val="00F96E71"/>
    <w:rsid w:val="00F97385"/>
    <w:rsid w:val="00FA0EA1"/>
    <w:rsid w:val="00FA28B7"/>
    <w:rsid w:val="00FA62AE"/>
    <w:rsid w:val="00FB25A2"/>
    <w:rsid w:val="00FB6F84"/>
    <w:rsid w:val="00FB7ABC"/>
    <w:rsid w:val="00FB7AF8"/>
    <w:rsid w:val="00FB7BF3"/>
    <w:rsid w:val="00FC3490"/>
    <w:rsid w:val="00FC3BE6"/>
    <w:rsid w:val="00FC3DB5"/>
    <w:rsid w:val="00FC48F1"/>
    <w:rsid w:val="00FC503C"/>
    <w:rsid w:val="00FC5E60"/>
    <w:rsid w:val="00FC5F4D"/>
    <w:rsid w:val="00FC671A"/>
    <w:rsid w:val="00FC6E77"/>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 w:val="79BE0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078930"/>
  <w15:docId w15:val="{54EFF3FD-2E1B-4956-A78F-5C6A45D5E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B26D4"/>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AE07B0"/>
    <w:pPr>
      <w:ind w:left="720"/>
    </w:pPr>
    <w:rPr>
      <w:rFonts w:ascii="Calibri" w:eastAsiaTheme="minorHAnsi" w:hAnsi="Calibri"/>
      <w:sz w:val="22"/>
      <w:szCs w:val="22"/>
    </w:rPr>
  </w:style>
  <w:style w:type="character" w:styleId="Hyperlink">
    <w:name w:val="Hyperlink"/>
    <w:basedOn w:val="DefaultParagraphFont"/>
    <w:rsid w:val="00AE07B0"/>
    <w:rPr>
      <w:color w:val="0000FF" w:themeColor="hyperlink"/>
      <w:u w:val="single"/>
    </w:rPr>
  </w:style>
  <w:style w:type="paragraph" w:styleId="BalloonText">
    <w:name w:val="Balloon Text"/>
    <w:basedOn w:val="Normal"/>
    <w:link w:val="BalloonTextChar"/>
    <w:uiPriority w:val="99"/>
    <w:semiHidden/>
    <w:unhideWhenUsed/>
    <w:rsid w:val="00AE07B0"/>
    <w:rPr>
      <w:rFonts w:ascii="Tahoma" w:hAnsi="Tahoma" w:cs="Tahoma"/>
      <w:sz w:val="16"/>
      <w:szCs w:val="16"/>
    </w:rPr>
  </w:style>
  <w:style w:type="character" w:customStyle="1" w:styleId="BalloonTextChar">
    <w:name w:val="Balloon Text Char"/>
    <w:basedOn w:val="DefaultParagraphFont"/>
    <w:link w:val="BalloonText"/>
    <w:uiPriority w:val="99"/>
    <w:semiHidden/>
    <w:rsid w:val="00AE07B0"/>
    <w:rPr>
      <w:rFonts w:ascii="Tahoma" w:hAnsi="Tahoma" w:cs="Tahoma"/>
      <w:sz w:val="16"/>
      <w:szCs w:val="16"/>
    </w:rPr>
  </w:style>
  <w:style w:type="character" w:styleId="CommentReference">
    <w:name w:val="annotation reference"/>
    <w:basedOn w:val="DefaultParagraphFont"/>
    <w:uiPriority w:val="99"/>
    <w:semiHidden/>
    <w:unhideWhenUsed/>
    <w:rsid w:val="00FC5E60"/>
    <w:rPr>
      <w:sz w:val="16"/>
      <w:szCs w:val="16"/>
    </w:rPr>
  </w:style>
  <w:style w:type="paragraph" w:styleId="CommentText">
    <w:name w:val="annotation text"/>
    <w:basedOn w:val="Normal"/>
    <w:link w:val="CommentTextChar"/>
    <w:uiPriority w:val="99"/>
    <w:semiHidden/>
    <w:unhideWhenUsed/>
    <w:rsid w:val="00FC5E60"/>
    <w:rPr>
      <w:sz w:val="20"/>
      <w:szCs w:val="20"/>
    </w:rPr>
  </w:style>
  <w:style w:type="character" w:customStyle="1" w:styleId="CommentTextChar">
    <w:name w:val="Comment Text Char"/>
    <w:basedOn w:val="DefaultParagraphFont"/>
    <w:link w:val="CommentText"/>
    <w:uiPriority w:val="99"/>
    <w:semiHidden/>
    <w:rsid w:val="00FC5E60"/>
  </w:style>
  <w:style w:type="paragraph" w:styleId="CommentSubject">
    <w:name w:val="annotation subject"/>
    <w:basedOn w:val="CommentText"/>
    <w:next w:val="CommentText"/>
    <w:link w:val="CommentSubjectChar"/>
    <w:uiPriority w:val="99"/>
    <w:semiHidden/>
    <w:unhideWhenUsed/>
    <w:rsid w:val="00FC5E60"/>
    <w:rPr>
      <w:b/>
      <w:bCs/>
    </w:rPr>
  </w:style>
  <w:style w:type="character" w:customStyle="1" w:styleId="CommentSubjectChar">
    <w:name w:val="Comment Subject Char"/>
    <w:basedOn w:val="CommentTextChar"/>
    <w:link w:val="CommentSubject"/>
    <w:uiPriority w:val="99"/>
    <w:semiHidden/>
    <w:rsid w:val="00FC5E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046430">
      <w:bodyDiv w:val="1"/>
      <w:marLeft w:val="0"/>
      <w:marRight w:val="0"/>
      <w:marTop w:val="0"/>
      <w:marBottom w:val="0"/>
      <w:divBdr>
        <w:top w:val="none" w:sz="0" w:space="0" w:color="auto"/>
        <w:left w:val="none" w:sz="0" w:space="0" w:color="auto"/>
        <w:bottom w:val="none" w:sz="0" w:space="0" w:color="auto"/>
        <w:right w:val="none" w:sz="0" w:space="0" w:color="auto"/>
      </w:divBdr>
    </w:div>
    <w:div w:id="1978681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6</Pages>
  <Words>1802</Words>
  <Characters>10274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5</cp:revision>
  <cp:lastPrinted>2014-08-21T14:45:00Z</cp:lastPrinted>
  <dcterms:created xsi:type="dcterms:W3CDTF">2017-08-22T23:25:00Z</dcterms:created>
  <dcterms:modified xsi:type="dcterms:W3CDTF">2019-01-24T20:22:00Z</dcterms:modified>
</cp:coreProperties>
</file>