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1C4E" w:rsidP="005F1C4E" w:rsidRDefault="005F1C4E" w14:paraId="4F482952" w14:textId="77777777">
      <w:pPr>
        <w:pStyle w:val="BpSTitle"/>
      </w:pPr>
      <w:r>
        <w:t>14400</w:t>
      </w:r>
    </w:p>
    <w:p w:rsidR="005F1C4E" w:rsidP="005F1C4E" w:rsidRDefault="005F1C4E" w14:paraId="1E66191D" w14:textId="77777777">
      <w:pPr>
        <w:pStyle w:val="BpSTitle"/>
      </w:pPr>
      <w:proofErr w:type="spellStart"/>
      <w:r>
        <w:t>Tamaulipan</w:t>
      </w:r>
      <w:proofErr w:type="spellEnd"/>
      <w:r>
        <w:t xml:space="preserve"> Clay Grassland</w:t>
      </w:r>
    </w:p>
    <w:p w:rsidR="005F1C4E" w:rsidP="005F1C4E" w:rsidRDefault="005F1C4E" w14:paraId="4DDE3DB5" w14:textId="65A863D7">
      <w:r>
        <w:t xmlns:w="http://schemas.openxmlformats.org/wordprocessingml/2006/main">BpS Model/Description Version: Aug. 2020</w:t>
      </w:r>
      <w:r>
        <w:tab/>
      </w:r>
      <w:r>
        <w:tab/>
      </w:r>
      <w:r>
        <w:tab/>
      </w:r>
      <w:r>
        <w:tab/>
      </w:r>
      <w:r>
        <w:tab/>
      </w:r>
      <w:r>
        <w:tab/>
      </w:r>
      <w:r>
        <w:tab/>
      </w:r>
    </w:p>
    <w:p w:rsidR="005F1C4E" w:rsidP="005F1C4E" w:rsidRDefault="005F1C4E" w14:paraId="61F2303A" w14:textId="77777777"/>
    <w:tbl>
      <w:tblPr>
        <w:tblW w:w="711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80"/>
        <w:gridCol w:w="2892"/>
        <w:gridCol w:w="1392"/>
        <w:gridCol w:w="852"/>
      </w:tblGrid>
      <w:tr w:rsidRPr="005F1C4E" w:rsidR="005F1C4E" w:rsidTr="005F1C4E" w14:paraId="6FF12CB1" w14:textId="77777777">
        <w:tc>
          <w:tcPr>
            <w:tcW w:w="1980" w:type="dxa"/>
            <w:tcBorders>
              <w:top w:val="single" w:color="auto" w:sz="2" w:space="0"/>
              <w:left w:val="single" w:color="auto" w:sz="12" w:space="0"/>
              <w:bottom w:val="single" w:color="000000" w:sz="12" w:space="0"/>
            </w:tcBorders>
            <w:shd w:val="clear" w:color="auto" w:fill="auto"/>
          </w:tcPr>
          <w:p w:rsidRPr="005F1C4E" w:rsidR="005F1C4E" w:rsidP="00B75BB2" w:rsidRDefault="005F1C4E" w14:paraId="23311B5B" w14:textId="77777777">
            <w:pPr>
              <w:rPr>
                <w:b/>
                <w:bCs/>
              </w:rPr>
            </w:pPr>
            <w:r w:rsidRPr="005F1C4E">
              <w:rPr>
                <w:b/>
                <w:bCs/>
              </w:rPr>
              <w:t>Modelers</w:t>
            </w:r>
          </w:p>
        </w:tc>
        <w:tc>
          <w:tcPr>
            <w:tcW w:w="2892" w:type="dxa"/>
            <w:tcBorders>
              <w:top w:val="single" w:color="auto" w:sz="2" w:space="0"/>
              <w:bottom w:val="single" w:color="000000" w:sz="12" w:space="0"/>
              <w:right w:val="single" w:color="000000" w:sz="12" w:space="0"/>
            </w:tcBorders>
            <w:shd w:val="clear" w:color="auto" w:fill="auto"/>
          </w:tcPr>
          <w:p w:rsidRPr="005F1C4E" w:rsidR="005F1C4E" w:rsidP="00B75BB2" w:rsidRDefault="005F1C4E" w14:paraId="2DF33652"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5F1C4E" w:rsidR="005F1C4E" w:rsidP="00B75BB2" w:rsidRDefault="005F1C4E" w14:paraId="6677AD78" w14:textId="77777777">
            <w:pPr>
              <w:rPr>
                <w:b/>
                <w:bCs/>
              </w:rPr>
            </w:pPr>
            <w:r w:rsidRPr="005F1C4E">
              <w:rPr>
                <w:b/>
                <w:bCs/>
              </w:rPr>
              <w:t>Reviewers</w:t>
            </w:r>
          </w:p>
        </w:tc>
        <w:tc>
          <w:tcPr>
            <w:tcW w:w="852" w:type="dxa"/>
            <w:tcBorders>
              <w:top w:val="single" w:color="auto" w:sz="2" w:space="0"/>
              <w:bottom w:val="single" w:color="000000" w:sz="12" w:space="0"/>
            </w:tcBorders>
            <w:shd w:val="clear" w:color="auto" w:fill="auto"/>
          </w:tcPr>
          <w:p w:rsidRPr="005F1C4E" w:rsidR="005F1C4E" w:rsidP="00B75BB2" w:rsidRDefault="005F1C4E" w14:paraId="1846D1F4" w14:textId="77777777">
            <w:pPr>
              <w:rPr>
                <w:b/>
                <w:bCs/>
              </w:rPr>
            </w:pPr>
          </w:p>
        </w:tc>
      </w:tr>
      <w:tr w:rsidRPr="005F1C4E" w:rsidR="005F1C4E" w:rsidTr="005F1C4E" w14:paraId="73D75A7F" w14:textId="77777777">
        <w:tc>
          <w:tcPr>
            <w:tcW w:w="1980" w:type="dxa"/>
            <w:tcBorders>
              <w:top w:val="single" w:color="000000" w:sz="12" w:space="0"/>
              <w:left w:val="single" w:color="auto" w:sz="12" w:space="0"/>
            </w:tcBorders>
            <w:shd w:val="clear" w:color="auto" w:fill="auto"/>
          </w:tcPr>
          <w:p w:rsidRPr="005F1C4E" w:rsidR="005F1C4E" w:rsidP="00B75BB2" w:rsidRDefault="005F1C4E" w14:paraId="124C8534" w14:textId="77777777">
            <w:pPr>
              <w:rPr>
                <w:bCs/>
              </w:rPr>
            </w:pPr>
            <w:r w:rsidRPr="005F1C4E">
              <w:rPr>
                <w:bCs/>
              </w:rPr>
              <w:t>Lee Elliott</w:t>
            </w:r>
          </w:p>
        </w:tc>
        <w:tc>
          <w:tcPr>
            <w:tcW w:w="2892" w:type="dxa"/>
            <w:tcBorders>
              <w:top w:val="single" w:color="000000" w:sz="12" w:space="0"/>
              <w:right w:val="single" w:color="000000" w:sz="12" w:space="0"/>
            </w:tcBorders>
            <w:shd w:val="clear" w:color="auto" w:fill="auto"/>
          </w:tcPr>
          <w:p w:rsidRPr="005F1C4E" w:rsidR="005F1C4E" w:rsidP="00B75BB2" w:rsidRDefault="005F1C4E" w14:paraId="1C9EDBF5" w14:textId="77777777">
            <w:r w:rsidRPr="005F1C4E">
              <w:t>lelliott@tnc.org</w:t>
            </w:r>
          </w:p>
        </w:tc>
        <w:tc>
          <w:tcPr>
            <w:tcW w:w="1392" w:type="dxa"/>
            <w:tcBorders>
              <w:top w:val="single" w:color="000000" w:sz="12" w:space="0"/>
              <w:left w:val="single" w:color="000000" w:sz="12" w:space="0"/>
            </w:tcBorders>
            <w:shd w:val="clear" w:color="auto" w:fill="auto"/>
          </w:tcPr>
          <w:p w:rsidRPr="005F1C4E" w:rsidR="005F1C4E" w:rsidP="00B75BB2" w:rsidRDefault="005F1C4E" w14:paraId="15690519" w14:textId="77777777"/>
        </w:tc>
        <w:tc>
          <w:tcPr>
            <w:tcW w:w="852" w:type="dxa"/>
            <w:tcBorders>
              <w:top w:val="single" w:color="000000" w:sz="12" w:space="0"/>
            </w:tcBorders>
            <w:shd w:val="clear" w:color="auto" w:fill="auto"/>
          </w:tcPr>
          <w:p w:rsidRPr="005F1C4E" w:rsidR="005F1C4E" w:rsidP="00B75BB2" w:rsidRDefault="005F1C4E" w14:paraId="78F5414F" w14:textId="77777777"/>
        </w:tc>
      </w:tr>
      <w:tr w:rsidRPr="005F1C4E" w:rsidR="005F1C4E" w:rsidTr="005F1C4E" w14:paraId="66D39CC7" w14:textId="77777777">
        <w:tc>
          <w:tcPr>
            <w:tcW w:w="1980" w:type="dxa"/>
            <w:tcBorders>
              <w:left w:val="single" w:color="auto" w:sz="12" w:space="0"/>
            </w:tcBorders>
            <w:shd w:val="clear" w:color="auto" w:fill="auto"/>
          </w:tcPr>
          <w:p w:rsidRPr="005F1C4E" w:rsidR="005F1C4E" w:rsidP="00B75BB2" w:rsidRDefault="005F1C4E" w14:paraId="27B7C26F" w14:textId="77777777">
            <w:pPr>
              <w:rPr>
                <w:bCs/>
              </w:rPr>
            </w:pPr>
            <w:r w:rsidRPr="005F1C4E">
              <w:rPr>
                <w:bCs/>
              </w:rPr>
              <w:t>Mitch Sternberg</w:t>
            </w:r>
          </w:p>
        </w:tc>
        <w:tc>
          <w:tcPr>
            <w:tcW w:w="2892" w:type="dxa"/>
            <w:tcBorders>
              <w:right w:val="single" w:color="000000" w:sz="12" w:space="0"/>
            </w:tcBorders>
            <w:shd w:val="clear" w:color="auto" w:fill="auto"/>
          </w:tcPr>
          <w:p w:rsidRPr="005F1C4E" w:rsidR="005F1C4E" w:rsidP="00B75BB2" w:rsidRDefault="005F1C4E" w14:paraId="4FAADF62" w14:textId="77777777">
            <w:r w:rsidRPr="005F1C4E">
              <w:t>Mitch_Sternberg@tnc.org</w:t>
            </w:r>
          </w:p>
        </w:tc>
        <w:tc>
          <w:tcPr>
            <w:tcW w:w="1392" w:type="dxa"/>
            <w:tcBorders>
              <w:left w:val="single" w:color="000000" w:sz="12" w:space="0"/>
            </w:tcBorders>
            <w:shd w:val="clear" w:color="auto" w:fill="auto"/>
          </w:tcPr>
          <w:p w:rsidRPr="005F1C4E" w:rsidR="005F1C4E" w:rsidP="00B75BB2" w:rsidRDefault="005F1C4E" w14:paraId="6948A23E" w14:textId="77777777"/>
        </w:tc>
        <w:tc>
          <w:tcPr>
            <w:tcW w:w="852" w:type="dxa"/>
            <w:shd w:val="clear" w:color="auto" w:fill="auto"/>
          </w:tcPr>
          <w:p w:rsidRPr="005F1C4E" w:rsidR="005F1C4E" w:rsidP="00B75BB2" w:rsidRDefault="005F1C4E" w14:paraId="22851717" w14:textId="77777777"/>
        </w:tc>
      </w:tr>
      <w:tr w:rsidRPr="005F1C4E" w:rsidR="005F1C4E" w:rsidTr="005F1C4E" w14:paraId="048C224D" w14:textId="77777777">
        <w:tc>
          <w:tcPr>
            <w:tcW w:w="1980" w:type="dxa"/>
            <w:tcBorders>
              <w:left w:val="single" w:color="auto" w:sz="12" w:space="0"/>
              <w:bottom w:val="single" w:color="auto" w:sz="2" w:space="0"/>
            </w:tcBorders>
            <w:shd w:val="clear" w:color="auto" w:fill="auto"/>
          </w:tcPr>
          <w:p w:rsidRPr="00137293" w:rsidR="005F1C4E" w:rsidP="00B75BB2" w:rsidRDefault="005F1C4E" w14:paraId="5F326CD0" w14:textId="77777777">
            <w:pPr>
              <w:rPr>
                <w:bCs/>
              </w:rPr>
            </w:pPr>
            <w:r w:rsidRPr="00137293">
              <w:rPr>
                <w:bCs/>
              </w:rPr>
              <w:t>Lisa Williams</w:t>
            </w:r>
          </w:p>
        </w:tc>
        <w:tc>
          <w:tcPr>
            <w:tcW w:w="2892" w:type="dxa"/>
            <w:tcBorders>
              <w:right w:val="single" w:color="000000" w:sz="12" w:space="0"/>
            </w:tcBorders>
            <w:shd w:val="clear" w:color="auto" w:fill="auto"/>
          </w:tcPr>
          <w:p w:rsidRPr="005F1C4E" w:rsidR="005F1C4E" w:rsidP="00B75BB2" w:rsidRDefault="005F1C4E" w14:paraId="2C853E55" w14:textId="77777777">
            <w:r w:rsidRPr="005F1C4E">
              <w:t>lwilliams@tnc.org</w:t>
            </w:r>
          </w:p>
        </w:tc>
        <w:tc>
          <w:tcPr>
            <w:tcW w:w="1392" w:type="dxa"/>
            <w:tcBorders>
              <w:left w:val="single" w:color="000000" w:sz="12" w:space="0"/>
              <w:bottom w:val="single" w:color="auto" w:sz="2" w:space="0"/>
            </w:tcBorders>
            <w:shd w:val="clear" w:color="auto" w:fill="auto"/>
          </w:tcPr>
          <w:p w:rsidRPr="005F1C4E" w:rsidR="005F1C4E" w:rsidP="00B75BB2" w:rsidRDefault="005F1C4E" w14:paraId="0EB50365" w14:textId="77777777"/>
        </w:tc>
        <w:tc>
          <w:tcPr>
            <w:tcW w:w="852" w:type="dxa"/>
            <w:shd w:val="clear" w:color="auto" w:fill="auto"/>
          </w:tcPr>
          <w:p w:rsidRPr="005F1C4E" w:rsidR="005F1C4E" w:rsidP="00B75BB2" w:rsidRDefault="005F1C4E" w14:paraId="514FFC3A" w14:textId="77777777"/>
        </w:tc>
      </w:tr>
    </w:tbl>
    <w:p w:rsidR="005F1C4E" w:rsidP="005F1C4E" w:rsidRDefault="005F1C4E" w14:paraId="0F0CA6AA" w14:textId="77777777"/>
    <w:p w:rsidR="005F1C4E" w:rsidP="005F1C4E" w:rsidRDefault="005F1C4E" w14:paraId="73626E31" w14:textId="77777777">
      <w:pPr>
        <w:pStyle w:val="InfoPara"/>
      </w:pPr>
      <w:r>
        <w:t>Vegetation Type</w:t>
      </w:r>
    </w:p>
    <w:p w:rsidR="005F1C4E" w:rsidP="005F1C4E" w:rsidRDefault="005F1C4E" w14:paraId="222A54F9" w14:textId="1EA8ACAB">
      <w:bookmarkStart w:name="_GoBack" w:id="0"/>
      <w:bookmarkEnd w:id="0"/>
      <w:r>
        <w:t>Herbaceous</w:t>
      </w:r>
    </w:p>
    <w:p w:rsidR="005F1C4E" w:rsidP="005F1C4E" w:rsidRDefault="005F1C4E" w14:paraId="4D0AA202" w14:textId="4FA62668">
      <w:pPr>
        <w:pStyle w:val="InfoPara"/>
      </w:pPr>
      <w:r>
        <w:t>Map Zone</w:t>
      </w:r>
    </w:p>
    <w:p w:rsidR="005F1C4E" w:rsidP="005F1C4E" w:rsidRDefault="005F1C4E" w14:paraId="2BF6007E" w14:textId="77777777">
      <w:r>
        <w:t>36</w:t>
      </w:r>
    </w:p>
    <w:p w:rsidR="005F1C4E" w:rsidP="005F1C4E" w:rsidRDefault="005F1C4E" w14:paraId="177DAC7B" w14:textId="77777777">
      <w:pPr>
        <w:pStyle w:val="InfoPara"/>
      </w:pPr>
      <w:r>
        <w:t>Geographic Range</w:t>
      </w:r>
    </w:p>
    <w:p w:rsidR="005F1C4E" w:rsidP="005F1C4E" w:rsidRDefault="005F1C4E" w14:paraId="4B4EA1D5" w14:textId="341C53A6">
      <w:r>
        <w:t xml:space="preserve">This </w:t>
      </w:r>
      <w:r w:rsidR="00E27A36">
        <w:t xml:space="preserve">Biophysical Setting </w:t>
      </w:r>
      <w:r>
        <w:t>occurs on clay prairies near the Gulf Coast and drier sites further inland, in Kleberg, Nueces, and parts of San Patricio counties, and inland to Victoria.</w:t>
      </w:r>
    </w:p>
    <w:p w:rsidR="005F1C4E" w:rsidP="005F1C4E" w:rsidRDefault="005F1C4E" w14:paraId="22A3363B" w14:textId="77777777">
      <w:pPr>
        <w:pStyle w:val="InfoPara"/>
      </w:pPr>
      <w:r>
        <w:t>Biophysical Site Description</w:t>
      </w:r>
    </w:p>
    <w:p w:rsidR="005F1C4E" w:rsidP="005F1C4E" w:rsidRDefault="005F1C4E" w14:paraId="6A6444B5" w14:textId="6B0C728A">
      <w:r>
        <w:t xml:space="preserve">This </w:t>
      </w:r>
      <w:proofErr w:type="spellStart"/>
      <w:r>
        <w:t>Tamaulipan</w:t>
      </w:r>
      <w:proofErr w:type="spellEnd"/>
      <w:r>
        <w:t xml:space="preserve"> ecological system occurs on clay prairies near the Gulf Coast and drier sites further inland. Substrates are fine calcareous clays and clay loam. Occasional fires and root pruning from </w:t>
      </w:r>
      <w:proofErr w:type="spellStart"/>
      <w:r>
        <w:t>montmorillonitic</w:t>
      </w:r>
      <w:proofErr w:type="spellEnd"/>
      <w:r>
        <w:t xml:space="preserve"> clay limit shrub invasion, if the grassland is not overgrazed. If overgrazed</w:t>
      </w:r>
      <w:r w:rsidR="00E27A36">
        <w:t>,</w:t>
      </w:r>
      <w:r>
        <w:t xml:space="preserve"> the land will convert to stable </w:t>
      </w:r>
      <w:proofErr w:type="spellStart"/>
      <w:r>
        <w:t>thornscrub</w:t>
      </w:r>
      <w:proofErr w:type="spellEnd"/>
      <w:r>
        <w:t xml:space="preserve"> dominated by honey mesquite (</w:t>
      </w:r>
      <w:r w:rsidRPr="00ED7716">
        <w:rPr>
          <w:i/>
        </w:rPr>
        <w:t xml:space="preserve">Prosopis </w:t>
      </w:r>
      <w:proofErr w:type="spellStart"/>
      <w:r w:rsidRPr="00ED7716">
        <w:rPr>
          <w:i/>
        </w:rPr>
        <w:t>glandulosa</w:t>
      </w:r>
      <w:proofErr w:type="spellEnd"/>
      <w:r>
        <w:t>) and spiny hackberry (</w:t>
      </w:r>
      <w:proofErr w:type="spellStart"/>
      <w:r w:rsidRPr="00ED7716">
        <w:rPr>
          <w:i/>
        </w:rPr>
        <w:t>Celtis</w:t>
      </w:r>
      <w:proofErr w:type="spellEnd"/>
      <w:r w:rsidRPr="00ED7716">
        <w:rPr>
          <w:i/>
        </w:rPr>
        <w:t xml:space="preserve"> pallida</w:t>
      </w:r>
      <w:r>
        <w:t>).</w:t>
      </w:r>
    </w:p>
    <w:p w:rsidR="005F1C4E" w:rsidP="005F1C4E" w:rsidRDefault="005F1C4E" w14:paraId="23ACB457" w14:textId="77777777">
      <w:pPr>
        <w:pStyle w:val="InfoPara"/>
      </w:pPr>
      <w:r>
        <w:t>Vegetation Description</w:t>
      </w:r>
    </w:p>
    <w:p w:rsidR="005F1C4E" w:rsidP="005F1C4E" w:rsidRDefault="005F1C4E" w14:paraId="338F2641" w14:textId="3DC1E86A">
      <w:r>
        <w:t>Vegetation is dominated by perennial mid</w:t>
      </w:r>
      <w:r w:rsidR="00E27A36">
        <w:t>-</w:t>
      </w:r>
      <w:r>
        <w:t xml:space="preserve"> and </w:t>
      </w:r>
      <w:proofErr w:type="spellStart"/>
      <w:r>
        <w:t>shortgrasses</w:t>
      </w:r>
      <w:proofErr w:type="spellEnd"/>
      <w:r>
        <w:t xml:space="preserve"> such as little bluestem (</w:t>
      </w:r>
      <w:proofErr w:type="spellStart"/>
      <w:r w:rsidRPr="00ED7716">
        <w:rPr>
          <w:i/>
        </w:rPr>
        <w:t>Schizachyrium</w:t>
      </w:r>
      <w:proofErr w:type="spellEnd"/>
      <w:r w:rsidRPr="00ED7716">
        <w:rPr>
          <w:i/>
        </w:rPr>
        <w:t xml:space="preserve"> </w:t>
      </w:r>
      <w:proofErr w:type="spellStart"/>
      <w:r w:rsidRPr="00ED7716">
        <w:rPr>
          <w:i/>
        </w:rPr>
        <w:t>scoparium</w:t>
      </w:r>
      <w:proofErr w:type="spellEnd"/>
      <w:r>
        <w:t xml:space="preserve">), </w:t>
      </w:r>
      <w:proofErr w:type="spellStart"/>
      <w:r>
        <w:t>paspalums</w:t>
      </w:r>
      <w:proofErr w:type="spellEnd"/>
      <w:r>
        <w:t xml:space="preserve"> (</w:t>
      </w:r>
      <w:proofErr w:type="spellStart"/>
      <w:r w:rsidRPr="00ED7716">
        <w:rPr>
          <w:i/>
        </w:rPr>
        <w:t>Paspalum</w:t>
      </w:r>
      <w:proofErr w:type="spellEnd"/>
      <w:r w:rsidRPr="00ED7716">
        <w:rPr>
          <w:i/>
        </w:rPr>
        <w:t xml:space="preserve"> </w:t>
      </w:r>
      <w:r>
        <w:t xml:space="preserve">spp.), </w:t>
      </w:r>
      <w:proofErr w:type="spellStart"/>
      <w:r>
        <w:t>multiflower</w:t>
      </w:r>
      <w:proofErr w:type="spellEnd"/>
      <w:r>
        <w:t xml:space="preserve"> false Rhodes grass (</w:t>
      </w:r>
      <w:r w:rsidRPr="00ED7716">
        <w:rPr>
          <w:i/>
        </w:rPr>
        <w:t xml:space="preserve">Chloris </w:t>
      </w:r>
      <w:proofErr w:type="spellStart"/>
      <w:r w:rsidRPr="00ED7716">
        <w:rPr>
          <w:i/>
        </w:rPr>
        <w:t>pluriflora</w:t>
      </w:r>
      <w:proofErr w:type="spellEnd"/>
      <w:r>
        <w:t xml:space="preserve">), </w:t>
      </w:r>
      <w:proofErr w:type="spellStart"/>
      <w:r>
        <w:t>buffalograss</w:t>
      </w:r>
      <w:proofErr w:type="spellEnd"/>
      <w:r>
        <w:t xml:space="preserve"> (</w:t>
      </w:r>
      <w:proofErr w:type="spellStart"/>
      <w:r w:rsidRPr="00ED7716">
        <w:rPr>
          <w:i/>
        </w:rPr>
        <w:t>Buchloe</w:t>
      </w:r>
      <w:proofErr w:type="spellEnd"/>
      <w:r w:rsidRPr="00ED7716">
        <w:rPr>
          <w:i/>
        </w:rPr>
        <w:t xml:space="preserve"> </w:t>
      </w:r>
      <w:proofErr w:type="spellStart"/>
      <w:r w:rsidRPr="00ED7716">
        <w:rPr>
          <w:i/>
        </w:rPr>
        <w:t>dactyloides</w:t>
      </w:r>
      <w:proofErr w:type="spellEnd"/>
      <w:r>
        <w:t xml:space="preserve">), with other grasses such as silver </w:t>
      </w:r>
      <w:proofErr w:type="spellStart"/>
      <w:r>
        <w:t>beardgrass</w:t>
      </w:r>
      <w:proofErr w:type="spellEnd"/>
      <w:r>
        <w:t xml:space="preserve"> (</w:t>
      </w:r>
      <w:proofErr w:type="spellStart"/>
      <w:r w:rsidRPr="00ED7716">
        <w:rPr>
          <w:i/>
        </w:rPr>
        <w:t>Bothriochloa</w:t>
      </w:r>
      <w:proofErr w:type="spellEnd"/>
      <w:r w:rsidRPr="00ED7716">
        <w:rPr>
          <w:i/>
        </w:rPr>
        <w:t xml:space="preserve"> </w:t>
      </w:r>
      <w:proofErr w:type="spellStart"/>
      <w:r w:rsidRPr="00ED7716">
        <w:rPr>
          <w:i/>
        </w:rPr>
        <w:t>laguroides</w:t>
      </w:r>
      <w:proofErr w:type="spellEnd"/>
      <w:r>
        <w:t xml:space="preserve"> ssp. </w:t>
      </w:r>
      <w:proofErr w:type="spellStart"/>
      <w:r w:rsidRPr="00ED7716">
        <w:rPr>
          <w:i/>
        </w:rPr>
        <w:t>torreyana</w:t>
      </w:r>
      <w:proofErr w:type="spellEnd"/>
      <w:r>
        <w:t xml:space="preserve">), </w:t>
      </w:r>
      <w:proofErr w:type="spellStart"/>
      <w:r>
        <w:t>sideoats</w:t>
      </w:r>
      <w:proofErr w:type="spellEnd"/>
      <w:r>
        <w:t xml:space="preserve"> </w:t>
      </w:r>
      <w:proofErr w:type="spellStart"/>
      <w:r>
        <w:t>grama</w:t>
      </w:r>
      <w:proofErr w:type="spellEnd"/>
      <w:r>
        <w:t xml:space="preserve"> (</w:t>
      </w:r>
      <w:proofErr w:type="spellStart"/>
      <w:r w:rsidRPr="00ED7716">
        <w:rPr>
          <w:i/>
        </w:rPr>
        <w:t>Bouteloua</w:t>
      </w:r>
      <w:proofErr w:type="spellEnd"/>
      <w:r w:rsidRPr="00ED7716">
        <w:rPr>
          <w:i/>
        </w:rPr>
        <w:t xml:space="preserve"> </w:t>
      </w:r>
      <w:proofErr w:type="spellStart"/>
      <w:r w:rsidRPr="00ED7716">
        <w:rPr>
          <w:i/>
        </w:rPr>
        <w:t>curtipendula</w:t>
      </w:r>
      <w:proofErr w:type="spellEnd"/>
      <w:r>
        <w:t xml:space="preserve">), </w:t>
      </w:r>
      <w:proofErr w:type="spellStart"/>
      <w:r>
        <w:t>slimspike</w:t>
      </w:r>
      <w:proofErr w:type="spellEnd"/>
      <w:r>
        <w:t xml:space="preserve"> windmill grass (</w:t>
      </w:r>
      <w:r w:rsidRPr="00ED7716">
        <w:rPr>
          <w:i/>
        </w:rPr>
        <w:t xml:space="preserve">Chloris </w:t>
      </w:r>
      <w:proofErr w:type="spellStart"/>
      <w:r w:rsidRPr="00ED7716">
        <w:rPr>
          <w:i/>
        </w:rPr>
        <w:t>andropogonoides</w:t>
      </w:r>
      <w:proofErr w:type="spellEnd"/>
      <w:r>
        <w:t xml:space="preserve">), Texas </w:t>
      </w:r>
      <w:proofErr w:type="spellStart"/>
      <w:r>
        <w:t>wintergrass</w:t>
      </w:r>
      <w:proofErr w:type="spellEnd"/>
      <w:r>
        <w:t xml:space="preserve"> (</w:t>
      </w:r>
      <w:proofErr w:type="spellStart"/>
      <w:r w:rsidRPr="00ED7716">
        <w:rPr>
          <w:i/>
        </w:rPr>
        <w:t>Nassella</w:t>
      </w:r>
      <w:proofErr w:type="spellEnd"/>
      <w:r w:rsidRPr="00ED7716">
        <w:rPr>
          <w:i/>
        </w:rPr>
        <w:t xml:space="preserve"> </w:t>
      </w:r>
      <w:proofErr w:type="spellStart"/>
      <w:r w:rsidRPr="00ED7716">
        <w:rPr>
          <w:i/>
        </w:rPr>
        <w:t>leucotricha</w:t>
      </w:r>
      <w:proofErr w:type="spellEnd"/>
      <w:r>
        <w:t xml:space="preserve">), </w:t>
      </w:r>
      <w:proofErr w:type="spellStart"/>
      <w:r>
        <w:t>tumblegrass</w:t>
      </w:r>
      <w:proofErr w:type="spellEnd"/>
      <w:r>
        <w:t xml:space="preserve"> (</w:t>
      </w:r>
      <w:proofErr w:type="spellStart"/>
      <w:r w:rsidRPr="00ED7716">
        <w:rPr>
          <w:i/>
        </w:rPr>
        <w:t>Schedonnardus</w:t>
      </w:r>
      <w:proofErr w:type="spellEnd"/>
      <w:r w:rsidRPr="00ED7716">
        <w:rPr>
          <w:i/>
        </w:rPr>
        <w:t xml:space="preserve"> </w:t>
      </w:r>
      <w:proofErr w:type="spellStart"/>
      <w:r w:rsidRPr="00ED7716">
        <w:rPr>
          <w:i/>
        </w:rPr>
        <w:t>paniculatus</w:t>
      </w:r>
      <w:proofErr w:type="spellEnd"/>
      <w:r>
        <w:t xml:space="preserve">), streambed </w:t>
      </w:r>
      <w:proofErr w:type="spellStart"/>
      <w:r>
        <w:t>bristlegrass</w:t>
      </w:r>
      <w:proofErr w:type="spellEnd"/>
      <w:r>
        <w:t xml:space="preserve"> (</w:t>
      </w:r>
      <w:proofErr w:type="spellStart"/>
      <w:r w:rsidRPr="00ED7716">
        <w:rPr>
          <w:i/>
        </w:rPr>
        <w:t>Setaria</w:t>
      </w:r>
      <w:proofErr w:type="spellEnd"/>
      <w:r w:rsidRPr="00ED7716">
        <w:rPr>
          <w:i/>
        </w:rPr>
        <w:t xml:space="preserve"> </w:t>
      </w:r>
      <w:proofErr w:type="spellStart"/>
      <w:r w:rsidRPr="00ED7716">
        <w:rPr>
          <w:i/>
        </w:rPr>
        <w:t>leucopila</w:t>
      </w:r>
      <w:proofErr w:type="spellEnd"/>
      <w:r>
        <w:t>)</w:t>
      </w:r>
      <w:r w:rsidR="00E27A36">
        <w:t>,</w:t>
      </w:r>
      <w:r>
        <w:t xml:space="preserve"> and clumps of big bluestem (</w:t>
      </w:r>
      <w:proofErr w:type="spellStart"/>
      <w:r w:rsidRPr="00ED7716">
        <w:rPr>
          <w:i/>
        </w:rPr>
        <w:t>Andropogon</w:t>
      </w:r>
      <w:proofErr w:type="spellEnd"/>
      <w:r w:rsidRPr="00ED7716">
        <w:rPr>
          <w:i/>
        </w:rPr>
        <w:t xml:space="preserve"> </w:t>
      </w:r>
      <w:proofErr w:type="spellStart"/>
      <w:r w:rsidRPr="00ED7716">
        <w:rPr>
          <w:i/>
        </w:rPr>
        <w:t>gerardii</w:t>
      </w:r>
      <w:proofErr w:type="spellEnd"/>
      <w:r>
        <w:t>) on less clayey sites. Honey mesquite or plateau oak (</w:t>
      </w:r>
      <w:r w:rsidRPr="00ED7716">
        <w:rPr>
          <w:i/>
        </w:rPr>
        <w:t>Quercus fusiformis</w:t>
      </w:r>
      <w:r>
        <w:t xml:space="preserve">) are often present as scattered mottes or are restricted to drainages. Texas </w:t>
      </w:r>
      <w:proofErr w:type="spellStart"/>
      <w:r>
        <w:t>pricklypear</w:t>
      </w:r>
      <w:proofErr w:type="spellEnd"/>
      <w:r>
        <w:t xml:space="preserve"> and wild </w:t>
      </w:r>
      <w:proofErr w:type="spellStart"/>
      <w:r>
        <w:t>tantan</w:t>
      </w:r>
      <w:proofErr w:type="spellEnd"/>
      <w:r>
        <w:t xml:space="preserve"> (</w:t>
      </w:r>
      <w:proofErr w:type="spellStart"/>
      <w:r w:rsidRPr="00ED7716">
        <w:rPr>
          <w:i/>
        </w:rPr>
        <w:t>Desmanthus</w:t>
      </w:r>
      <w:proofErr w:type="spellEnd"/>
      <w:r w:rsidRPr="00ED7716">
        <w:rPr>
          <w:i/>
        </w:rPr>
        <w:t xml:space="preserve"> </w:t>
      </w:r>
      <w:proofErr w:type="spellStart"/>
      <w:r w:rsidRPr="00ED7716">
        <w:rPr>
          <w:i/>
        </w:rPr>
        <w:t>virgatus</w:t>
      </w:r>
      <w:proofErr w:type="spellEnd"/>
      <w:r>
        <w:t>) are often present (Johnston 1963).</w:t>
      </w:r>
    </w:p>
    <w:p w:rsidR="005F1C4E" w:rsidP="005F1C4E" w:rsidRDefault="005F1C4E" w14:paraId="15BB4B61"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 scoparium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CHPL2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Chloris pluriflora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Multiflower false rhodes 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BUDA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Buchloe dactyloides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Buffalograss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BOLAT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Bothriochloa laguroides ssp. torreyana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Silver beardgrass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DEVI3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Desmanthus virgatus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Wild tantan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PRGL2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Prosopis glandulosa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Honey mesquite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QUFU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fusiformis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Plateau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OPENL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Opuntia engelmannii var. lindheimeri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Texas pricklypear</w:t>
            </w:r>
          </w:p>
        </w:tc>
      </w:tr>
    </w:tbl>
    <w:p>
      <w:r>
        <w:rPr>
          <w:sz w:val="16"/>
        </w:rPr>
        <w:t>Species names are from the NRCS PLANTS database. Check species codes at http://plants.usda.gov.</w:t>
      </w:r>
    </w:p>
    <w:p w:rsidR="005F1C4E" w:rsidP="005F1C4E" w:rsidRDefault="005F1C4E" w14:paraId="296ABDCD" w14:textId="77777777">
      <w:pPr>
        <w:pStyle w:val="InfoPara"/>
      </w:pPr>
      <w:r>
        <w:t>Disturbance Description</w:t>
      </w:r>
    </w:p>
    <w:p w:rsidR="005F1C4E" w:rsidP="005F1C4E" w:rsidRDefault="005F1C4E" w14:paraId="7F002461" w14:textId="3F449BC6">
      <w:r>
        <w:t xml:space="preserve">Fire (lightning and anthropogenic) occurs on a frequent 2-5yr return interval. Bison may not have played the major role that the species played in other prairie types due to the lack of contiguity with more matrix prairie types to the north and west. This type is </w:t>
      </w:r>
      <w:r w:rsidR="00137293">
        <w:t>characterized by</w:t>
      </w:r>
      <w:r>
        <w:t xml:space="preserve"> frequent replacement fires, both lightning and anthropogenic in origin (Stewart 1951</w:t>
      </w:r>
      <w:r w:rsidR="00E27A36">
        <w:t xml:space="preserve">; </w:t>
      </w:r>
      <w:r>
        <w:t>Lehmann 1965</w:t>
      </w:r>
      <w:r w:rsidR="00E27A36">
        <w:t>;</w:t>
      </w:r>
      <w:r>
        <w:t xml:space="preserve"> </w:t>
      </w:r>
      <w:proofErr w:type="spellStart"/>
      <w:r>
        <w:t>Drawe</w:t>
      </w:r>
      <w:proofErr w:type="spellEnd"/>
      <w:r>
        <w:t xml:space="preserve"> 1980</w:t>
      </w:r>
      <w:r w:rsidR="00E27A36">
        <w:t>;</w:t>
      </w:r>
      <w:r>
        <w:t xml:space="preserve"> Stewart 2002</w:t>
      </w:r>
      <w:r w:rsidR="00E27A36">
        <w:t>;</w:t>
      </w:r>
      <w:r>
        <w:t xml:space="preserve"> </w:t>
      </w:r>
      <w:proofErr w:type="spellStart"/>
      <w:r>
        <w:t>Jurney</w:t>
      </w:r>
      <w:proofErr w:type="spellEnd"/>
      <w:r>
        <w:t xml:space="preserve"> et al. 2004). Fire was dependent on the availability of dry fine fuel sufficient to carry a fire. Both native grazing and wet/dry periods would have dictated whether sufficient dry, fine fuels were present to carry a burn. Therefore</w:t>
      </w:r>
      <w:r w:rsidR="00E27A36">
        <w:t>,</w:t>
      </w:r>
      <w:r>
        <w:t xml:space="preserve"> this system strongly influenced the probable size of burn. Drought may shift composition and cause minor changes in herbaceous cover.</w:t>
      </w:r>
    </w:p>
    <w:p w:rsidR="005F1C4E" w:rsidP="005F1C4E" w:rsidRDefault="00137293" w14:paraId="4380A54F" w14:textId="7777777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w:t>
            </w:r>
          </w:p>
        </w:tc>
        <w:tc>
          <w:p>
            <w:pPr>
              <w:jc w:val="center"/>
            </w:pPr>
            <w:r>
              <w:t>99</w:t>
            </w:r>
          </w:p>
        </w:tc>
        <w:tc>
          <w:p>
            <w:pPr>
              <w:jc w:val="center"/>
            </w:pPr>
            <w:r>
              <w:t/>
            </w:r>
          </w:p>
        </w:tc>
        <w:tc>
          <w:p>
            <w:pPr>
              <w:jc w:val="center"/>
            </w:pPr>
            <w:r>
              <w:t/>
            </w:r>
          </w:p>
        </w:tc>
      </w:tr>
      <w:tr>
        <w:tc>
          <w:p>
            <w:pPr>
              <w:jc w:val="center"/>
            </w:pPr>
            <w:r>
              <w:t>Moderate (Mixed)</w:t>
            </w:r>
          </w:p>
        </w:tc>
        <w:tc>
          <w:p>
            <w:pPr>
              <w:jc w:val="center"/>
            </w:pPr>
            <w:r>
              <w:t>264</w:t>
            </w:r>
          </w:p>
        </w:tc>
        <w:tc>
          <w:p>
            <w:pPr>
              <w:jc w:val="center"/>
            </w:pPr>
            <w:r>
              <w:t>1</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F1C4E" w:rsidP="005F1C4E" w:rsidRDefault="005F1C4E" w14:paraId="7DB9B530" w14:textId="77777777">
      <w:pPr>
        <w:pStyle w:val="InfoPara"/>
      </w:pPr>
      <w:r>
        <w:t>Scale Description</w:t>
      </w:r>
    </w:p>
    <w:p w:rsidR="005F1C4E" w:rsidP="005F1C4E" w:rsidRDefault="005F1C4E" w14:paraId="5868E261" w14:textId="77777777">
      <w:r>
        <w:t>Small patch due to limited nature of edaphic requirements for this system.</w:t>
      </w:r>
    </w:p>
    <w:p w:rsidR="005F1C4E" w:rsidP="005F1C4E" w:rsidRDefault="005F1C4E" w14:paraId="7E10211A" w14:textId="77777777">
      <w:pPr>
        <w:pStyle w:val="InfoPara"/>
      </w:pPr>
      <w:r>
        <w:t>Adjacency or Identification Concerns</w:t>
      </w:r>
    </w:p>
    <w:p w:rsidR="005F1C4E" w:rsidP="005F1C4E" w:rsidRDefault="005F1C4E" w14:paraId="4BD2F095" w14:textId="4618CA0E">
      <w:r>
        <w:t xml:space="preserve">This type may be surrounded by </w:t>
      </w:r>
      <w:proofErr w:type="spellStart"/>
      <w:r>
        <w:t>Tamaulipan</w:t>
      </w:r>
      <w:proofErr w:type="spellEnd"/>
      <w:r>
        <w:t xml:space="preserve"> Mixed Thorn Shrubland and Woodland and Texas-Louisiana Coastal Prairie. This type is currently nonexistent due to conversion to cropland. In 1955, Johnston reported that discovering undisturbed occurrences of this system was not possible (Johnston 1955).</w:t>
      </w:r>
    </w:p>
    <w:p w:rsidR="005F1C4E" w:rsidP="005F1C4E" w:rsidRDefault="005F1C4E" w14:paraId="766473FE" w14:textId="77777777">
      <w:pPr>
        <w:pStyle w:val="InfoPara"/>
      </w:pPr>
      <w:r>
        <w:t>Issues or Problems</w:t>
      </w:r>
    </w:p>
    <w:p w:rsidR="005F1C4E" w:rsidP="005F1C4E" w:rsidRDefault="005F1C4E" w14:paraId="06C2DEBF" w14:textId="77777777"/>
    <w:p w:rsidR="005F1C4E" w:rsidP="005F1C4E" w:rsidRDefault="005F1C4E" w14:paraId="7CE80872" w14:textId="77777777">
      <w:pPr>
        <w:pStyle w:val="InfoPara"/>
      </w:pPr>
      <w:r>
        <w:t>Native Uncharacteristic Conditions</w:t>
      </w:r>
    </w:p>
    <w:p w:rsidR="005F1C4E" w:rsidP="005F1C4E" w:rsidRDefault="005F1C4E" w14:paraId="6C98ED0E" w14:textId="77777777"/>
    <w:p w:rsidRPr="002061BE" w:rsidR="002061BE" w:rsidP="00137293" w:rsidRDefault="005F1C4E" w14:paraId="41CB24CD" w14:textId="77777777">
      <w:pPr>
        <w:pStyle w:val="InfoPara"/>
      </w:pPr>
      <w:r>
        <w:t>Comments</w:t>
      </w:r>
    </w:p>
    <w:p w:rsidR="005F1C4E" w:rsidP="005F1C4E" w:rsidRDefault="005F1C4E" w14:paraId="294FA9E9" w14:textId="77777777">
      <w:pPr>
        <w:pStyle w:val="ReportSection"/>
      </w:pPr>
      <w:r>
        <w:t>Succession Classes</w:t>
      </w:r>
    </w:p>
    <w:p w:rsidR="005F1C4E" w:rsidP="005F1C4E" w:rsidRDefault="005F1C4E" w14:paraId="70361686"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F1C4E" w:rsidP="005F1C4E" w:rsidRDefault="005F1C4E" w14:paraId="660B0C70" w14:textId="77777777">
      <w:pPr>
        <w:pStyle w:val="InfoPara"/>
        <w:pBdr>
          <w:top w:val="single" w:color="auto" w:sz="4" w:space="1"/>
        </w:pBdr>
      </w:pPr>
      <w:r xmlns:w="http://schemas.openxmlformats.org/wordprocessingml/2006/main">
        <w:t>Class A</w:t>
      </w:r>
      <w:r xmlns:w="http://schemas.openxmlformats.org/wordprocessingml/2006/main">
        <w:tab/>
        <w:t>33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5F1C4E" w:rsidP="005F1C4E" w:rsidRDefault="005F1C4E" w14:paraId="760EA277" w14:textId="77777777"/>
    <w:p w:rsidR="005F1C4E" w:rsidP="005F1C4E" w:rsidRDefault="005F1C4E" w14:paraId="2A7B9DAD" w14:textId="77777777">
      <w:pPr>
        <w:pStyle w:val="SClassInfoPara"/>
      </w:pPr>
      <w:r>
        <w:t>Indicator Species</w:t>
      </w:r>
    </w:p>
    <w:tbl>
      <w:tblPr>
        <w:tblW w:w="9252"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2880"/>
        <w:gridCol w:w="3324"/>
        <w:gridCol w:w="1956"/>
      </w:tblGrid>
      <w:tr w:rsidRPr="005F1C4E" w:rsidR="005F1C4E" w:rsidTr="005F1C4E" w14:paraId="79BD808C" w14:textId="77777777">
        <w:tc>
          <w:tcPr>
            <w:tcW w:w="1092" w:type="dxa"/>
            <w:tcBorders>
              <w:top w:val="single" w:color="auto" w:sz="2" w:space="0"/>
              <w:bottom w:val="single" w:color="000000" w:sz="12" w:space="0"/>
            </w:tcBorders>
            <w:shd w:val="clear" w:color="auto" w:fill="auto"/>
          </w:tcPr>
          <w:p w:rsidRPr="005F1C4E" w:rsidR="005F1C4E" w:rsidP="00351632" w:rsidRDefault="005F1C4E" w14:paraId="635CC5CB" w14:textId="77777777">
            <w:pPr>
              <w:rPr>
                <w:b/>
                <w:bCs/>
              </w:rPr>
            </w:pPr>
            <w:r w:rsidRPr="005F1C4E">
              <w:rPr>
                <w:b/>
                <w:bCs/>
              </w:rPr>
              <w:t>Symbol</w:t>
            </w:r>
          </w:p>
        </w:tc>
        <w:tc>
          <w:tcPr>
            <w:tcW w:w="2880" w:type="dxa"/>
            <w:tcBorders>
              <w:top w:val="single" w:color="auto" w:sz="2" w:space="0"/>
              <w:bottom w:val="single" w:color="000000" w:sz="12" w:space="0"/>
            </w:tcBorders>
            <w:shd w:val="clear" w:color="auto" w:fill="auto"/>
          </w:tcPr>
          <w:p w:rsidRPr="005F1C4E" w:rsidR="005F1C4E" w:rsidP="00351632" w:rsidRDefault="005F1C4E" w14:paraId="791CF5AD" w14:textId="77777777">
            <w:pPr>
              <w:rPr>
                <w:b/>
                <w:bCs/>
              </w:rPr>
            </w:pPr>
            <w:r w:rsidRPr="005F1C4E">
              <w:rPr>
                <w:b/>
                <w:bCs/>
              </w:rPr>
              <w:t>Scientific Name</w:t>
            </w:r>
          </w:p>
        </w:tc>
        <w:tc>
          <w:tcPr>
            <w:tcW w:w="3324" w:type="dxa"/>
            <w:tcBorders>
              <w:top w:val="single" w:color="auto" w:sz="2" w:space="0"/>
              <w:bottom w:val="single" w:color="000000" w:sz="12" w:space="0"/>
            </w:tcBorders>
            <w:shd w:val="clear" w:color="auto" w:fill="auto"/>
          </w:tcPr>
          <w:p w:rsidRPr="005F1C4E" w:rsidR="005F1C4E" w:rsidP="00351632" w:rsidRDefault="005F1C4E" w14:paraId="6709F47E" w14:textId="77777777">
            <w:pPr>
              <w:rPr>
                <w:b/>
                <w:bCs/>
              </w:rPr>
            </w:pPr>
            <w:r w:rsidRPr="005F1C4E">
              <w:rPr>
                <w:b/>
                <w:bCs/>
              </w:rPr>
              <w:t>Common Name</w:t>
            </w:r>
          </w:p>
        </w:tc>
        <w:tc>
          <w:tcPr>
            <w:tcW w:w="1956" w:type="dxa"/>
            <w:tcBorders>
              <w:top w:val="single" w:color="auto" w:sz="2" w:space="0"/>
              <w:bottom w:val="single" w:color="000000" w:sz="12" w:space="0"/>
            </w:tcBorders>
            <w:shd w:val="clear" w:color="auto" w:fill="auto"/>
          </w:tcPr>
          <w:p w:rsidRPr="005F1C4E" w:rsidR="005F1C4E" w:rsidP="00351632" w:rsidRDefault="005F1C4E" w14:paraId="03F56F5A" w14:textId="77777777">
            <w:pPr>
              <w:rPr>
                <w:b/>
                <w:bCs/>
              </w:rPr>
            </w:pPr>
            <w:r w:rsidRPr="005F1C4E">
              <w:rPr>
                <w:b/>
                <w:bCs/>
              </w:rPr>
              <w:t>Canopy Position</w:t>
            </w:r>
          </w:p>
        </w:tc>
      </w:tr>
      <w:tr w:rsidRPr="005F1C4E" w:rsidR="005F1C4E" w:rsidTr="005F1C4E" w14:paraId="1DA5290E" w14:textId="77777777">
        <w:tc>
          <w:tcPr>
            <w:tcW w:w="1092" w:type="dxa"/>
            <w:tcBorders>
              <w:top w:val="single" w:color="000000" w:sz="12" w:space="0"/>
            </w:tcBorders>
            <w:shd w:val="clear" w:color="auto" w:fill="auto"/>
          </w:tcPr>
          <w:p w:rsidRPr="005F1C4E" w:rsidR="005F1C4E" w:rsidP="00351632" w:rsidRDefault="005F1C4E" w14:paraId="75F9652E" w14:textId="77777777">
            <w:pPr>
              <w:rPr>
                <w:bCs/>
              </w:rPr>
            </w:pPr>
            <w:r w:rsidRPr="005F1C4E">
              <w:rPr>
                <w:bCs/>
              </w:rPr>
              <w:t>SCSC</w:t>
            </w:r>
          </w:p>
        </w:tc>
        <w:tc>
          <w:tcPr>
            <w:tcW w:w="2880" w:type="dxa"/>
            <w:tcBorders>
              <w:top w:val="single" w:color="000000" w:sz="12" w:space="0"/>
            </w:tcBorders>
            <w:shd w:val="clear" w:color="auto" w:fill="auto"/>
          </w:tcPr>
          <w:p w:rsidRPr="005F1C4E" w:rsidR="005F1C4E" w:rsidP="00351632" w:rsidRDefault="005F1C4E" w14:paraId="7BAB8C52" w14:textId="77777777">
            <w:proofErr w:type="spellStart"/>
            <w:r w:rsidRPr="005F1C4E">
              <w:t>Schizachyrium</w:t>
            </w:r>
            <w:proofErr w:type="spellEnd"/>
            <w:r w:rsidRPr="005F1C4E">
              <w:t xml:space="preserve"> </w:t>
            </w:r>
            <w:proofErr w:type="spellStart"/>
            <w:r w:rsidRPr="005F1C4E">
              <w:t>scoparium</w:t>
            </w:r>
            <w:proofErr w:type="spellEnd"/>
          </w:p>
        </w:tc>
        <w:tc>
          <w:tcPr>
            <w:tcW w:w="3324" w:type="dxa"/>
            <w:tcBorders>
              <w:top w:val="single" w:color="000000" w:sz="12" w:space="0"/>
            </w:tcBorders>
            <w:shd w:val="clear" w:color="auto" w:fill="auto"/>
          </w:tcPr>
          <w:p w:rsidRPr="005F1C4E" w:rsidR="005F1C4E" w:rsidP="00351632" w:rsidRDefault="005F1C4E" w14:paraId="7F33144E" w14:textId="77777777">
            <w:r w:rsidRPr="005F1C4E">
              <w:t>Little bluestem</w:t>
            </w:r>
          </w:p>
        </w:tc>
        <w:tc>
          <w:tcPr>
            <w:tcW w:w="1956" w:type="dxa"/>
            <w:tcBorders>
              <w:top w:val="single" w:color="000000" w:sz="12" w:space="0"/>
            </w:tcBorders>
            <w:shd w:val="clear" w:color="auto" w:fill="auto"/>
          </w:tcPr>
          <w:p w:rsidRPr="005F1C4E" w:rsidR="005F1C4E" w:rsidP="00351632" w:rsidRDefault="005F1C4E" w14:paraId="659EF18A" w14:textId="77777777">
            <w:r w:rsidRPr="005F1C4E">
              <w:t>Upper</w:t>
            </w:r>
          </w:p>
        </w:tc>
      </w:tr>
      <w:tr w:rsidRPr="005F1C4E" w:rsidR="005F1C4E" w:rsidTr="005F1C4E" w14:paraId="4FE34673" w14:textId="77777777">
        <w:tc>
          <w:tcPr>
            <w:tcW w:w="1092" w:type="dxa"/>
            <w:shd w:val="clear" w:color="auto" w:fill="auto"/>
          </w:tcPr>
          <w:p w:rsidRPr="005F1C4E" w:rsidR="005F1C4E" w:rsidP="00351632" w:rsidRDefault="005F1C4E" w14:paraId="6424C378" w14:textId="77777777">
            <w:pPr>
              <w:rPr>
                <w:bCs/>
              </w:rPr>
            </w:pPr>
            <w:r w:rsidRPr="005F1C4E">
              <w:rPr>
                <w:bCs/>
              </w:rPr>
              <w:lastRenderedPageBreak/>
              <w:t>CHPL2</w:t>
            </w:r>
          </w:p>
        </w:tc>
        <w:tc>
          <w:tcPr>
            <w:tcW w:w="2880" w:type="dxa"/>
            <w:shd w:val="clear" w:color="auto" w:fill="auto"/>
          </w:tcPr>
          <w:p w:rsidRPr="005F1C4E" w:rsidR="005F1C4E" w:rsidP="00351632" w:rsidRDefault="005F1C4E" w14:paraId="716BB413" w14:textId="77777777">
            <w:r w:rsidRPr="005F1C4E">
              <w:t xml:space="preserve">Chloris </w:t>
            </w:r>
            <w:proofErr w:type="spellStart"/>
            <w:r w:rsidRPr="005F1C4E">
              <w:t>pluriflora</w:t>
            </w:r>
            <w:proofErr w:type="spellEnd"/>
          </w:p>
        </w:tc>
        <w:tc>
          <w:tcPr>
            <w:tcW w:w="3324" w:type="dxa"/>
            <w:shd w:val="clear" w:color="auto" w:fill="auto"/>
          </w:tcPr>
          <w:p w:rsidRPr="005F1C4E" w:rsidR="005F1C4E" w:rsidP="00351632" w:rsidRDefault="005F1C4E" w14:paraId="4BE822CE" w14:textId="77777777">
            <w:proofErr w:type="spellStart"/>
            <w:r w:rsidRPr="005F1C4E">
              <w:t>Multiflower</w:t>
            </w:r>
            <w:proofErr w:type="spellEnd"/>
            <w:r w:rsidRPr="005F1C4E">
              <w:t xml:space="preserve"> false </w:t>
            </w:r>
            <w:proofErr w:type="spellStart"/>
            <w:r w:rsidRPr="005F1C4E">
              <w:t>rhodes</w:t>
            </w:r>
            <w:proofErr w:type="spellEnd"/>
            <w:r w:rsidRPr="005F1C4E">
              <w:t xml:space="preserve"> grass</w:t>
            </w:r>
          </w:p>
        </w:tc>
        <w:tc>
          <w:tcPr>
            <w:tcW w:w="1956" w:type="dxa"/>
            <w:shd w:val="clear" w:color="auto" w:fill="auto"/>
          </w:tcPr>
          <w:p w:rsidRPr="005F1C4E" w:rsidR="005F1C4E" w:rsidP="00351632" w:rsidRDefault="005F1C4E" w14:paraId="238C13E0" w14:textId="77777777">
            <w:r w:rsidRPr="005F1C4E">
              <w:t>Upper</w:t>
            </w:r>
          </w:p>
        </w:tc>
      </w:tr>
      <w:tr w:rsidRPr="005F1C4E" w:rsidR="005F1C4E" w:rsidTr="005F1C4E" w14:paraId="34DA6D9D" w14:textId="77777777">
        <w:tc>
          <w:tcPr>
            <w:tcW w:w="1092" w:type="dxa"/>
            <w:shd w:val="clear" w:color="auto" w:fill="auto"/>
          </w:tcPr>
          <w:p w:rsidRPr="005F1C4E" w:rsidR="005F1C4E" w:rsidP="00351632" w:rsidRDefault="005F1C4E" w14:paraId="5D128DF4" w14:textId="77777777">
            <w:pPr>
              <w:rPr>
                <w:bCs/>
              </w:rPr>
            </w:pPr>
            <w:r w:rsidRPr="005F1C4E">
              <w:rPr>
                <w:bCs/>
              </w:rPr>
              <w:t>BUDA</w:t>
            </w:r>
          </w:p>
        </w:tc>
        <w:tc>
          <w:tcPr>
            <w:tcW w:w="2880" w:type="dxa"/>
            <w:shd w:val="clear" w:color="auto" w:fill="auto"/>
          </w:tcPr>
          <w:p w:rsidRPr="005F1C4E" w:rsidR="005F1C4E" w:rsidP="00351632" w:rsidRDefault="005F1C4E" w14:paraId="2BDCC43A" w14:textId="77777777">
            <w:proofErr w:type="spellStart"/>
            <w:r w:rsidRPr="005F1C4E">
              <w:t>Buchloe</w:t>
            </w:r>
            <w:proofErr w:type="spellEnd"/>
            <w:r w:rsidRPr="005F1C4E">
              <w:t xml:space="preserve"> </w:t>
            </w:r>
            <w:proofErr w:type="spellStart"/>
            <w:r w:rsidRPr="005F1C4E">
              <w:t>dactyloides</w:t>
            </w:r>
            <w:proofErr w:type="spellEnd"/>
          </w:p>
        </w:tc>
        <w:tc>
          <w:tcPr>
            <w:tcW w:w="3324" w:type="dxa"/>
            <w:shd w:val="clear" w:color="auto" w:fill="auto"/>
          </w:tcPr>
          <w:p w:rsidRPr="005F1C4E" w:rsidR="005F1C4E" w:rsidP="00351632" w:rsidRDefault="005F1C4E" w14:paraId="4F609ED7" w14:textId="77777777">
            <w:proofErr w:type="spellStart"/>
            <w:r w:rsidRPr="005F1C4E">
              <w:t>Buffalograss</w:t>
            </w:r>
            <w:proofErr w:type="spellEnd"/>
          </w:p>
        </w:tc>
        <w:tc>
          <w:tcPr>
            <w:tcW w:w="1956" w:type="dxa"/>
            <w:shd w:val="clear" w:color="auto" w:fill="auto"/>
          </w:tcPr>
          <w:p w:rsidRPr="005F1C4E" w:rsidR="005F1C4E" w:rsidP="00351632" w:rsidRDefault="005F1C4E" w14:paraId="48BA79AB" w14:textId="77777777">
            <w:r w:rsidRPr="005F1C4E">
              <w:t>Upper</w:t>
            </w:r>
          </w:p>
        </w:tc>
      </w:tr>
      <w:tr w:rsidRPr="005F1C4E" w:rsidR="005F1C4E" w:rsidTr="005F1C4E" w14:paraId="7F1A622B" w14:textId="77777777">
        <w:tc>
          <w:tcPr>
            <w:tcW w:w="1092" w:type="dxa"/>
            <w:shd w:val="clear" w:color="auto" w:fill="auto"/>
          </w:tcPr>
          <w:p w:rsidRPr="005F1C4E" w:rsidR="005F1C4E" w:rsidP="00351632" w:rsidRDefault="005F1C4E" w14:paraId="3AABE75E" w14:textId="77777777">
            <w:pPr>
              <w:rPr>
                <w:bCs/>
              </w:rPr>
            </w:pPr>
            <w:r w:rsidRPr="005F1C4E">
              <w:rPr>
                <w:bCs/>
              </w:rPr>
              <w:t>DEVI3</w:t>
            </w:r>
          </w:p>
        </w:tc>
        <w:tc>
          <w:tcPr>
            <w:tcW w:w="2880" w:type="dxa"/>
            <w:shd w:val="clear" w:color="auto" w:fill="auto"/>
          </w:tcPr>
          <w:p w:rsidRPr="005F1C4E" w:rsidR="005F1C4E" w:rsidP="00351632" w:rsidRDefault="005F1C4E" w14:paraId="6FD7D7FD" w14:textId="77777777">
            <w:proofErr w:type="spellStart"/>
            <w:r w:rsidRPr="005F1C4E">
              <w:t>Desmanthus</w:t>
            </w:r>
            <w:proofErr w:type="spellEnd"/>
            <w:r w:rsidRPr="005F1C4E">
              <w:t xml:space="preserve"> </w:t>
            </w:r>
            <w:proofErr w:type="spellStart"/>
            <w:r w:rsidRPr="005F1C4E">
              <w:t>virgatus</w:t>
            </w:r>
            <w:proofErr w:type="spellEnd"/>
          </w:p>
        </w:tc>
        <w:tc>
          <w:tcPr>
            <w:tcW w:w="3324" w:type="dxa"/>
            <w:shd w:val="clear" w:color="auto" w:fill="auto"/>
          </w:tcPr>
          <w:p w:rsidRPr="005F1C4E" w:rsidR="005F1C4E" w:rsidP="00351632" w:rsidRDefault="005F1C4E" w14:paraId="4685F2C1" w14:textId="77777777">
            <w:r w:rsidRPr="005F1C4E">
              <w:t xml:space="preserve">Wild </w:t>
            </w:r>
            <w:proofErr w:type="spellStart"/>
            <w:r w:rsidRPr="005F1C4E">
              <w:t>tantan</w:t>
            </w:r>
            <w:proofErr w:type="spellEnd"/>
          </w:p>
        </w:tc>
        <w:tc>
          <w:tcPr>
            <w:tcW w:w="1956" w:type="dxa"/>
            <w:shd w:val="clear" w:color="auto" w:fill="auto"/>
          </w:tcPr>
          <w:p w:rsidRPr="005F1C4E" w:rsidR="005F1C4E" w:rsidP="00351632" w:rsidRDefault="005F1C4E" w14:paraId="1BBEBB0B" w14:textId="77777777">
            <w:r w:rsidRPr="005F1C4E">
              <w:t>Upper</w:t>
            </w:r>
          </w:p>
        </w:tc>
      </w:tr>
    </w:tbl>
    <w:p w:rsidR="005F1C4E" w:rsidP="005F1C4E" w:rsidRDefault="005F1C4E" w14:paraId="32350F45" w14:textId="77777777"/>
    <w:p w:rsidR="005F1C4E" w:rsidP="005F1C4E" w:rsidRDefault="005F1C4E" w14:paraId="3897A973" w14:textId="77777777">
      <w:pPr>
        <w:pStyle w:val="SClassInfoPara"/>
      </w:pPr>
      <w:r>
        <w:t>Description</w:t>
      </w:r>
    </w:p>
    <w:p w:rsidR="005F1C4E" w:rsidP="005F1C4E" w:rsidRDefault="005F1C4E" w14:paraId="2D4C8362" w14:textId="77777777">
      <w:r>
        <w:t xml:space="preserve">This class represents immediately post-fire and </w:t>
      </w:r>
      <w:proofErr w:type="spellStart"/>
      <w:r>
        <w:t>resprouts</w:t>
      </w:r>
      <w:proofErr w:type="spellEnd"/>
      <w:r>
        <w:t xml:space="preserve">. The vegetation is </w:t>
      </w:r>
      <w:proofErr w:type="spellStart"/>
      <w:r>
        <w:t>regrowing</w:t>
      </w:r>
      <w:proofErr w:type="spellEnd"/>
      <w:r>
        <w:t xml:space="preserve"> perennials as mentioned in vegetation description. Grazing may have occurred in this class due to the "sweet" regrowth</w:t>
      </w:r>
      <w:r w:rsidR="00137293">
        <w:t>.</w:t>
      </w:r>
    </w:p>
    <w:p w:rsidR="005F1C4E" w:rsidP="005F1C4E" w:rsidRDefault="005F1C4E" w14:paraId="6B5921F0" w14:textId="77777777"/>
    <w:p>
      <w:r>
        <w:rPr>
          <w:i/>
          <w:u w:val="single"/>
        </w:rPr>
        <w:t>Maximum Tree Size Class</w:t>
      </w:r>
      <w:br/>
      <w:r>
        <w:t>None</w:t>
      </w:r>
    </w:p>
    <w:p w:rsidR="005F1C4E" w:rsidP="005F1C4E" w:rsidRDefault="005F1C4E" w14:paraId="5577DE23" w14:textId="77777777">
      <w:pPr>
        <w:pStyle w:val="InfoPara"/>
        <w:pBdr>
          <w:top w:val="single" w:color="auto" w:sz="4" w:space="1"/>
        </w:pBdr>
      </w:pPr>
      <w:r xmlns:w="http://schemas.openxmlformats.org/wordprocessingml/2006/main">
        <w:t>Class B</w:t>
      </w:r>
      <w:r xmlns:w="http://schemas.openxmlformats.org/wordprocessingml/2006/main">
        <w:tab/>
        <w:t>63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5F1C4E" w:rsidP="005F1C4E" w:rsidRDefault="005F1C4E" w14:paraId="5FE2E943" w14:textId="77777777"/>
    <w:p w:rsidR="005F1C4E" w:rsidP="005F1C4E" w:rsidRDefault="005F1C4E" w14:paraId="1F1B93E5" w14:textId="77777777">
      <w:pPr>
        <w:pStyle w:val="SClassInfoPara"/>
      </w:pPr>
      <w:r>
        <w:t>Indicator Species</w:t>
      </w:r>
    </w:p>
    <w:tbl>
      <w:tblPr>
        <w:tblW w:w="9252"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2880"/>
        <w:gridCol w:w="3324"/>
        <w:gridCol w:w="1956"/>
      </w:tblGrid>
      <w:tr w:rsidRPr="005F1C4E" w:rsidR="005F1C4E" w:rsidTr="005F1C4E" w14:paraId="410EE449" w14:textId="77777777">
        <w:tc>
          <w:tcPr>
            <w:tcW w:w="1092" w:type="dxa"/>
            <w:tcBorders>
              <w:top w:val="single" w:color="auto" w:sz="2" w:space="0"/>
              <w:bottom w:val="single" w:color="000000" w:sz="12" w:space="0"/>
            </w:tcBorders>
            <w:shd w:val="clear" w:color="auto" w:fill="auto"/>
          </w:tcPr>
          <w:p w:rsidRPr="005F1C4E" w:rsidR="005F1C4E" w:rsidP="002566D3" w:rsidRDefault="005F1C4E" w14:paraId="000588E5" w14:textId="77777777">
            <w:pPr>
              <w:rPr>
                <w:b/>
                <w:bCs/>
              </w:rPr>
            </w:pPr>
            <w:r w:rsidRPr="005F1C4E">
              <w:rPr>
                <w:b/>
                <w:bCs/>
              </w:rPr>
              <w:t>Symbol</w:t>
            </w:r>
          </w:p>
        </w:tc>
        <w:tc>
          <w:tcPr>
            <w:tcW w:w="2880" w:type="dxa"/>
            <w:tcBorders>
              <w:top w:val="single" w:color="auto" w:sz="2" w:space="0"/>
              <w:bottom w:val="single" w:color="000000" w:sz="12" w:space="0"/>
            </w:tcBorders>
            <w:shd w:val="clear" w:color="auto" w:fill="auto"/>
          </w:tcPr>
          <w:p w:rsidRPr="005F1C4E" w:rsidR="005F1C4E" w:rsidP="002566D3" w:rsidRDefault="005F1C4E" w14:paraId="6F615E5A" w14:textId="77777777">
            <w:pPr>
              <w:rPr>
                <w:b/>
                <w:bCs/>
              </w:rPr>
            </w:pPr>
            <w:r w:rsidRPr="005F1C4E">
              <w:rPr>
                <w:b/>
                <w:bCs/>
              </w:rPr>
              <w:t>Scientific Name</w:t>
            </w:r>
          </w:p>
        </w:tc>
        <w:tc>
          <w:tcPr>
            <w:tcW w:w="3324" w:type="dxa"/>
            <w:tcBorders>
              <w:top w:val="single" w:color="auto" w:sz="2" w:space="0"/>
              <w:bottom w:val="single" w:color="000000" w:sz="12" w:space="0"/>
            </w:tcBorders>
            <w:shd w:val="clear" w:color="auto" w:fill="auto"/>
          </w:tcPr>
          <w:p w:rsidRPr="005F1C4E" w:rsidR="005F1C4E" w:rsidP="002566D3" w:rsidRDefault="005F1C4E" w14:paraId="056DA680" w14:textId="77777777">
            <w:pPr>
              <w:rPr>
                <w:b/>
                <w:bCs/>
              </w:rPr>
            </w:pPr>
            <w:r w:rsidRPr="005F1C4E">
              <w:rPr>
                <w:b/>
                <w:bCs/>
              </w:rPr>
              <w:t>Common Name</w:t>
            </w:r>
          </w:p>
        </w:tc>
        <w:tc>
          <w:tcPr>
            <w:tcW w:w="1956" w:type="dxa"/>
            <w:tcBorders>
              <w:top w:val="single" w:color="auto" w:sz="2" w:space="0"/>
              <w:bottom w:val="single" w:color="000000" w:sz="12" w:space="0"/>
            </w:tcBorders>
            <w:shd w:val="clear" w:color="auto" w:fill="auto"/>
          </w:tcPr>
          <w:p w:rsidRPr="005F1C4E" w:rsidR="005F1C4E" w:rsidP="002566D3" w:rsidRDefault="005F1C4E" w14:paraId="5A992AE1" w14:textId="77777777">
            <w:pPr>
              <w:rPr>
                <w:b/>
                <w:bCs/>
              </w:rPr>
            </w:pPr>
            <w:r w:rsidRPr="005F1C4E">
              <w:rPr>
                <w:b/>
                <w:bCs/>
              </w:rPr>
              <w:t>Canopy Position</w:t>
            </w:r>
          </w:p>
        </w:tc>
      </w:tr>
      <w:tr w:rsidRPr="005F1C4E" w:rsidR="005F1C4E" w:rsidTr="005F1C4E" w14:paraId="6F22CD27" w14:textId="77777777">
        <w:tc>
          <w:tcPr>
            <w:tcW w:w="1092" w:type="dxa"/>
            <w:tcBorders>
              <w:top w:val="single" w:color="000000" w:sz="12" w:space="0"/>
            </w:tcBorders>
            <w:shd w:val="clear" w:color="auto" w:fill="auto"/>
          </w:tcPr>
          <w:p w:rsidRPr="005F1C4E" w:rsidR="005F1C4E" w:rsidP="002566D3" w:rsidRDefault="005F1C4E" w14:paraId="7358A998" w14:textId="77777777">
            <w:pPr>
              <w:rPr>
                <w:bCs/>
              </w:rPr>
            </w:pPr>
            <w:r w:rsidRPr="005F1C4E">
              <w:rPr>
                <w:bCs/>
              </w:rPr>
              <w:t>SCSC</w:t>
            </w:r>
          </w:p>
        </w:tc>
        <w:tc>
          <w:tcPr>
            <w:tcW w:w="2880" w:type="dxa"/>
            <w:tcBorders>
              <w:top w:val="single" w:color="000000" w:sz="12" w:space="0"/>
            </w:tcBorders>
            <w:shd w:val="clear" w:color="auto" w:fill="auto"/>
          </w:tcPr>
          <w:p w:rsidRPr="005F1C4E" w:rsidR="005F1C4E" w:rsidP="002566D3" w:rsidRDefault="005F1C4E" w14:paraId="2B6F2DB2" w14:textId="77777777">
            <w:proofErr w:type="spellStart"/>
            <w:r w:rsidRPr="005F1C4E">
              <w:t>Schizachyrium</w:t>
            </w:r>
            <w:proofErr w:type="spellEnd"/>
            <w:r w:rsidRPr="005F1C4E">
              <w:t xml:space="preserve"> </w:t>
            </w:r>
            <w:proofErr w:type="spellStart"/>
            <w:r w:rsidRPr="005F1C4E">
              <w:t>scoparium</w:t>
            </w:r>
            <w:proofErr w:type="spellEnd"/>
          </w:p>
        </w:tc>
        <w:tc>
          <w:tcPr>
            <w:tcW w:w="3324" w:type="dxa"/>
            <w:tcBorders>
              <w:top w:val="single" w:color="000000" w:sz="12" w:space="0"/>
            </w:tcBorders>
            <w:shd w:val="clear" w:color="auto" w:fill="auto"/>
          </w:tcPr>
          <w:p w:rsidRPr="005F1C4E" w:rsidR="005F1C4E" w:rsidP="002566D3" w:rsidRDefault="005F1C4E" w14:paraId="6338DAB5" w14:textId="77777777">
            <w:r w:rsidRPr="005F1C4E">
              <w:t>Little bluestem</w:t>
            </w:r>
          </w:p>
        </w:tc>
        <w:tc>
          <w:tcPr>
            <w:tcW w:w="1956" w:type="dxa"/>
            <w:tcBorders>
              <w:top w:val="single" w:color="000000" w:sz="12" w:space="0"/>
            </w:tcBorders>
            <w:shd w:val="clear" w:color="auto" w:fill="auto"/>
          </w:tcPr>
          <w:p w:rsidRPr="005F1C4E" w:rsidR="005F1C4E" w:rsidP="002566D3" w:rsidRDefault="005F1C4E" w14:paraId="172B31D1" w14:textId="77777777">
            <w:r w:rsidRPr="005F1C4E">
              <w:t>Upper</w:t>
            </w:r>
          </w:p>
        </w:tc>
      </w:tr>
      <w:tr w:rsidRPr="005F1C4E" w:rsidR="005F1C4E" w:rsidTr="005F1C4E" w14:paraId="302816E9" w14:textId="77777777">
        <w:tc>
          <w:tcPr>
            <w:tcW w:w="1092" w:type="dxa"/>
            <w:shd w:val="clear" w:color="auto" w:fill="auto"/>
          </w:tcPr>
          <w:p w:rsidRPr="005F1C4E" w:rsidR="005F1C4E" w:rsidP="002566D3" w:rsidRDefault="005F1C4E" w14:paraId="25255425" w14:textId="77777777">
            <w:pPr>
              <w:rPr>
                <w:bCs/>
              </w:rPr>
            </w:pPr>
            <w:r w:rsidRPr="005F1C4E">
              <w:rPr>
                <w:bCs/>
              </w:rPr>
              <w:t>CHPL2</w:t>
            </w:r>
          </w:p>
        </w:tc>
        <w:tc>
          <w:tcPr>
            <w:tcW w:w="2880" w:type="dxa"/>
            <w:shd w:val="clear" w:color="auto" w:fill="auto"/>
          </w:tcPr>
          <w:p w:rsidRPr="005F1C4E" w:rsidR="005F1C4E" w:rsidP="002566D3" w:rsidRDefault="005F1C4E" w14:paraId="2419D667" w14:textId="77777777">
            <w:r w:rsidRPr="005F1C4E">
              <w:t xml:space="preserve">Chloris </w:t>
            </w:r>
            <w:proofErr w:type="spellStart"/>
            <w:r w:rsidRPr="005F1C4E">
              <w:t>pluriflora</w:t>
            </w:r>
            <w:proofErr w:type="spellEnd"/>
          </w:p>
        </w:tc>
        <w:tc>
          <w:tcPr>
            <w:tcW w:w="3324" w:type="dxa"/>
            <w:shd w:val="clear" w:color="auto" w:fill="auto"/>
          </w:tcPr>
          <w:p w:rsidRPr="005F1C4E" w:rsidR="005F1C4E" w:rsidP="002566D3" w:rsidRDefault="005F1C4E" w14:paraId="0E42E16C" w14:textId="77777777">
            <w:proofErr w:type="spellStart"/>
            <w:r w:rsidRPr="005F1C4E">
              <w:t>Multiflower</w:t>
            </w:r>
            <w:proofErr w:type="spellEnd"/>
            <w:r w:rsidRPr="005F1C4E">
              <w:t xml:space="preserve"> false </w:t>
            </w:r>
            <w:proofErr w:type="spellStart"/>
            <w:r w:rsidRPr="005F1C4E">
              <w:t>rhodes</w:t>
            </w:r>
            <w:proofErr w:type="spellEnd"/>
            <w:r w:rsidRPr="005F1C4E">
              <w:t xml:space="preserve"> grass</w:t>
            </w:r>
          </w:p>
        </w:tc>
        <w:tc>
          <w:tcPr>
            <w:tcW w:w="1956" w:type="dxa"/>
            <w:shd w:val="clear" w:color="auto" w:fill="auto"/>
          </w:tcPr>
          <w:p w:rsidRPr="005F1C4E" w:rsidR="005F1C4E" w:rsidP="002566D3" w:rsidRDefault="005F1C4E" w14:paraId="36CEA1F5" w14:textId="77777777">
            <w:r w:rsidRPr="005F1C4E">
              <w:t>Upper</w:t>
            </w:r>
          </w:p>
        </w:tc>
      </w:tr>
      <w:tr w:rsidRPr="005F1C4E" w:rsidR="005F1C4E" w:rsidTr="005F1C4E" w14:paraId="55C105A7" w14:textId="77777777">
        <w:tc>
          <w:tcPr>
            <w:tcW w:w="1092" w:type="dxa"/>
            <w:shd w:val="clear" w:color="auto" w:fill="auto"/>
          </w:tcPr>
          <w:p w:rsidRPr="005F1C4E" w:rsidR="005F1C4E" w:rsidP="002566D3" w:rsidRDefault="005F1C4E" w14:paraId="0D03B97F" w14:textId="77777777">
            <w:pPr>
              <w:rPr>
                <w:bCs/>
              </w:rPr>
            </w:pPr>
            <w:r w:rsidRPr="005F1C4E">
              <w:rPr>
                <w:bCs/>
              </w:rPr>
              <w:t>BUDA</w:t>
            </w:r>
          </w:p>
        </w:tc>
        <w:tc>
          <w:tcPr>
            <w:tcW w:w="2880" w:type="dxa"/>
            <w:shd w:val="clear" w:color="auto" w:fill="auto"/>
          </w:tcPr>
          <w:p w:rsidRPr="005F1C4E" w:rsidR="005F1C4E" w:rsidP="002566D3" w:rsidRDefault="005F1C4E" w14:paraId="62EFF03C" w14:textId="77777777">
            <w:proofErr w:type="spellStart"/>
            <w:r w:rsidRPr="005F1C4E">
              <w:t>Buchloe</w:t>
            </w:r>
            <w:proofErr w:type="spellEnd"/>
            <w:r w:rsidRPr="005F1C4E">
              <w:t xml:space="preserve"> </w:t>
            </w:r>
            <w:proofErr w:type="spellStart"/>
            <w:r w:rsidRPr="005F1C4E">
              <w:t>dactyloides</w:t>
            </w:r>
            <w:proofErr w:type="spellEnd"/>
          </w:p>
        </w:tc>
        <w:tc>
          <w:tcPr>
            <w:tcW w:w="3324" w:type="dxa"/>
            <w:shd w:val="clear" w:color="auto" w:fill="auto"/>
          </w:tcPr>
          <w:p w:rsidRPr="005F1C4E" w:rsidR="005F1C4E" w:rsidP="002566D3" w:rsidRDefault="005F1C4E" w14:paraId="29E0295B" w14:textId="77777777">
            <w:proofErr w:type="spellStart"/>
            <w:r w:rsidRPr="005F1C4E">
              <w:t>Buffalograss</w:t>
            </w:r>
            <w:proofErr w:type="spellEnd"/>
          </w:p>
        </w:tc>
        <w:tc>
          <w:tcPr>
            <w:tcW w:w="1956" w:type="dxa"/>
            <w:shd w:val="clear" w:color="auto" w:fill="auto"/>
          </w:tcPr>
          <w:p w:rsidRPr="005F1C4E" w:rsidR="005F1C4E" w:rsidP="002566D3" w:rsidRDefault="005F1C4E" w14:paraId="179F4FB1" w14:textId="77777777">
            <w:r w:rsidRPr="005F1C4E">
              <w:t>Upper</w:t>
            </w:r>
          </w:p>
        </w:tc>
      </w:tr>
      <w:tr w:rsidRPr="005F1C4E" w:rsidR="005F1C4E" w:rsidTr="005F1C4E" w14:paraId="49BA1240" w14:textId="77777777">
        <w:tc>
          <w:tcPr>
            <w:tcW w:w="1092" w:type="dxa"/>
            <w:shd w:val="clear" w:color="auto" w:fill="auto"/>
          </w:tcPr>
          <w:p w:rsidRPr="005F1C4E" w:rsidR="005F1C4E" w:rsidP="002566D3" w:rsidRDefault="005F1C4E" w14:paraId="6902B507" w14:textId="77777777">
            <w:pPr>
              <w:rPr>
                <w:bCs/>
              </w:rPr>
            </w:pPr>
            <w:r w:rsidRPr="005F1C4E">
              <w:rPr>
                <w:bCs/>
              </w:rPr>
              <w:t>DEVI3</w:t>
            </w:r>
          </w:p>
        </w:tc>
        <w:tc>
          <w:tcPr>
            <w:tcW w:w="2880" w:type="dxa"/>
            <w:shd w:val="clear" w:color="auto" w:fill="auto"/>
          </w:tcPr>
          <w:p w:rsidRPr="005F1C4E" w:rsidR="005F1C4E" w:rsidP="002566D3" w:rsidRDefault="005F1C4E" w14:paraId="27E7B3D2" w14:textId="77777777">
            <w:proofErr w:type="spellStart"/>
            <w:r w:rsidRPr="005F1C4E">
              <w:t>Desmanthus</w:t>
            </w:r>
            <w:proofErr w:type="spellEnd"/>
            <w:r w:rsidRPr="005F1C4E">
              <w:t xml:space="preserve"> </w:t>
            </w:r>
            <w:proofErr w:type="spellStart"/>
            <w:r w:rsidRPr="005F1C4E">
              <w:t>virgatus</w:t>
            </w:r>
            <w:proofErr w:type="spellEnd"/>
          </w:p>
        </w:tc>
        <w:tc>
          <w:tcPr>
            <w:tcW w:w="3324" w:type="dxa"/>
            <w:shd w:val="clear" w:color="auto" w:fill="auto"/>
          </w:tcPr>
          <w:p w:rsidRPr="005F1C4E" w:rsidR="005F1C4E" w:rsidP="002566D3" w:rsidRDefault="005F1C4E" w14:paraId="7EEA56CD" w14:textId="77777777">
            <w:r w:rsidRPr="005F1C4E">
              <w:t xml:space="preserve">Wild </w:t>
            </w:r>
            <w:proofErr w:type="spellStart"/>
            <w:r w:rsidRPr="005F1C4E">
              <w:t>tantan</w:t>
            </w:r>
            <w:proofErr w:type="spellEnd"/>
          </w:p>
        </w:tc>
        <w:tc>
          <w:tcPr>
            <w:tcW w:w="1956" w:type="dxa"/>
            <w:shd w:val="clear" w:color="auto" w:fill="auto"/>
          </w:tcPr>
          <w:p w:rsidRPr="005F1C4E" w:rsidR="005F1C4E" w:rsidP="002566D3" w:rsidRDefault="005F1C4E" w14:paraId="7F10FCAA" w14:textId="77777777">
            <w:r w:rsidRPr="005F1C4E">
              <w:t>Upper</w:t>
            </w:r>
          </w:p>
        </w:tc>
      </w:tr>
    </w:tbl>
    <w:p w:rsidR="005F1C4E" w:rsidP="005F1C4E" w:rsidRDefault="005F1C4E" w14:paraId="025AEAE9" w14:textId="77777777"/>
    <w:p w:rsidR="005F1C4E" w:rsidP="005F1C4E" w:rsidRDefault="005F1C4E" w14:paraId="74F28EF5" w14:textId="77777777">
      <w:pPr>
        <w:pStyle w:val="SClassInfoPara"/>
      </w:pPr>
      <w:r>
        <w:t>Description</w:t>
      </w:r>
    </w:p>
    <w:p w:rsidR="005F1C4E" w:rsidP="005F1C4E" w:rsidRDefault="005F1C4E" w14:paraId="1863548E" w14:textId="77777777">
      <w:r>
        <w:t>This class is grassland with the same species mentioned in the vegetation description. Frequent replacement fire is the main distu</w:t>
      </w:r>
      <w:r w:rsidR="00EE2A1A">
        <w:t xml:space="preserve">rbance type. </w:t>
      </w:r>
      <w:r w:rsidR="00137293">
        <w:t>Without regular fire</w:t>
      </w:r>
      <w:r>
        <w:t xml:space="preserve">, this class will </w:t>
      </w:r>
      <w:r w:rsidR="00EE2A1A">
        <w:t>succeed to a shrubland</w:t>
      </w:r>
      <w:r>
        <w:t>.</w:t>
      </w:r>
    </w:p>
    <w:p w:rsidR="005F1C4E" w:rsidP="005F1C4E" w:rsidRDefault="005F1C4E" w14:paraId="35AF8641" w14:textId="77777777"/>
    <w:p>
      <w:r>
        <w:rPr>
          <w:i/>
          <w:u w:val="single"/>
        </w:rPr>
        <w:t>Maximum Tree Size Class</w:t>
      </w:r>
      <w:br/>
      <w:r>
        <w:t>None</w:t>
      </w:r>
    </w:p>
    <w:p w:rsidR="005F1C4E" w:rsidP="005F1C4E" w:rsidRDefault="005F1C4E" w14:paraId="29BE4E12" w14:textId="77777777">
      <w:pPr>
        <w:pStyle w:val="InfoPara"/>
        <w:pBdr>
          <w:top w:val="single" w:color="auto" w:sz="4" w:space="1"/>
        </w:pBdr>
      </w:pPr>
      <w:r xmlns:w="http://schemas.openxmlformats.org/wordprocessingml/2006/main">
        <w:t>Class C</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5F1C4E" w:rsidP="005F1C4E" w:rsidRDefault="005F1C4E" w14:paraId="770B3E2E" w14:textId="77777777"/>
    <w:p w:rsidR="005F1C4E" w:rsidP="005F1C4E" w:rsidRDefault="005F1C4E" w14:paraId="055D6DD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292"/>
        <w:gridCol w:w="1932"/>
        <w:gridCol w:w="1956"/>
      </w:tblGrid>
      <w:tr w:rsidRPr="005F1C4E" w:rsidR="005F1C4E" w:rsidTr="005F1C4E" w14:paraId="75CA7B81" w14:textId="77777777">
        <w:tc>
          <w:tcPr>
            <w:tcW w:w="1104" w:type="dxa"/>
            <w:tcBorders>
              <w:top w:val="single" w:color="auto" w:sz="2" w:space="0"/>
              <w:bottom w:val="single" w:color="000000" w:sz="12" w:space="0"/>
            </w:tcBorders>
            <w:shd w:val="clear" w:color="auto" w:fill="auto"/>
          </w:tcPr>
          <w:p w:rsidRPr="005F1C4E" w:rsidR="005F1C4E" w:rsidP="00E8172E" w:rsidRDefault="005F1C4E" w14:paraId="6C4B7FC9" w14:textId="77777777">
            <w:pPr>
              <w:rPr>
                <w:b/>
                <w:bCs/>
              </w:rPr>
            </w:pPr>
            <w:r w:rsidRPr="005F1C4E">
              <w:rPr>
                <w:b/>
                <w:bCs/>
              </w:rPr>
              <w:t>Symbol</w:t>
            </w:r>
          </w:p>
        </w:tc>
        <w:tc>
          <w:tcPr>
            <w:tcW w:w="2292" w:type="dxa"/>
            <w:tcBorders>
              <w:top w:val="single" w:color="auto" w:sz="2" w:space="0"/>
              <w:bottom w:val="single" w:color="000000" w:sz="12" w:space="0"/>
            </w:tcBorders>
            <w:shd w:val="clear" w:color="auto" w:fill="auto"/>
          </w:tcPr>
          <w:p w:rsidRPr="005F1C4E" w:rsidR="005F1C4E" w:rsidP="00E8172E" w:rsidRDefault="005F1C4E" w14:paraId="27722214" w14:textId="77777777">
            <w:pPr>
              <w:rPr>
                <w:b/>
                <w:bCs/>
              </w:rPr>
            </w:pPr>
            <w:r w:rsidRPr="005F1C4E">
              <w:rPr>
                <w:b/>
                <w:bCs/>
              </w:rPr>
              <w:t>Scientific Name</w:t>
            </w:r>
          </w:p>
        </w:tc>
        <w:tc>
          <w:tcPr>
            <w:tcW w:w="1932" w:type="dxa"/>
            <w:tcBorders>
              <w:top w:val="single" w:color="auto" w:sz="2" w:space="0"/>
              <w:bottom w:val="single" w:color="000000" w:sz="12" w:space="0"/>
            </w:tcBorders>
            <w:shd w:val="clear" w:color="auto" w:fill="auto"/>
          </w:tcPr>
          <w:p w:rsidRPr="005F1C4E" w:rsidR="005F1C4E" w:rsidP="00E8172E" w:rsidRDefault="005F1C4E" w14:paraId="60922E02" w14:textId="77777777">
            <w:pPr>
              <w:rPr>
                <w:b/>
                <w:bCs/>
              </w:rPr>
            </w:pPr>
            <w:r w:rsidRPr="005F1C4E">
              <w:rPr>
                <w:b/>
                <w:bCs/>
              </w:rPr>
              <w:t>Common Name</w:t>
            </w:r>
          </w:p>
        </w:tc>
        <w:tc>
          <w:tcPr>
            <w:tcW w:w="1956" w:type="dxa"/>
            <w:tcBorders>
              <w:top w:val="single" w:color="auto" w:sz="2" w:space="0"/>
              <w:bottom w:val="single" w:color="000000" w:sz="12" w:space="0"/>
            </w:tcBorders>
            <w:shd w:val="clear" w:color="auto" w:fill="auto"/>
          </w:tcPr>
          <w:p w:rsidRPr="005F1C4E" w:rsidR="005F1C4E" w:rsidP="00E8172E" w:rsidRDefault="005F1C4E" w14:paraId="62FBED46" w14:textId="77777777">
            <w:pPr>
              <w:rPr>
                <w:b/>
                <w:bCs/>
              </w:rPr>
            </w:pPr>
            <w:r w:rsidRPr="005F1C4E">
              <w:rPr>
                <w:b/>
                <w:bCs/>
              </w:rPr>
              <w:t>Canopy Position</w:t>
            </w:r>
          </w:p>
        </w:tc>
      </w:tr>
      <w:tr w:rsidRPr="005F1C4E" w:rsidR="005F1C4E" w:rsidTr="005F1C4E" w14:paraId="42503D20" w14:textId="77777777">
        <w:tc>
          <w:tcPr>
            <w:tcW w:w="1104" w:type="dxa"/>
            <w:tcBorders>
              <w:top w:val="single" w:color="000000" w:sz="12" w:space="0"/>
            </w:tcBorders>
            <w:shd w:val="clear" w:color="auto" w:fill="auto"/>
          </w:tcPr>
          <w:p w:rsidRPr="005F1C4E" w:rsidR="005F1C4E" w:rsidP="00E8172E" w:rsidRDefault="005F1C4E" w14:paraId="73F10556" w14:textId="77777777">
            <w:pPr>
              <w:rPr>
                <w:bCs/>
              </w:rPr>
            </w:pPr>
            <w:r w:rsidRPr="005F1C4E">
              <w:rPr>
                <w:bCs/>
              </w:rPr>
              <w:t>PRGL2</w:t>
            </w:r>
          </w:p>
        </w:tc>
        <w:tc>
          <w:tcPr>
            <w:tcW w:w="2292" w:type="dxa"/>
            <w:tcBorders>
              <w:top w:val="single" w:color="000000" w:sz="12" w:space="0"/>
            </w:tcBorders>
            <w:shd w:val="clear" w:color="auto" w:fill="auto"/>
          </w:tcPr>
          <w:p w:rsidRPr="005F1C4E" w:rsidR="005F1C4E" w:rsidP="00E8172E" w:rsidRDefault="005F1C4E" w14:paraId="0066AFA7" w14:textId="77777777">
            <w:r w:rsidRPr="005F1C4E">
              <w:t xml:space="preserve">Prosopis </w:t>
            </w:r>
            <w:proofErr w:type="spellStart"/>
            <w:r w:rsidRPr="005F1C4E">
              <w:t>glandulosa</w:t>
            </w:r>
            <w:proofErr w:type="spellEnd"/>
          </w:p>
        </w:tc>
        <w:tc>
          <w:tcPr>
            <w:tcW w:w="1932" w:type="dxa"/>
            <w:tcBorders>
              <w:top w:val="single" w:color="000000" w:sz="12" w:space="0"/>
            </w:tcBorders>
            <w:shd w:val="clear" w:color="auto" w:fill="auto"/>
          </w:tcPr>
          <w:p w:rsidRPr="005F1C4E" w:rsidR="005F1C4E" w:rsidP="00E8172E" w:rsidRDefault="005F1C4E" w14:paraId="7E6D536F" w14:textId="77777777">
            <w:r w:rsidRPr="005F1C4E">
              <w:t>Honey mesquite</w:t>
            </w:r>
          </w:p>
        </w:tc>
        <w:tc>
          <w:tcPr>
            <w:tcW w:w="1956" w:type="dxa"/>
            <w:tcBorders>
              <w:top w:val="single" w:color="000000" w:sz="12" w:space="0"/>
            </w:tcBorders>
            <w:shd w:val="clear" w:color="auto" w:fill="auto"/>
          </w:tcPr>
          <w:p w:rsidRPr="005F1C4E" w:rsidR="005F1C4E" w:rsidP="00E8172E" w:rsidRDefault="005F1C4E" w14:paraId="4326CB40" w14:textId="77777777">
            <w:r w:rsidRPr="005F1C4E">
              <w:t>Upper</w:t>
            </w:r>
          </w:p>
        </w:tc>
      </w:tr>
      <w:tr w:rsidRPr="005F1C4E" w:rsidR="005F1C4E" w:rsidTr="005F1C4E" w14:paraId="610CD804" w14:textId="77777777">
        <w:tc>
          <w:tcPr>
            <w:tcW w:w="1104" w:type="dxa"/>
            <w:shd w:val="clear" w:color="auto" w:fill="auto"/>
          </w:tcPr>
          <w:p w:rsidRPr="005F1C4E" w:rsidR="005F1C4E" w:rsidP="00E8172E" w:rsidRDefault="005F1C4E" w14:paraId="1B45DD87" w14:textId="77777777">
            <w:pPr>
              <w:rPr>
                <w:bCs/>
              </w:rPr>
            </w:pPr>
            <w:r w:rsidRPr="005F1C4E">
              <w:rPr>
                <w:bCs/>
              </w:rPr>
              <w:t>QUFU</w:t>
            </w:r>
          </w:p>
        </w:tc>
        <w:tc>
          <w:tcPr>
            <w:tcW w:w="2292" w:type="dxa"/>
            <w:shd w:val="clear" w:color="auto" w:fill="auto"/>
          </w:tcPr>
          <w:p w:rsidRPr="005F1C4E" w:rsidR="005F1C4E" w:rsidP="00E8172E" w:rsidRDefault="005F1C4E" w14:paraId="625042E8" w14:textId="77777777">
            <w:r w:rsidRPr="005F1C4E">
              <w:t>Quercus fusiformis</w:t>
            </w:r>
          </w:p>
        </w:tc>
        <w:tc>
          <w:tcPr>
            <w:tcW w:w="1932" w:type="dxa"/>
            <w:shd w:val="clear" w:color="auto" w:fill="auto"/>
          </w:tcPr>
          <w:p w:rsidRPr="005F1C4E" w:rsidR="005F1C4E" w:rsidP="00E8172E" w:rsidRDefault="005F1C4E" w14:paraId="3C23A755" w14:textId="77777777">
            <w:r w:rsidRPr="005F1C4E">
              <w:t>Plateau oak</w:t>
            </w:r>
          </w:p>
        </w:tc>
        <w:tc>
          <w:tcPr>
            <w:tcW w:w="1956" w:type="dxa"/>
            <w:shd w:val="clear" w:color="auto" w:fill="auto"/>
          </w:tcPr>
          <w:p w:rsidRPr="005F1C4E" w:rsidR="005F1C4E" w:rsidP="00E8172E" w:rsidRDefault="005F1C4E" w14:paraId="3ED734AE" w14:textId="77777777">
            <w:r w:rsidRPr="005F1C4E">
              <w:t>Upper</w:t>
            </w:r>
          </w:p>
        </w:tc>
      </w:tr>
      <w:tr w:rsidRPr="005F1C4E" w:rsidR="005F1C4E" w:rsidTr="005F1C4E" w14:paraId="50BB5857" w14:textId="77777777">
        <w:tc>
          <w:tcPr>
            <w:tcW w:w="1104" w:type="dxa"/>
            <w:shd w:val="clear" w:color="auto" w:fill="auto"/>
          </w:tcPr>
          <w:p w:rsidRPr="005F1C4E" w:rsidR="005F1C4E" w:rsidP="00E8172E" w:rsidRDefault="005F1C4E" w14:paraId="44C8055E" w14:textId="77777777">
            <w:pPr>
              <w:rPr>
                <w:bCs/>
              </w:rPr>
            </w:pPr>
            <w:r w:rsidRPr="005F1C4E">
              <w:rPr>
                <w:bCs/>
              </w:rPr>
              <w:t>ACFA</w:t>
            </w:r>
          </w:p>
        </w:tc>
        <w:tc>
          <w:tcPr>
            <w:tcW w:w="2292" w:type="dxa"/>
            <w:shd w:val="clear" w:color="auto" w:fill="auto"/>
          </w:tcPr>
          <w:p w:rsidRPr="005F1C4E" w:rsidR="005F1C4E" w:rsidP="00E8172E" w:rsidRDefault="005F1C4E" w14:paraId="4882C0EA" w14:textId="77777777">
            <w:r w:rsidRPr="005F1C4E">
              <w:t xml:space="preserve">Acacia </w:t>
            </w:r>
            <w:proofErr w:type="spellStart"/>
            <w:r w:rsidRPr="005F1C4E">
              <w:t>farnesiana</w:t>
            </w:r>
            <w:proofErr w:type="spellEnd"/>
          </w:p>
        </w:tc>
        <w:tc>
          <w:tcPr>
            <w:tcW w:w="1932" w:type="dxa"/>
            <w:shd w:val="clear" w:color="auto" w:fill="auto"/>
          </w:tcPr>
          <w:p w:rsidRPr="005F1C4E" w:rsidR="005F1C4E" w:rsidP="00E8172E" w:rsidRDefault="005F1C4E" w14:paraId="5B2F9BB6" w14:textId="77777777">
            <w:r w:rsidRPr="005F1C4E">
              <w:t>Sweet acacia</w:t>
            </w:r>
          </w:p>
        </w:tc>
        <w:tc>
          <w:tcPr>
            <w:tcW w:w="1956" w:type="dxa"/>
            <w:shd w:val="clear" w:color="auto" w:fill="auto"/>
          </w:tcPr>
          <w:p w:rsidRPr="005F1C4E" w:rsidR="005F1C4E" w:rsidP="00E8172E" w:rsidRDefault="005F1C4E" w14:paraId="4C7572A1" w14:textId="77777777">
            <w:r w:rsidRPr="005F1C4E">
              <w:t>Upper</w:t>
            </w:r>
          </w:p>
        </w:tc>
      </w:tr>
      <w:tr w:rsidRPr="005F1C4E" w:rsidR="005F1C4E" w:rsidTr="005F1C4E" w14:paraId="7DB3B5BC" w14:textId="77777777">
        <w:tc>
          <w:tcPr>
            <w:tcW w:w="1104" w:type="dxa"/>
            <w:shd w:val="clear" w:color="auto" w:fill="auto"/>
          </w:tcPr>
          <w:p w:rsidRPr="005F1C4E" w:rsidR="005F1C4E" w:rsidP="00E8172E" w:rsidRDefault="005F1C4E" w14:paraId="3E38D0E1" w14:textId="77777777">
            <w:pPr>
              <w:rPr>
                <w:bCs/>
              </w:rPr>
            </w:pPr>
            <w:r w:rsidRPr="005F1C4E">
              <w:rPr>
                <w:bCs/>
              </w:rPr>
              <w:t>CEPA8</w:t>
            </w:r>
          </w:p>
        </w:tc>
        <w:tc>
          <w:tcPr>
            <w:tcW w:w="2292" w:type="dxa"/>
            <w:shd w:val="clear" w:color="auto" w:fill="auto"/>
          </w:tcPr>
          <w:p w:rsidRPr="005F1C4E" w:rsidR="005F1C4E" w:rsidP="00E8172E" w:rsidRDefault="005F1C4E" w14:paraId="24B22853" w14:textId="77777777">
            <w:proofErr w:type="spellStart"/>
            <w:r w:rsidRPr="005F1C4E">
              <w:t>Celtis</w:t>
            </w:r>
            <w:proofErr w:type="spellEnd"/>
            <w:r w:rsidRPr="005F1C4E">
              <w:t xml:space="preserve"> pallida</w:t>
            </w:r>
          </w:p>
        </w:tc>
        <w:tc>
          <w:tcPr>
            <w:tcW w:w="1932" w:type="dxa"/>
            <w:shd w:val="clear" w:color="auto" w:fill="auto"/>
          </w:tcPr>
          <w:p w:rsidRPr="005F1C4E" w:rsidR="005F1C4E" w:rsidP="00E8172E" w:rsidRDefault="005F1C4E" w14:paraId="61C1B0CC" w14:textId="77777777">
            <w:r w:rsidRPr="005F1C4E">
              <w:t>Spiny hackberry</w:t>
            </w:r>
          </w:p>
        </w:tc>
        <w:tc>
          <w:tcPr>
            <w:tcW w:w="1956" w:type="dxa"/>
            <w:shd w:val="clear" w:color="auto" w:fill="auto"/>
          </w:tcPr>
          <w:p w:rsidRPr="005F1C4E" w:rsidR="005F1C4E" w:rsidP="00E8172E" w:rsidRDefault="005F1C4E" w14:paraId="5EA8683C" w14:textId="77777777">
            <w:r w:rsidRPr="005F1C4E">
              <w:t>Upper</w:t>
            </w:r>
          </w:p>
        </w:tc>
      </w:tr>
    </w:tbl>
    <w:p w:rsidR="005F1C4E" w:rsidP="005F1C4E" w:rsidRDefault="005F1C4E" w14:paraId="724FFBBC" w14:textId="77777777"/>
    <w:p w:rsidR="005F1C4E" w:rsidP="005F1C4E" w:rsidRDefault="005F1C4E" w14:paraId="017940AE" w14:textId="77777777">
      <w:pPr>
        <w:pStyle w:val="SClassInfoPara"/>
      </w:pPr>
      <w:r>
        <w:t>Description</w:t>
      </w:r>
    </w:p>
    <w:p w:rsidR="005F1C4E" w:rsidP="005F1C4E" w:rsidRDefault="005F1C4E" w14:paraId="23B2FD8C" w14:textId="77777777">
      <w:r>
        <w:t xml:space="preserve">This class occurs after </w:t>
      </w:r>
      <w:r w:rsidR="00137293">
        <w:t>several missed</w:t>
      </w:r>
      <w:r>
        <w:t xml:space="preserve"> fire cycles, when shrubs start forming. Shrub species would include honey mesquite, spiny hackberry, plateau oak, and acacia spp. Herbaceous species would be the same as in the previous class. Fire is the main disturbance type for this class. Both mixed fire and replacement fire could occu</w:t>
      </w:r>
      <w:r w:rsidR="005959D1">
        <w:t>r, depending on fine fuel loads.</w:t>
      </w:r>
    </w:p>
    <w:p w:rsidR="005F1C4E" w:rsidP="005F1C4E" w:rsidRDefault="005F1C4E" w14:paraId="24B5AF64"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w:t>
            </w:r>
          </w:p>
        </w:tc>
      </w:tr>
      <w:tr>
        <w:tc>
          <w:p>
            <w:pPr>
              <w:jc w:val="center"/>
            </w:pPr>
            <w:r>
              <w:rPr>
                <w:sz w:val="20"/>
              </w:rPr>
              <w:t>Mid1:CLS</w:t>
            </w:r>
          </w:p>
        </w:tc>
        <w:tc>
          <w:p>
            <w:pPr>
              <w:jc w:val="center"/>
            </w:pPr>
            <w:r>
              <w:rPr>
                <w:sz w:val="20"/>
              </w:rPr>
              <w:t>2</w:t>
            </w:r>
          </w:p>
        </w:tc>
        <w:tc>
          <w:p>
            <w:pPr>
              <w:jc w:val="center"/>
            </w:pPr>
            <w:r>
              <w:rPr>
                <w:sz w:val="20"/>
              </w:rPr>
              <w:t>Mid1:CLS</w:t>
            </w:r>
          </w:p>
        </w:tc>
        <w:tc>
          <w:p>
            <w:pPr>
              <w:jc w:val="center"/>
            </w:pPr>
            <w:r>
              <w:rPr>
                <w:sz w:val="20"/>
              </w:rPr>
              <w:t>999</w:t>
            </w:r>
          </w:p>
        </w:tc>
      </w:tr>
      <w:tr>
        <w:tc>
          <w:p>
            <w:pPr>
              <w:jc w:val="center"/>
            </w:pPr>
            <w:r>
              <w:rPr>
                <w:sz w:val="20"/>
              </w:rPr>
              <w:t>Late1:CLS</w:t>
            </w:r>
          </w:p>
        </w:tc>
        <w:tc>
          <w:p>
            <w:pPr>
              <w:jc w:val="center"/>
            </w:pPr>
            <w:r>
              <w:rPr>
                <w:sz w:val="20"/>
              </w:rPr>
              <w:t>6</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Mid1:CLS</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6</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0.5</w:t>
            </w:r>
          </w:p>
        </w:tc>
        <w:tc>
          <w:p>
            <w:pPr>
              <w:jc w:val="center"/>
            </w:pPr>
            <w:r>
              <w:rPr>
                <w:sz w:val="20"/>
              </w:rPr>
              <w:t>2</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0.4</w:t>
            </w:r>
          </w:p>
        </w:tc>
        <w:tc>
          <w:p>
            <w:pPr>
              <w:jc w:val="center"/>
            </w:pPr>
            <w:r>
              <w:rPr>
                <w:sz w:val="20"/>
              </w:rPr>
              <w:t>3</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5F1C4E" w:rsidP="005F1C4E" w:rsidRDefault="005F1C4E" w14:paraId="1850E074" w14:textId="77777777">
      <w:proofErr w:type="spellStart"/>
      <w:r>
        <w:t>Drawe</w:t>
      </w:r>
      <w:proofErr w:type="spellEnd"/>
      <w:r>
        <w:t xml:space="preserve">, D. Lynn. 1980. The role of fire in the Coastal Prairie. In: </w:t>
      </w:r>
      <w:proofErr w:type="spellStart"/>
      <w:r>
        <w:t>Hanselka</w:t>
      </w:r>
      <w:proofErr w:type="spellEnd"/>
      <w:r>
        <w:t xml:space="preserve">, C. Wayne, ed. Prescribed range burning in the coastal prairie and eastern Rio Grande Plains of Texas: Proceedings of a symposium; October </w:t>
      </w:r>
      <w:r w:rsidR="00137293">
        <w:t>16,</w:t>
      </w:r>
      <w:r>
        <w:t xml:space="preserve"> 1980; Kingsville, TX. College Station, TX: The Texas A&amp;M University System, Texas Agricultural Extension Service: 101-113.</w:t>
      </w:r>
    </w:p>
    <w:p w:rsidR="005F1C4E" w:rsidP="005F1C4E" w:rsidRDefault="005F1C4E" w14:paraId="71BF6F8B" w14:textId="77777777"/>
    <w:p w:rsidR="005F1C4E" w:rsidP="005F1C4E" w:rsidRDefault="005F1C4E" w14:paraId="58272A8B" w14:textId="77777777">
      <w:r>
        <w:t xml:space="preserve">Johnston, M.C. 1955. Vegetation of the </w:t>
      </w:r>
      <w:proofErr w:type="spellStart"/>
      <w:r>
        <w:t>Eolian</w:t>
      </w:r>
      <w:proofErr w:type="spellEnd"/>
      <w:r>
        <w:t xml:space="preserve"> plain and associated coastal features of southern Texas. PhD. Dissertation. University of Texas, Austin. 167 pp.</w:t>
      </w:r>
    </w:p>
    <w:p w:rsidR="005F1C4E" w:rsidP="005F1C4E" w:rsidRDefault="005F1C4E" w14:paraId="71980ADB" w14:textId="77777777"/>
    <w:p w:rsidR="005F1C4E" w:rsidP="005F1C4E" w:rsidRDefault="005F1C4E" w14:paraId="70E57721" w14:textId="77777777">
      <w:r>
        <w:t>Johnston, M.C. 1963. Past and present grasslands of southern Texas and northeastern Mexico. Ecology. 44:456-466.</w:t>
      </w:r>
    </w:p>
    <w:p w:rsidR="005F1C4E" w:rsidP="005F1C4E" w:rsidRDefault="005F1C4E" w14:paraId="2E182BB2" w14:textId="77777777"/>
    <w:p w:rsidR="005F1C4E" w:rsidP="005F1C4E" w:rsidRDefault="005F1C4E" w14:paraId="70510522" w14:textId="77777777">
      <w:proofErr w:type="spellStart"/>
      <w:r>
        <w:t>Jurney</w:t>
      </w:r>
      <w:proofErr w:type="spellEnd"/>
      <w:r>
        <w:t>, D., R. Evans, J. Ippolito and V. Bergstrom. 2004. The role of wildland fire in portions of southeastern North America. In: R.T. Engstrom and W.J. de Groot (</w:t>
      </w:r>
      <w:proofErr w:type="spellStart"/>
      <w:r>
        <w:t>eds</w:t>
      </w:r>
      <w:proofErr w:type="spellEnd"/>
      <w:r>
        <w:t xml:space="preserve">). 22nd Tall Timbers Fire Ecology Conf. Proceedings. </w:t>
      </w:r>
      <w:proofErr w:type="spellStart"/>
      <w:r>
        <w:t>Kanaskas</w:t>
      </w:r>
      <w:proofErr w:type="spellEnd"/>
      <w:r>
        <w:t>, Alberta. Pages 95-116.</w:t>
      </w:r>
    </w:p>
    <w:p w:rsidR="005F1C4E" w:rsidP="005F1C4E" w:rsidRDefault="005F1C4E" w14:paraId="6F3ECF67" w14:textId="77777777"/>
    <w:p w:rsidR="005F1C4E" w:rsidP="005F1C4E" w:rsidRDefault="005F1C4E" w14:paraId="57A78B8B" w14:textId="77777777">
      <w:r>
        <w:t xml:space="preserve">Lehmann, V.W. 1965. Fire in the range of </w:t>
      </w:r>
      <w:proofErr w:type="spellStart"/>
      <w:r>
        <w:t>Attwater’s</w:t>
      </w:r>
      <w:proofErr w:type="spellEnd"/>
      <w:r>
        <w:t xml:space="preserve"> prairie chicken. Proceedings Tall Timbers Fire Ecology Conference 4:127-143. </w:t>
      </w:r>
    </w:p>
    <w:p w:rsidR="005F1C4E" w:rsidP="005F1C4E" w:rsidRDefault="005F1C4E" w14:paraId="51A12757" w14:textId="77777777"/>
    <w:p w:rsidR="005F1C4E" w:rsidP="005F1C4E" w:rsidRDefault="005F1C4E" w14:paraId="2E6F1843" w14:textId="77777777">
      <w:r>
        <w:t>NatureServe. 2007. International Ecological Classification Standard: Terrestrial Ecological Classifications. NatureServe Central Databases. Arlington, VA, U.S.A. Data current as of 10 February 2007.</w:t>
      </w:r>
    </w:p>
    <w:p w:rsidR="005F1C4E" w:rsidP="005F1C4E" w:rsidRDefault="005F1C4E" w14:paraId="77028C24" w14:textId="77777777"/>
    <w:p w:rsidR="005F1C4E" w:rsidP="005F1C4E" w:rsidRDefault="005F1C4E" w14:paraId="37C73E0F" w14:textId="77777777">
      <w:r>
        <w:t>Stewart, O.C. 1951. Burning and natural vegetation in the United States. Geography Review 41:317-320.</w:t>
      </w:r>
    </w:p>
    <w:p w:rsidR="005F1C4E" w:rsidP="005F1C4E" w:rsidRDefault="005F1C4E" w14:paraId="71A49E63" w14:textId="77777777"/>
    <w:p w:rsidR="005F1C4E" w:rsidP="005F1C4E" w:rsidRDefault="005F1C4E" w14:paraId="535D2D1B" w14:textId="77777777">
      <w:r>
        <w:t>Stewart, O. C. 2002. Forgotten fires, Native Americans and the Transient Wilderness. Edited by H. T. Lewis and M. K. Anderson. University of Oklahoma Press, Norman, OK. 364 pp.</w:t>
      </w:r>
    </w:p>
    <w:p w:rsidRPr="00A43E41" w:rsidR="004D5F12" w:rsidP="005F1C4E" w:rsidRDefault="004D5F12" w14:paraId="38984970"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D880EC" w14:textId="77777777" w:rsidR="00906A0A" w:rsidRDefault="00906A0A">
      <w:r>
        <w:separator/>
      </w:r>
    </w:p>
  </w:endnote>
  <w:endnote w:type="continuationSeparator" w:id="0">
    <w:p w14:paraId="63F3E110" w14:textId="77777777" w:rsidR="00906A0A" w:rsidRDefault="00906A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59107" w14:textId="77777777" w:rsidR="005F1C4E" w:rsidRDefault="005F1C4E" w:rsidP="005F1C4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84CC8F" w14:textId="77777777" w:rsidR="00906A0A" w:rsidRDefault="00906A0A">
      <w:r>
        <w:separator/>
      </w:r>
    </w:p>
  </w:footnote>
  <w:footnote w:type="continuationSeparator" w:id="0">
    <w:p w14:paraId="3A824B27" w14:textId="77777777" w:rsidR="00906A0A" w:rsidRDefault="00906A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C8032" w14:textId="77777777" w:rsidR="00A43E41" w:rsidRDefault="00A43E41" w:rsidP="005F1C4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C4E"/>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9BE"/>
    <w:rsid w:val="00077691"/>
    <w:rsid w:val="000777C1"/>
    <w:rsid w:val="00077E94"/>
    <w:rsid w:val="000811FE"/>
    <w:rsid w:val="00093670"/>
    <w:rsid w:val="000A204B"/>
    <w:rsid w:val="000A2800"/>
    <w:rsid w:val="000A3BE8"/>
    <w:rsid w:val="000A4800"/>
    <w:rsid w:val="000A7912"/>
    <w:rsid w:val="000A7972"/>
    <w:rsid w:val="000B2FC0"/>
    <w:rsid w:val="000B4535"/>
    <w:rsid w:val="000B5DA8"/>
    <w:rsid w:val="000B6D70"/>
    <w:rsid w:val="000B72C9"/>
    <w:rsid w:val="000C4476"/>
    <w:rsid w:val="000C605F"/>
    <w:rsid w:val="000C6641"/>
    <w:rsid w:val="000C7E41"/>
    <w:rsid w:val="000D0A31"/>
    <w:rsid w:val="000D0CD0"/>
    <w:rsid w:val="000D2569"/>
    <w:rsid w:val="000D5F89"/>
    <w:rsid w:val="000E317D"/>
    <w:rsid w:val="000E473F"/>
    <w:rsid w:val="000E5817"/>
    <w:rsid w:val="000E6BBE"/>
    <w:rsid w:val="000E7443"/>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BD8"/>
    <w:rsid w:val="00126D70"/>
    <w:rsid w:val="00135016"/>
    <w:rsid w:val="001368CB"/>
    <w:rsid w:val="00137293"/>
    <w:rsid w:val="00140332"/>
    <w:rsid w:val="00145016"/>
    <w:rsid w:val="001463FF"/>
    <w:rsid w:val="00147227"/>
    <w:rsid w:val="0014767C"/>
    <w:rsid w:val="00153793"/>
    <w:rsid w:val="00157317"/>
    <w:rsid w:val="001601C3"/>
    <w:rsid w:val="00163032"/>
    <w:rsid w:val="001658DA"/>
    <w:rsid w:val="0016738D"/>
    <w:rsid w:val="001675A9"/>
    <w:rsid w:val="00167CCD"/>
    <w:rsid w:val="001700BF"/>
    <w:rsid w:val="001716CF"/>
    <w:rsid w:val="001718C7"/>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7FE"/>
    <w:rsid w:val="001F298F"/>
    <w:rsid w:val="001F2DBF"/>
    <w:rsid w:val="001F456A"/>
    <w:rsid w:val="001F49B4"/>
    <w:rsid w:val="001F506A"/>
    <w:rsid w:val="001F5CCC"/>
    <w:rsid w:val="001F63AC"/>
    <w:rsid w:val="00201D37"/>
    <w:rsid w:val="00203197"/>
    <w:rsid w:val="002035A1"/>
    <w:rsid w:val="002061BE"/>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53D"/>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BFE"/>
    <w:rsid w:val="003152BE"/>
    <w:rsid w:val="00317802"/>
    <w:rsid w:val="00320C6A"/>
    <w:rsid w:val="00320D5A"/>
    <w:rsid w:val="00323A93"/>
    <w:rsid w:val="003301EC"/>
    <w:rsid w:val="00331380"/>
    <w:rsid w:val="0033425A"/>
    <w:rsid w:val="00336475"/>
    <w:rsid w:val="003379B5"/>
    <w:rsid w:val="00344E01"/>
    <w:rsid w:val="00350B9A"/>
    <w:rsid w:val="00350E33"/>
    <w:rsid w:val="00355705"/>
    <w:rsid w:val="00357470"/>
    <w:rsid w:val="0036004A"/>
    <w:rsid w:val="003616F2"/>
    <w:rsid w:val="00362A51"/>
    <w:rsid w:val="00362D99"/>
    <w:rsid w:val="00363EEA"/>
    <w:rsid w:val="0036554D"/>
    <w:rsid w:val="003670EA"/>
    <w:rsid w:val="00367591"/>
    <w:rsid w:val="003706C4"/>
    <w:rsid w:val="0037120A"/>
    <w:rsid w:val="003740C2"/>
    <w:rsid w:val="00381A8F"/>
    <w:rsid w:val="00381B77"/>
    <w:rsid w:val="003866DA"/>
    <w:rsid w:val="00393EB8"/>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CAF"/>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22EA"/>
    <w:rsid w:val="004736EB"/>
    <w:rsid w:val="00476717"/>
    <w:rsid w:val="0047751A"/>
    <w:rsid w:val="004830F3"/>
    <w:rsid w:val="004865D2"/>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536B"/>
    <w:rsid w:val="004C57A4"/>
    <w:rsid w:val="004C6FD4"/>
    <w:rsid w:val="004D487B"/>
    <w:rsid w:val="004D5F12"/>
    <w:rsid w:val="004D6AB6"/>
    <w:rsid w:val="004E1DF7"/>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16D37"/>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59D1"/>
    <w:rsid w:val="005A033C"/>
    <w:rsid w:val="005A08E4"/>
    <w:rsid w:val="005A1021"/>
    <w:rsid w:val="005A191C"/>
    <w:rsid w:val="005A39B1"/>
    <w:rsid w:val="005A3A04"/>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30CC"/>
    <w:rsid w:val="005D4FF5"/>
    <w:rsid w:val="005D52D9"/>
    <w:rsid w:val="005D5597"/>
    <w:rsid w:val="005E025C"/>
    <w:rsid w:val="005E35AB"/>
    <w:rsid w:val="005E778E"/>
    <w:rsid w:val="005F1C4E"/>
    <w:rsid w:val="005F2449"/>
    <w:rsid w:val="005F333A"/>
    <w:rsid w:val="005F3E35"/>
    <w:rsid w:val="005F4DE1"/>
    <w:rsid w:val="005F5DB6"/>
    <w:rsid w:val="005F6545"/>
    <w:rsid w:val="005F6DAF"/>
    <w:rsid w:val="005F71C5"/>
    <w:rsid w:val="005F76E0"/>
    <w:rsid w:val="00604047"/>
    <w:rsid w:val="00604E8B"/>
    <w:rsid w:val="006117F4"/>
    <w:rsid w:val="0061368F"/>
    <w:rsid w:val="00613AD2"/>
    <w:rsid w:val="0061440A"/>
    <w:rsid w:val="00614BE0"/>
    <w:rsid w:val="006155B7"/>
    <w:rsid w:val="00615F32"/>
    <w:rsid w:val="00616D03"/>
    <w:rsid w:val="00620506"/>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22A4"/>
    <w:rsid w:val="00653AB9"/>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299"/>
    <w:rsid w:val="00724553"/>
    <w:rsid w:val="00724686"/>
    <w:rsid w:val="00725EF2"/>
    <w:rsid w:val="007307B5"/>
    <w:rsid w:val="00730855"/>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5E00"/>
    <w:rsid w:val="007F7862"/>
    <w:rsid w:val="0080283F"/>
    <w:rsid w:val="00803393"/>
    <w:rsid w:val="0080484B"/>
    <w:rsid w:val="008068BD"/>
    <w:rsid w:val="00806C33"/>
    <w:rsid w:val="008076EE"/>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6A0A"/>
    <w:rsid w:val="00907ED2"/>
    <w:rsid w:val="00912041"/>
    <w:rsid w:val="00912F24"/>
    <w:rsid w:val="00914D71"/>
    <w:rsid w:val="009159DC"/>
    <w:rsid w:val="00916759"/>
    <w:rsid w:val="00920AA0"/>
    <w:rsid w:val="009212FE"/>
    <w:rsid w:val="00921A58"/>
    <w:rsid w:val="00922BEE"/>
    <w:rsid w:val="009244F3"/>
    <w:rsid w:val="00924B9A"/>
    <w:rsid w:val="009275B8"/>
    <w:rsid w:val="0093088C"/>
    <w:rsid w:val="0093352F"/>
    <w:rsid w:val="009364F5"/>
    <w:rsid w:val="0094027F"/>
    <w:rsid w:val="00942759"/>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7C3"/>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4A42"/>
    <w:rsid w:val="009C52D4"/>
    <w:rsid w:val="009C78BA"/>
    <w:rsid w:val="009C7CE5"/>
    <w:rsid w:val="009D2178"/>
    <w:rsid w:val="009D576B"/>
    <w:rsid w:val="009D6227"/>
    <w:rsid w:val="009E0DB5"/>
    <w:rsid w:val="009E3699"/>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5850"/>
    <w:rsid w:val="00A8733D"/>
    <w:rsid w:val="00A87C35"/>
    <w:rsid w:val="00A9271E"/>
    <w:rsid w:val="00A93255"/>
    <w:rsid w:val="00A9365B"/>
    <w:rsid w:val="00A94114"/>
    <w:rsid w:val="00AA0869"/>
    <w:rsid w:val="00AA4842"/>
    <w:rsid w:val="00AA5763"/>
    <w:rsid w:val="00AB1168"/>
    <w:rsid w:val="00AB2AB3"/>
    <w:rsid w:val="00AB2B6A"/>
    <w:rsid w:val="00AB49B1"/>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2B3D"/>
    <w:rsid w:val="00B04DB9"/>
    <w:rsid w:val="00B118AD"/>
    <w:rsid w:val="00B1195A"/>
    <w:rsid w:val="00B13DCA"/>
    <w:rsid w:val="00B14748"/>
    <w:rsid w:val="00B15224"/>
    <w:rsid w:val="00B17612"/>
    <w:rsid w:val="00B17978"/>
    <w:rsid w:val="00B2097E"/>
    <w:rsid w:val="00B20AB5"/>
    <w:rsid w:val="00B21812"/>
    <w:rsid w:val="00B22288"/>
    <w:rsid w:val="00B26135"/>
    <w:rsid w:val="00B30C5E"/>
    <w:rsid w:val="00B31125"/>
    <w:rsid w:val="00B31EE1"/>
    <w:rsid w:val="00B327EB"/>
    <w:rsid w:val="00B33BD8"/>
    <w:rsid w:val="00B34DC5"/>
    <w:rsid w:val="00B45186"/>
    <w:rsid w:val="00B46768"/>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50FF"/>
    <w:rsid w:val="00B65E53"/>
    <w:rsid w:val="00B6691F"/>
    <w:rsid w:val="00B67687"/>
    <w:rsid w:val="00B70F12"/>
    <w:rsid w:val="00B71232"/>
    <w:rsid w:val="00B740A1"/>
    <w:rsid w:val="00B746D4"/>
    <w:rsid w:val="00B80C71"/>
    <w:rsid w:val="00B8357A"/>
    <w:rsid w:val="00B8430D"/>
    <w:rsid w:val="00B85BF7"/>
    <w:rsid w:val="00B90E7B"/>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4BEC"/>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5F34"/>
    <w:rsid w:val="00C7198A"/>
    <w:rsid w:val="00C71E3B"/>
    <w:rsid w:val="00C72A33"/>
    <w:rsid w:val="00C73E35"/>
    <w:rsid w:val="00C74170"/>
    <w:rsid w:val="00C75A9F"/>
    <w:rsid w:val="00C764EF"/>
    <w:rsid w:val="00C80F7B"/>
    <w:rsid w:val="00C8114C"/>
    <w:rsid w:val="00C81AC4"/>
    <w:rsid w:val="00C82305"/>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0A29"/>
    <w:rsid w:val="00CC65D7"/>
    <w:rsid w:val="00CD017B"/>
    <w:rsid w:val="00CE6402"/>
    <w:rsid w:val="00CE7FF8"/>
    <w:rsid w:val="00CF0200"/>
    <w:rsid w:val="00CF08DC"/>
    <w:rsid w:val="00CF326D"/>
    <w:rsid w:val="00CF3FA1"/>
    <w:rsid w:val="00CF5B29"/>
    <w:rsid w:val="00CF6B40"/>
    <w:rsid w:val="00CF7A47"/>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7B60"/>
    <w:rsid w:val="00D4099C"/>
    <w:rsid w:val="00D42B59"/>
    <w:rsid w:val="00D42C16"/>
    <w:rsid w:val="00D4454D"/>
    <w:rsid w:val="00D44ACD"/>
    <w:rsid w:val="00D44D02"/>
    <w:rsid w:val="00D44E44"/>
    <w:rsid w:val="00D46A2D"/>
    <w:rsid w:val="00D46B1B"/>
    <w:rsid w:val="00D47252"/>
    <w:rsid w:val="00D53EDC"/>
    <w:rsid w:val="00D54E65"/>
    <w:rsid w:val="00D55F65"/>
    <w:rsid w:val="00D5690F"/>
    <w:rsid w:val="00D56CCA"/>
    <w:rsid w:val="00D6162C"/>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5DD"/>
    <w:rsid w:val="00DC1B1C"/>
    <w:rsid w:val="00DC3D7C"/>
    <w:rsid w:val="00DC5A16"/>
    <w:rsid w:val="00DC5A5A"/>
    <w:rsid w:val="00DC66A8"/>
    <w:rsid w:val="00DD07AB"/>
    <w:rsid w:val="00DD1FBA"/>
    <w:rsid w:val="00DD207C"/>
    <w:rsid w:val="00DD3D74"/>
    <w:rsid w:val="00DD4341"/>
    <w:rsid w:val="00DD7C44"/>
    <w:rsid w:val="00DE125E"/>
    <w:rsid w:val="00DE1F83"/>
    <w:rsid w:val="00DE3A47"/>
    <w:rsid w:val="00DE3F8C"/>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50A3"/>
    <w:rsid w:val="00E266EC"/>
    <w:rsid w:val="00E26950"/>
    <w:rsid w:val="00E2763F"/>
    <w:rsid w:val="00E27A36"/>
    <w:rsid w:val="00E27D06"/>
    <w:rsid w:val="00E3220D"/>
    <w:rsid w:val="00E323C4"/>
    <w:rsid w:val="00E32B28"/>
    <w:rsid w:val="00E44DBF"/>
    <w:rsid w:val="00E5208B"/>
    <w:rsid w:val="00E537D9"/>
    <w:rsid w:val="00E53ACC"/>
    <w:rsid w:val="00E55782"/>
    <w:rsid w:val="00E61F9B"/>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3A90"/>
    <w:rsid w:val="00EC4A14"/>
    <w:rsid w:val="00EC6722"/>
    <w:rsid w:val="00ED013A"/>
    <w:rsid w:val="00ED10F5"/>
    <w:rsid w:val="00ED3436"/>
    <w:rsid w:val="00ED69E5"/>
    <w:rsid w:val="00ED6CCF"/>
    <w:rsid w:val="00ED7716"/>
    <w:rsid w:val="00EE29FF"/>
    <w:rsid w:val="00EE2A1A"/>
    <w:rsid w:val="00EE4B7F"/>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4E33"/>
    <w:rsid w:val="00F851E0"/>
    <w:rsid w:val="00F85724"/>
    <w:rsid w:val="00F8589C"/>
    <w:rsid w:val="00F86C13"/>
    <w:rsid w:val="00F873A7"/>
    <w:rsid w:val="00F8742E"/>
    <w:rsid w:val="00F879A3"/>
    <w:rsid w:val="00F9370E"/>
    <w:rsid w:val="00F948F2"/>
    <w:rsid w:val="00F95CB1"/>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E29"/>
    <w:rsid w:val="00FD46E2"/>
    <w:rsid w:val="00FD48C4"/>
    <w:rsid w:val="00FD6369"/>
    <w:rsid w:val="00FE11A3"/>
    <w:rsid w:val="00FE16C9"/>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00A619"/>
  <w15:docId w15:val="{AFC70A3D-1374-44D5-B769-83F7E75C2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2061BE"/>
    <w:pPr>
      <w:ind w:left="720"/>
    </w:pPr>
    <w:rPr>
      <w:rFonts w:ascii="Calibri" w:eastAsia="Calibri" w:hAnsi="Calibri"/>
      <w:sz w:val="22"/>
      <w:szCs w:val="22"/>
    </w:rPr>
  </w:style>
  <w:style w:type="character" w:styleId="Hyperlink">
    <w:name w:val="Hyperlink"/>
    <w:rsid w:val="002061BE"/>
    <w:rPr>
      <w:color w:val="0000FF"/>
      <w:u w:val="single"/>
    </w:rPr>
  </w:style>
  <w:style w:type="paragraph" w:styleId="BalloonText">
    <w:name w:val="Balloon Text"/>
    <w:basedOn w:val="Normal"/>
    <w:link w:val="BalloonTextChar"/>
    <w:uiPriority w:val="99"/>
    <w:semiHidden/>
    <w:unhideWhenUsed/>
    <w:rsid w:val="00E27A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7A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915043">
      <w:bodyDiv w:val="1"/>
      <w:marLeft w:val="0"/>
      <w:marRight w:val="0"/>
      <w:marTop w:val="0"/>
      <w:marBottom w:val="0"/>
      <w:divBdr>
        <w:top w:val="none" w:sz="0" w:space="0" w:color="auto"/>
        <w:left w:val="none" w:sz="0" w:space="0" w:color="auto"/>
        <w:bottom w:val="none" w:sz="0" w:space="0" w:color="auto"/>
        <w:right w:val="none" w:sz="0" w:space="0" w:color="auto"/>
      </w:divBdr>
    </w:div>
    <w:div w:id="432240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4</Pages>
  <Words>1053</Words>
  <Characters>6007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2014-08-21T14:49:00Z</cp:lastPrinted>
  <dcterms:created xsi:type="dcterms:W3CDTF">2018-02-23T22:51:00Z</dcterms:created>
  <dcterms:modified xsi:type="dcterms:W3CDTF">2018-06-19T23:13:00Z</dcterms:modified>
</cp:coreProperties>
</file>